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D3B" w:rsidRDefault="003A3294" w:rsidP="00404446">
      <w:pPr>
        <w:spacing w:beforeLines="50" w:before="120" w:afterLines="50" w:after="12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600712</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南宁百货</w:t>
          </w:r>
        </w:sdtContent>
      </w:sdt>
    </w:p>
    <w:p w:rsidR="007B0D3B" w:rsidRDefault="007B0D3B"/>
    <w:p w:rsidR="007B0D3B" w:rsidRDefault="007B0D3B"/>
    <w:p w:rsidR="007B0D3B" w:rsidRDefault="007B0D3B"/>
    <w:p w:rsidR="007B0D3B" w:rsidRDefault="007B0D3B"/>
    <w:p w:rsidR="007B0D3B" w:rsidRDefault="007B0D3B"/>
    <w:p w:rsidR="007B0D3B" w:rsidRDefault="007B0D3B"/>
    <w:p w:rsidR="007B0D3B" w:rsidRDefault="007B0D3B"/>
    <w:p w:rsidR="007B0D3B" w:rsidRDefault="00062C24">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6A25E7">
            <w:rPr>
              <w:rFonts w:ascii="黑体" w:eastAsia="黑体" w:hAnsi="黑体" w:hint="eastAsia"/>
              <w:b/>
              <w:bCs/>
              <w:color w:val="FF0000"/>
              <w:sz w:val="44"/>
              <w:szCs w:val="44"/>
            </w:rPr>
            <w:t>南宁百货大楼股份有限公司</w:t>
          </w:r>
        </w:sdtContent>
      </w:sdt>
    </w:p>
    <w:p w:rsidR="007B0D3B" w:rsidRDefault="003A3294">
      <w:pPr>
        <w:jc w:val="center"/>
        <w:rPr>
          <w:rFonts w:ascii="黑体" w:eastAsia="黑体" w:hAnsi="黑体"/>
          <w:b/>
          <w:bCs/>
          <w:color w:val="FF0000"/>
          <w:sz w:val="44"/>
          <w:szCs w:val="44"/>
        </w:rPr>
      </w:pPr>
      <w:r>
        <w:rPr>
          <w:rFonts w:ascii="黑体" w:eastAsia="黑体" w:hAnsi="黑体"/>
          <w:b/>
          <w:bCs/>
          <w:color w:val="FF0000"/>
          <w:sz w:val="44"/>
          <w:szCs w:val="44"/>
        </w:rPr>
        <w:t>2021</w:t>
      </w:r>
      <w:r>
        <w:rPr>
          <w:rFonts w:ascii="黑体" w:eastAsia="黑体" w:hAnsi="黑体" w:hint="eastAsia"/>
          <w:b/>
          <w:bCs/>
          <w:color w:val="FF0000"/>
          <w:sz w:val="44"/>
          <w:szCs w:val="44"/>
        </w:rPr>
        <w:t>年半年度报告</w:t>
      </w:r>
    </w:p>
    <w:p w:rsidR="007B0D3B" w:rsidRDefault="007B0D3B"/>
    <w:p w:rsidR="007B0D3B" w:rsidRDefault="007B0D3B"/>
    <w:p w:rsidR="007B0D3B" w:rsidRDefault="007B0D3B"/>
    <w:p w:rsidR="007B0D3B" w:rsidRDefault="007B0D3B"/>
    <w:p w:rsidR="007B0D3B" w:rsidRDefault="007B0D3B"/>
    <w:p w:rsidR="007B0D3B" w:rsidRDefault="007B0D3B"/>
    <w:p w:rsidR="007B0D3B" w:rsidRDefault="007B0D3B"/>
    <w:p w:rsidR="007B0D3B" w:rsidRDefault="003A3294">
      <w:r>
        <w:br w:type="page"/>
      </w:r>
    </w:p>
    <w:p w:rsidR="007B0D3B" w:rsidRDefault="003A3294">
      <w:pPr>
        <w:pStyle w:val="aff4"/>
        <w:spacing w:after="280" w:afterAutospacing="0"/>
        <w:jc w:val="center"/>
        <w:rPr>
          <w:b/>
          <w:bCs/>
          <w:sz w:val="28"/>
          <w:szCs w:val="28"/>
        </w:rPr>
      </w:pPr>
      <w:bookmarkStart w:id="0" w:name="_Toc387656034"/>
      <w:r>
        <w:rPr>
          <w:rFonts w:hint="eastAsia"/>
          <w:b/>
          <w:bCs/>
          <w:sz w:val="28"/>
          <w:szCs w:val="28"/>
        </w:rPr>
        <w:lastRenderedPageBreak/>
        <w:t>重要提示</w:t>
      </w:r>
      <w:bookmarkEnd w:id="0"/>
    </w:p>
    <w:sdt>
      <w:sdtPr>
        <w:rPr>
          <w:rFonts w:ascii="宋体" w:hAnsi="宋体" w:hint="eastAsia"/>
        </w:rPr>
        <w:alias w:val="选项模块:董事会及董事声明"/>
        <w:tag w:val="_SEC_d5e0e82062cc4f3cb5a290078031cbd7"/>
        <w:id w:val="-1652832159"/>
        <w:lock w:val="sdtLocked"/>
        <w:placeholder>
          <w:docPart w:val="GBC22222222222222222222222222222"/>
        </w:placeholder>
      </w:sdtPr>
      <w:sdtContent>
        <w:p w:rsidR="007B0D3B" w:rsidRDefault="00062C24" w:rsidP="00255D12">
          <w:pPr>
            <w:pStyle w:val="2"/>
            <w:numPr>
              <w:ilvl w:val="0"/>
              <w:numId w:val="5"/>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4287615"/>
              <w:lock w:val="sdtLocked"/>
              <w:placeholder>
                <w:docPart w:val="GBC22222222222222222222222222222"/>
              </w:placeholder>
            </w:sdtPr>
            <w:sdtContent>
              <w:r w:rsidR="003A3294">
                <w:rPr>
                  <w:rFonts w:ascii="宋体" w:hAnsi="宋体" w:cs="宋体"/>
                  <w:bCs w:val="0"/>
                </w:rPr>
                <w:t>本公司董事会、监事会及董事、监事、高级管理人员保证</w:t>
              </w:r>
              <w:r w:rsidR="003A3294">
                <w:rPr>
                  <w:rFonts w:ascii="宋体" w:hAnsi="宋体" w:cs="宋体" w:hint="eastAsia"/>
                  <w:bCs w:val="0"/>
                </w:rPr>
                <w:t>半</w:t>
              </w:r>
              <w:r w:rsidR="003A3294">
                <w:rPr>
                  <w:rFonts w:ascii="宋体" w:hAnsi="宋体" w:cs="宋体"/>
                  <w:bCs w:val="0"/>
                </w:rPr>
                <w:t>年度报告内容的真实、准确、完整，不存在虚假记载、误导性陈述或重大遗漏，并承担个别和连带的法律责任。</w:t>
              </w:r>
            </w:sdtContent>
          </w:sdt>
        </w:p>
      </w:sdtContent>
    </w:sdt>
    <w:p w:rsidR="007B0D3B" w:rsidRDefault="007B0D3B">
      <w:pPr>
        <w:rPr>
          <w:rFonts w:hint="eastAsia"/>
        </w:rPr>
      </w:pPr>
    </w:p>
    <w:sdt>
      <w:sdtPr>
        <w:rPr>
          <w:rFonts w:ascii="宋体" w:hAnsi="宋体"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ascii="Arial" w:hAnsi="Arial" w:cs="Times New Roman" w:hint="default"/>
          <w:b/>
          <w:bCs/>
          <w:kern w:val="2"/>
          <w:sz w:val="21"/>
          <w:szCs w:val="21"/>
        </w:rPr>
      </w:sdtEndPr>
      <w:sdtContent>
        <w:p w:rsidR="007B0D3B" w:rsidRPr="00062C24" w:rsidRDefault="003A3294" w:rsidP="00062C24">
          <w:pPr>
            <w:pStyle w:val="2"/>
            <w:numPr>
              <w:ilvl w:val="0"/>
              <w:numId w:val="5"/>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843966674"/>
              <w:lock w:val="sdtLocked"/>
              <w:placeholder>
                <w:docPart w:val="GBC22222222222222222222222222222"/>
              </w:placeholder>
            </w:sdtPr>
            <w:sdtContent>
              <w:r>
                <w:rPr>
                  <w:rFonts w:ascii="宋体" w:hAnsi="宋体" w:hint="eastAsia"/>
                </w:rPr>
                <w:t>全体董事出席</w:t>
              </w:r>
            </w:sdtContent>
          </w:sdt>
          <w:r>
            <w:rPr>
              <w:rFonts w:ascii="宋体" w:hAnsi="宋体" w:hint="eastAsia"/>
            </w:rPr>
            <w:t>董事会会议。</w:t>
          </w:r>
        </w:p>
      </w:sdtContent>
    </w:sdt>
    <w:p w:rsidR="007B0D3B" w:rsidRDefault="007B0D3B"/>
    <w:sdt>
      <w:sdtPr>
        <w:rPr>
          <w:rFonts w:ascii="宋体" w:hAnsi="宋体"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hint="default"/>
          <w:sz w:val="21"/>
        </w:rPr>
      </w:sdtEndPr>
      <w:sdtContent>
        <w:p w:rsidR="007B0D3B" w:rsidRDefault="003A3294" w:rsidP="00255D12">
          <w:pPr>
            <w:pStyle w:val="2"/>
            <w:numPr>
              <w:ilvl w:val="0"/>
              <w:numId w:val="5"/>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824791342"/>
              <w:lock w:val="sdtLocked"/>
              <w:placeholder>
                <w:docPart w:val="GBC22222222222222222222222222222"/>
              </w:placeholder>
            </w:sdtPr>
            <w:sdtContent>
              <w:r>
                <w:rPr>
                  <w:rFonts w:ascii="宋体" w:hAnsi="宋体" w:hint="eastAsia"/>
                </w:rPr>
                <w:t>未经审计</w:t>
              </w:r>
            </w:sdtContent>
          </w:sdt>
          <w:r>
            <w:rPr>
              <w:rFonts w:ascii="宋体" w:hAnsi="宋体" w:hint="eastAsia"/>
            </w:rPr>
            <w:t>。</w:t>
          </w:r>
        </w:p>
        <w:p w:rsidR="007B0D3B" w:rsidRDefault="00062C24">
          <w:pPr>
            <w:rPr>
              <w:szCs w:val="21"/>
            </w:rPr>
          </w:pPr>
        </w:p>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7B0D3B" w:rsidRDefault="003A3294" w:rsidP="00255D12">
          <w:pPr>
            <w:pStyle w:val="2"/>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6A25E7">
                <w:rPr>
                  <w:rFonts w:ascii="宋体" w:hAnsi="宋体" w:hint="eastAsia"/>
                </w:rPr>
                <w:t>黎军</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C74D8A">
                <w:rPr>
                  <w:rFonts w:ascii="宋体" w:hAnsi="宋体" w:hint="eastAsia"/>
                </w:rPr>
                <w:t>覃耀杯</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6A25E7">
                <w:rPr>
                  <w:rFonts w:ascii="宋体" w:hAnsi="宋体" w:hint="eastAsia"/>
                </w:rPr>
                <w:t>马丽贤</w:t>
              </w:r>
            </w:sdtContent>
          </w:sdt>
          <w:r>
            <w:rPr>
              <w:rFonts w:ascii="宋体" w:hAnsi="宋体" w:hint="eastAsia"/>
            </w:rPr>
            <w:t>声明：保证半年度报告中财务报告的真实、准确、完整。</w:t>
          </w:r>
        </w:p>
      </w:sdtContent>
    </w:sdt>
    <w:p w:rsidR="007B0D3B" w:rsidRDefault="007B0D3B"/>
    <w:sdt>
      <w:sdtPr>
        <w:rPr>
          <w:rFonts w:ascii="宋体" w:hAnsi="宋体"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hint="eastAsia"/>
          <w:sz w:val="21"/>
          <w:shd w:val="pct15" w:color="auto" w:fill="FFFFFF"/>
        </w:rPr>
      </w:sdtEndPr>
      <w:sdtContent>
        <w:p w:rsidR="007B0D3B" w:rsidRDefault="003A3294" w:rsidP="00255D12">
          <w:pPr>
            <w:pStyle w:val="2"/>
            <w:numPr>
              <w:ilvl w:val="0"/>
              <w:numId w:val="5"/>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7B0D3B" w:rsidRDefault="005645E9">
              <w:pPr>
                <w:kinsoku w:val="0"/>
                <w:overflowPunct w:val="0"/>
                <w:autoSpaceDE w:val="0"/>
                <w:autoSpaceDN w:val="0"/>
                <w:adjustRightInd w:val="0"/>
                <w:snapToGrid w:val="0"/>
                <w:spacing w:line="360" w:lineRule="exact"/>
                <w:rPr>
                  <w:szCs w:val="21"/>
                  <w:shd w:val="pct15" w:color="auto" w:fill="FFFFFF"/>
                </w:rPr>
              </w:pPr>
              <w:r>
                <w:rPr>
                  <w:rFonts w:hint="eastAsia"/>
                  <w:szCs w:val="21"/>
                </w:rPr>
                <w:t>无</w:t>
              </w:r>
            </w:p>
          </w:sdtContent>
        </w:sdt>
      </w:sdtContent>
    </w:sdt>
    <w:p w:rsidR="007B0D3B" w:rsidRDefault="007B0D3B">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hint="eastAsia"/>
          <w:sz w:val="21"/>
          <w:shd w:val="pct15" w:color="auto" w:fill="FFFFFF"/>
        </w:rPr>
      </w:sdtEndPr>
      <w:sdtContent>
        <w:p w:rsidR="007B0D3B" w:rsidRDefault="003A3294" w:rsidP="00255D12">
          <w:pPr>
            <w:pStyle w:val="2"/>
            <w:numPr>
              <w:ilvl w:val="0"/>
              <w:numId w:val="5"/>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1859083673"/>
            <w:lock w:val="sdtLocked"/>
            <w:placeholder>
              <w:docPart w:val="GBC22222222222222222222222222222"/>
            </w:placeholder>
          </w:sdtPr>
          <w:sdtContent>
            <w:p w:rsidR="007B0D3B" w:rsidRDefault="00B07C62">
              <w:r>
                <w:fldChar w:fldCharType="begin"/>
              </w:r>
              <w:r w:rsidR="005645E9">
                <w:instrText xml:space="preserve"> MACROBUTTON  SnrToggleCheckbox √适用 </w:instrText>
              </w:r>
              <w:r>
                <w:fldChar w:fldCharType="end"/>
              </w:r>
              <w:r>
                <w:fldChar w:fldCharType="begin"/>
              </w:r>
              <w:r w:rsidR="005645E9">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7B0D3B" w:rsidRPr="005645E9" w:rsidRDefault="00C47118" w:rsidP="005645E9">
              <w:pPr>
                <w:kinsoku w:val="0"/>
                <w:overflowPunct w:val="0"/>
                <w:autoSpaceDE w:val="0"/>
                <w:autoSpaceDN w:val="0"/>
                <w:adjustRightInd w:val="0"/>
                <w:snapToGrid w:val="0"/>
                <w:spacing w:line="360" w:lineRule="exact"/>
                <w:ind w:firstLineChars="200" w:firstLine="420"/>
                <w:rPr>
                  <w:rFonts w:ascii="Times New Roman" w:hAnsi="Times New Roman" w:cs="Times New Roman"/>
                  <w:kern w:val="2"/>
                  <w:shd w:val="pct15" w:color="auto" w:fill="FFFFFF"/>
                </w:rPr>
              </w:pPr>
              <w:r>
                <w:rPr>
                  <w:rFonts w:ascii="Times New Roman" w:hAnsi="Times New Roman" w:cs="Times New Roman" w:hint="eastAsia"/>
                  <w:kern w:val="2"/>
                </w:rPr>
                <w:t>本</w:t>
              </w:r>
              <w:r w:rsidR="005645E9" w:rsidRPr="00661C6A">
                <w:rPr>
                  <w:rFonts w:ascii="Times New Roman" w:hAnsi="Times New Roman" w:cs="Times New Roman" w:hint="eastAsia"/>
                  <w:kern w:val="2"/>
                </w:rPr>
                <w:t>报告涉及未来计划等前瞻性陈述，该等陈述不构成公司对投资者的实质承诺，敬请投资者注意投资风险。</w:t>
              </w:r>
            </w:p>
          </w:sdtContent>
        </w:sdt>
      </w:sdtContent>
    </w:sdt>
    <w:p w:rsidR="007B0D3B" w:rsidRDefault="007B0D3B">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sz w:val="21"/>
          <w:shd w:val="clear" w:color="auto" w:fill="auto"/>
        </w:rPr>
      </w:sdtEndPr>
      <w:sdtContent>
        <w:p w:rsidR="007B0D3B" w:rsidRDefault="003A3294" w:rsidP="00255D12">
          <w:pPr>
            <w:pStyle w:val="2"/>
            <w:numPr>
              <w:ilvl w:val="0"/>
              <w:numId w:val="5"/>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7B0D3B" w:rsidRDefault="006A25E7">
              <w:pPr>
                <w:kinsoku w:val="0"/>
                <w:overflowPunct w:val="0"/>
                <w:autoSpaceDE w:val="0"/>
                <w:autoSpaceDN w:val="0"/>
                <w:adjustRightInd w:val="0"/>
                <w:snapToGrid w:val="0"/>
                <w:spacing w:line="360" w:lineRule="exact"/>
                <w:rPr>
                  <w:bCs/>
                  <w:szCs w:val="21"/>
                </w:rPr>
              </w:pPr>
              <w:r>
                <w:rPr>
                  <w:rFonts w:hint="eastAsia"/>
                  <w:bCs/>
                  <w:szCs w:val="21"/>
                </w:rPr>
                <w:t>否</w:t>
              </w:r>
            </w:p>
          </w:sdtContent>
        </w:sdt>
      </w:sdtContent>
    </w:sdt>
    <w:p w:rsidR="007B0D3B" w:rsidRDefault="007B0D3B">
      <w:pPr>
        <w:kinsoku w:val="0"/>
        <w:overflowPunct w:val="0"/>
        <w:autoSpaceDE w:val="0"/>
        <w:autoSpaceDN w:val="0"/>
        <w:adjustRightInd w:val="0"/>
        <w:snapToGrid w:val="0"/>
        <w:spacing w:line="360" w:lineRule="exact"/>
        <w:rPr>
          <w:szCs w:val="21"/>
          <w:shd w:val="pct15"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hint="eastAsia"/>
          <w:sz w:val="21"/>
        </w:rPr>
      </w:sdtEndPr>
      <w:sdtContent>
        <w:p w:rsidR="007B0D3B" w:rsidRDefault="003A3294" w:rsidP="00255D12">
          <w:pPr>
            <w:pStyle w:val="2"/>
            <w:numPr>
              <w:ilvl w:val="0"/>
              <w:numId w:val="5"/>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7B0D3B" w:rsidRDefault="006A25E7">
              <w:pPr>
                <w:rPr>
                  <w:szCs w:val="21"/>
                </w:rPr>
              </w:pPr>
              <w:r>
                <w:rPr>
                  <w:rFonts w:hint="eastAsia"/>
                  <w:szCs w:val="21"/>
                </w:rPr>
                <w:t>否</w:t>
              </w:r>
            </w:p>
          </w:sdtContent>
        </w:sdt>
      </w:sdtContent>
    </w:sdt>
    <w:p w:rsidR="007B0D3B" w:rsidRDefault="007B0D3B">
      <w:pPr>
        <w:rPr>
          <w:szCs w:val="21"/>
        </w:rPr>
      </w:pPr>
    </w:p>
    <w:bookmarkStart w:id="1" w:name="_Hlk72769553" w:displacedByCustomXml="next"/>
    <w:sdt>
      <w:sdtPr>
        <w:rPr>
          <w:rFonts w:ascii="宋体" w:hAnsi="宋体" w:cs="宋体" w:hint="eastAsia"/>
          <w:b w:val="0"/>
          <w:bCs w:val="0"/>
          <w:kern w:val="0"/>
          <w:szCs w:val="24"/>
        </w:rPr>
        <w:alias w:val="模块:"/>
        <w:tag w:val="_SEC_f8924de2a90b4f29b727c0dcf0bfd58a"/>
        <w:id w:val="-1496179324"/>
        <w:lock w:val="sdtLocked"/>
        <w:placeholder>
          <w:docPart w:val="GBC22222222222222222222222222222"/>
        </w:placeholder>
      </w:sdtPr>
      <w:sdtContent>
        <w:bookmarkStart w:id="2" w:name="_Hlk61881950" w:displacedByCustomXml="prev"/>
        <w:p w:rsidR="007B0D3B" w:rsidRDefault="003A3294" w:rsidP="00255D12">
          <w:pPr>
            <w:pStyle w:val="2"/>
            <w:numPr>
              <w:ilvl w:val="0"/>
              <w:numId w:val="5"/>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sidR="00A312A0">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756052650"/>
            <w:lock w:val="sdtLocked"/>
            <w:placeholder>
              <w:docPart w:val="GBC22222222222222222222222222222"/>
            </w:placeholder>
            <w:comboBox>
              <w:listItem w:displayText="是" w:value="是"/>
              <w:listItem w:displayText="否" w:value="否"/>
            </w:comboBox>
          </w:sdtPr>
          <w:sdtContent>
            <w:p w:rsidR="007B0D3B" w:rsidRDefault="006A25E7" w:rsidP="005645E9">
              <w:r>
                <w:rPr>
                  <w:rFonts w:hint="eastAsia"/>
                </w:rPr>
                <w:t>否</w:t>
              </w:r>
            </w:p>
          </w:sdtContent>
        </w:sdt>
        <w:p w:rsidR="007B0D3B" w:rsidRDefault="00062C24">
          <w:pPr>
            <w:rPr>
              <w:szCs w:val="21"/>
            </w:rPr>
          </w:pPr>
        </w:p>
      </w:sdtContent>
    </w:sdt>
    <w:bookmarkEnd w:id="1" w:displacedByCustomXml="prev"/>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7B0D3B" w:rsidRDefault="003A3294" w:rsidP="00255D12">
          <w:pPr>
            <w:pStyle w:val="2"/>
            <w:numPr>
              <w:ilvl w:val="0"/>
              <w:numId w:val="5"/>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Content>
            <w:p w:rsidR="007B0D3B" w:rsidRPr="005645E9" w:rsidRDefault="005645E9" w:rsidP="005645E9">
              <w:pPr>
                <w:ind w:firstLineChars="200" w:firstLine="420"/>
              </w:pPr>
              <w:r>
                <w:rPr>
                  <w:rFonts w:hint="eastAsia"/>
                </w:rPr>
                <w:t>公司已在本报告中详细描述可能存在的相关风险，敬请查阅第三</w:t>
              </w:r>
              <w:r w:rsidRPr="00F9602B">
                <w:rPr>
                  <w:rFonts w:hint="eastAsia"/>
                </w:rPr>
                <w:t>节“</w:t>
              </w:r>
              <w:r>
                <w:rPr>
                  <w:rFonts w:hint="eastAsia"/>
                </w:rPr>
                <w:t>管理层</w:t>
              </w:r>
              <w:r>
                <w:t>讨论与分析</w:t>
              </w:r>
              <w:r w:rsidRPr="00F9602B">
                <w:rPr>
                  <w:rFonts w:hint="eastAsia"/>
                </w:rPr>
                <w:t>”之“</w:t>
              </w:r>
              <w:r>
                <w:rPr>
                  <w:rFonts w:hint="eastAsia"/>
                </w:rPr>
                <w:t>其他</w:t>
              </w:r>
              <w:r>
                <w:t>披露事项</w:t>
              </w:r>
              <w:r w:rsidRPr="00F9602B">
                <w:rPr>
                  <w:rFonts w:hint="eastAsia"/>
                </w:rPr>
                <w:t>”中“可能面对的风险”。</w:t>
              </w:r>
            </w:p>
          </w:sdtContent>
        </w:sdt>
      </w:sdtContent>
    </w:sdt>
    <w:p w:rsidR="007B0D3B" w:rsidRDefault="007B0D3B">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rPr>
      </w:sdtEndPr>
      <w:sdtContent>
        <w:p w:rsidR="007B0D3B" w:rsidRDefault="003A3294" w:rsidP="00255D12">
          <w:pPr>
            <w:pStyle w:val="2"/>
            <w:numPr>
              <w:ilvl w:val="0"/>
              <w:numId w:val="5"/>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1856994552"/>
            <w:lock w:val="sdtLocked"/>
            <w:placeholder>
              <w:docPart w:val="GBC22222222222222222222222222222"/>
            </w:placeholder>
          </w:sdtPr>
          <w:sdtContent>
            <w:p w:rsidR="007B0D3B" w:rsidRDefault="00B07C62" w:rsidP="00FE65DA">
              <w:pPr>
                <w:rPr>
                  <w:szCs w:val="21"/>
                </w:rPr>
              </w:pPr>
              <w:r>
                <w:fldChar w:fldCharType="begin"/>
              </w:r>
              <w:r w:rsidR="00FE65DA">
                <w:instrText xml:space="preserve"> MACROBUTTON  SnrToggleCheckbox □适用 </w:instrText>
              </w:r>
              <w:r>
                <w:fldChar w:fldCharType="end"/>
              </w:r>
              <w:r>
                <w:fldChar w:fldCharType="begin"/>
              </w:r>
              <w:r w:rsidR="00FE65DA">
                <w:instrText xml:space="preserve"> MACROBUTTON  SnrToggleCheckbox √不适用 </w:instrText>
              </w:r>
              <w:r>
                <w:fldChar w:fldCharType="end"/>
              </w:r>
            </w:p>
          </w:sdtContent>
        </w:sdt>
      </w:sdtContent>
    </w:sdt>
    <w:p w:rsidR="007B0D3B" w:rsidRDefault="007B0D3B">
      <w:pPr>
        <w:rPr>
          <w:szCs w:val="21"/>
        </w:rPr>
        <w:sectPr w:rsidR="007B0D3B" w:rsidSect="005B5D50">
          <w:headerReference w:type="default" r:id="rId12"/>
          <w:footerReference w:type="default" r:id="rId13"/>
          <w:pgSz w:w="11906" w:h="16838"/>
          <w:pgMar w:top="1525" w:right="1276" w:bottom="1440" w:left="1797" w:header="855" w:footer="992" w:gutter="0"/>
          <w:cols w:space="425"/>
          <w:docGrid w:linePitch="312"/>
        </w:sectPr>
      </w:pPr>
    </w:p>
    <w:p w:rsidR="007B0D3B" w:rsidRDefault="007B0D3B">
      <w:pPr>
        <w:rPr>
          <w:szCs w:val="21"/>
        </w:rPr>
      </w:pPr>
    </w:p>
    <w:p w:rsidR="007B0D3B" w:rsidRDefault="003A3294">
      <w:pPr>
        <w:kinsoku w:val="0"/>
        <w:overflowPunct w:val="0"/>
        <w:autoSpaceDE w:val="0"/>
        <w:autoSpaceDN w:val="0"/>
        <w:adjustRightInd w:val="0"/>
        <w:snapToGrid w:val="0"/>
        <w:spacing w:line="360" w:lineRule="exact"/>
        <w:jc w:val="center"/>
        <w:rPr>
          <w:noProof/>
        </w:rPr>
      </w:pPr>
      <w:r>
        <w:rPr>
          <w:rFonts w:hint="eastAsia"/>
          <w:b/>
          <w:sz w:val="32"/>
          <w:szCs w:val="32"/>
        </w:rPr>
        <w:t>目录</w:t>
      </w:r>
      <w:r w:rsidR="00B07C62">
        <w:rPr>
          <w:shd w:val="pct15" w:color="auto" w:fill="FFFFFF"/>
        </w:rPr>
        <w:fldChar w:fldCharType="begin"/>
      </w:r>
      <w:r>
        <w:rPr>
          <w:shd w:val="pct15" w:color="auto" w:fill="FFFFFF"/>
        </w:rPr>
        <w:instrText xml:space="preserve"> TOC \o "1-1" \h \z \u </w:instrText>
      </w:r>
      <w:r w:rsidR="00B07C62">
        <w:rPr>
          <w:shd w:val="pct15" w:color="auto" w:fill="FFFFFF"/>
        </w:rPr>
        <w:fldChar w:fldCharType="separate"/>
      </w:r>
    </w:p>
    <w:p w:rsidR="007B0D3B" w:rsidRDefault="00062C24">
      <w:pPr>
        <w:pStyle w:val="12"/>
        <w:rPr>
          <w:rFonts w:asciiTheme="minorHAnsi" w:eastAsiaTheme="minorEastAsia" w:hAnsiTheme="minorHAnsi" w:cstheme="minorBidi"/>
          <w:b/>
          <w:bCs/>
          <w:noProof/>
          <w:szCs w:val="22"/>
        </w:rPr>
      </w:pPr>
      <w:hyperlink w:anchor="_Toc76114272" w:history="1">
        <w:r w:rsidR="003A3294">
          <w:rPr>
            <w:rStyle w:val="a3"/>
            <w:rFonts w:ascii="黑体" w:hAnsi="黑体"/>
            <w:b/>
            <w:bCs/>
            <w:noProof/>
          </w:rPr>
          <w:t>第一节</w:t>
        </w:r>
        <w:r w:rsidR="003A3294">
          <w:rPr>
            <w:rFonts w:asciiTheme="minorHAnsi" w:eastAsiaTheme="minorEastAsia" w:hAnsiTheme="minorHAnsi" w:cstheme="minorBidi"/>
            <w:b/>
            <w:bCs/>
            <w:noProof/>
            <w:szCs w:val="22"/>
          </w:rPr>
          <w:tab/>
        </w:r>
        <w:r w:rsidR="003A3294">
          <w:rPr>
            <w:rStyle w:val="a3"/>
            <w:rFonts w:ascii="黑体" w:hAnsi="黑体"/>
            <w:b/>
            <w:bCs/>
            <w:noProof/>
          </w:rPr>
          <w:t>释义</w:t>
        </w:r>
        <w:r w:rsidR="003A3294">
          <w:rPr>
            <w:b/>
            <w:bCs/>
            <w:noProof/>
            <w:webHidden/>
          </w:rPr>
          <w:tab/>
        </w:r>
        <w:r w:rsidR="00B07C62">
          <w:rPr>
            <w:b/>
            <w:bCs/>
            <w:noProof/>
            <w:webHidden/>
          </w:rPr>
          <w:fldChar w:fldCharType="begin"/>
        </w:r>
        <w:r w:rsidR="003A3294">
          <w:rPr>
            <w:b/>
            <w:bCs/>
            <w:noProof/>
            <w:webHidden/>
          </w:rPr>
          <w:instrText xml:space="preserve"> PAGEREF _Toc76114272 \h </w:instrText>
        </w:r>
        <w:r w:rsidR="00B07C62">
          <w:rPr>
            <w:b/>
            <w:bCs/>
            <w:noProof/>
            <w:webHidden/>
          </w:rPr>
        </w:r>
        <w:r w:rsidR="00B07C62">
          <w:rPr>
            <w:b/>
            <w:bCs/>
            <w:noProof/>
            <w:webHidden/>
          </w:rPr>
          <w:fldChar w:fldCharType="separate"/>
        </w:r>
        <w:r w:rsidR="00330808">
          <w:rPr>
            <w:b/>
            <w:bCs/>
            <w:noProof/>
            <w:webHidden/>
          </w:rPr>
          <w:t>4</w:t>
        </w:r>
        <w:r w:rsidR="00B07C62">
          <w:rPr>
            <w:b/>
            <w:bCs/>
            <w:noProof/>
            <w:webHidden/>
          </w:rPr>
          <w:fldChar w:fldCharType="end"/>
        </w:r>
      </w:hyperlink>
    </w:p>
    <w:p w:rsidR="007B0D3B" w:rsidRDefault="00062C24">
      <w:pPr>
        <w:pStyle w:val="12"/>
        <w:rPr>
          <w:rFonts w:asciiTheme="minorHAnsi" w:eastAsiaTheme="minorEastAsia" w:hAnsiTheme="minorHAnsi" w:cstheme="minorBidi"/>
          <w:b/>
          <w:bCs/>
          <w:noProof/>
          <w:szCs w:val="22"/>
        </w:rPr>
      </w:pPr>
      <w:hyperlink w:anchor="_Toc76114273" w:history="1">
        <w:r w:rsidR="003A3294">
          <w:rPr>
            <w:rStyle w:val="a3"/>
            <w:rFonts w:ascii="黑体" w:hAnsi="黑体"/>
            <w:b/>
            <w:bCs/>
            <w:noProof/>
          </w:rPr>
          <w:t>第二节</w:t>
        </w:r>
        <w:r w:rsidR="003A3294">
          <w:rPr>
            <w:rFonts w:asciiTheme="minorHAnsi" w:eastAsiaTheme="minorEastAsia" w:hAnsiTheme="minorHAnsi" w:cstheme="minorBidi"/>
            <w:b/>
            <w:bCs/>
            <w:noProof/>
            <w:szCs w:val="22"/>
          </w:rPr>
          <w:tab/>
        </w:r>
        <w:r w:rsidR="003A3294">
          <w:rPr>
            <w:rStyle w:val="a3"/>
            <w:rFonts w:ascii="黑体" w:hAnsi="黑体"/>
            <w:b/>
            <w:bCs/>
            <w:noProof/>
          </w:rPr>
          <w:t>公司简介和主要财务指标</w:t>
        </w:r>
        <w:r w:rsidR="003A3294">
          <w:rPr>
            <w:b/>
            <w:bCs/>
            <w:noProof/>
            <w:webHidden/>
          </w:rPr>
          <w:tab/>
        </w:r>
        <w:r w:rsidR="00B07C62">
          <w:rPr>
            <w:b/>
            <w:bCs/>
            <w:noProof/>
            <w:webHidden/>
          </w:rPr>
          <w:fldChar w:fldCharType="begin"/>
        </w:r>
        <w:r w:rsidR="003A3294">
          <w:rPr>
            <w:b/>
            <w:bCs/>
            <w:noProof/>
            <w:webHidden/>
          </w:rPr>
          <w:instrText xml:space="preserve"> PAGEREF _Toc76114273 \h </w:instrText>
        </w:r>
        <w:r w:rsidR="00B07C62">
          <w:rPr>
            <w:b/>
            <w:bCs/>
            <w:noProof/>
            <w:webHidden/>
          </w:rPr>
        </w:r>
        <w:r w:rsidR="00B07C62">
          <w:rPr>
            <w:b/>
            <w:bCs/>
            <w:noProof/>
            <w:webHidden/>
          </w:rPr>
          <w:fldChar w:fldCharType="separate"/>
        </w:r>
        <w:r w:rsidR="00330808">
          <w:rPr>
            <w:b/>
            <w:bCs/>
            <w:noProof/>
            <w:webHidden/>
          </w:rPr>
          <w:t>4</w:t>
        </w:r>
        <w:r w:rsidR="00B07C62">
          <w:rPr>
            <w:b/>
            <w:bCs/>
            <w:noProof/>
            <w:webHidden/>
          </w:rPr>
          <w:fldChar w:fldCharType="end"/>
        </w:r>
      </w:hyperlink>
    </w:p>
    <w:p w:rsidR="007B0D3B" w:rsidRDefault="00062C24">
      <w:pPr>
        <w:pStyle w:val="12"/>
        <w:rPr>
          <w:rFonts w:asciiTheme="minorHAnsi" w:eastAsiaTheme="minorEastAsia" w:hAnsiTheme="minorHAnsi" w:cstheme="minorBidi"/>
          <w:b/>
          <w:bCs/>
          <w:noProof/>
          <w:szCs w:val="22"/>
        </w:rPr>
      </w:pPr>
      <w:hyperlink w:anchor="_Toc76114274" w:history="1">
        <w:r w:rsidR="003A3294">
          <w:rPr>
            <w:rStyle w:val="a3"/>
            <w:rFonts w:ascii="黑体" w:hAnsi="黑体"/>
            <w:b/>
            <w:bCs/>
            <w:noProof/>
          </w:rPr>
          <w:t>第三节</w:t>
        </w:r>
        <w:r w:rsidR="003A3294">
          <w:rPr>
            <w:rFonts w:asciiTheme="minorHAnsi" w:eastAsiaTheme="minorEastAsia" w:hAnsiTheme="minorHAnsi" w:cstheme="minorBidi"/>
            <w:b/>
            <w:bCs/>
            <w:noProof/>
            <w:szCs w:val="22"/>
          </w:rPr>
          <w:tab/>
        </w:r>
        <w:r w:rsidR="003A3294">
          <w:rPr>
            <w:rStyle w:val="a3"/>
            <w:rFonts w:ascii="黑体" w:hAnsi="黑体"/>
            <w:b/>
            <w:bCs/>
            <w:noProof/>
          </w:rPr>
          <w:t>管理层讨论与分析</w:t>
        </w:r>
        <w:r w:rsidR="003A3294">
          <w:rPr>
            <w:b/>
            <w:bCs/>
            <w:noProof/>
            <w:webHidden/>
          </w:rPr>
          <w:tab/>
        </w:r>
        <w:r w:rsidR="00B07C62">
          <w:rPr>
            <w:b/>
            <w:bCs/>
            <w:noProof/>
            <w:webHidden/>
          </w:rPr>
          <w:fldChar w:fldCharType="begin"/>
        </w:r>
        <w:r w:rsidR="003A3294">
          <w:rPr>
            <w:b/>
            <w:bCs/>
            <w:noProof/>
            <w:webHidden/>
          </w:rPr>
          <w:instrText xml:space="preserve"> PAGEREF _Toc76114274 \h </w:instrText>
        </w:r>
        <w:r w:rsidR="00B07C62">
          <w:rPr>
            <w:b/>
            <w:bCs/>
            <w:noProof/>
            <w:webHidden/>
          </w:rPr>
        </w:r>
        <w:r w:rsidR="00B07C62">
          <w:rPr>
            <w:b/>
            <w:bCs/>
            <w:noProof/>
            <w:webHidden/>
          </w:rPr>
          <w:fldChar w:fldCharType="separate"/>
        </w:r>
        <w:r w:rsidR="00330808">
          <w:rPr>
            <w:b/>
            <w:bCs/>
            <w:noProof/>
            <w:webHidden/>
          </w:rPr>
          <w:t>6</w:t>
        </w:r>
        <w:r w:rsidR="00B07C62">
          <w:rPr>
            <w:b/>
            <w:bCs/>
            <w:noProof/>
            <w:webHidden/>
          </w:rPr>
          <w:fldChar w:fldCharType="end"/>
        </w:r>
      </w:hyperlink>
    </w:p>
    <w:p w:rsidR="007B0D3B" w:rsidRDefault="00062C24">
      <w:pPr>
        <w:pStyle w:val="12"/>
        <w:rPr>
          <w:rFonts w:asciiTheme="minorHAnsi" w:eastAsiaTheme="minorEastAsia" w:hAnsiTheme="minorHAnsi" w:cstheme="minorBidi"/>
          <w:b/>
          <w:bCs/>
          <w:noProof/>
          <w:szCs w:val="22"/>
        </w:rPr>
      </w:pPr>
      <w:hyperlink w:anchor="_Toc76114275" w:history="1">
        <w:r w:rsidR="003A3294">
          <w:rPr>
            <w:rStyle w:val="a3"/>
            <w:rFonts w:ascii="黑体" w:hAnsi="黑体"/>
            <w:b/>
            <w:bCs/>
            <w:noProof/>
          </w:rPr>
          <w:t>第四节</w:t>
        </w:r>
        <w:r w:rsidR="003A3294">
          <w:rPr>
            <w:rFonts w:asciiTheme="minorHAnsi" w:eastAsiaTheme="minorEastAsia" w:hAnsiTheme="minorHAnsi" w:cstheme="minorBidi"/>
            <w:b/>
            <w:bCs/>
            <w:noProof/>
            <w:szCs w:val="22"/>
          </w:rPr>
          <w:tab/>
        </w:r>
        <w:r w:rsidR="003A3294">
          <w:rPr>
            <w:rStyle w:val="a3"/>
            <w:rFonts w:ascii="黑体" w:hAnsi="黑体"/>
            <w:b/>
            <w:bCs/>
            <w:noProof/>
          </w:rPr>
          <w:t>公司治理</w:t>
        </w:r>
        <w:r w:rsidR="003A3294">
          <w:rPr>
            <w:b/>
            <w:bCs/>
            <w:noProof/>
            <w:webHidden/>
          </w:rPr>
          <w:tab/>
        </w:r>
        <w:r w:rsidR="00B07C62">
          <w:rPr>
            <w:b/>
            <w:bCs/>
            <w:noProof/>
            <w:webHidden/>
          </w:rPr>
          <w:fldChar w:fldCharType="begin"/>
        </w:r>
        <w:r w:rsidR="003A3294">
          <w:rPr>
            <w:b/>
            <w:bCs/>
            <w:noProof/>
            <w:webHidden/>
          </w:rPr>
          <w:instrText xml:space="preserve"> PAGEREF _Toc76114275 \h </w:instrText>
        </w:r>
        <w:r w:rsidR="00B07C62">
          <w:rPr>
            <w:b/>
            <w:bCs/>
            <w:noProof/>
            <w:webHidden/>
          </w:rPr>
        </w:r>
        <w:r w:rsidR="00B07C62">
          <w:rPr>
            <w:b/>
            <w:bCs/>
            <w:noProof/>
            <w:webHidden/>
          </w:rPr>
          <w:fldChar w:fldCharType="separate"/>
        </w:r>
        <w:r w:rsidR="00330808">
          <w:rPr>
            <w:b/>
            <w:bCs/>
            <w:noProof/>
            <w:webHidden/>
          </w:rPr>
          <w:t>12</w:t>
        </w:r>
        <w:r w:rsidR="00B07C62">
          <w:rPr>
            <w:b/>
            <w:bCs/>
            <w:noProof/>
            <w:webHidden/>
          </w:rPr>
          <w:fldChar w:fldCharType="end"/>
        </w:r>
      </w:hyperlink>
    </w:p>
    <w:p w:rsidR="007B0D3B" w:rsidRDefault="00062C24">
      <w:pPr>
        <w:pStyle w:val="12"/>
        <w:rPr>
          <w:rFonts w:asciiTheme="minorHAnsi" w:eastAsiaTheme="minorEastAsia" w:hAnsiTheme="minorHAnsi" w:cstheme="minorBidi"/>
          <w:b/>
          <w:bCs/>
          <w:noProof/>
          <w:szCs w:val="22"/>
        </w:rPr>
      </w:pPr>
      <w:hyperlink w:anchor="_Toc76114276" w:history="1">
        <w:r w:rsidR="003A3294">
          <w:rPr>
            <w:rStyle w:val="a3"/>
            <w:rFonts w:ascii="黑体" w:hAnsi="黑体"/>
            <w:b/>
            <w:bCs/>
            <w:noProof/>
          </w:rPr>
          <w:t>第五节</w:t>
        </w:r>
        <w:r w:rsidR="003A3294">
          <w:rPr>
            <w:rFonts w:asciiTheme="minorHAnsi" w:eastAsiaTheme="minorEastAsia" w:hAnsiTheme="minorHAnsi" w:cstheme="minorBidi"/>
            <w:b/>
            <w:bCs/>
            <w:noProof/>
            <w:szCs w:val="22"/>
          </w:rPr>
          <w:tab/>
        </w:r>
        <w:r w:rsidR="003A3294">
          <w:rPr>
            <w:rStyle w:val="a3"/>
            <w:rFonts w:ascii="黑体" w:hAnsi="黑体"/>
            <w:b/>
            <w:bCs/>
            <w:noProof/>
          </w:rPr>
          <w:t>环境与社会责任</w:t>
        </w:r>
        <w:r w:rsidR="003A3294">
          <w:rPr>
            <w:b/>
            <w:bCs/>
            <w:noProof/>
            <w:webHidden/>
          </w:rPr>
          <w:tab/>
        </w:r>
        <w:r w:rsidR="00B07C62">
          <w:rPr>
            <w:b/>
            <w:bCs/>
            <w:noProof/>
            <w:webHidden/>
          </w:rPr>
          <w:fldChar w:fldCharType="begin"/>
        </w:r>
        <w:r w:rsidR="003A3294">
          <w:rPr>
            <w:b/>
            <w:bCs/>
            <w:noProof/>
            <w:webHidden/>
          </w:rPr>
          <w:instrText xml:space="preserve"> PAGEREF _Toc76114276 \h </w:instrText>
        </w:r>
        <w:r w:rsidR="00B07C62">
          <w:rPr>
            <w:b/>
            <w:bCs/>
            <w:noProof/>
            <w:webHidden/>
          </w:rPr>
        </w:r>
        <w:r w:rsidR="00B07C62">
          <w:rPr>
            <w:b/>
            <w:bCs/>
            <w:noProof/>
            <w:webHidden/>
          </w:rPr>
          <w:fldChar w:fldCharType="separate"/>
        </w:r>
        <w:r w:rsidR="00330808">
          <w:rPr>
            <w:b/>
            <w:bCs/>
            <w:noProof/>
            <w:webHidden/>
          </w:rPr>
          <w:t>14</w:t>
        </w:r>
        <w:r w:rsidR="00B07C62">
          <w:rPr>
            <w:b/>
            <w:bCs/>
            <w:noProof/>
            <w:webHidden/>
          </w:rPr>
          <w:fldChar w:fldCharType="end"/>
        </w:r>
      </w:hyperlink>
    </w:p>
    <w:p w:rsidR="007B0D3B" w:rsidRDefault="00062C24">
      <w:pPr>
        <w:pStyle w:val="12"/>
        <w:rPr>
          <w:rFonts w:asciiTheme="minorHAnsi" w:eastAsiaTheme="minorEastAsia" w:hAnsiTheme="minorHAnsi" w:cstheme="minorBidi"/>
          <w:b/>
          <w:bCs/>
          <w:noProof/>
          <w:szCs w:val="22"/>
        </w:rPr>
      </w:pPr>
      <w:hyperlink w:anchor="_Toc76114277" w:history="1">
        <w:r w:rsidR="003A3294">
          <w:rPr>
            <w:rStyle w:val="a3"/>
            <w:rFonts w:ascii="黑体" w:hAnsi="黑体"/>
            <w:b/>
            <w:bCs/>
            <w:noProof/>
          </w:rPr>
          <w:t>第六节</w:t>
        </w:r>
        <w:r w:rsidR="003A3294">
          <w:rPr>
            <w:rFonts w:asciiTheme="minorHAnsi" w:eastAsiaTheme="minorEastAsia" w:hAnsiTheme="minorHAnsi" w:cstheme="minorBidi"/>
            <w:b/>
            <w:bCs/>
            <w:noProof/>
            <w:szCs w:val="22"/>
          </w:rPr>
          <w:tab/>
        </w:r>
        <w:r w:rsidR="003A3294">
          <w:rPr>
            <w:rStyle w:val="a3"/>
            <w:rFonts w:ascii="黑体" w:hAnsi="黑体"/>
            <w:b/>
            <w:bCs/>
            <w:noProof/>
          </w:rPr>
          <w:t>重要事项</w:t>
        </w:r>
        <w:r w:rsidR="003A3294">
          <w:rPr>
            <w:b/>
            <w:bCs/>
            <w:noProof/>
            <w:webHidden/>
          </w:rPr>
          <w:tab/>
        </w:r>
        <w:r w:rsidR="00B07C62">
          <w:rPr>
            <w:b/>
            <w:bCs/>
            <w:noProof/>
            <w:webHidden/>
          </w:rPr>
          <w:fldChar w:fldCharType="begin"/>
        </w:r>
        <w:r w:rsidR="003A3294">
          <w:rPr>
            <w:b/>
            <w:bCs/>
            <w:noProof/>
            <w:webHidden/>
          </w:rPr>
          <w:instrText xml:space="preserve"> PAGEREF _Toc76114277 \h </w:instrText>
        </w:r>
        <w:r w:rsidR="00B07C62">
          <w:rPr>
            <w:b/>
            <w:bCs/>
            <w:noProof/>
            <w:webHidden/>
          </w:rPr>
        </w:r>
        <w:r w:rsidR="00B07C62">
          <w:rPr>
            <w:b/>
            <w:bCs/>
            <w:noProof/>
            <w:webHidden/>
          </w:rPr>
          <w:fldChar w:fldCharType="separate"/>
        </w:r>
        <w:r w:rsidR="00330808">
          <w:rPr>
            <w:b/>
            <w:bCs/>
            <w:noProof/>
            <w:webHidden/>
          </w:rPr>
          <w:t>15</w:t>
        </w:r>
        <w:r w:rsidR="00B07C62">
          <w:rPr>
            <w:b/>
            <w:bCs/>
            <w:noProof/>
            <w:webHidden/>
          </w:rPr>
          <w:fldChar w:fldCharType="end"/>
        </w:r>
      </w:hyperlink>
    </w:p>
    <w:p w:rsidR="007B0D3B" w:rsidRDefault="00062C24">
      <w:pPr>
        <w:pStyle w:val="12"/>
        <w:rPr>
          <w:rFonts w:asciiTheme="minorHAnsi" w:eastAsiaTheme="minorEastAsia" w:hAnsiTheme="minorHAnsi" w:cstheme="minorBidi"/>
          <w:b/>
          <w:bCs/>
          <w:noProof/>
          <w:szCs w:val="22"/>
        </w:rPr>
      </w:pPr>
      <w:hyperlink w:anchor="_Toc76114278" w:history="1">
        <w:r w:rsidR="003A3294">
          <w:rPr>
            <w:rStyle w:val="a3"/>
            <w:rFonts w:ascii="黑体" w:hAnsi="黑体"/>
            <w:b/>
            <w:bCs/>
            <w:noProof/>
          </w:rPr>
          <w:t>第七节</w:t>
        </w:r>
        <w:r w:rsidR="003A3294">
          <w:rPr>
            <w:rFonts w:asciiTheme="minorHAnsi" w:eastAsiaTheme="minorEastAsia" w:hAnsiTheme="minorHAnsi" w:cstheme="minorBidi"/>
            <w:b/>
            <w:bCs/>
            <w:noProof/>
            <w:szCs w:val="22"/>
          </w:rPr>
          <w:tab/>
        </w:r>
        <w:r w:rsidR="003A3294">
          <w:rPr>
            <w:rStyle w:val="a3"/>
            <w:rFonts w:ascii="黑体" w:hAnsi="黑体"/>
            <w:b/>
            <w:bCs/>
            <w:noProof/>
          </w:rPr>
          <w:t>股份变动及股东情况</w:t>
        </w:r>
        <w:r w:rsidR="003A3294">
          <w:rPr>
            <w:b/>
            <w:bCs/>
            <w:noProof/>
            <w:webHidden/>
          </w:rPr>
          <w:tab/>
        </w:r>
        <w:r w:rsidR="00B07C62">
          <w:rPr>
            <w:b/>
            <w:bCs/>
            <w:noProof/>
            <w:webHidden/>
          </w:rPr>
          <w:fldChar w:fldCharType="begin"/>
        </w:r>
        <w:r w:rsidR="003A3294">
          <w:rPr>
            <w:b/>
            <w:bCs/>
            <w:noProof/>
            <w:webHidden/>
          </w:rPr>
          <w:instrText xml:space="preserve"> PAGEREF _Toc76114278 \h </w:instrText>
        </w:r>
        <w:r w:rsidR="00B07C62">
          <w:rPr>
            <w:b/>
            <w:bCs/>
            <w:noProof/>
            <w:webHidden/>
          </w:rPr>
        </w:r>
        <w:r w:rsidR="00B07C62">
          <w:rPr>
            <w:b/>
            <w:bCs/>
            <w:noProof/>
            <w:webHidden/>
          </w:rPr>
          <w:fldChar w:fldCharType="separate"/>
        </w:r>
        <w:r w:rsidR="00330808">
          <w:rPr>
            <w:b/>
            <w:bCs/>
            <w:noProof/>
            <w:webHidden/>
          </w:rPr>
          <w:t>20</w:t>
        </w:r>
        <w:r w:rsidR="00B07C62">
          <w:rPr>
            <w:b/>
            <w:bCs/>
            <w:noProof/>
            <w:webHidden/>
          </w:rPr>
          <w:fldChar w:fldCharType="end"/>
        </w:r>
      </w:hyperlink>
    </w:p>
    <w:p w:rsidR="007B0D3B" w:rsidRDefault="00062C24">
      <w:pPr>
        <w:pStyle w:val="12"/>
        <w:rPr>
          <w:rFonts w:asciiTheme="minorHAnsi" w:eastAsiaTheme="minorEastAsia" w:hAnsiTheme="minorHAnsi" w:cstheme="minorBidi"/>
          <w:b/>
          <w:bCs/>
          <w:noProof/>
          <w:szCs w:val="22"/>
        </w:rPr>
      </w:pPr>
      <w:hyperlink w:anchor="_Toc76114279" w:history="1">
        <w:r w:rsidR="003A3294">
          <w:rPr>
            <w:rStyle w:val="a3"/>
            <w:rFonts w:ascii="黑体" w:hAnsi="黑体"/>
            <w:b/>
            <w:bCs/>
            <w:noProof/>
          </w:rPr>
          <w:t>第八节</w:t>
        </w:r>
        <w:r w:rsidR="003A3294">
          <w:rPr>
            <w:rFonts w:asciiTheme="minorHAnsi" w:eastAsiaTheme="minorEastAsia" w:hAnsiTheme="minorHAnsi" w:cstheme="minorBidi"/>
            <w:b/>
            <w:bCs/>
            <w:noProof/>
            <w:szCs w:val="22"/>
          </w:rPr>
          <w:tab/>
        </w:r>
        <w:r w:rsidR="003A3294">
          <w:rPr>
            <w:rStyle w:val="a3"/>
            <w:rFonts w:ascii="黑体" w:hAnsi="黑体"/>
            <w:b/>
            <w:bCs/>
            <w:noProof/>
          </w:rPr>
          <w:t>优先股相关情况</w:t>
        </w:r>
        <w:r w:rsidR="003A3294">
          <w:rPr>
            <w:b/>
            <w:bCs/>
            <w:noProof/>
            <w:webHidden/>
          </w:rPr>
          <w:tab/>
        </w:r>
        <w:r w:rsidR="00B07C62">
          <w:rPr>
            <w:b/>
            <w:bCs/>
            <w:noProof/>
            <w:webHidden/>
          </w:rPr>
          <w:fldChar w:fldCharType="begin"/>
        </w:r>
        <w:r w:rsidR="003A3294">
          <w:rPr>
            <w:b/>
            <w:bCs/>
            <w:noProof/>
            <w:webHidden/>
          </w:rPr>
          <w:instrText xml:space="preserve"> PAGEREF _Toc76114279 \h </w:instrText>
        </w:r>
        <w:r w:rsidR="00B07C62">
          <w:rPr>
            <w:b/>
            <w:bCs/>
            <w:noProof/>
            <w:webHidden/>
          </w:rPr>
        </w:r>
        <w:r w:rsidR="00B07C62">
          <w:rPr>
            <w:b/>
            <w:bCs/>
            <w:noProof/>
            <w:webHidden/>
          </w:rPr>
          <w:fldChar w:fldCharType="separate"/>
        </w:r>
        <w:r w:rsidR="00330808">
          <w:rPr>
            <w:b/>
            <w:bCs/>
            <w:noProof/>
            <w:webHidden/>
          </w:rPr>
          <w:t>23</w:t>
        </w:r>
        <w:r w:rsidR="00B07C62">
          <w:rPr>
            <w:b/>
            <w:bCs/>
            <w:noProof/>
            <w:webHidden/>
          </w:rPr>
          <w:fldChar w:fldCharType="end"/>
        </w:r>
      </w:hyperlink>
    </w:p>
    <w:p w:rsidR="007B0D3B" w:rsidRDefault="00062C24">
      <w:pPr>
        <w:pStyle w:val="12"/>
        <w:rPr>
          <w:rFonts w:asciiTheme="minorHAnsi" w:eastAsiaTheme="minorEastAsia" w:hAnsiTheme="minorHAnsi" w:cstheme="minorBidi"/>
          <w:b/>
          <w:bCs/>
          <w:noProof/>
          <w:szCs w:val="22"/>
        </w:rPr>
      </w:pPr>
      <w:hyperlink w:anchor="_Toc76114280" w:history="1">
        <w:r w:rsidR="003A3294">
          <w:rPr>
            <w:rStyle w:val="a3"/>
            <w:rFonts w:ascii="黑体" w:hAnsi="黑体"/>
            <w:b/>
            <w:bCs/>
            <w:noProof/>
          </w:rPr>
          <w:t>第九节</w:t>
        </w:r>
        <w:r w:rsidR="003A3294">
          <w:rPr>
            <w:rFonts w:asciiTheme="minorHAnsi" w:eastAsiaTheme="minorEastAsia" w:hAnsiTheme="minorHAnsi" w:cstheme="minorBidi"/>
            <w:b/>
            <w:bCs/>
            <w:noProof/>
            <w:szCs w:val="22"/>
          </w:rPr>
          <w:tab/>
        </w:r>
        <w:r w:rsidR="003A3294">
          <w:rPr>
            <w:rStyle w:val="a3"/>
            <w:rFonts w:ascii="黑体" w:hAnsi="黑体"/>
            <w:b/>
            <w:bCs/>
            <w:noProof/>
          </w:rPr>
          <w:t>债券相关情况</w:t>
        </w:r>
        <w:r w:rsidR="003A3294">
          <w:rPr>
            <w:b/>
            <w:bCs/>
            <w:noProof/>
            <w:webHidden/>
          </w:rPr>
          <w:tab/>
        </w:r>
        <w:r w:rsidR="00B07C62">
          <w:rPr>
            <w:b/>
            <w:bCs/>
            <w:noProof/>
            <w:webHidden/>
          </w:rPr>
          <w:fldChar w:fldCharType="begin"/>
        </w:r>
        <w:r w:rsidR="003A3294">
          <w:rPr>
            <w:b/>
            <w:bCs/>
            <w:noProof/>
            <w:webHidden/>
          </w:rPr>
          <w:instrText xml:space="preserve"> PAGEREF _Toc76114280 \h </w:instrText>
        </w:r>
        <w:r w:rsidR="00B07C62">
          <w:rPr>
            <w:b/>
            <w:bCs/>
            <w:noProof/>
            <w:webHidden/>
          </w:rPr>
        </w:r>
        <w:r w:rsidR="00B07C62">
          <w:rPr>
            <w:b/>
            <w:bCs/>
            <w:noProof/>
            <w:webHidden/>
          </w:rPr>
          <w:fldChar w:fldCharType="separate"/>
        </w:r>
        <w:r w:rsidR="00330808">
          <w:rPr>
            <w:b/>
            <w:bCs/>
            <w:noProof/>
            <w:webHidden/>
          </w:rPr>
          <w:t>23</w:t>
        </w:r>
        <w:r w:rsidR="00B07C62">
          <w:rPr>
            <w:b/>
            <w:bCs/>
            <w:noProof/>
            <w:webHidden/>
          </w:rPr>
          <w:fldChar w:fldCharType="end"/>
        </w:r>
      </w:hyperlink>
    </w:p>
    <w:p w:rsidR="007B0D3B" w:rsidRDefault="00062C24">
      <w:pPr>
        <w:pStyle w:val="12"/>
        <w:rPr>
          <w:rFonts w:asciiTheme="minorHAnsi" w:eastAsiaTheme="minorEastAsia" w:hAnsiTheme="minorHAnsi" w:cstheme="minorBidi"/>
          <w:b/>
          <w:bCs/>
          <w:noProof/>
          <w:szCs w:val="22"/>
        </w:rPr>
      </w:pPr>
      <w:hyperlink w:anchor="_Toc76114281" w:history="1">
        <w:r w:rsidR="003A3294">
          <w:rPr>
            <w:rStyle w:val="a3"/>
            <w:rFonts w:ascii="黑体" w:hAnsi="黑体"/>
            <w:b/>
            <w:bCs/>
            <w:noProof/>
          </w:rPr>
          <w:t>第十节</w:t>
        </w:r>
        <w:r w:rsidR="003A3294">
          <w:rPr>
            <w:rFonts w:asciiTheme="minorHAnsi" w:eastAsiaTheme="minorEastAsia" w:hAnsiTheme="minorHAnsi" w:cstheme="minorBidi"/>
            <w:b/>
            <w:bCs/>
            <w:noProof/>
            <w:szCs w:val="22"/>
          </w:rPr>
          <w:tab/>
        </w:r>
        <w:r w:rsidR="003A3294">
          <w:rPr>
            <w:rStyle w:val="a3"/>
            <w:rFonts w:ascii="黑体" w:hAnsi="黑体"/>
            <w:b/>
            <w:bCs/>
            <w:noProof/>
          </w:rPr>
          <w:t>财务报告</w:t>
        </w:r>
        <w:r w:rsidR="003A3294">
          <w:rPr>
            <w:b/>
            <w:bCs/>
            <w:noProof/>
            <w:webHidden/>
          </w:rPr>
          <w:tab/>
        </w:r>
        <w:r w:rsidR="00B07C62">
          <w:rPr>
            <w:b/>
            <w:bCs/>
            <w:noProof/>
            <w:webHidden/>
          </w:rPr>
          <w:fldChar w:fldCharType="begin"/>
        </w:r>
        <w:r w:rsidR="003A3294">
          <w:rPr>
            <w:b/>
            <w:bCs/>
            <w:noProof/>
            <w:webHidden/>
          </w:rPr>
          <w:instrText xml:space="preserve"> PAGEREF _Toc76114281 \h </w:instrText>
        </w:r>
        <w:r w:rsidR="00B07C62">
          <w:rPr>
            <w:b/>
            <w:bCs/>
            <w:noProof/>
            <w:webHidden/>
          </w:rPr>
        </w:r>
        <w:r w:rsidR="00B07C62">
          <w:rPr>
            <w:b/>
            <w:bCs/>
            <w:noProof/>
            <w:webHidden/>
          </w:rPr>
          <w:fldChar w:fldCharType="separate"/>
        </w:r>
        <w:r w:rsidR="00330808">
          <w:rPr>
            <w:b/>
            <w:bCs/>
            <w:noProof/>
            <w:webHidden/>
          </w:rPr>
          <w:t>24</w:t>
        </w:r>
        <w:r w:rsidR="00B07C62">
          <w:rPr>
            <w:b/>
            <w:bCs/>
            <w:noProof/>
            <w:webHidden/>
          </w:rPr>
          <w:fldChar w:fldCharType="end"/>
        </w:r>
      </w:hyperlink>
    </w:p>
    <w:p w:rsidR="007B0D3B" w:rsidRDefault="00B07C62">
      <w:pPr>
        <w:kinsoku w:val="0"/>
        <w:overflowPunct w:val="0"/>
        <w:autoSpaceDE w:val="0"/>
        <w:autoSpaceDN w:val="0"/>
        <w:adjustRightInd w:val="0"/>
        <w:snapToGrid w:val="0"/>
        <w:spacing w:line="360" w:lineRule="exact"/>
        <w:rPr>
          <w:shd w:val="pct15" w:color="auto" w:fill="FFFFFF"/>
        </w:rPr>
      </w:pPr>
      <w:r>
        <w:rPr>
          <w:shd w:val="pct15" w:color="auto" w:fill="FFFFFF"/>
        </w:rPr>
        <w:fldChar w:fldCharType="end"/>
      </w:r>
    </w:p>
    <w:bookmarkStart w:id="3" w:name="_Hlk76111741" w:displacedByCustomXml="next"/>
    <w:sdt>
      <w:sdtPr>
        <w:rPr>
          <w:b/>
          <w:bCs/>
          <w:sz w:val="24"/>
        </w:rPr>
        <w:alias w:val="模块:备查文件目录"/>
        <w:tag w:val="_SEC_821e9eb80bde4a9883ae71815f226d98"/>
        <w:id w:val="1669828383"/>
        <w:lock w:val="sdtLocked"/>
        <w:placeholder>
          <w:docPart w:val="GBC22222222222222222222222222222"/>
        </w:placeholder>
      </w:sdtPr>
      <w:sdtEndPr>
        <w:rPr>
          <w:b w:val="0"/>
          <w:bCs w:val="0"/>
          <w:sz w:val="21"/>
        </w:rPr>
      </w:sdtEndPr>
      <w:sdtContent>
        <w:p w:rsidR="007B0D3B" w:rsidRDefault="007B0D3B">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d1defbbd2758417a8ea21948dd35feef"/>
              <w:id w:val="15898005"/>
              <w:lock w:val="sdtLocked"/>
              <w:placeholder>
                <w:docPart w:val="GBC11111111111111111111111111111"/>
              </w:placeholder>
            </w:sdtPr>
            <w:sdtContent>
              <w:tr w:rsidR="007B0D3B" w:rsidTr="003A3294">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732239932"/>
                      <w:lock w:val="sdtLocked"/>
                    </w:sdtPr>
                    <w:sdtContent>
                      <w:p w:rsidR="007B0D3B" w:rsidRDefault="003A3294">
                        <w:pPr>
                          <w:autoSpaceDE w:val="0"/>
                          <w:autoSpaceDN w:val="0"/>
                          <w:adjustRightInd w:val="0"/>
                          <w:jc w:val="center"/>
                        </w:pPr>
                        <w:r>
                          <w:t>备查文件目录</w:t>
                        </w:r>
                      </w:p>
                    </w:sdtContent>
                  </w:sdt>
                </w:tc>
                <w:sdt>
                  <w:sdtPr>
                    <w:alias w:val="备查文件目录"/>
                    <w:tag w:val="_GBC_b75b724a20654c669c9ce009a20dc247"/>
                    <w:id w:val="-1460569316"/>
                  </w:sdtPr>
                  <w:sdtContent>
                    <w:tc>
                      <w:tcPr>
                        <w:tcW w:w="3710" w:type="pct"/>
                        <w:tcBorders>
                          <w:top w:val="single" w:sz="4" w:space="0" w:color="auto"/>
                          <w:left w:val="single" w:sz="4" w:space="0" w:color="auto"/>
                          <w:bottom w:val="single" w:sz="4" w:space="0" w:color="auto"/>
                          <w:right w:val="single" w:sz="4" w:space="0" w:color="auto"/>
                        </w:tcBorders>
                      </w:tcPr>
                      <w:p w:rsidR="007B0D3B" w:rsidRDefault="005C7361" w:rsidP="005C7361">
                        <w:pPr>
                          <w:autoSpaceDE w:val="0"/>
                          <w:autoSpaceDN w:val="0"/>
                          <w:adjustRightInd w:val="0"/>
                        </w:pPr>
                        <w:r>
                          <w:t>1.</w:t>
                        </w:r>
                        <w:r>
                          <w:rPr>
                            <w:rFonts w:hint="eastAsia"/>
                          </w:rPr>
                          <w:t>载</w:t>
                        </w:r>
                        <w:r>
                          <w:t>有法定代表人</w:t>
                        </w:r>
                        <w:r>
                          <w:rPr>
                            <w:rFonts w:hint="eastAsia"/>
                          </w:rPr>
                          <w:t>、</w:t>
                        </w:r>
                        <w:r>
                          <w:t>主管会计机</w:t>
                        </w:r>
                        <w:r>
                          <w:rPr>
                            <w:rFonts w:hint="eastAsia"/>
                          </w:rPr>
                          <w:t>构</w:t>
                        </w:r>
                        <w:r>
                          <w:t>负责人、会计机构负责人签名并盖章的会计报表。</w:t>
                        </w:r>
                      </w:p>
                    </w:tc>
                  </w:sdtContent>
                </w:sdt>
              </w:tr>
            </w:sdtContent>
          </w:sdt>
          <w:tr w:rsidR="007B0D3B" w:rsidTr="003A3294">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7B0D3B" w:rsidRDefault="007B0D3B"/>
            </w:tc>
            <w:sdt>
              <w:sdtPr>
                <w:alias w:val="备查文件目录"/>
                <w:tag w:val="_GBC_b75b724a20654c669c9ce009a20dc247"/>
                <w:id w:val="497390791"/>
              </w:sdtPr>
              <w:sdtContent>
                <w:tc>
                  <w:tcPr>
                    <w:tcW w:w="3710" w:type="pct"/>
                    <w:tcBorders>
                      <w:top w:val="single" w:sz="4" w:space="0" w:color="auto"/>
                      <w:left w:val="single" w:sz="4" w:space="0" w:color="auto"/>
                      <w:bottom w:val="single" w:sz="4" w:space="0" w:color="auto"/>
                      <w:right w:val="single" w:sz="4" w:space="0" w:color="auto"/>
                    </w:tcBorders>
                  </w:tcPr>
                  <w:p w:rsidR="007B0D3B" w:rsidRDefault="005C7361" w:rsidP="005C7361">
                    <w:pPr>
                      <w:autoSpaceDE w:val="0"/>
                      <w:autoSpaceDN w:val="0"/>
                      <w:adjustRightInd w:val="0"/>
                    </w:pPr>
                    <w:r>
                      <w:t>2.</w:t>
                    </w:r>
                    <w:r>
                      <w:rPr>
                        <w:rFonts w:hint="eastAsia"/>
                      </w:rPr>
                      <w:t>报告</w:t>
                    </w:r>
                    <w:r>
                      <w:t>期内在中国</w:t>
                    </w:r>
                    <w:r>
                      <w:rPr>
                        <w:rFonts w:hint="eastAsia"/>
                      </w:rPr>
                      <w:t>证</w:t>
                    </w:r>
                    <w:r>
                      <w:t>监</w:t>
                    </w:r>
                    <w:r>
                      <w:rPr>
                        <w:rFonts w:hint="eastAsia"/>
                      </w:rPr>
                      <w:t>会</w:t>
                    </w:r>
                    <w:r>
                      <w:t>指定报纸上公开披露过的所有公司文件的正本及公告的原稿。</w:t>
                    </w:r>
                  </w:p>
                </w:tc>
              </w:sdtContent>
            </w:sdt>
          </w:tr>
        </w:tbl>
        <w:p w:rsidR="007B0D3B" w:rsidRDefault="00062C24">
          <w:pPr>
            <w:spacing w:line="360" w:lineRule="exact"/>
            <w:jc w:val="right"/>
          </w:pPr>
        </w:p>
      </w:sdtContent>
    </w:sdt>
    <w:bookmarkEnd w:id="3"/>
    <w:p w:rsidR="007B0D3B" w:rsidRDefault="007B0D3B">
      <w:pPr>
        <w:kinsoku w:val="0"/>
        <w:overflowPunct w:val="0"/>
        <w:autoSpaceDE w:val="0"/>
        <w:autoSpaceDN w:val="0"/>
        <w:adjustRightInd w:val="0"/>
        <w:snapToGrid w:val="0"/>
        <w:spacing w:line="360" w:lineRule="exact"/>
        <w:rPr>
          <w:szCs w:val="21"/>
          <w:shd w:val="pct15" w:color="auto" w:fill="FFFFFF"/>
        </w:rPr>
      </w:pPr>
    </w:p>
    <w:p w:rsidR="007B0D3B" w:rsidRDefault="003A3294">
      <w:pPr>
        <w:rPr>
          <w:szCs w:val="21"/>
        </w:rPr>
      </w:pPr>
      <w:r>
        <w:rPr>
          <w:szCs w:val="21"/>
        </w:rPr>
        <w:br w:type="page"/>
      </w:r>
    </w:p>
    <w:p w:rsidR="007B0D3B" w:rsidRDefault="003A3294">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sz w:val="24"/>
          <w:szCs w:val="22"/>
        </w:rPr>
        <w:alias w:val="模块:释义"/>
        <w:tag w:val="_GBC_5d2d156d1e654b289921f6ca279d0332"/>
        <w:id w:val="4295450"/>
        <w:placeholder>
          <w:docPart w:val="GBC22222222222222222222222222222"/>
        </w:placeholder>
      </w:sdtPr>
      <w:sdtEndPr>
        <w:rPr>
          <w:b w:val="0"/>
          <w:bCs w:val="0"/>
          <w:sz w:val="21"/>
          <w:szCs w:val="24"/>
        </w:rPr>
      </w:sdtEndPr>
      <w:sdtContent>
        <w:p w:rsidR="00BE255D" w:rsidRDefault="003A3294">
          <w:pPr>
            <w:rPr>
              <w:szCs w:val="21"/>
            </w:rPr>
          </w:pPr>
          <w:r>
            <w:rPr>
              <w:szCs w:val="21"/>
            </w:rPr>
            <w:t>在本报告书中，除非文义另有所指，下列词语具有如下含义：</w:t>
          </w:r>
        </w:p>
        <w:tbl>
          <w:tblPr>
            <w:tblStyle w:val="a7"/>
            <w:tblW w:w="0" w:type="auto"/>
            <w:tblLook w:val="04A0" w:firstRow="1" w:lastRow="0" w:firstColumn="1" w:lastColumn="0" w:noHBand="0" w:noVBand="1"/>
          </w:tblPr>
          <w:tblGrid>
            <w:gridCol w:w="3016"/>
            <w:gridCol w:w="1061"/>
            <w:gridCol w:w="4971"/>
          </w:tblGrid>
          <w:tr w:rsidR="00EC7896" w:rsidTr="00EC7896">
            <w:sdt>
              <w:sdtPr>
                <w:tag w:val="_PLD_d73bff14187b49a1b1c86b56316c5e47"/>
                <w:id w:val="1797638909"/>
                <w:lock w:val="sdtLocked"/>
              </w:sdtPr>
              <w:sdtContent>
                <w:tc>
                  <w:tcPr>
                    <w:tcW w:w="9048" w:type="dxa"/>
                    <w:gridSpan w:val="3"/>
                  </w:tcPr>
                  <w:p w:rsidR="00EC7896" w:rsidRDefault="00EC7896" w:rsidP="00EC7896">
                    <w:pPr>
                      <w:rPr>
                        <w:szCs w:val="21"/>
                      </w:rPr>
                    </w:pPr>
                    <w:r>
                      <w:rPr>
                        <w:szCs w:val="21"/>
                      </w:rPr>
                      <w:t>常用词语释义</w:t>
                    </w:r>
                  </w:p>
                </w:tc>
              </w:sdtContent>
            </w:sdt>
          </w:tr>
          <w:sdt>
            <w:sdtPr>
              <w:rPr>
                <w:rFonts w:asciiTheme="minorHAnsi" w:eastAsiaTheme="minorEastAsia" w:hAnsiTheme="minorHAnsi" w:cstheme="minorBidi" w:hint="eastAsia"/>
                <w:kern w:val="2"/>
                <w:szCs w:val="21"/>
              </w:rPr>
              <w:alias w:val="释义"/>
              <w:tag w:val="_GBC_ca5c2cb7a4e545e2b2d9d1b94b528746"/>
              <w:id w:val="521206813"/>
            </w:sdtPr>
            <w:sdtContent>
              <w:tr w:rsidR="00EC7896" w:rsidTr="00EC7896">
                <w:tc>
                  <w:tcPr>
                    <w:tcW w:w="3016" w:type="dxa"/>
                  </w:tcPr>
                  <w:p w:rsidR="00EC7896" w:rsidRDefault="00EC7896" w:rsidP="00EC7896">
                    <w:pPr>
                      <w:rPr>
                        <w:szCs w:val="21"/>
                      </w:rPr>
                    </w:pPr>
                    <w:r>
                      <w:t>南宁百货、公司</w:t>
                    </w:r>
                  </w:p>
                </w:tc>
                <w:tc>
                  <w:tcPr>
                    <w:tcW w:w="1061" w:type="dxa"/>
                  </w:tcPr>
                  <w:sdt>
                    <w:sdtPr>
                      <w:rPr>
                        <w:rFonts w:hint="eastAsia"/>
                        <w:szCs w:val="21"/>
                      </w:rPr>
                      <w:tag w:val="_PLD_289cf7e5c3a845d59c038a21dcd4a571"/>
                      <w:id w:val="-1500035059"/>
                      <w:lock w:val="sdtLocked"/>
                    </w:sdtPr>
                    <w:sdtContent>
                      <w:p w:rsidR="00EC7896" w:rsidRDefault="00EC7896" w:rsidP="00EC7896">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1791473930"/>
                  </w:sdtPr>
                  <w:sdtContent>
                    <w:tc>
                      <w:tcPr>
                        <w:tcW w:w="4971" w:type="dxa"/>
                      </w:tcPr>
                      <w:p w:rsidR="00EC7896" w:rsidRDefault="00EC7896" w:rsidP="00EC7896">
                        <w:pPr>
                          <w:rPr>
                            <w:szCs w:val="21"/>
                          </w:rPr>
                        </w:pPr>
                        <w:r>
                          <w:rPr>
                            <w:rFonts w:hint="eastAsia"/>
                            <w:szCs w:val="21"/>
                          </w:rPr>
                          <w:t>南宁百货大楼股份有限公司</w:t>
                        </w:r>
                      </w:p>
                    </w:tc>
                  </w:sdtContent>
                </w:sdt>
              </w:tr>
            </w:sdtContent>
          </w:sdt>
          <w:sdt>
            <w:sdtPr>
              <w:rPr>
                <w:rFonts w:asciiTheme="minorHAnsi" w:eastAsiaTheme="minorEastAsia" w:hAnsiTheme="minorHAnsi" w:cstheme="minorBidi" w:hint="eastAsia"/>
                <w:kern w:val="2"/>
                <w:szCs w:val="21"/>
              </w:rPr>
              <w:alias w:val="释义"/>
              <w:tag w:val="_GBC_ca5c2cb7a4e545e2b2d9d1b94b528746"/>
              <w:id w:val="-2136469482"/>
            </w:sdtPr>
            <w:sdtContent>
              <w:tr w:rsidR="00EC7896" w:rsidTr="00EC7896">
                <w:tc>
                  <w:tcPr>
                    <w:tcW w:w="3016" w:type="dxa"/>
                  </w:tcPr>
                  <w:p w:rsidR="00EC7896" w:rsidRDefault="00EC7896" w:rsidP="00EC7896">
                    <w:pPr>
                      <w:rPr>
                        <w:szCs w:val="21"/>
                      </w:rPr>
                    </w:pPr>
                    <w:r>
                      <w:t>南宁威宁集团</w:t>
                    </w:r>
                  </w:p>
                </w:tc>
                <w:tc>
                  <w:tcPr>
                    <w:tcW w:w="1061" w:type="dxa"/>
                  </w:tcPr>
                  <w:sdt>
                    <w:sdtPr>
                      <w:rPr>
                        <w:rFonts w:hint="eastAsia"/>
                        <w:szCs w:val="21"/>
                      </w:rPr>
                      <w:tag w:val="_PLD_289cf7e5c3a845d59c038a21dcd4a571"/>
                      <w:id w:val="1559366039"/>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858237462"/>
                      </w:sdtPr>
                      <w:sdtContent>
                        <w:r w:rsidR="00EC7896">
                          <w:rPr>
                            <w:rFonts w:hint="eastAsia"/>
                            <w:szCs w:val="21"/>
                          </w:rPr>
                          <w:t>南宁威宁投资集团有限责任公司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663543138"/>
            </w:sdtPr>
            <w:sdtContent>
              <w:tr w:rsidR="00EC7896" w:rsidTr="00EC7896">
                <w:tc>
                  <w:tcPr>
                    <w:tcW w:w="3016" w:type="dxa"/>
                  </w:tcPr>
                  <w:p w:rsidR="00EC7896" w:rsidRDefault="00EC7896" w:rsidP="00EC7896">
                    <w:pPr>
                      <w:rPr>
                        <w:szCs w:val="21"/>
                      </w:rPr>
                    </w:pPr>
                    <w:r>
                      <w:t>南宁沛宁、沛宁公司</w:t>
                    </w:r>
                  </w:p>
                </w:tc>
                <w:tc>
                  <w:tcPr>
                    <w:tcW w:w="1061" w:type="dxa"/>
                  </w:tcPr>
                  <w:sdt>
                    <w:sdtPr>
                      <w:rPr>
                        <w:rFonts w:hint="eastAsia"/>
                        <w:szCs w:val="21"/>
                      </w:rPr>
                      <w:tag w:val="_PLD_289cf7e5c3a845d59c038a21dcd4a571"/>
                      <w:id w:val="1455686576"/>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742869690"/>
                      </w:sdtPr>
                      <w:sdtContent>
                        <w:r w:rsidR="00EC7896">
                          <w:rPr>
                            <w:rFonts w:hint="eastAsia"/>
                            <w:szCs w:val="21"/>
                          </w:rPr>
                          <w:t>南宁沛宁资产经营有限责任公司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720201775"/>
            </w:sdtPr>
            <w:sdtContent>
              <w:tr w:rsidR="00EC7896" w:rsidTr="00EC7896">
                <w:tc>
                  <w:tcPr>
                    <w:tcW w:w="3016" w:type="dxa"/>
                  </w:tcPr>
                  <w:p w:rsidR="00EC7896" w:rsidRDefault="00EC7896" w:rsidP="00EC7896">
                    <w:pPr>
                      <w:rPr>
                        <w:szCs w:val="21"/>
                      </w:rPr>
                    </w:pPr>
                    <w:r>
                      <w:t>南宁农工商</w:t>
                    </w:r>
                  </w:p>
                </w:tc>
                <w:tc>
                  <w:tcPr>
                    <w:tcW w:w="1061" w:type="dxa"/>
                  </w:tcPr>
                  <w:sdt>
                    <w:sdtPr>
                      <w:rPr>
                        <w:rFonts w:hint="eastAsia"/>
                        <w:szCs w:val="21"/>
                      </w:rPr>
                      <w:tag w:val="_PLD_289cf7e5c3a845d59c038a21dcd4a571"/>
                      <w:id w:val="-372854409"/>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1828587713"/>
                      </w:sdtPr>
                      <w:sdtContent>
                        <w:r w:rsidR="00EC7896">
                          <w:rPr>
                            <w:rFonts w:hint="eastAsia"/>
                            <w:szCs w:val="21"/>
                          </w:rPr>
                          <w:t>南宁农工商集团有限责任公司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744870713"/>
            </w:sdtPr>
            <w:sdtContent>
              <w:tr w:rsidR="00EC7896" w:rsidTr="00EC7896">
                <w:tc>
                  <w:tcPr>
                    <w:tcW w:w="3016" w:type="dxa"/>
                  </w:tcPr>
                  <w:p w:rsidR="00EC7896" w:rsidRDefault="00EC7896" w:rsidP="00EC7896">
                    <w:pPr>
                      <w:rPr>
                        <w:szCs w:val="21"/>
                      </w:rPr>
                    </w:pPr>
                    <w:r>
                      <w:t>南宁富天</w:t>
                    </w:r>
                  </w:p>
                </w:tc>
                <w:tc>
                  <w:tcPr>
                    <w:tcW w:w="1061" w:type="dxa"/>
                  </w:tcPr>
                  <w:sdt>
                    <w:sdtPr>
                      <w:rPr>
                        <w:rFonts w:hint="eastAsia"/>
                        <w:szCs w:val="21"/>
                      </w:rPr>
                      <w:tag w:val="_PLD_289cf7e5c3a845d59c038a21dcd4a571"/>
                      <w:id w:val="721563432"/>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1912504914"/>
                      </w:sdtPr>
                      <w:sdtContent>
                        <w:r w:rsidR="00EC7896">
                          <w:rPr>
                            <w:rFonts w:hint="eastAsia"/>
                            <w:szCs w:val="21"/>
                          </w:rPr>
                          <w:t>南宁市富天投资有限公司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436415496"/>
            </w:sdtPr>
            <w:sdtContent>
              <w:tr w:rsidR="00EC7896" w:rsidTr="00EC7896">
                <w:tc>
                  <w:tcPr>
                    <w:tcW w:w="3016" w:type="dxa"/>
                  </w:tcPr>
                  <w:p w:rsidR="00EC7896" w:rsidRDefault="00EC7896" w:rsidP="00EC7896">
                    <w:pPr>
                      <w:rPr>
                        <w:szCs w:val="21"/>
                      </w:rPr>
                    </w:pPr>
                    <w:r>
                      <w:t>百通业沃</w:t>
                    </w:r>
                  </w:p>
                </w:tc>
                <w:tc>
                  <w:tcPr>
                    <w:tcW w:w="1061" w:type="dxa"/>
                  </w:tcPr>
                  <w:sdt>
                    <w:sdtPr>
                      <w:rPr>
                        <w:rFonts w:hint="eastAsia"/>
                        <w:szCs w:val="21"/>
                      </w:rPr>
                      <w:tag w:val="_PLD_289cf7e5c3a845d59c038a21dcd4a571"/>
                      <w:id w:val="580340420"/>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2054761774"/>
                      </w:sdtPr>
                      <w:sdtContent>
                        <w:r w:rsidR="00EC7896">
                          <w:rPr>
                            <w:rFonts w:hint="eastAsia"/>
                            <w:szCs w:val="21"/>
                          </w:rPr>
                          <w:t>南宁市百通业沃商贸公司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470566437"/>
            </w:sdtPr>
            <w:sdtContent>
              <w:tr w:rsidR="00EC7896" w:rsidTr="00EC7896">
                <w:tc>
                  <w:tcPr>
                    <w:tcW w:w="3016" w:type="dxa"/>
                  </w:tcPr>
                  <w:p w:rsidR="00EC7896" w:rsidRDefault="00EC7896" w:rsidP="00EC7896">
                    <w:pPr>
                      <w:rPr>
                        <w:szCs w:val="21"/>
                      </w:rPr>
                    </w:pPr>
                    <w:r>
                      <w:t>金湖时代</w:t>
                    </w:r>
                  </w:p>
                </w:tc>
                <w:tc>
                  <w:tcPr>
                    <w:tcW w:w="1061" w:type="dxa"/>
                  </w:tcPr>
                  <w:sdt>
                    <w:sdtPr>
                      <w:rPr>
                        <w:rFonts w:hint="eastAsia"/>
                        <w:szCs w:val="21"/>
                      </w:rPr>
                      <w:tag w:val="_PLD_289cf7e5c3a845d59c038a21dcd4a571"/>
                      <w:id w:val="-1075428732"/>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218327307"/>
                      </w:sdtPr>
                      <w:sdtContent>
                        <w:r w:rsidR="00EC7896">
                          <w:rPr>
                            <w:rFonts w:hint="eastAsia"/>
                            <w:szCs w:val="21"/>
                          </w:rPr>
                          <w:t>南宁金湖时代置业投资有公司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734825536"/>
            </w:sdtPr>
            <w:sdtContent>
              <w:tr w:rsidR="00EC7896" w:rsidTr="00EC7896">
                <w:tc>
                  <w:tcPr>
                    <w:tcW w:w="3016" w:type="dxa"/>
                  </w:tcPr>
                  <w:p w:rsidR="00EC7896" w:rsidRDefault="00EC7896" w:rsidP="00EC7896">
                    <w:pPr>
                      <w:rPr>
                        <w:szCs w:val="21"/>
                      </w:rPr>
                    </w:pPr>
                    <w:r>
                      <w:t>寰旺房地产</w:t>
                    </w:r>
                  </w:p>
                </w:tc>
                <w:tc>
                  <w:tcPr>
                    <w:tcW w:w="1061" w:type="dxa"/>
                  </w:tcPr>
                  <w:sdt>
                    <w:sdtPr>
                      <w:rPr>
                        <w:rFonts w:hint="eastAsia"/>
                        <w:szCs w:val="21"/>
                      </w:rPr>
                      <w:tag w:val="_PLD_289cf7e5c3a845d59c038a21dcd4a571"/>
                      <w:id w:val="1292175714"/>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989529818"/>
                      </w:sdtPr>
                      <w:sdtContent>
                        <w:r w:rsidR="00EC7896">
                          <w:rPr>
                            <w:rFonts w:hint="eastAsia"/>
                            <w:szCs w:val="21"/>
                          </w:rPr>
                          <w:t>南宁寰旺房地产开发有限责任公司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2025895383"/>
            </w:sdtPr>
            <w:sdtContent>
              <w:tr w:rsidR="00EC7896" w:rsidTr="00EC7896">
                <w:tc>
                  <w:tcPr>
                    <w:tcW w:w="3016" w:type="dxa"/>
                  </w:tcPr>
                  <w:p w:rsidR="00EC7896" w:rsidRDefault="00EC7896" w:rsidP="00EC7896">
                    <w:pPr>
                      <w:rPr>
                        <w:szCs w:val="21"/>
                      </w:rPr>
                    </w:pPr>
                    <w:r>
                      <w:t>南百超市</w:t>
                    </w:r>
                  </w:p>
                </w:tc>
                <w:tc>
                  <w:tcPr>
                    <w:tcW w:w="1061" w:type="dxa"/>
                  </w:tcPr>
                  <w:sdt>
                    <w:sdtPr>
                      <w:rPr>
                        <w:rFonts w:hint="eastAsia"/>
                        <w:szCs w:val="21"/>
                      </w:rPr>
                      <w:tag w:val="_PLD_289cf7e5c3a845d59c038a21dcd4a571"/>
                      <w:id w:val="-522313384"/>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1954437335"/>
                      </w:sdtPr>
                      <w:sdtContent>
                        <w:r w:rsidR="00EC7896">
                          <w:rPr>
                            <w:rFonts w:hint="eastAsia"/>
                            <w:szCs w:val="21"/>
                          </w:rPr>
                          <w:t>广西南百超市有限公司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504642933"/>
            </w:sdtPr>
            <w:sdtContent>
              <w:tr w:rsidR="00EC7896" w:rsidTr="00EC7896">
                <w:tc>
                  <w:tcPr>
                    <w:tcW w:w="3016" w:type="dxa"/>
                  </w:tcPr>
                  <w:p w:rsidR="00EC7896" w:rsidRDefault="00EC7896" w:rsidP="00EC7896">
                    <w:pPr>
                      <w:rPr>
                        <w:szCs w:val="21"/>
                      </w:rPr>
                    </w:pPr>
                    <w:r>
                      <w:t>职业学校</w:t>
                    </w:r>
                  </w:p>
                </w:tc>
                <w:tc>
                  <w:tcPr>
                    <w:tcW w:w="1061" w:type="dxa"/>
                  </w:tcPr>
                  <w:sdt>
                    <w:sdtPr>
                      <w:rPr>
                        <w:rFonts w:hint="eastAsia"/>
                        <w:szCs w:val="21"/>
                      </w:rPr>
                      <w:tag w:val="_PLD_289cf7e5c3a845d59c038a21dcd4a571"/>
                      <w:id w:val="1690873861"/>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632990955"/>
                      </w:sdtPr>
                      <w:sdtContent>
                        <w:r w:rsidR="00EC7896">
                          <w:rPr>
                            <w:rFonts w:hint="eastAsia"/>
                            <w:szCs w:val="21"/>
                          </w:rPr>
                          <w:t>南宁市南百职业培训学校</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2061702425"/>
            </w:sdtPr>
            <w:sdtContent>
              <w:tr w:rsidR="00EC7896" w:rsidTr="00EC7896">
                <w:tc>
                  <w:tcPr>
                    <w:tcW w:w="3016" w:type="dxa"/>
                  </w:tcPr>
                  <w:p w:rsidR="00EC7896" w:rsidRDefault="00EC7896" w:rsidP="00EC7896">
                    <w:pPr>
                      <w:rPr>
                        <w:szCs w:val="21"/>
                      </w:rPr>
                    </w:pPr>
                    <w:r>
                      <w:t>南百电商</w:t>
                    </w:r>
                  </w:p>
                </w:tc>
                <w:tc>
                  <w:tcPr>
                    <w:tcW w:w="1061" w:type="dxa"/>
                  </w:tcPr>
                  <w:sdt>
                    <w:sdtPr>
                      <w:rPr>
                        <w:rFonts w:hint="eastAsia"/>
                        <w:szCs w:val="21"/>
                      </w:rPr>
                      <w:tag w:val="_PLD_289cf7e5c3a845d59c038a21dcd4a571"/>
                      <w:id w:val="371423094"/>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1154493708"/>
                      </w:sdtPr>
                      <w:sdtContent>
                        <w:r w:rsidR="00EC7896">
                          <w:rPr>
                            <w:rFonts w:hint="eastAsia"/>
                            <w:szCs w:val="21"/>
                          </w:rPr>
                          <w:t>广西南百电子商务有限公司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842671499"/>
            </w:sdtPr>
            <w:sdtContent>
              <w:tr w:rsidR="00EC7896" w:rsidTr="00EC7896">
                <w:tc>
                  <w:tcPr>
                    <w:tcW w:w="3016" w:type="dxa"/>
                  </w:tcPr>
                  <w:p w:rsidR="00EC7896" w:rsidRDefault="00EC7896" w:rsidP="00EC7896">
                    <w:pPr>
                      <w:rPr>
                        <w:szCs w:val="21"/>
                      </w:rPr>
                    </w:pPr>
                    <w:r>
                      <w:t>南百汽车、汽车公司</w:t>
                    </w:r>
                  </w:p>
                </w:tc>
                <w:tc>
                  <w:tcPr>
                    <w:tcW w:w="1061" w:type="dxa"/>
                  </w:tcPr>
                  <w:sdt>
                    <w:sdtPr>
                      <w:rPr>
                        <w:rFonts w:hint="eastAsia"/>
                        <w:szCs w:val="21"/>
                      </w:rPr>
                      <w:tag w:val="_PLD_289cf7e5c3a845d59c038a21dcd4a571"/>
                      <w:id w:val="216480018"/>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952083860"/>
                      </w:sdtPr>
                      <w:sdtContent>
                        <w:r w:rsidR="00EC7896">
                          <w:rPr>
                            <w:rFonts w:hint="eastAsia"/>
                            <w:szCs w:val="21"/>
                          </w:rPr>
                          <w:t>广西南百汽车销售服务有限公司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304434201"/>
            </w:sdtPr>
            <w:sdtContent>
              <w:tr w:rsidR="00EC7896" w:rsidTr="00EC7896">
                <w:tc>
                  <w:tcPr>
                    <w:tcW w:w="3016" w:type="dxa"/>
                  </w:tcPr>
                  <w:p w:rsidR="00EC7896" w:rsidRDefault="00EC7896" w:rsidP="00EC7896">
                    <w:pPr>
                      <w:rPr>
                        <w:szCs w:val="21"/>
                      </w:rPr>
                    </w:pPr>
                    <w:r>
                      <w:t>新世界</w:t>
                    </w:r>
                  </w:p>
                </w:tc>
                <w:tc>
                  <w:tcPr>
                    <w:tcW w:w="1061" w:type="dxa"/>
                  </w:tcPr>
                  <w:sdt>
                    <w:sdtPr>
                      <w:rPr>
                        <w:rFonts w:hint="eastAsia"/>
                        <w:szCs w:val="21"/>
                      </w:rPr>
                      <w:tag w:val="_PLD_289cf7e5c3a845d59c038a21dcd4a571"/>
                      <w:id w:val="-1701768353"/>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1566915492"/>
                      </w:sdtPr>
                      <w:sdtContent>
                        <w:r w:rsidR="00EC7896">
                          <w:rPr>
                            <w:rFonts w:hint="eastAsia"/>
                            <w:szCs w:val="21"/>
                          </w:rPr>
                          <w:t>广西新世界商业有限公司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1756898361"/>
            </w:sdtPr>
            <w:sdtContent>
              <w:tr w:rsidR="00EC7896" w:rsidTr="00EC7896">
                <w:tc>
                  <w:tcPr>
                    <w:tcW w:w="3016" w:type="dxa"/>
                  </w:tcPr>
                  <w:p w:rsidR="00EC7896" w:rsidRDefault="00EC7896" w:rsidP="00EC7896">
                    <w:pPr>
                      <w:rPr>
                        <w:szCs w:val="21"/>
                      </w:rPr>
                    </w:pPr>
                    <w:r>
                      <w:t>南百物业</w:t>
                    </w:r>
                  </w:p>
                </w:tc>
                <w:tc>
                  <w:tcPr>
                    <w:tcW w:w="1061" w:type="dxa"/>
                  </w:tcPr>
                  <w:sdt>
                    <w:sdtPr>
                      <w:rPr>
                        <w:rFonts w:hint="eastAsia"/>
                        <w:szCs w:val="21"/>
                      </w:rPr>
                      <w:tag w:val="_PLD_289cf7e5c3a845d59c038a21dcd4a571"/>
                      <w:id w:val="81808903"/>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1342545057"/>
                      </w:sdtPr>
                      <w:sdtContent>
                        <w:r w:rsidR="00EC7896">
                          <w:rPr>
                            <w:rFonts w:hint="eastAsia"/>
                            <w:szCs w:val="21"/>
                          </w:rPr>
                          <w:t>南宁南百物业服务有限公司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799837569"/>
            </w:sdtPr>
            <w:sdtContent>
              <w:tr w:rsidR="00EC7896" w:rsidTr="00EC7896">
                <w:tc>
                  <w:tcPr>
                    <w:tcW w:w="3016" w:type="dxa"/>
                  </w:tcPr>
                  <w:p w:rsidR="00EC7896" w:rsidRDefault="00EC7896" w:rsidP="00EC7896">
                    <w:pPr>
                      <w:rPr>
                        <w:szCs w:val="21"/>
                      </w:rPr>
                    </w:pPr>
                    <w:r>
                      <w:t>南宁医药、医药公司</w:t>
                    </w:r>
                  </w:p>
                </w:tc>
                <w:tc>
                  <w:tcPr>
                    <w:tcW w:w="1061" w:type="dxa"/>
                  </w:tcPr>
                  <w:sdt>
                    <w:sdtPr>
                      <w:rPr>
                        <w:rFonts w:hint="eastAsia"/>
                        <w:szCs w:val="21"/>
                      </w:rPr>
                      <w:tag w:val="_PLD_289cf7e5c3a845d59c038a21dcd4a571"/>
                      <w:id w:val="-1052845946"/>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390892021"/>
                      </w:sdtPr>
                      <w:sdtContent>
                        <w:r w:rsidR="00EC7896">
                          <w:rPr>
                            <w:rFonts w:hint="eastAsia"/>
                            <w:szCs w:val="21"/>
                          </w:rPr>
                          <w:t>南宁医药有限责任公司</w:t>
                        </w:r>
                      </w:sdtContent>
                    </w:sdt>
                  </w:p>
                </w:tc>
              </w:tr>
            </w:sdtContent>
          </w:sdt>
          <w:sdt>
            <w:sdtPr>
              <w:rPr>
                <w:rFonts w:asciiTheme="minorHAnsi" w:eastAsiaTheme="minorEastAsia" w:hAnsiTheme="minorHAnsi" w:cstheme="minorBidi" w:hint="eastAsia"/>
                <w:kern w:val="2"/>
                <w:szCs w:val="21"/>
              </w:rPr>
              <w:alias w:val="释义"/>
              <w:tag w:val="_GBC_ca5c2cb7a4e545e2b2d9d1b94b528746"/>
              <w:id w:val="-288281598"/>
            </w:sdtPr>
            <w:sdtContent>
              <w:tr w:rsidR="00EC7896" w:rsidRPr="00BE255D" w:rsidTr="00EC7896">
                <w:tc>
                  <w:tcPr>
                    <w:tcW w:w="3016" w:type="dxa"/>
                  </w:tcPr>
                  <w:p w:rsidR="00EC7896" w:rsidRDefault="00EC7896" w:rsidP="00EC7896">
                    <w:pPr>
                      <w:rPr>
                        <w:szCs w:val="21"/>
                      </w:rPr>
                    </w:pPr>
                    <w:r>
                      <w:t>南百竹木业</w:t>
                    </w:r>
                  </w:p>
                </w:tc>
                <w:tc>
                  <w:tcPr>
                    <w:tcW w:w="1061" w:type="dxa"/>
                  </w:tcPr>
                  <w:sdt>
                    <w:sdtPr>
                      <w:rPr>
                        <w:rFonts w:hint="eastAsia"/>
                        <w:szCs w:val="21"/>
                      </w:rPr>
                      <w:tag w:val="_PLD_289cf7e5c3a845d59c038a21dcd4a571"/>
                      <w:id w:val="-1084990660"/>
                      <w:lock w:val="sdtLocked"/>
                    </w:sdtPr>
                    <w:sdtContent>
                      <w:p w:rsidR="00EC7896" w:rsidRDefault="00EC7896" w:rsidP="00EC7896">
                        <w:pPr>
                          <w:jc w:val="center"/>
                          <w:rPr>
                            <w:szCs w:val="21"/>
                            <w:highlight w:val="lightGray"/>
                          </w:rPr>
                        </w:pPr>
                        <w:r>
                          <w:rPr>
                            <w:rFonts w:hint="eastAsia"/>
                            <w:szCs w:val="21"/>
                          </w:rPr>
                          <w:t>指</w:t>
                        </w:r>
                      </w:p>
                    </w:sdtContent>
                  </w:sdt>
                </w:tc>
                <w:tc>
                  <w:tcPr>
                    <w:tcW w:w="4971" w:type="dxa"/>
                  </w:tcPr>
                  <w:p w:rsidR="00EC7896" w:rsidRDefault="00062C24" w:rsidP="00EC7896">
                    <w:pPr>
                      <w:rPr>
                        <w:szCs w:val="21"/>
                      </w:rPr>
                    </w:pPr>
                    <w:sdt>
                      <w:sdtPr>
                        <w:rPr>
                          <w:rFonts w:hint="eastAsia"/>
                          <w:szCs w:val="21"/>
                        </w:rPr>
                        <w:alias w:val="常用词语释义"/>
                        <w:tag w:val="_GBC_b625dd71b03542c3b074c2ce59de70ad"/>
                        <w:id w:val="1383055772"/>
                      </w:sdtPr>
                      <w:sdtContent>
                        <w:r w:rsidR="00EC7896">
                          <w:rPr>
                            <w:rFonts w:hint="eastAsia"/>
                            <w:szCs w:val="21"/>
                          </w:rPr>
                          <w:t>桂林南百竹木业发展有限公司</w:t>
                        </w:r>
                      </w:sdtContent>
                    </w:sdt>
                  </w:p>
                </w:tc>
              </w:tr>
            </w:sdtContent>
          </w:sdt>
        </w:tbl>
        <w:p w:rsidR="00EC7896" w:rsidRDefault="00EC7896"/>
        <w:p w:rsidR="007B0D3B" w:rsidRPr="00BE255D" w:rsidRDefault="00062C24" w:rsidP="00BE255D"/>
      </w:sdtContent>
    </w:sdt>
    <w:p w:rsidR="007B0D3B" w:rsidRDefault="007B0D3B"/>
    <w:p w:rsidR="007B0D3B" w:rsidRDefault="007B0D3B"/>
    <w:p w:rsidR="007B0D3B" w:rsidRDefault="003A3294">
      <w:pPr>
        <w:pStyle w:val="10"/>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051041" w:displacedByCustomXml="next"/>
    <w:bookmarkStart w:id="8" w:name="_Toc342565881" w:displacedByCustomXml="next"/>
    <w:sdt>
      <w:sdtPr>
        <w:rPr>
          <w:rFonts w:ascii="宋体" w:hAnsi="宋体" w:cs="宋体" w:hint="eastAsia"/>
          <w:b w:val="0"/>
          <w:bCs w:val="0"/>
          <w:kern w:val="0"/>
          <w:szCs w:val="24"/>
        </w:rPr>
        <w:alias w:val="模块:公司信息"/>
        <w:tag w:val="_GBC_aa763dfc67ed4eac9000c019cc1ff258"/>
        <w:id w:val="4295530"/>
        <w:lock w:val="sdtLocked"/>
        <w:placeholder>
          <w:docPart w:val="GBC22222222222222222222222222222"/>
        </w:placeholder>
      </w:sdtPr>
      <w:sdtContent>
        <w:p w:rsidR="0090426A" w:rsidRDefault="003A3294" w:rsidP="00255D12">
          <w:pPr>
            <w:pStyle w:val="2"/>
            <w:numPr>
              <w:ilvl w:val="0"/>
              <w:numId w:val="103"/>
            </w:numPr>
            <w:ind w:firstLineChars="0"/>
          </w:pPr>
          <w:r>
            <w:rPr>
              <w:rFonts w:hint="eastAsia"/>
            </w:rPr>
            <w:t>公司信息</w:t>
          </w:r>
          <w:bookmarkEnd w:id="8"/>
          <w:bookmarkEnd w:id="7"/>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90426A" w:rsidTr="00EC7896">
            <w:trPr>
              <w:trHeight w:val="293"/>
            </w:trPr>
            <w:sdt>
              <w:sdtPr>
                <w:tag w:val="_PLD_372cd7a5ecc1420488735479d42bf939"/>
                <w:id w:val="1539308120"/>
                <w:lock w:val="sdtLocked"/>
              </w:sdtPr>
              <w:sdtContent>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1998304350"/>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90426A" w:rsidRDefault="006A25E7" w:rsidP="00EC7896">
                    <w:pPr>
                      <w:kinsoku w:val="0"/>
                      <w:overflowPunct w:val="0"/>
                      <w:autoSpaceDE w:val="0"/>
                      <w:autoSpaceDN w:val="0"/>
                      <w:adjustRightInd w:val="0"/>
                      <w:snapToGrid w:val="0"/>
                      <w:rPr>
                        <w:color w:val="FFC000"/>
                        <w:szCs w:val="21"/>
                      </w:rPr>
                    </w:pPr>
                    <w:r>
                      <w:rPr>
                        <w:rFonts w:hint="eastAsia"/>
                        <w:szCs w:val="21"/>
                      </w:rPr>
                      <w:t>南宁百货大楼股份有限公司</w:t>
                    </w:r>
                  </w:p>
                </w:tc>
              </w:sdtContent>
            </w:sdt>
          </w:tr>
          <w:tr w:rsidR="0090426A" w:rsidTr="00EC7896">
            <w:trPr>
              <w:trHeight w:val="293"/>
            </w:trPr>
            <w:sdt>
              <w:sdtPr>
                <w:tag w:val="_PLD_8eb858f464044693a8d56b2fb5bf4064"/>
                <w:id w:val="-311330728"/>
                <w:lock w:val="sdtLocked"/>
              </w:sdtPr>
              <w:sdtContent>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90426A" w:rsidRDefault="0090426A" w:rsidP="00EC7896">
                <w:pPr>
                  <w:kinsoku w:val="0"/>
                  <w:overflowPunct w:val="0"/>
                  <w:autoSpaceDE w:val="0"/>
                  <w:autoSpaceDN w:val="0"/>
                  <w:adjustRightInd w:val="0"/>
                  <w:snapToGrid w:val="0"/>
                  <w:rPr>
                    <w:szCs w:val="21"/>
                  </w:rPr>
                </w:pPr>
                <w:r>
                  <w:t>南宁百货</w:t>
                </w:r>
              </w:p>
            </w:tc>
          </w:tr>
          <w:tr w:rsidR="0090426A" w:rsidTr="00EC7896">
            <w:trPr>
              <w:trHeight w:val="293"/>
            </w:trPr>
            <w:sdt>
              <w:sdtPr>
                <w:tag w:val="_PLD_d0fcb2dfd03a44bfb413f503945ba2fb"/>
                <w:id w:val="701907981"/>
                <w:lock w:val="sdtLocked"/>
              </w:sdtPr>
              <w:sdtContent>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90426A" w:rsidRDefault="0090426A" w:rsidP="00EC7896">
                <w:pPr>
                  <w:kinsoku w:val="0"/>
                  <w:overflowPunct w:val="0"/>
                  <w:autoSpaceDE w:val="0"/>
                  <w:autoSpaceDN w:val="0"/>
                  <w:adjustRightInd w:val="0"/>
                  <w:snapToGrid w:val="0"/>
                  <w:rPr>
                    <w:szCs w:val="21"/>
                  </w:rPr>
                </w:pPr>
                <w:r>
                  <w:t>Nanning Department Store Co.，Ltd.</w:t>
                </w:r>
              </w:p>
            </w:tc>
          </w:tr>
          <w:tr w:rsidR="0090426A" w:rsidTr="00EC7896">
            <w:trPr>
              <w:trHeight w:val="293"/>
            </w:trPr>
            <w:sdt>
              <w:sdtPr>
                <w:tag w:val="_PLD_b5f89c94b3dc4510b2035a96ac69493a"/>
                <w:id w:val="-184744153"/>
                <w:lock w:val="sdtLocked"/>
              </w:sdtPr>
              <w:sdtContent>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90426A" w:rsidRDefault="0090426A" w:rsidP="00EC7896">
                <w:pPr>
                  <w:kinsoku w:val="0"/>
                  <w:overflowPunct w:val="0"/>
                  <w:autoSpaceDE w:val="0"/>
                  <w:autoSpaceDN w:val="0"/>
                  <w:adjustRightInd w:val="0"/>
                  <w:snapToGrid w:val="0"/>
                  <w:rPr>
                    <w:szCs w:val="21"/>
                  </w:rPr>
                </w:pPr>
                <w:r>
                  <w:t>n.n.store</w:t>
                </w:r>
              </w:p>
            </w:tc>
          </w:tr>
          <w:tr w:rsidR="0090426A" w:rsidTr="00EC7896">
            <w:trPr>
              <w:trHeight w:val="293"/>
            </w:trPr>
            <w:sdt>
              <w:sdtPr>
                <w:tag w:val="_PLD_af8be2c600724acab3e545cfcbaa3ccf"/>
                <w:id w:val="-1596092339"/>
                <w:lock w:val="sdtLocked"/>
              </w:sdtPr>
              <w:sdtContent>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rPr>
                        <w:szCs w:val="21"/>
                      </w:rPr>
                      <w:t>公司的</w:t>
                    </w:r>
                    <w:r>
                      <w:rPr>
                        <w:rFonts w:hint="eastAsia"/>
                        <w:szCs w:val="21"/>
                      </w:rPr>
                      <w:t>法定代表人</w:t>
                    </w:r>
                  </w:p>
                </w:tc>
              </w:sdtContent>
            </w:sdt>
            <w:sdt>
              <w:sdtPr>
                <w:rPr>
                  <w:rFonts w:hint="eastAsia"/>
                  <w:szCs w:val="21"/>
                </w:rPr>
                <w:alias w:val="公司法定代表人"/>
                <w:tag w:val="_GBC_71327a0d8afa49e1aba9d42a68663413"/>
                <w:id w:val="678316563"/>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90426A" w:rsidRDefault="006A25E7" w:rsidP="00EC7896">
                    <w:pPr>
                      <w:kinsoku w:val="0"/>
                      <w:overflowPunct w:val="0"/>
                      <w:autoSpaceDE w:val="0"/>
                      <w:autoSpaceDN w:val="0"/>
                      <w:adjustRightInd w:val="0"/>
                      <w:snapToGrid w:val="0"/>
                      <w:rPr>
                        <w:szCs w:val="21"/>
                      </w:rPr>
                    </w:pPr>
                    <w:r>
                      <w:rPr>
                        <w:rFonts w:hint="eastAsia"/>
                        <w:szCs w:val="21"/>
                      </w:rPr>
                      <w:t>黎军</w:t>
                    </w:r>
                  </w:p>
                </w:tc>
              </w:sdtContent>
            </w:sdt>
          </w:tr>
          <w:sdt>
            <w:sdtPr>
              <w:rPr>
                <w:szCs w:val="21"/>
              </w:rPr>
              <w:alias w:val="公司基本情况明细"/>
              <w:tag w:val="_GBC_180acb8d9d6b4b3592bf8904e526f180"/>
              <w:id w:val="21674208"/>
            </w:sdtPr>
            <w:sdtContent>
              <w:tr w:rsidR="0090426A" w:rsidTr="00EC7896">
                <w:trPr>
                  <w:trHeight w:val="293"/>
                </w:trPr>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rPr>
                        <w:rFonts w:hint="eastAsia"/>
                        <w:szCs w:val="21"/>
                      </w:rPr>
                      <w:t>公司热线服务</w:t>
                    </w:r>
                    <w:r>
                      <w:rPr>
                        <w:szCs w:val="21"/>
                      </w:rPr>
                      <w:t>电话</w:t>
                    </w:r>
                  </w:p>
                </w:tc>
                <w:tc>
                  <w:tcPr>
                    <w:tcW w:w="2831" w:type="pct"/>
                    <w:tcBorders>
                      <w:top w:val="single" w:sz="4" w:space="0" w:color="auto"/>
                      <w:left w:val="single" w:sz="4" w:space="0" w:color="auto"/>
                      <w:bottom w:val="single" w:sz="4" w:space="0" w:color="auto"/>
                    </w:tcBorders>
                  </w:tcPr>
                  <w:p w:rsidR="0090426A" w:rsidRDefault="0090426A" w:rsidP="00EC7896">
                    <w:pPr>
                      <w:kinsoku w:val="0"/>
                      <w:overflowPunct w:val="0"/>
                      <w:autoSpaceDE w:val="0"/>
                      <w:autoSpaceDN w:val="0"/>
                      <w:adjustRightInd w:val="0"/>
                      <w:snapToGrid w:val="0"/>
                      <w:rPr>
                        <w:szCs w:val="21"/>
                      </w:rPr>
                    </w:pPr>
                    <w:r>
                      <w:t>0771-2098888</w:t>
                    </w:r>
                  </w:p>
                </w:tc>
              </w:tr>
            </w:sdtContent>
          </w:sdt>
        </w:tbl>
        <w:p w:rsidR="007B0D3B" w:rsidRPr="0090426A" w:rsidRDefault="00062C24" w:rsidP="0090426A"/>
      </w:sdtContent>
    </w:sdt>
    <w:p w:rsidR="007B0D3B" w:rsidRDefault="007B0D3B">
      <w:pPr>
        <w:kinsoku w:val="0"/>
        <w:overflowPunct w:val="0"/>
        <w:autoSpaceDE w:val="0"/>
        <w:autoSpaceDN w:val="0"/>
        <w:adjustRightInd w:val="0"/>
        <w:snapToGrid w:val="0"/>
        <w:rPr>
          <w:szCs w:val="21"/>
        </w:rPr>
      </w:pPr>
    </w:p>
    <w:bookmarkStart w:id="9" w:name="_Toc342051042" w:displacedByCustomXml="next"/>
    <w:bookmarkStart w:id="10" w:name="_Toc342565882" w:displacedByCustomXml="next"/>
    <w:sdt>
      <w:sdtPr>
        <w:rPr>
          <w:rFonts w:ascii="宋体" w:hAnsi="宋体" w:cs="宋体" w:hint="eastAsia"/>
          <w:b w:val="0"/>
          <w:bCs w:val="0"/>
          <w:kern w:val="0"/>
          <w:szCs w:val="24"/>
        </w:rPr>
        <w:alias w:val="模块:联系人和联系方式"/>
        <w:tag w:val="_GBC_c68db6bd18a148f3a9683d04b791123b"/>
        <w:id w:val="26932533"/>
        <w:lock w:val="sdtLocked"/>
        <w:placeholder>
          <w:docPart w:val="GBC22222222222222222222222222222"/>
        </w:placeholder>
      </w:sdtPr>
      <w:sdtContent>
        <w:p w:rsidR="007B0D3B" w:rsidRDefault="003A3294" w:rsidP="00255D12">
          <w:pPr>
            <w:pStyle w:val="2"/>
            <w:numPr>
              <w:ilvl w:val="0"/>
              <w:numId w:val="103"/>
            </w:numPr>
            <w:ind w:firstLineChars="0"/>
          </w:pPr>
          <w:r>
            <w:rPr>
              <w:rFonts w:hint="eastAsia"/>
            </w:rPr>
            <w:t>联系人和联系方式</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963"/>
            <w:gridCol w:w="2965"/>
            <w:gridCol w:w="2965"/>
          </w:tblGrid>
          <w:tr w:rsidR="007B0D3B" w:rsidTr="003A0277">
            <w:tc>
              <w:tcPr>
                <w:tcW w:w="1666" w:type="pct"/>
                <w:tcBorders>
                  <w:top w:val="single" w:sz="4" w:space="0" w:color="auto"/>
                  <w:bottom w:val="single" w:sz="4" w:space="0" w:color="auto"/>
                  <w:right w:val="single" w:sz="4" w:space="0" w:color="auto"/>
                </w:tcBorders>
                <w:shd w:val="clear" w:color="auto" w:fill="auto"/>
              </w:tcPr>
              <w:p w:rsidR="007B0D3B" w:rsidRDefault="007B0D3B">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7B0D3B" w:rsidRDefault="00062C24">
                <w:pPr>
                  <w:pStyle w:val="aa"/>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957819702"/>
                    <w:lock w:val="sdtLocked"/>
                  </w:sdtPr>
                  <w:sdtContent>
                    <w:r w:rsidR="003A3294">
                      <w:rPr>
                        <w:rFonts w:ascii="宋体" w:hAnsi="宋体" w:cs="宋体" w:hint="eastAsia"/>
                      </w:rPr>
                      <w:t>董事会秘书</w:t>
                    </w:r>
                  </w:sdtContent>
                </w:sdt>
              </w:p>
            </w:tc>
            <w:sdt>
              <w:sdtPr>
                <w:rPr>
                  <w:rFonts w:ascii="宋体" w:hAnsi="宋体"/>
                </w:rPr>
                <w:tag w:val="_PLD_3a25396416c14d2cb0688ae0ac8a1d4d"/>
                <w:id w:val="-1772997960"/>
                <w:lock w:val="sdtLocked"/>
              </w:sdtPr>
              <w:sdtContent>
                <w:tc>
                  <w:tcPr>
                    <w:tcW w:w="1667" w:type="pct"/>
                    <w:tcBorders>
                      <w:top w:val="single" w:sz="4" w:space="0" w:color="auto"/>
                      <w:left w:val="single" w:sz="4" w:space="0" w:color="auto"/>
                      <w:bottom w:val="single" w:sz="4" w:space="0" w:color="auto"/>
                    </w:tcBorders>
                    <w:shd w:val="clear" w:color="auto" w:fill="auto"/>
                  </w:tcPr>
                  <w:p w:rsidR="007B0D3B" w:rsidRDefault="003A3294">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90426A" w:rsidTr="00EC7896">
            <w:sdt>
              <w:sdtPr>
                <w:tag w:val="_PLD_c18fe8824f6a4cb6b9318e599fe71657"/>
                <w:id w:val="9727365"/>
                <w:lock w:val="sdtLocked"/>
              </w:sdtPr>
              <w:sdtContent>
                <w:tc>
                  <w:tcPr>
                    <w:tcW w:w="1666" w:type="pct"/>
                    <w:tcBorders>
                      <w:top w:val="single" w:sz="4" w:space="0" w:color="auto"/>
                      <w:bottom w:val="single" w:sz="4" w:space="0" w:color="auto"/>
                      <w:right w:val="single" w:sz="4" w:space="0" w:color="auto"/>
                    </w:tcBorders>
                    <w:shd w:val="clear" w:color="auto" w:fill="auto"/>
                  </w:tcPr>
                  <w:p w:rsidR="0090426A" w:rsidRDefault="0090426A" w:rsidP="0090426A">
                    <w:pPr>
                      <w:kinsoku w:val="0"/>
                      <w:overflowPunct w:val="0"/>
                      <w:autoSpaceDE w:val="0"/>
                      <w:autoSpaceDN w:val="0"/>
                      <w:adjustRightInd w:val="0"/>
                      <w:snapToGrid w:val="0"/>
                      <w:rPr>
                        <w:szCs w:val="21"/>
                      </w:rPr>
                    </w:pPr>
                    <w:r>
                      <w:rPr>
                        <w:rFonts w:hint="eastAsia"/>
                        <w:szCs w:val="21"/>
                      </w:rPr>
                      <w:t>姓名</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90426A" w:rsidRDefault="0090426A" w:rsidP="0090426A">
                <w:pPr>
                  <w:rPr>
                    <w:sz w:val="24"/>
                  </w:rPr>
                </w:pPr>
                <w:r>
                  <w:t>周宁星</w:t>
                </w:r>
              </w:p>
            </w:tc>
            <w:tc>
              <w:tcPr>
                <w:tcW w:w="1667" w:type="pct"/>
                <w:tcBorders>
                  <w:top w:val="single" w:sz="4" w:space="0" w:color="auto"/>
                  <w:left w:val="single" w:sz="4" w:space="0" w:color="auto"/>
                  <w:bottom w:val="single" w:sz="4" w:space="0" w:color="auto"/>
                </w:tcBorders>
                <w:vAlign w:val="center"/>
              </w:tcPr>
              <w:p w:rsidR="0090426A" w:rsidRDefault="0090426A" w:rsidP="0090426A">
                <w:r>
                  <w:t>颜 丰</w:t>
                </w:r>
              </w:p>
            </w:tc>
          </w:tr>
          <w:tr w:rsidR="0090426A" w:rsidTr="00EC7896">
            <w:sdt>
              <w:sdtPr>
                <w:tag w:val="_PLD_7d3032f58380420991f3cbceac5e81fd"/>
                <w:id w:val="-269082453"/>
                <w:lock w:val="sdtLocked"/>
              </w:sdtPr>
              <w:sdtContent>
                <w:tc>
                  <w:tcPr>
                    <w:tcW w:w="1666" w:type="pct"/>
                    <w:tcBorders>
                      <w:top w:val="single" w:sz="4" w:space="0" w:color="auto"/>
                      <w:bottom w:val="single" w:sz="4" w:space="0" w:color="auto"/>
                      <w:right w:val="single" w:sz="4" w:space="0" w:color="auto"/>
                    </w:tcBorders>
                    <w:shd w:val="clear" w:color="auto" w:fill="auto"/>
                  </w:tcPr>
                  <w:p w:rsidR="0090426A" w:rsidRDefault="0090426A" w:rsidP="0090426A">
                    <w:pPr>
                      <w:kinsoku w:val="0"/>
                      <w:overflowPunct w:val="0"/>
                      <w:autoSpaceDE w:val="0"/>
                      <w:autoSpaceDN w:val="0"/>
                      <w:adjustRightInd w:val="0"/>
                      <w:snapToGrid w:val="0"/>
                      <w:rPr>
                        <w:szCs w:val="21"/>
                      </w:rPr>
                    </w:pPr>
                    <w:r>
                      <w:rPr>
                        <w:rFonts w:hint="eastAsia"/>
                        <w:szCs w:val="21"/>
                      </w:rPr>
                      <w:t>联系地址</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90426A" w:rsidRDefault="0090426A" w:rsidP="0090426A">
                <w:r>
                  <w:t>广西南宁市朝阳路39号</w:t>
                </w:r>
              </w:p>
            </w:tc>
            <w:tc>
              <w:tcPr>
                <w:tcW w:w="1667" w:type="pct"/>
                <w:tcBorders>
                  <w:top w:val="single" w:sz="4" w:space="0" w:color="auto"/>
                  <w:left w:val="single" w:sz="4" w:space="0" w:color="auto"/>
                  <w:bottom w:val="single" w:sz="4" w:space="0" w:color="auto"/>
                </w:tcBorders>
                <w:vAlign w:val="center"/>
              </w:tcPr>
              <w:p w:rsidR="0090426A" w:rsidRDefault="0090426A" w:rsidP="0090426A">
                <w:r>
                  <w:t>广西南宁市朝阳路39号</w:t>
                </w:r>
              </w:p>
            </w:tc>
          </w:tr>
          <w:tr w:rsidR="0090426A" w:rsidTr="00EC7896">
            <w:sdt>
              <w:sdtPr>
                <w:tag w:val="_PLD_84ed4619f9cd46ba8ed261c2524b976d"/>
                <w:id w:val="-1786190067"/>
                <w:lock w:val="sdtLocked"/>
              </w:sdtPr>
              <w:sdtContent>
                <w:tc>
                  <w:tcPr>
                    <w:tcW w:w="1666" w:type="pct"/>
                    <w:tcBorders>
                      <w:top w:val="single" w:sz="4" w:space="0" w:color="auto"/>
                      <w:bottom w:val="single" w:sz="4" w:space="0" w:color="auto"/>
                      <w:right w:val="single" w:sz="4" w:space="0" w:color="auto"/>
                    </w:tcBorders>
                    <w:shd w:val="clear" w:color="auto" w:fill="auto"/>
                  </w:tcPr>
                  <w:p w:rsidR="0090426A" w:rsidRDefault="0090426A" w:rsidP="0090426A">
                    <w:pPr>
                      <w:kinsoku w:val="0"/>
                      <w:overflowPunct w:val="0"/>
                      <w:autoSpaceDE w:val="0"/>
                      <w:autoSpaceDN w:val="0"/>
                      <w:adjustRightInd w:val="0"/>
                      <w:snapToGrid w:val="0"/>
                      <w:rPr>
                        <w:szCs w:val="21"/>
                      </w:rPr>
                    </w:pPr>
                    <w:r>
                      <w:rPr>
                        <w:szCs w:val="21"/>
                      </w:rPr>
                      <w:t>电话</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90426A" w:rsidRDefault="0090426A" w:rsidP="0090426A">
                <w:r>
                  <w:t>0771-2610906，2098826</w:t>
                </w:r>
              </w:p>
            </w:tc>
            <w:tc>
              <w:tcPr>
                <w:tcW w:w="1667" w:type="pct"/>
                <w:tcBorders>
                  <w:top w:val="single" w:sz="4" w:space="0" w:color="auto"/>
                  <w:left w:val="single" w:sz="4" w:space="0" w:color="auto"/>
                  <w:bottom w:val="single" w:sz="4" w:space="0" w:color="auto"/>
                </w:tcBorders>
                <w:vAlign w:val="center"/>
              </w:tcPr>
              <w:p w:rsidR="0090426A" w:rsidRDefault="0090426A" w:rsidP="0090426A">
                <w:r>
                  <w:t>0771-2610906，2098826</w:t>
                </w:r>
              </w:p>
            </w:tc>
          </w:tr>
          <w:tr w:rsidR="0090426A" w:rsidTr="00EC7896">
            <w:sdt>
              <w:sdtPr>
                <w:tag w:val="_PLD_18165b6e55e1423db094125dc7ac3ad0"/>
                <w:id w:val="-1101025105"/>
                <w:lock w:val="sdtLocked"/>
              </w:sdtPr>
              <w:sdtContent>
                <w:tc>
                  <w:tcPr>
                    <w:tcW w:w="1666" w:type="pct"/>
                    <w:tcBorders>
                      <w:top w:val="single" w:sz="4" w:space="0" w:color="auto"/>
                      <w:bottom w:val="single" w:sz="4" w:space="0" w:color="auto"/>
                      <w:right w:val="single" w:sz="4" w:space="0" w:color="auto"/>
                    </w:tcBorders>
                    <w:shd w:val="clear" w:color="auto" w:fill="auto"/>
                  </w:tcPr>
                  <w:p w:rsidR="0090426A" w:rsidRDefault="0090426A" w:rsidP="0090426A">
                    <w:pPr>
                      <w:kinsoku w:val="0"/>
                      <w:overflowPunct w:val="0"/>
                      <w:autoSpaceDE w:val="0"/>
                      <w:autoSpaceDN w:val="0"/>
                      <w:adjustRightInd w:val="0"/>
                      <w:snapToGrid w:val="0"/>
                      <w:rPr>
                        <w:szCs w:val="21"/>
                      </w:rPr>
                    </w:pPr>
                    <w:r>
                      <w:rPr>
                        <w:szCs w:val="21"/>
                      </w:rPr>
                      <w:t>电子信箱</w:t>
                    </w:r>
                  </w:p>
                </w:tc>
              </w:sdtContent>
            </w:sdt>
            <w:tc>
              <w:tcPr>
                <w:tcW w:w="1667" w:type="pct"/>
                <w:tcBorders>
                  <w:top w:val="single" w:sz="4" w:space="0" w:color="auto"/>
                  <w:left w:val="single" w:sz="4" w:space="0" w:color="auto"/>
                  <w:bottom w:val="single" w:sz="4" w:space="0" w:color="auto"/>
                  <w:right w:val="single" w:sz="4" w:space="0" w:color="auto"/>
                </w:tcBorders>
                <w:vAlign w:val="center"/>
              </w:tcPr>
              <w:p w:rsidR="0090426A" w:rsidRDefault="0090426A" w:rsidP="0090426A">
                <w:r>
                  <w:t>dshoffice@nnbh.net</w:t>
                </w:r>
              </w:p>
            </w:tc>
            <w:tc>
              <w:tcPr>
                <w:tcW w:w="1667" w:type="pct"/>
                <w:tcBorders>
                  <w:top w:val="single" w:sz="4" w:space="0" w:color="auto"/>
                  <w:left w:val="single" w:sz="4" w:space="0" w:color="auto"/>
                  <w:bottom w:val="single" w:sz="4" w:space="0" w:color="auto"/>
                </w:tcBorders>
                <w:vAlign w:val="center"/>
              </w:tcPr>
              <w:p w:rsidR="0090426A" w:rsidRDefault="0090426A" w:rsidP="0090426A">
                <w:r>
                  <w:t>dshoffice@nnbh.net</w:t>
                </w:r>
              </w:p>
            </w:tc>
          </w:tr>
        </w:tbl>
      </w:sdtContent>
    </w:sdt>
    <w:p w:rsidR="007B0D3B" w:rsidRDefault="007B0D3B">
      <w:pPr>
        <w:kinsoku w:val="0"/>
        <w:overflowPunct w:val="0"/>
        <w:autoSpaceDE w:val="0"/>
        <w:autoSpaceDN w:val="0"/>
        <w:adjustRightInd w:val="0"/>
        <w:snapToGrid w:val="0"/>
        <w:rPr>
          <w:szCs w:val="21"/>
        </w:rPr>
      </w:pPr>
    </w:p>
    <w:sdt>
      <w:sdtPr>
        <w:rPr>
          <w:rFonts w:ascii="宋体" w:hAnsi="宋体" w:cs="宋体"/>
          <w:b w:val="0"/>
          <w:bCs w:val="0"/>
          <w:kern w:val="0"/>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Content>
        <w:p w:rsidR="0090426A" w:rsidRDefault="003A3294" w:rsidP="00255D12">
          <w:pPr>
            <w:pStyle w:val="2"/>
            <w:numPr>
              <w:ilvl w:val="0"/>
              <w:numId w:val="103"/>
            </w:numPr>
            <w:ind w:firstLineChars="0"/>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90426A" w:rsidTr="00EC7896">
            <w:trPr>
              <w:trHeight w:val="293"/>
            </w:trPr>
            <w:sdt>
              <w:sdtPr>
                <w:tag w:val="_PLD_85d89a4aa7974727a1dc32c53cb7ca26"/>
                <w:id w:val="1618026489"/>
                <w:lock w:val="sdtLocked"/>
              </w:sdtPr>
              <w:sdtContent>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t>公司注册地址</w:t>
                    </w:r>
                  </w:p>
                </w:tc>
              </w:sdtContent>
            </w:sdt>
            <w:sdt>
              <w:sdtPr>
                <w:rPr>
                  <w:szCs w:val="21"/>
                </w:rPr>
                <w:alias w:val="公司注册地址"/>
                <w:tag w:val="_GBC_176149bee7bf41819b29097eb854f331"/>
                <w:id w:val="-404216400"/>
                <w:lock w:val="sdtLocked"/>
              </w:sdtPr>
              <w:sdtContent>
                <w:tc>
                  <w:tcPr>
                    <w:tcW w:w="2831" w:type="pct"/>
                    <w:tcBorders>
                      <w:top w:val="single" w:sz="4" w:space="0" w:color="auto"/>
                      <w:left w:val="single" w:sz="4" w:space="0" w:color="auto"/>
                      <w:bottom w:val="single" w:sz="4" w:space="0" w:color="auto"/>
                    </w:tcBorders>
                  </w:tcPr>
                  <w:p w:rsidR="0090426A" w:rsidRDefault="0090426A" w:rsidP="00EC7896">
                    <w:pPr>
                      <w:kinsoku w:val="0"/>
                      <w:overflowPunct w:val="0"/>
                      <w:autoSpaceDE w:val="0"/>
                      <w:autoSpaceDN w:val="0"/>
                      <w:adjustRightInd w:val="0"/>
                      <w:snapToGrid w:val="0"/>
                      <w:rPr>
                        <w:szCs w:val="21"/>
                      </w:rPr>
                    </w:pPr>
                    <w:r>
                      <w:rPr>
                        <w:szCs w:val="21"/>
                      </w:rPr>
                      <w:t>广西南宁市朝阳路39-41、45号</w:t>
                    </w:r>
                  </w:p>
                </w:tc>
              </w:sdtContent>
            </w:sdt>
          </w:tr>
          <w:tr w:rsidR="0090426A" w:rsidTr="00EC7896">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649023389"/>
                  <w:lock w:val="sdtLocked"/>
                </w:sdtPr>
                <w:sdtContent>
                  <w:p w:rsidR="0090426A" w:rsidRDefault="0090426A" w:rsidP="00EC7896">
                    <w:pPr>
                      <w:kinsoku w:val="0"/>
                      <w:overflowPunct w:val="0"/>
                      <w:autoSpaceDE w:val="0"/>
                      <w:autoSpaceDN w:val="0"/>
                      <w:adjustRightInd w:val="0"/>
                      <w:snapToGrid w:val="0"/>
                    </w:pPr>
                    <w:r>
                      <w:rPr>
                        <w:rFonts w:hint="eastAsia"/>
                      </w:rPr>
                      <w:t>公司注册地址的历史变更情况</w:t>
                    </w:r>
                  </w:p>
                </w:sdtContent>
              </w:sdt>
            </w:tc>
            <w:sdt>
              <w:sdtPr>
                <w:rPr>
                  <w:szCs w:val="21"/>
                </w:rPr>
                <w:alias w:val="公司注册地址的历史变更情况"/>
                <w:tag w:val="_GBC_1ae6dbe87be04682949409d4dbd0335e"/>
                <w:id w:val="-1685981469"/>
                <w:lock w:val="sdtLocked"/>
              </w:sdtPr>
              <w:sdtContent>
                <w:tc>
                  <w:tcPr>
                    <w:tcW w:w="2831" w:type="pct"/>
                    <w:tcBorders>
                      <w:top w:val="single" w:sz="4" w:space="0" w:color="auto"/>
                      <w:left w:val="single" w:sz="4" w:space="0" w:color="auto"/>
                      <w:bottom w:val="single" w:sz="4" w:space="0" w:color="auto"/>
                    </w:tcBorders>
                  </w:tcPr>
                  <w:p w:rsidR="0090426A" w:rsidRDefault="00C47118" w:rsidP="00C47118">
                    <w:pPr>
                      <w:kinsoku w:val="0"/>
                      <w:overflowPunct w:val="0"/>
                      <w:autoSpaceDE w:val="0"/>
                      <w:autoSpaceDN w:val="0"/>
                      <w:adjustRightInd w:val="0"/>
                      <w:snapToGrid w:val="0"/>
                      <w:rPr>
                        <w:szCs w:val="21"/>
                      </w:rPr>
                    </w:pPr>
                    <w:r>
                      <w:rPr>
                        <w:rFonts w:hint="eastAsia"/>
                        <w:szCs w:val="21"/>
                      </w:rPr>
                      <w:t>不适用</w:t>
                    </w:r>
                  </w:p>
                </w:tc>
              </w:sdtContent>
            </w:sdt>
          </w:tr>
          <w:tr w:rsidR="0090426A" w:rsidTr="00EC7896">
            <w:trPr>
              <w:trHeight w:val="293"/>
            </w:trPr>
            <w:sdt>
              <w:sdtPr>
                <w:tag w:val="_PLD_afb934b530604b0a8d7df0bf16875d49"/>
                <w:id w:val="-818650145"/>
                <w:lock w:val="sdtLocked"/>
              </w:sdtPr>
              <w:sdtContent>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t>公司办公地址</w:t>
                    </w:r>
                  </w:p>
                </w:tc>
              </w:sdtContent>
            </w:sdt>
            <w:sdt>
              <w:sdtPr>
                <w:rPr>
                  <w:rFonts w:hint="eastAsia"/>
                  <w:szCs w:val="21"/>
                </w:rPr>
                <w:alias w:val="公司办公地址"/>
                <w:tag w:val="_GBC_5d7ed1a91af0489a99a8b9a1eb39057e"/>
                <w:id w:val="-1372453527"/>
                <w:lock w:val="sdtLocked"/>
              </w:sdtPr>
              <w:sdtContent>
                <w:tc>
                  <w:tcPr>
                    <w:tcW w:w="2831" w:type="pct"/>
                    <w:tcBorders>
                      <w:top w:val="single" w:sz="4" w:space="0" w:color="auto"/>
                      <w:left w:val="single" w:sz="4" w:space="0" w:color="auto"/>
                      <w:bottom w:val="single" w:sz="4" w:space="0" w:color="auto"/>
                    </w:tcBorders>
                  </w:tcPr>
                  <w:p w:rsidR="0090426A" w:rsidRDefault="0090426A" w:rsidP="00524E92">
                    <w:pPr>
                      <w:kinsoku w:val="0"/>
                      <w:overflowPunct w:val="0"/>
                      <w:autoSpaceDE w:val="0"/>
                      <w:autoSpaceDN w:val="0"/>
                      <w:adjustRightInd w:val="0"/>
                      <w:snapToGrid w:val="0"/>
                      <w:rPr>
                        <w:szCs w:val="21"/>
                      </w:rPr>
                    </w:pPr>
                    <w:r>
                      <w:rPr>
                        <w:rFonts w:hint="eastAsia"/>
                        <w:szCs w:val="21"/>
                      </w:rPr>
                      <w:t>广西南宁市朝阳路39号</w:t>
                    </w:r>
                  </w:p>
                </w:tc>
              </w:sdtContent>
            </w:sdt>
          </w:tr>
          <w:tr w:rsidR="0090426A" w:rsidTr="00EC7896">
            <w:trPr>
              <w:trHeight w:val="293"/>
            </w:trPr>
            <w:sdt>
              <w:sdtPr>
                <w:tag w:val="_PLD_0b92629df2db4d92969852a0afee64f9"/>
                <w:id w:val="-888719192"/>
                <w:lock w:val="sdtLocked"/>
              </w:sdtPr>
              <w:sdtContent>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t>公司办公地址的邮政编码</w:t>
                    </w:r>
                  </w:p>
                </w:tc>
              </w:sdtContent>
            </w:sdt>
            <w:sdt>
              <w:sdtPr>
                <w:rPr>
                  <w:rFonts w:hint="eastAsia"/>
                  <w:szCs w:val="21"/>
                </w:rPr>
                <w:alias w:val="公司办公地址邮政编码"/>
                <w:tag w:val="_GBC_0b586d6a76e74eb5bfd69803dd5b3f21"/>
                <w:id w:val="-950773896"/>
                <w:lock w:val="sdtLocked"/>
              </w:sdtPr>
              <w:sdtContent>
                <w:tc>
                  <w:tcPr>
                    <w:tcW w:w="2831" w:type="pct"/>
                    <w:tcBorders>
                      <w:top w:val="single" w:sz="4" w:space="0" w:color="auto"/>
                      <w:left w:val="single" w:sz="4" w:space="0" w:color="auto"/>
                      <w:bottom w:val="single" w:sz="4" w:space="0" w:color="auto"/>
                    </w:tcBorders>
                  </w:tcPr>
                  <w:p w:rsidR="0090426A" w:rsidRDefault="0090426A" w:rsidP="00EC7896">
                    <w:pPr>
                      <w:kinsoku w:val="0"/>
                      <w:overflowPunct w:val="0"/>
                      <w:autoSpaceDE w:val="0"/>
                      <w:autoSpaceDN w:val="0"/>
                      <w:adjustRightInd w:val="0"/>
                      <w:snapToGrid w:val="0"/>
                      <w:rPr>
                        <w:szCs w:val="21"/>
                      </w:rPr>
                    </w:pPr>
                    <w:r>
                      <w:rPr>
                        <w:rFonts w:hint="eastAsia"/>
                        <w:szCs w:val="21"/>
                      </w:rPr>
                      <w:t>530012</w:t>
                    </w:r>
                  </w:p>
                </w:tc>
              </w:sdtContent>
            </w:sdt>
          </w:tr>
          <w:tr w:rsidR="0090426A" w:rsidTr="00EC7896">
            <w:trPr>
              <w:trHeight w:val="293"/>
            </w:trPr>
            <w:sdt>
              <w:sdtPr>
                <w:tag w:val="_PLD_0d67a69c3a1340c3a07767557b490fe5"/>
                <w:id w:val="-27029446"/>
                <w:lock w:val="sdtLocked"/>
              </w:sdtPr>
              <w:sdtContent>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t>公司网址</w:t>
                    </w:r>
                  </w:p>
                </w:tc>
              </w:sdtContent>
            </w:sdt>
            <w:sdt>
              <w:sdtPr>
                <w:rPr>
                  <w:rFonts w:hint="eastAsia"/>
                  <w:szCs w:val="21"/>
                </w:rPr>
                <w:alias w:val="公司国际互联网网址"/>
                <w:tag w:val="_GBC_7230b5ca49734fc2ad410245ff685045"/>
                <w:id w:val="1596598124"/>
                <w:lock w:val="sdtLocked"/>
              </w:sdtPr>
              <w:sdtContent>
                <w:tc>
                  <w:tcPr>
                    <w:tcW w:w="2831" w:type="pct"/>
                    <w:tcBorders>
                      <w:top w:val="single" w:sz="4" w:space="0" w:color="auto"/>
                      <w:left w:val="single" w:sz="4" w:space="0" w:color="auto"/>
                      <w:bottom w:val="single" w:sz="4" w:space="0" w:color="auto"/>
                    </w:tcBorders>
                  </w:tcPr>
                  <w:p w:rsidR="0090426A" w:rsidRDefault="00664637" w:rsidP="00EC7896">
                    <w:pPr>
                      <w:kinsoku w:val="0"/>
                      <w:overflowPunct w:val="0"/>
                      <w:autoSpaceDE w:val="0"/>
                      <w:autoSpaceDN w:val="0"/>
                      <w:adjustRightInd w:val="0"/>
                      <w:snapToGrid w:val="0"/>
                      <w:rPr>
                        <w:szCs w:val="21"/>
                      </w:rPr>
                    </w:pPr>
                    <w:r>
                      <w:rPr>
                        <w:rFonts w:hint="eastAsia"/>
                        <w:szCs w:val="21"/>
                      </w:rPr>
                      <w:t>http://</w:t>
                    </w:r>
                    <w:r w:rsidR="00C07A8C">
                      <w:rPr>
                        <w:szCs w:val="21"/>
                      </w:rPr>
                      <w:t>www.</w:t>
                    </w:r>
                    <w:r w:rsidR="0090426A">
                      <w:rPr>
                        <w:rFonts w:hint="eastAsia"/>
                        <w:szCs w:val="21"/>
                      </w:rPr>
                      <w:t>nnbh.com.cn/</w:t>
                    </w:r>
                  </w:p>
                </w:tc>
              </w:sdtContent>
            </w:sdt>
          </w:tr>
          <w:tr w:rsidR="0090426A" w:rsidTr="00EC7896">
            <w:trPr>
              <w:trHeight w:val="293"/>
            </w:trPr>
            <w:sdt>
              <w:sdtPr>
                <w:tag w:val="_PLD_f90a226f402046c6b34fcce5cb28265b"/>
                <w:id w:val="-1288969358"/>
                <w:lock w:val="sdtLocked"/>
              </w:sdtPr>
              <w:sdtContent>
                <w:tc>
                  <w:tcPr>
                    <w:tcW w:w="2169" w:type="pct"/>
                    <w:tcBorders>
                      <w:top w:val="single" w:sz="4" w:space="0" w:color="auto"/>
                      <w:bottom w:val="single" w:sz="4" w:space="0" w:color="auto"/>
                      <w:right w:val="single" w:sz="4" w:space="0" w:color="auto"/>
                    </w:tcBorders>
                    <w:shd w:val="clear" w:color="auto" w:fill="auto"/>
                  </w:tcPr>
                  <w:p w:rsidR="0090426A" w:rsidRDefault="0090426A" w:rsidP="00EC7896">
                    <w:pPr>
                      <w:kinsoku w:val="0"/>
                      <w:overflowPunct w:val="0"/>
                      <w:autoSpaceDE w:val="0"/>
                      <w:autoSpaceDN w:val="0"/>
                      <w:adjustRightInd w:val="0"/>
                      <w:snapToGrid w:val="0"/>
                      <w:rPr>
                        <w:szCs w:val="21"/>
                      </w:rPr>
                    </w:pPr>
                    <w:r>
                      <w:t>电子信箱</w:t>
                    </w:r>
                  </w:p>
                </w:tc>
              </w:sdtContent>
            </w:sdt>
            <w:sdt>
              <w:sdtPr>
                <w:rPr>
                  <w:rFonts w:hint="eastAsia"/>
                  <w:szCs w:val="21"/>
                </w:rPr>
                <w:alias w:val="公司电子信箱"/>
                <w:tag w:val="_GBC_229dc578e23341bbaf9302c6a1aaeb1e"/>
                <w:id w:val="32544827"/>
                <w:lock w:val="sdtLocked"/>
              </w:sdtPr>
              <w:sdtContent>
                <w:tc>
                  <w:tcPr>
                    <w:tcW w:w="2831" w:type="pct"/>
                    <w:tcBorders>
                      <w:top w:val="single" w:sz="4" w:space="0" w:color="auto"/>
                      <w:left w:val="single" w:sz="4" w:space="0" w:color="auto"/>
                      <w:bottom w:val="single" w:sz="4" w:space="0" w:color="auto"/>
                    </w:tcBorders>
                  </w:tcPr>
                  <w:p w:rsidR="0090426A" w:rsidRDefault="0090426A" w:rsidP="00EC7896">
                    <w:pPr>
                      <w:kinsoku w:val="0"/>
                      <w:overflowPunct w:val="0"/>
                      <w:autoSpaceDE w:val="0"/>
                      <w:autoSpaceDN w:val="0"/>
                      <w:adjustRightInd w:val="0"/>
                      <w:snapToGrid w:val="0"/>
                      <w:rPr>
                        <w:szCs w:val="21"/>
                      </w:rPr>
                    </w:pPr>
                    <w:r>
                      <w:rPr>
                        <w:rFonts w:hint="eastAsia"/>
                        <w:szCs w:val="21"/>
                      </w:rPr>
                      <w:t>dshoffice@nnbh.net</w:t>
                    </w:r>
                  </w:p>
                </w:tc>
              </w:sdtContent>
            </w:sdt>
          </w:tr>
        </w:tbl>
        <w:p w:rsidR="007B0D3B" w:rsidRPr="0090426A" w:rsidRDefault="00062C24" w:rsidP="0090426A"/>
      </w:sdtContent>
    </w:sdt>
    <w:p w:rsidR="007B0D3B" w:rsidRDefault="007B0D3B">
      <w:pPr>
        <w:kinsoku w:val="0"/>
        <w:overflowPunct w:val="0"/>
        <w:autoSpaceDE w:val="0"/>
        <w:autoSpaceDN w:val="0"/>
        <w:adjustRightInd w:val="0"/>
        <w:snapToGrid w:val="0"/>
        <w:rPr>
          <w:szCs w:val="21"/>
        </w:rPr>
      </w:pPr>
    </w:p>
    <w:sdt>
      <w:sdtPr>
        <w:rPr>
          <w:rFonts w:ascii="宋体" w:hAnsi="宋体" w:cs="宋体"/>
          <w:b w:val="0"/>
          <w:bCs w:val="0"/>
          <w:kern w:val="0"/>
          <w:szCs w:val="24"/>
        </w:rPr>
        <w:alias w:val="模块:信息披露及备置地点变更情况简介"/>
        <w:tag w:val="_GBC_20a39c6141734cc19616660ebf1a0dfa"/>
        <w:id w:val="4295844"/>
        <w:lock w:val="sdtLocked"/>
        <w:placeholder>
          <w:docPart w:val="GBC22222222222222222222222222222"/>
        </w:placeholder>
      </w:sdtPr>
      <w:sdtContent>
        <w:p w:rsidR="00664637" w:rsidRDefault="003A3294" w:rsidP="00255D12">
          <w:pPr>
            <w:pStyle w:val="2"/>
            <w:numPr>
              <w:ilvl w:val="0"/>
              <w:numId w:val="103"/>
            </w:numPr>
            <w:ind w:firstLineChars="0"/>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664637" w:rsidTr="00EC7896">
            <w:trPr>
              <w:trHeight w:val="293"/>
            </w:trPr>
            <w:sdt>
              <w:sdtPr>
                <w:tag w:val="_PLD_5a9e1277ac2b48eb8d7aa1b69c532d31"/>
                <w:id w:val="-240802748"/>
                <w:lock w:val="sdtLocked"/>
              </w:sdtPr>
              <w:sdtContent>
                <w:tc>
                  <w:tcPr>
                    <w:tcW w:w="2169" w:type="pct"/>
                    <w:tcBorders>
                      <w:top w:val="single" w:sz="4" w:space="0" w:color="auto"/>
                      <w:bottom w:val="single" w:sz="4" w:space="0" w:color="auto"/>
                      <w:right w:val="single" w:sz="4" w:space="0" w:color="auto"/>
                    </w:tcBorders>
                    <w:shd w:val="clear" w:color="auto" w:fill="auto"/>
                  </w:tcPr>
                  <w:p w:rsidR="00664637" w:rsidRDefault="00664637" w:rsidP="00EC7896">
                    <w:pPr>
                      <w:kinsoku w:val="0"/>
                      <w:overflowPunct w:val="0"/>
                      <w:autoSpaceDE w:val="0"/>
                      <w:autoSpaceDN w:val="0"/>
                      <w:adjustRightInd w:val="0"/>
                      <w:snapToGrid w:val="0"/>
                      <w:rPr>
                        <w:szCs w:val="21"/>
                      </w:rPr>
                    </w:pPr>
                    <w:r>
                      <w:t>公司选定的信息披露报纸名称</w:t>
                    </w:r>
                  </w:p>
                </w:tc>
              </w:sdtContent>
            </w:sdt>
            <w:sdt>
              <w:sdtPr>
                <w:rPr>
                  <w:szCs w:val="21"/>
                </w:rPr>
                <w:alias w:val="公司选定的信息披露报纸名称"/>
                <w:tag w:val="_GBC_ea25303a54e24033a0a9a380e9688e98"/>
                <w:id w:val="671142845"/>
                <w:lock w:val="sdtLocked"/>
              </w:sdtPr>
              <w:sdtContent>
                <w:tc>
                  <w:tcPr>
                    <w:tcW w:w="2831" w:type="pct"/>
                    <w:tcBorders>
                      <w:top w:val="single" w:sz="4" w:space="0" w:color="auto"/>
                      <w:left w:val="single" w:sz="4" w:space="0" w:color="auto"/>
                      <w:bottom w:val="single" w:sz="4" w:space="0" w:color="auto"/>
                    </w:tcBorders>
                  </w:tcPr>
                  <w:p w:rsidR="00664637" w:rsidRDefault="00664637" w:rsidP="00EC7896">
                    <w:pPr>
                      <w:kinsoku w:val="0"/>
                      <w:overflowPunct w:val="0"/>
                      <w:autoSpaceDE w:val="0"/>
                      <w:autoSpaceDN w:val="0"/>
                      <w:adjustRightInd w:val="0"/>
                      <w:snapToGrid w:val="0"/>
                      <w:rPr>
                        <w:szCs w:val="21"/>
                      </w:rPr>
                    </w:pPr>
                    <w:r>
                      <w:rPr>
                        <w:szCs w:val="21"/>
                      </w:rPr>
                      <w:t>《上海证券报》、《证券日报》</w:t>
                    </w:r>
                  </w:p>
                </w:tc>
              </w:sdtContent>
            </w:sdt>
          </w:tr>
          <w:tr w:rsidR="00664637" w:rsidTr="00EC7896">
            <w:trPr>
              <w:trHeight w:val="293"/>
            </w:trPr>
            <w:sdt>
              <w:sdtPr>
                <w:tag w:val="_PLD_34ad3e071c96488fa36dcc1913587c39"/>
                <w:id w:val="1436101243"/>
                <w:lock w:val="sdtLocked"/>
              </w:sdtPr>
              <w:sdtContent>
                <w:tc>
                  <w:tcPr>
                    <w:tcW w:w="2169" w:type="pct"/>
                    <w:tcBorders>
                      <w:top w:val="single" w:sz="4" w:space="0" w:color="auto"/>
                      <w:bottom w:val="single" w:sz="4" w:space="0" w:color="auto"/>
                      <w:right w:val="single" w:sz="4" w:space="0" w:color="auto"/>
                    </w:tcBorders>
                    <w:shd w:val="clear" w:color="auto" w:fill="auto"/>
                  </w:tcPr>
                  <w:p w:rsidR="00664637" w:rsidRDefault="00664637" w:rsidP="00EC7896">
                    <w:pPr>
                      <w:kinsoku w:val="0"/>
                      <w:overflowPunct w:val="0"/>
                      <w:autoSpaceDE w:val="0"/>
                      <w:autoSpaceDN w:val="0"/>
                      <w:adjustRightInd w:val="0"/>
                      <w:snapToGrid w:val="0"/>
                      <w:rPr>
                        <w:szCs w:val="21"/>
                      </w:rPr>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rsidR="00664637" w:rsidRDefault="00244730" w:rsidP="00EC7896">
                <w:pPr>
                  <w:kinsoku w:val="0"/>
                  <w:overflowPunct w:val="0"/>
                  <w:autoSpaceDE w:val="0"/>
                  <w:autoSpaceDN w:val="0"/>
                  <w:adjustRightInd w:val="0"/>
                  <w:snapToGrid w:val="0"/>
                  <w:rPr>
                    <w:szCs w:val="21"/>
                  </w:rPr>
                </w:pPr>
                <w:r>
                  <w:t>http://</w:t>
                </w:r>
                <w:r w:rsidR="00664637">
                  <w:t>www.sse.com.cn</w:t>
                </w:r>
                <w:r>
                  <w:t>/</w:t>
                </w:r>
              </w:p>
            </w:tc>
          </w:tr>
          <w:tr w:rsidR="00664637" w:rsidRPr="00664637" w:rsidTr="00EC7896">
            <w:trPr>
              <w:trHeight w:val="293"/>
            </w:trPr>
            <w:sdt>
              <w:sdtPr>
                <w:tag w:val="_PLD_533f230e5c504d15b6024014067b6306"/>
                <w:id w:val="-79062136"/>
                <w:lock w:val="sdtLocked"/>
              </w:sdtPr>
              <w:sdtContent>
                <w:tc>
                  <w:tcPr>
                    <w:tcW w:w="2169" w:type="pct"/>
                    <w:tcBorders>
                      <w:top w:val="single" w:sz="4" w:space="0" w:color="auto"/>
                      <w:bottom w:val="single" w:sz="4" w:space="0" w:color="auto"/>
                      <w:right w:val="single" w:sz="4" w:space="0" w:color="auto"/>
                    </w:tcBorders>
                    <w:shd w:val="clear" w:color="auto" w:fill="auto"/>
                  </w:tcPr>
                  <w:p w:rsidR="00664637" w:rsidRDefault="00664637" w:rsidP="00EC7896">
                    <w:pPr>
                      <w:kinsoku w:val="0"/>
                      <w:overflowPunct w:val="0"/>
                      <w:autoSpaceDE w:val="0"/>
                      <w:autoSpaceDN w:val="0"/>
                      <w:adjustRightInd w:val="0"/>
                      <w:snapToGrid w:val="0"/>
                      <w:rPr>
                        <w:szCs w:val="21"/>
                      </w:rPr>
                    </w:pPr>
                    <w:r>
                      <w:t>公司半年度报告备置地点</w:t>
                    </w:r>
                  </w:p>
                </w:tc>
              </w:sdtContent>
            </w:sdt>
            <w:tc>
              <w:tcPr>
                <w:tcW w:w="2831" w:type="pct"/>
                <w:tcBorders>
                  <w:top w:val="single" w:sz="4" w:space="0" w:color="auto"/>
                  <w:left w:val="single" w:sz="4" w:space="0" w:color="auto"/>
                  <w:bottom w:val="single" w:sz="4" w:space="0" w:color="auto"/>
                </w:tcBorders>
              </w:tcPr>
              <w:p w:rsidR="00664637" w:rsidRDefault="00664637" w:rsidP="00EC7896">
                <w:pPr>
                  <w:kinsoku w:val="0"/>
                  <w:overflowPunct w:val="0"/>
                  <w:autoSpaceDE w:val="0"/>
                  <w:autoSpaceDN w:val="0"/>
                  <w:adjustRightInd w:val="0"/>
                  <w:snapToGrid w:val="0"/>
                  <w:rPr>
                    <w:szCs w:val="21"/>
                  </w:rPr>
                </w:pPr>
                <w:r>
                  <w:t>公司董事会办公室</w:t>
                </w:r>
              </w:p>
            </w:tc>
          </w:tr>
        </w:tbl>
        <w:p w:rsidR="007B0D3B" w:rsidRPr="00664637" w:rsidRDefault="00062C24" w:rsidP="00664637"/>
      </w:sdtContent>
    </w:sdt>
    <w:p w:rsidR="007B0D3B" w:rsidRDefault="007B0D3B">
      <w:pPr>
        <w:kinsoku w:val="0"/>
        <w:overflowPunct w:val="0"/>
        <w:autoSpaceDE w:val="0"/>
        <w:autoSpaceDN w:val="0"/>
        <w:adjustRightInd w:val="0"/>
        <w:snapToGrid w:val="0"/>
        <w:rPr>
          <w:szCs w:val="21"/>
        </w:rPr>
      </w:pPr>
    </w:p>
    <w:bookmarkStart w:id="11" w:name="_Toc342051045" w:displacedByCustomXml="next"/>
    <w:bookmarkStart w:id="12" w:name="_Toc342565885" w:displacedByCustomXml="next"/>
    <w:sdt>
      <w:sdtPr>
        <w:rPr>
          <w:rFonts w:ascii="宋体" w:hAnsi="宋体" w:cs="宋体" w:hint="eastAsia"/>
          <w:b w:val="0"/>
          <w:bCs w:val="0"/>
          <w:kern w:val="0"/>
          <w:szCs w:val="24"/>
        </w:rPr>
        <w:alias w:val="模块:公司股票简况"/>
        <w:tag w:val="_GBC_f73e31215837403db78d7a2ed15723c6"/>
        <w:id w:val="26932534"/>
        <w:lock w:val="sdtLocked"/>
        <w:placeholder>
          <w:docPart w:val="GBC22222222222222222222222222222"/>
        </w:placeholder>
      </w:sdtPr>
      <w:sdtEndPr>
        <w:rPr>
          <w:color w:val="0070C0"/>
        </w:rPr>
      </w:sdtEndPr>
      <w:sdtContent>
        <w:p w:rsidR="007B0D3B" w:rsidRDefault="003A3294" w:rsidP="00255D12">
          <w:pPr>
            <w:pStyle w:val="2"/>
            <w:numPr>
              <w:ilvl w:val="0"/>
              <w:numId w:val="103"/>
            </w:numPr>
            <w:ind w:firstLineChars="0"/>
          </w:pPr>
          <w:r>
            <w:rPr>
              <w:rFonts w:hint="eastAsia"/>
            </w:rPr>
            <w:t>公司股票简况</w:t>
          </w:r>
          <w:bookmarkEnd w:id="12"/>
          <w:bookmarkEnd w:id="1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664637" w:rsidTr="00EC7896">
            <w:trPr>
              <w:trHeight w:val="293"/>
            </w:trPr>
            <w:sdt>
              <w:sdtPr>
                <w:tag w:val="_PLD_136d907086394f5eaee0ec7d22ac5510"/>
                <w:id w:val="1995448335"/>
                <w:lock w:val="sdtLocked"/>
              </w:sdtPr>
              <w:sdtContent>
                <w:tc>
                  <w:tcPr>
                    <w:tcW w:w="1000" w:type="pct"/>
                    <w:tcBorders>
                      <w:top w:val="single" w:sz="4" w:space="0" w:color="auto"/>
                      <w:bottom w:val="single" w:sz="4" w:space="0" w:color="auto"/>
                      <w:right w:val="single" w:sz="4" w:space="0" w:color="auto"/>
                    </w:tcBorders>
                    <w:shd w:val="clear" w:color="auto" w:fill="auto"/>
                  </w:tcPr>
                  <w:p w:rsidR="00664637" w:rsidRDefault="00664637" w:rsidP="00B1551B">
                    <w:pPr>
                      <w:kinsoku w:val="0"/>
                      <w:overflowPunct w:val="0"/>
                      <w:autoSpaceDE w:val="0"/>
                      <w:autoSpaceDN w:val="0"/>
                      <w:adjustRightInd w:val="0"/>
                      <w:snapToGrid w:val="0"/>
                      <w:rPr>
                        <w:szCs w:val="21"/>
                      </w:rPr>
                    </w:pPr>
                    <w:r>
                      <w:rPr>
                        <w:rFonts w:hint="eastAsia"/>
                        <w:szCs w:val="21"/>
                      </w:rPr>
                      <w:t>股票种类</w:t>
                    </w:r>
                  </w:p>
                </w:tc>
              </w:sdtContent>
            </w:sdt>
            <w:sdt>
              <w:sdtPr>
                <w:tag w:val="_PLD_6a843bcbb5a24c0aa6b5fa899c00d11d"/>
                <w:id w:val="540785673"/>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664637" w:rsidRDefault="00664637" w:rsidP="00B1551B">
                    <w:pPr>
                      <w:kinsoku w:val="0"/>
                      <w:overflowPunct w:val="0"/>
                      <w:autoSpaceDE w:val="0"/>
                      <w:autoSpaceDN w:val="0"/>
                      <w:adjustRightInd w:val="0"/>
                      <w:snapToGrid w:val="0"/>
                      <w:rPr>
                        <w:szCs w:val="21"/>
                      </w:rPr>
                    </w:pPr>
                    <w:r>
                      <w:rPr>
                        <w:rFonts w:hint="eastAsia"/>
                        <w:szCs w:val="21"/>
                      </w:rPr>
                      <w:t>股票上市交易所</w:t>
                    </w:r>
                  </w:p>
                </w:tc>
              </w:sdtContent>
            </w:sdt>
            <w:sdt>
              <w:sdtPr>
                <w:tag w:val="_PLD_c012a58bb3cc4bbd9a7de1f52bd17553"/>
                <w:id w:val="480890415"/>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664637" w:rsidRDefault="00664637" w:rsidP="00B1551B">
                    <w:pPr>
                      <w:kinsoku w:val="0"/>
                      <w:overflowPunct w:val="0"/>
                      <w:autoSpaceDE w:val="0"/>
                      <w:autoSpaceDN w:val="0"/>
                      <w:adjustRightInd w:val="0"/>
                      <w:snapToGrid w:val="0"/>
                      <w:rPr>
                        <w:szCs w:val="21"/>
                      </w:rPr>
                    </w:pPr>
                    <w:r>
                      <w:rPr>
                        <w:rFonts w:hint="eastAsia"/>
                        <w:szCs w:val="21"/>
                      </w:rPr>
                      <w:t>股票简称</w:t>
                    </w:r>
                  </w:p>
                </w:tc>
              </w:sdtContent>
            </w:sdt>
            <w:sdt>
              <w:sdtPr>
                <w:tag w:val="_PLD_9fa1e8781b094b29b21027138e9f63e8"/>
                <w:id w:val="1244295774"/>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664637" w:rsidRDefault="00664637" w:rsidP="00B1551B">
                    <w:pPr>
                      <w:kinsoku w:val="0"/>
                      <w:overflowPunct w:val="0"/>
                      <w:autoSpaceDE w:val="0"/>
                      <w:autoSpaceDN w:val="0"/>
                      <w:adjustRightInd w:val="0"/>
                      <w:snapToGrid w:val="0"/>
                      <w:rPr>
                        <w:szCs w:val="21"/>
                      </w:rPr>
                    </w:pPr>
                    <w:r>
                      <w:rPr>
                        <w:rFonts w:hint="eastAsia"/>
                        <w:szCs w:val="21"/>
                      </w:rPr>
                      <w:t>股票代码</w:t>
                    </w:r>
                  </w:p>
                </w:tc>
              </w:sdtContent>
            </w:sdt>
            <w:sdt>
              <w:sdtPr>
                <w:tag w:val="_PLD_38293dc771ef4460bd5252827867d07d"/>
                <w:id w:val="-507828017"/>
                <w:lock w:val="sdtLocked"/>
              </w:sdtPr>
              <w:sdtContent>
                <w:tc>
                  <w:tcPr>
                    <w:tcW w:w="1000" w:type="pct"/>
                    <w:tcBorders>
                      <w:top w:val="single" w:sz="4" w:space="0" w:color="auto"/>
                      <w:left w:val="single" w:sz="4" w:space="0" w:color="auto"/>
                      <w:bottom w:val="single" w:sz="4" w:space="0" w:color="auto"/>
                    </w:tcBorders>
                    <w:shd w:val="clear" w:color="auto" w:fill="auto"/>
                  </w:tcPr>
                  <w:p w:rsidR="00664637" w:rsidRDefault="00664637" w:rsidP="00B1551B">
                    <w:pPr>
                      <w:kinsoku w:val="0"/>
                      <w:overflowPunct w:val="0"/>
                      <w:autoSpaceDE w:val="0"/>
                      <w:autoSpaceDN w:val="0"/>
                      <w:adjustRightInd w:val="0"/>
                      <w:snapToGrid w:val="0"/>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682129697"/>
            </w:sdtPr>
            <w:sdtContent>
              <w:tr w:rsidR="00664637" w:rsidTr="00EC7896">
                <w:trPr>
                  <w:trHeight w:val="293"/>
                </w:trPr>
                <w:tc>
                  <w:tcPr>
                    <w:tcW w:w="1000" w:type="pct"/>
                    <w:tcBorders>
                      <w:top w:val="single" w:sz="4" w:space="0" w:color="auto"/>
                      <w:bottom w:val="single" w:sz="4" w:space="0" w:color="auto"/>
                      <w:right w:val="single" w:sz="4" w:space="0" w:color="auto"/>
                    </w:tcBorders>
                    <w:shd w:val="clear" w:color="auto" w:fill="auto"/>
                  </w:tcPr>
                  <w:p w:rsidR="00664637" w:rsidRDefault="00664637" w:rsidP="00B1551B">
                    <w:pPr>
                      <w:kinsoku w:val="0"/>
                      <w:overflowPunct w:val="0"/>
                      <w:autoSpaceDE w:val="0"/>
                      <w:autoSpaceDN w:val="0"/>
                      <w:adjustRightInd w:val="0"/>
                      <w:snapToGrid w:val="0"/>
                      <w:rPr>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664637" w:rsidRDefault="00664637" w:rsidP="00B1551B">
                    <w:pPr>
                      <w:kinsoku w:val="0"/>
                      <w:overflowPunct w:val="0"/>
                      <w:autoSpaceDE w:val="0"/>
                      <w:autoSpaceDN w:val="0"/>
                      <w:adjustRightInd w:val="0"/>
                      <w:snapToGrid w:val="0"/>
                      <w:rPr>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664637" w:rsidRDefault="00664637" w:rsidP="00B1551B">
                    <w:pPr>
                      <w:kinsoku w:val="0"/>
                      <w:overflowPunct w:val="0"/>
                      <w:autoSpaceDE w:val="0"/>
                      <w:autoSpaceDN w:val="0"/>
                      <w:adjustRightInd w:val="0"/>
                      <w:snapToGrid w:val="0"/>
                      <w:rPr>
                        <w:szCs w:val="21"/>
                      </w:rPr>
                    </w:pPr>
                    <w:r>
                      <w:t>南宁百货</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664637" w:rsidRDefault="00664637" w:rsidP="00B1551B">
                    <w:pPr>
                      <w:kinsoku w:val="0"/>
                      <w:overflowPunct w:val="0"/>
                      <w:autoSpaceDE w:val="0"/>
                      <w:autoSpaceDN w:val="0"/>
                      <w:adjustRightInd w:val="0"/>
                      <w:snapToGrid w:val="0"/>
                      <w:rPr>
                        <w:szCs w:val="21"/>
                      </w:rPr>
                    </w:pPr>
                    <w:r>
                      <w:t>600712</w:t>
                    </w:r>
                  </w:p>
                </w:tc>
                <w:tc>
                  <w:tcPr>
                    <w:tcW w:w="1000" w:type="pct"/>
                    <w:tcBorders>
                      <w:top w:val="single" w:sz="4" w:space="0" w:color="auto"/>
                      <w:left w:val="single" w:sz="4" w:space="0" w:color="auto"/>
                      <w:bottom w:val="single" w:sz="4" w:space="0" w:color="auto"/>
                    </w:tcBorders>
                    <w:shd w:val="clear" w:color="auto" w:fill="auto"/>
                  </w:tcPr>
                  <w:p w:rsidR="00664637" w:rsidRDefault="00664637" w:rsidP="00B1551B">
                    <w:pPr>
                      <w:kinsoku w:val="0"/>
                      <w:overflowPunct w:val="0"/>
                      <w:autoSpaceDE w:val="0"/>
                      <w:autoSpaceDN w:val="0"/>
                      <w:adjustRightInd w:val="0"/>
                      <w:snapToGrid w:val="0"/>
                      <w:rPr>
                        <w:szCs w:val="21"/>
                      </w:rPr>
                    </w:pPr>
                    <w:r>
                      <w:t>不适用</w:t>
                    </w:r>
                  </w:p>
                </w:tc>
              </w:tr>
            </w:sdtContent>
          </w:sdt>
        </w:tbl>
        <w:p w:rsidR="00664637" w:rsidRDefault="00664637">
          <w:pPr>
            <w:kinsoku w:val="0"/>
            <w:overflowPunct w:val="0"/>
            <w:autoSpaceDE w:val="0"/>
            <w:autoSpaceDN w:val="0"/>
            <w:adjustRightInd w:val="0"/>
            <w:snapToGrid w:val="0"/>
          </w:pPr>
        </w:p>
        <w:p w:rsidR="007B0D3B" w:rsidRDefault="00062C24">
          <w:pPr>
            <w:kinsoku w:val="0"/>
            <w:overflowPunct w:val="0"/>
            <w:autoSpaceDE w:val="0"/>
            <w:autoSpaceDN w:val="0"/>
            <w:adjustRightInd w:val="0"/>
            <w:snapToGrid w:val="0"/>
            <w:rPr>
              <w:color w:val="0070C0"/>
            </w:rPr>
          </w:pPr>
        </w:p>
      </w:sdtContent>
    </w:sdt>
    <w:sdt>
      <w:sdtPr>
        <w:rPr>
          <w:rFonts w:ascii="宋体" w:hAnsi="宋体" w:cs="宋体"/>
          <w:b w:val="0"/>
          <w:bCs w:val="0"/>
          <w:kern w:val="0"/>
          <w:szCs w:val="24"/>
        </w:rPr>
        <w:alias w:val="模块:其他有关资料"/>
        <w:tag w:val="_GBC_cd186ef4acaf4e28b71fed998e691ebd"/>
        <w:id w:val="4295963"/>
        <w:lock w:val="sdtLocked"/>
        <w:placeholder>
          <w:docPart w:val="GBC22222222222222222222222222222"/>
        </w:placeholder>
      </w:sdtPr>
      <w:sdtEndPr>
        <w:rPr>
          <w:rFonts w:hint="eastAsia"/>
        </w:rPr>
      </w:sdtEndPr>
      <w:sdtContent>
        <w:p w:rsidR="007B0D3B" w:rsidRDefault="003A3294" w:rsidP="00255D12">
          <w:pPr>
            <w:pStyle w:val="2"/>
            <w:numPr>
              <w:ilvl w:val="0"/>
              <w:numId w:val="103"/>
            </w:numPr>
            <w:ind w:firstLineChars="0"/>
          </w:pPr>
          <w:r>
            <w:t>其他有关资料</w:t>
          </w:r>
        </w:p>
        <w:sdt>
          <w:sdtPr>
            <w:alias w:val="是否适用：其他有关资料[双击切换]"/>
            <w:tag w:val="_GBC_78c3cc115c0d4dd3bf5e7c57142e5e68"/>
            <w:id w:val="12498022"/>
            <w:lock w:val="sdtLocked"/>
            <w:placeholder>
              <w:docPart w:val="GBC22222222222222222222222222222"/>
            </w:placeholder>
          </w:sdtPr>
          <w:sdtContent>
            <w:p w:rsidR="007B0D3B" w:rsidRDefault="00B07C62" w:rsidP="00664637">
              <w:r>
                <w:fldChar w:fldCharType="begin"/>
              </w:r>
              <w:r w:rsidR="00664637">
                <w:instrText xml:space="preserve"> MACROBUTTON  SnrToggleCheckbox □适用 </w:instrText>
              </w:r>
              <w:r>
                <w:fldChar w:fldCharType="end"/>
              </w:r>
              <w:r>
                <w:fldChar w:fldCharType="begin"/>
              </w:r>
              <w:r w:rsidR="00664637">
                <w:instrText xml:space="preserve"> MACROBUTTON  SnrToggleCheckbox √不适用 </w:instrText>
              </w:r>
              <w:r>
                <w:fldChar w:fldCharType="end"/>
              </w:r>
            </w:p>
          </w:sdtContent>
        </w:sdt>
      </w:sdtContent>
    </w:sdt>
    <w:p w:rsidR="007B0D3B" w:rsidRDefault="007B0D3B">
      <w:pPr>
        <w:rPr>
          <w:bdr w:val="single" w:sz="4" w:space="0" w:color="auto"/>
        </w:rPr>
      </w:pPr>
    </w:p>
    <w:p w:rsidR="007B0D3B" w:rsidRDefault="003A3294" w:rsidP="00255D12">
      <w:pPr>
        <w:pStyle w:val="2"/>
        <w:numPr>
          <w:ilvl w:val="0"/>
          <w:numId w:val="103"/>
        </w:numPr>
        <w:ind w:firstLineChars="0"/>
      </w:pPr>
      <w:bookmarkStart w:id="13" w:name="_Toc342056397"/>
      <w:bookmarkStart w:id="14" w:name="_Toc342565889"/>
      <w:r>
        <w:rPr>
          <w:rFonts w:hint="eastAsia"/>
        </w:rPr>
        <w:t>公司主要会计数据和财务指标</w:t>
      </w:r>
      <w:bookmarkEnd w:id="13"/>
      <w:bookmarkEnd w:id="14"/>
    </w:p>
    <w:p w:rsidR="007B0D3B" w:rsidRDefault="003A3294">
      <w:pPr>
        <w:pStyle w:val="3"/>
        <w:numPr>
          <w:ilvl w:val="1"/>
          <w:numId w:val="2"/>
        </w:numPr>
        <w:rPr>
          <w:rFonts w:ascii="宋体" w:hAnsi="宋体"/>
        </w:rPr>
      </w:pPr>
      <w:r>
        <w:rPr>
          <w:rFonts w:ascii="宋体" w:hAnsi="宋体" w:hint="eastAsia"/>
        </w:rPr>
        <w:t>主要会计数据</w:t>
      </w:r>
    </w:p>
    <w:p w:rsidR="007B0D3B" w:rsidRDefault="003A3294">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bookmarkStart w:id="15" w:name="_Hlk72769913" w:displacedByCustomXml="next"/>
    <w:sdt>
      <w:sdtPr>
        <w:rPr>
          <w:rFonts w:hint="eastAsia"/>
          <w:szCs w:val="21"/>
        </w:rPr>
        <w:alias w:val="选项模块:主要会计数据(无追溯)"/>
        <w:tag w:val="_GBC_aea1fefe2cc54d88a8a870982a41d97a"/>
        <w:id w:val="21348610"/>
        <w:placeholder>
          <w:docPart w:val="GBC22222222222222222222222222222"/>
        </w:placeholder>
      </w:sdtPr>
      <w:sdtEndPr>
        <w:rPr>
          <w:rFonts w:hint="default"/>
        </w:rPr>
      </w:sdtEndPr>
      <w:sdtContent>
        <w:tbl>
          <w:tblPr>
            <w:tblStyle w:val="a7"/>
            <w:tblW w:w="5000" w:type="pct"/>
            <w:jc w:val="center"/>
            <w:tblLook w:val="0000" w:firstRow="0" w:lastRow="0" w:firstColumn="0" w:lastColumn="0" w:noHBand="0" w:noVBand="0"/>
          </w:tblPr>
          <w:tblGrid>
            <w:gridCol w:w="3588"/>
            <w:gridCol w:w="1896"/>
            <w:gridCol w:w="1896"/>
            <w:gridCol w:w="1669"/>
          </w:tblGrid>
          <w:tr w:rsidR="007B0D3B" w:rsidTr="00EC7896">
            <w:trPr>
              <w:trHeight w:val="596"/>
              <w:jc w:val="center"/>
            </w:trPr>
            <w:sdt>
              <w:sdtPr>
                <w:rPr>
                  <w:rFonts w:hint="eastAsia"/>
                  <w:szCs w:val="21"/>
                </w:rPr>
                <w:tag w:val="_PLD_e63d02b963714237aa4678b1878c888d"/>
                <w:id w:val="1805186311"/>
                <w:lock w:val="sdtLocked"/>
              </w:sdtPr>
              <w:sdtEndPr>
                <w:rPr>
                  <w:rFonts w:hint="default"/>
                  <w:szCs w:val="24"/>
                </w:rPr>
              </w:sdtEndPr>
              <w:sdtContent>
                <w:tc>
                  <w:tcPr>
                    <w:tcW w:w="2032" w:type="pct"/>
                    <w:vAlign w:val="center"/>
                  </w:tcPr>
                  <w:p w:rsidR="007B0D3B" w:rsidRDefault="003A3294">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913ae157f7e74eee947ea98d96be3599"/>
                <w:id w:val="-2036571348"/>
                <w:lock w:val="sdtLocked"/>
              </w:sdtPr>
              <w:sdtContent>
                <w:tc>
                  <w:tcPr>
                    <w:tcW w:w="1006" w:type="pct"/>
                    <w:vAlign w:val="center"/>
                  </w:tcPr>
                  <w:p w:rsidR="007B0D3B" w:rsidRDefault="003A3294">
                    <w:pPr>
                      <w:kinsoku w:val="0"/>
                      <w:overflowPunct w:val="0"/>
                      <w:autoSpaceDE w:val="0"/>
                      <w:autoSpaceDN w:val="0"/>
                      <w:adjustRightInd w:val="0"/>
                      <w:snapToGrid w:val="0"/>
                      <w:jc w:val="center"/>
                    </w:pPr>
                    <w:r>
                      <w:rPr>
                        <w:rFonts w:hint="eastAsia"/>
                      </w:rPr>
                      <w:t>本</w:t>
                    </w:r>
                    <w:r>
                      <w:t>报告期</w:t>
                    </w:r>
                  </w:p>
                  <w:p w:rsidR="007B0D3B" w:rsidRDefault="003A3294">
                    <w:pPr>
                      <w:kinsoku w:val="0"/>
                      <w:overflowPunct w:val="0"/>
                      <w:autoSpaceDE w:val="0"/>
                      <w:autoSpaceDN w:val="0"/>
                      <w:adjustRightInd w:val="0"/>
                      <w:snapToGrid w:val="0"/>
                      <w:jc w:val="center"/>
                      <w:rPr>
                        <w:szCs w:val="21"/>
                      </w:rPr>
                    </w:pPr>
                    <w:r>
                      <w:t>（1－6月）</w:t>
                    </w:r>
                  </w:p>
                </w:tc>
              </w:sdtContent>
            </w:sdt>
            <w:sdt>
              <w:sdtPr>
                <w:tag w:val="_PLD_0f32665f64034720b1ecd674058f4d8b"/>
                <w:id w:val="-428284126"/>
                <w:lock w:val="sdtLocked"/>
              </w:sdtPr>
              <w:sdtContent>
                <w:tc>
                  <w:tcPr>
                    <w:tcW w:w="990" w:type="pct"/>
                    <w:vAlign w:val="center"/>
                  </w:tcPr>
                  <w:p w:rsidR="007B0D3B" w:rsidRDefault="003A3294">
                    <w:pPr>
                      <w:kinsoku w:val="0"/>
                      <w:overflowPunct w:val="0"/>
                      <w:autoSpaceDE w:val="0"/>
                      <w:autoSpaceDN w:val="0"/>
                      <w:adjustRightInd w:val="0"/>
                      <w:snapToGrid w:val="0"/>
                      <w:jc w:val="center"/>
                      <w:rPr>
                        <w:szCs w:val="21"/>
                      </w:rPr>
                    </w:pPr>
                    <w:r>
                      <w:t>上年同期</w:t>
                    </w:r>
                  </w:p>
                </w:tc>
              </w:sdtContent>
            </w:sdt>
            <w:sdt>
              <w:sdtPr>
                <w:tag w:val="_PLD_e634aa67fe8c44038b152224d8a245d6"/>
                <w:id w:val="1829710731"/>
                <w:lock w:val="sdtLocked"/>
              </w:sdtPr>
              <w:sdtContent>
                <w:tc>
                  <w:tcPr>
                    <w:tcW w:w="972" w:type="pct"/>
                    <w:vAlign w:val="center"/>
                  </w:tcPr>
                  <w:p w:rsidR="007B0D3B" w:rsidRDefault="003A3294">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7B0D3B" w:rsidTr="00EC7896">
            <w:trPr>
              <w:trHeight w:val="285"/>
              <w:jc w:val="center"/>
            </w:trPr>
            <w:sdt>
              <w:sdtPr>
                <w:tag w:val="_PLD_601d7d8438f74f1c9abca1ce60a4f163"/>
                <w:id w:val="-1257908106"/>
                <w:lock w:val="sdtLocked"/>
              </w:sdtPr>
              <w:sdtContent>
                <w:tc>
                  <w:tcPr>
                    <w:tcW w:w="2032" w:type="pct"/>
                  </w:tcPr>
                  <w:p w:rsidR="007B0D3B" w:rsidRDefault="003A3294">
                    <w:pPr>
                      <w:kinsoku w:val="0"/>
                      <w:overflowPunct w:val="0"/>
                      <w:autoSpaceDE w:val="0"/>
                      <w:autoSpaceDN w:val="0"/>
                      <w:adjustRightInd w:val="0"/>
                      <w:snapToGrid w:val="0"/>
                      <w:rPr>
                        <w:szCs w:val="21"/>
                      </w:rPr>
                    </w:pPr>
                    <w:r>
                      <w:rPr>
                        <w:rFonts w:hint="eastAsia"/>
                        <w:szCs w:val="21"/>
                      </w:rPr>
                      <w:t>营业收入</w:t>
                    </w:r>
                  </w:p>
                </w:tc>
              </w:sdtContent>
            </w:sdt>
            <w:tc>
              <w:tcPr>
                <w:tcW w:w="1006" w:type="pct"/>
              </w:tcPr>
              <w:p w:rsidR="007B0D3B" w:rsidRDefault="004760A7">
                <w:pPr>
                  <w:kinsoku w:val="0"/>
                  <w:overflowPunct w:val="0"/>
                  <w:autoSpaceDE w:val="0"/>
                  <w:autoSpaceDN w:val="0"/>
                  <w:adjustRightInd w:val="0"/>
                  <w:snapToGrid w:val="0"/>
                  <w:jc w:val="right"/>
                  <w:rPr>
                    <w:szCs w:val="21"/>
                  </w:rPr>
                </w:pPr>
                <w:r>
                  <w:rPr>
                    <w:szCs w:val="21"/>
                  </w:rPr>
                  <w:t>403,746,614.00</w:t>
                </w:r>
              </w:p>
            </w:tc>
            <w:tc>
              <w:tcPr>
                <w:tcW w:w="990" w:type="pct"/>
              </w:tcPr>
              <w:p w:rsidR="007B0D3B" w:rsidRDefault="00EC7896">
                <w:pPr>
                  <w:kinsoku w:val="0"/>
                  <w:overflowPunct w:val="0"/>
                  <w:autoSpaceDE w:val="0"/>
                  <w:autoSpaceDN w:val="0"/>
                  <w:adjustRightInd w:val="0"/>
                  <w:snapToGrid w:val="0"/>
                  <w:jc w:val="right"/>
                  <w:rPr>
                    <w:bCs/>
                    <w:szCs w:val="21"/>
                  </w:rPr>
                </w:pPr>
                <w:r>
                  <w:rPr>
                    <w:bCs/>
                    <w:szCs w:val="21"/>
                  </w:rPr>
                  <w:t>361,294,081.34</w:t>
                </w:r>
              </w:p>
            </w:tc>
            <w:tc>
              <w:tcPr>
                <w:tcW w:w="972" w:type="pct"/>
              </w:tcPr>
              <w:p w:rsidR="007B0D3B" w:rsidRDefault="006A1E19">
                <w:pPr>
                  <w:kinsoku w:val="0"/>
                  <w:overflowPunct w:val="0"/>
                  <w:autoSpaceDE w:val="0"/>
                  <w:autoSpaceDN w:val="0"/>
                  <w:adjustRightInd w:val="0"/>
                  <w:snapToGrid w:val="0"/>
                  <w:jc w:val="right"/>
                  <w:rPr>
                    <w:szCs w:val="21"/>
                  </w:rPr>
                </w:pPr>
                <w:r>
                  <w:rPr>
                    <w:rFonts w:hint="eastAsia"/>
                    <w:szCs w:val="21"/>
                  </w:rPr>
                  <w:t>11.75</w:t>
                </w:r>
              </w:p>
            </w:tc>
          </w:tr>
          <w:tr w:rsidR="007B0D3B" w:rsidTr="00EC7896">
            <w:trPr>
              <w:trHeight w:val="285"/>
              <w:jc w:val="center"/>
            </w:trPr>
            <w:sdt>
              <w:sdtPr>
                <w:tag w:val="_PLD_1825ec6c60fc481f877063c3cecfffca"/>
                <w:id w:val="-1669391866"/>
                <w:lock w:val="sdtLocked"/>
              </w:sdtPr>
              <w:sdtContent>
                <w:tc>
                  <w:tcPr>
                    <w:tcW w:w="2032" w:type="pct"/>
                  </w:tcPr>
                  <w:p w:rsidR="007B0D3B" w:rsidRDefault="003A3294">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006" w:type="pct"/>
              </w:tcPr>
              <w:p w:rsidR="007B0D3B" w:rsidRDefault="004760A7">
                <w:pPr>
                  <w:kinsoku w:val="0"/>
                  <w:overflowPunct w:val="0"/>
                  <w:autoSpaceDE w:val="0"/>
                  <w:autoSpaceDN w:val="0"/>
                  <w:adjustRightInd w:val="0"/>
                  <w:snapToGrid w:val="0"/>
                  <w:jc w:val="right"/>
                  <w:rPr>
                    <w:szCs w:val="21"/>
                  </w:rPr>
                </w:pPr>
                <w:r>
                  <w:rPr>
                    <w:szCs w:val="21"/>
                  </w:rPr>
                  <w:t>-4,889,515.05</w:t>
                </w:r>
              </w:p>
            </w:tc>
            <w:tc>
              <w:tcPr>
                <w:tcW w:w="990" w:type="pct"/>
              </w:tcPr>
              <w:p w:rsidR="007B0D3B" w:rsidRDefault="00EC7896">
                <w:pPr>
                  <w:kinsoku w:val="0"/>
                  <w:overflowPunct w:val="0"/>
                  <w:autoSpaceDE w:val="0"/>
                  <w:autoSpaceDN w:val="0"/>
                  <w:adjustRightInd w:val="0"/>
                  <w:snapToGrid w:val="0"/>
                  <w:jc w:val="right"/>
                  <w:rPr>
                    <w:bCs/>
                    <w:szCs w:val="21"/>
                  </w:rPr>
                </w:pPr>
                <w:r>
                  <w:rPr>
                    <w:bCs/>
                    <w:szCs w:val="21"/>
                  </w:rPr>
                  <w:t>-37,824,694.36</w:t>
                </w:r>
              </w:p>
            </w:tc>
            <w:tc>
              <w:tcPr>
                <w:tcW w:w="972" w:type="pct"/>
              </w:tcPr>
              <w:p w:rsidR="007B0D3B" w:rsidRDefault="006A1E19">
                <w:pPr>
                  <w:kinsoku w:val="0"/>
                  <w:overflowPunct w:val="0"/>
                  <w:autoSpaceDE w:val="0"/>
                  <w:autoSpaceDN w:val="0"/>
                  <w:adjustRightInd w:val="0"/>
                  <w:snapToGrid w:val="0"/>
                  <w:jc w:val="right"/>
                  <w:rPr>
                    <w:szCs w:val="21"/>
                  </w:rPr>
                </w:pPr>
                <w:r>
                  <w:rPr>
                    <w:rFonts w:hint="eastAsia"/>
                    <w:szCs w:val="21"/>
                  </w:rPr>
                  <w:t>87.07</w:t>
                </w:r>
              </w:p>
            </w:tc>
          </w:tr>
          <w:tr w:rsidR="007B0D3B" w:rsidTr="00EC7896">
            <w:trPr>
              <w:trHeight w:val="285"/>
              <w:jc w:val="center"/>
            </w:trPr>
            <w:sdt>
              <w:sdtPr>
                <w:tag w:val="_PLD_f59cc08add024388b79135816e85f0a1"/>
                <w:id w:val="-1608569322"/>
                <w:lock w:val="sdtLocked"/>
              </w:sdtPr>
              <w:sdtContent>
                <w:tc>
                  <w:tcPr>
                    <w:tcW w:w="2032" w:type="pct"/>
                  </w:tcPr>
                  <w:p w:rsidR="007B0D3B" w:rsidRDefault="003A3294">
                    <w:pPr>
                      <w:kinsoku w:val="0"/>
                      <w:overflowPunct w:val="0"/>
                      <w:autoSpaceDE w:val="0"/>
                      <w:autoSpaceDN w:val="0"/>
                      <w:adjustRightInd w:val="0"/>
                      <w:snapToGrid w:val="0"/>
                      <w:rPr>
                        <w:szCs w:val="21"/>
                      </w:rPr>
                    </w:pPr>
                    <w:r>
                      <w:rPr>
                        <w:rFonts w:hint="eastAsia"/>
                        <w:szCs w:val="21"/>
                      </w:rPr>
                      <w:t>归属于上市公司股东的</w:t>
                    </w:r>
                    <w:r w:rsidRPr="0033789F">
                      <w:rPr>
                        <w:rFonts w:hint="eastAsia"/>
                        <w:szCs w:val="21"/>
                      </w:rPr>
                      <w:t>扣除非经常性损益的净利润</w:t>
                    </w:r>
                  </w:p>
                </w:tc>
              </w:sdtContent>
            </w:sdt>
            <w:tc>
              <w:tcPr>
                <w:tcW w:w="1006" w:type="pct"/>
                <w:vAlign w:val="center"/>
              </w:tcPr>
              <w:p w:rsidR="007B0D3B" w:rsidRDefault="003F50B7">
                <w:pPr>
                  <w:kinsoku w:val="0"/>
                  <w:overflowPunct w:val="0"/>
                  <w:autoSpaceDE w:val="0"/>
                  <w:autoSpaceDN w:val="0"/>
                  <w:adjustRightInd w:val="0"/>
                  <w:snapToGrid w:val="0"/>
                  <w:jc w:val="right"/>
                  <w:rPr>
                    <w:szCs w:val="21"/>
                  </w:rPr>
                </w:pPr>
                <w:r>
                  <w:rPr>
                    <w:szCs w:val="21"/>
                  </w:rPr>
                  <w:t>-5,833,019.19</w:t>
                </w:r>
              </w:p>
            </w:tc>
            <w:tc>
              <w:tcPr>
                <w:tcW w:w="990" w:type="pct"/>
                <w:vAlign w:val="center"/>
              </w:tcPr>
              <w:p w:rsidR="007B0D3B" w:rsidRDefault="00EC7896">
                <w:pPr>
                  <w:kinsoku w:val="0"/>
                  <w:overflowPunct w:val="0"/>
                  <w:autoSpaceDE w:val="0"/>
                  <w:autoSpaceDN w:val="0"/>
                  <w:adjustRightInd w:val="0"/>
                  <w:snapToGrid w:val="0"/>
                  <w:jc w:val="right"/>
                  <w:rPr>
                    <w:bCs/>
                    <w:szCs w:val="21"/>
                  </w:rPr>
                </w:pPr>
                <w:r>
                  <w:rPr>
                    <w:bCs/>
                    <w:szCs w:val="21"/>
                  </w:rPr>
                  <w:t>-28,788,392.64</w:t>
                </w:r>
              </w:p>
            </w:tc>
            <w:tc>
              <w:tcPr>
                <w:tcW w:w="972" w:type="pct"/>
                <w:vAlign w:val="center"/>
              </w:tcPr>
              <w:p w:rsidR="007B0D3B" w:rsidRDefault="0033789F">
                <w:pPr>
                  <w:kinsoku w:val="0"/>
                  <w:overflowPunct w:val="0"/>
                  <w:autoSpaceDE w:val="0"/>
                  <w:autoSpaceDN w:val="0"/>
                  <w:adjustRightInd w:val="0"/>
                  <w:snapToGrid w:val="0"/>
                  <w:jc w:val="right"/>
                  <w:rPr>
                    <w:szCs w:val="21"/>
                  </w:rPr>
                </w:pPr>
                <w:r>
                  <w:rPr>
                    <w:rFonts w:hint="eastAsia"/>
                    <w:szCs w:val="21"/>
                  </w:rPr>
                  <w:t>7</w:t>
                </w:r>
                <w:r>
                  <w:rPr>
                    <w:szCs w:val="21"/>
                  </w:rPr>
                  <w:t>9.74</w:t>
                </w:r>
              </w:p>
            </w:tc>
          </w:tr>
          <w:tr w:rsidR="007B0D3B" w:rsidTr="00EC7896">
            <w:trPr>
              <w:trHeight w:val="285"/>
              <w:jc w:val="center"/>
            </w:trPr>
            <w:sdt>
              <w:sdtPr>
                <w:tag w:val="_PLD_895da6708d8042d69e93b2530ead8964"/>
                <w:id w:val="1309900641"/>
                <w:lock w:val="sdtLocked"/>
              </w:sdtPr>
              <w:sdtContent>
                <w:tc>
                  <w:tcPr>
                    <w:tcW w:w="2032" w:type="pct"/>
                  </w:tcPr>
                  <w:p w:rsidR="007B0D3B" w:rsidRDefault="003A3294">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006" w:type="pct"/>
              </w:tcPr>
              <w:p w:rsidR="007B0D3B" w:rsidRDefault="004760A7">
                <w:pPr>
                  <w:kinsoku w:val="0"/>
                  <w:overflowPunct w:val="0"/>
                  <w:autoSpaceDE w:val="0"/>
                  <w:autoSpaceDN w:val="0"/>
                  <w:adjustRightInd w:val="0"/>
                  <w:snapToGrid w:val="0"/>
                  <w:jc w:val="right"/>
                  <w:rPr>
                    <w:szCs w:val="21"/>
                  </w:rPr>
                </w:pPr>
                <w:r>
                  <w:rPr>
                    <w:szCs w:val="21"/>
                  </w:rPr>
                  <w:t>-1,434,213.50</w:t>
                </w:r>
              </w:p>
            </w:tc>
            <w:tc>
              <w:tcPr>
                <w:tcW w:w="990" w:type="pct"/>
              </w:tcPr>
              <w:p w:rsidR="007B0D3B" w:rsidRDefault="00EC7896">
                <w:pPr>
                  <w:kinsoku w:val="0"/>
                  <w:overflowPunct w:val="0"/>
                  <w:autoSpaceDE w:val="0"/>
                  <w:autoSpaceDN w:val="0"/>
                  <w:adjustRightInd w:val="0"/>
                  <w:snapToGrid w:val="0"/>
                  <w:jc w:val="right"/>
                  <w:rPr>
                    <w:szCs w:val="21"/>
                  </w:rPr>
                </w:pPr>
                <w:r>
                  <w:rPr>
                    <w:szCs w:val="21"/>
                  </w:rPr>
                  <w:t>-55,583,987.50</w:t>
                </w:r>
              </w:p>
            </w:tc>
            <w:tc>
              <w:tcPr>
                <w:tcW w:w="972" w:type="pct"/>
              </w:tcPr>
              <w:p w:rsidR="007B0D3B" w:rsidRDefault="006A1E19">
                <w:pPr>
                  <w:kinsoku w:val="0"/>
                  <w:overflowPunct w:val="0"/>
                  <w:autoSpaceDE w:val="0"/>
                  <w:autoSpaceDN w:val="0"/>
                  <w:adjustRightInd w:val="0"/>
                  <w:snapToGrid w:val="0"/>
                  <w:jc w:val="right"/>
                  <w:rPr>
                    <w:szCs w:val="21"/>
                  </w:rPr>
                </w:pPr>
                <w:r>
                  <w:rPr>
                    <w:rFonts w:hint="eastAsia"/>
                    <w:szCs w:val="21"/>
                  </w:rPr>
                  <w:t>97.42</w:t>
                </w:r>
              </w:p>
            </w:tc>
          </w:tr>
          <w:tr w:rsidR="007B0D3B" w:rsidTr="00EC7896">
            <w:trPr>
              <w:trHeight w:val="533"/>
              <w:jc w:val="center"/>
            </w:trPr>
            <w:tc>
              <w:tcPr>
                <w:tcW w:w="2032" w:type="pct"/>
                <w:vAlign w:val="center"/>
              </w:tcPr>
              <w:p w:rsidR="007B0D3B" w:rsidRDefault="007B0D3B">
                <w:pPr>
                  <w:kinsoku w:val="0"/>
                  <w:overflowPunct w:val="0"/>
                  <w:autoSpaceDE w:val="0"/>
                  <w:autoSpaceDN w:val="0"/>
                  <w:adjustRightInd w:val="0"/>
                  <w:snapToGrid w:val="0"/>
                  <w:jc w:val="center"/>
                  <w:rPr>
                    <w:szCs w:val="21"/>
                  </w:rPr>
                </w:pPr>
              </w:p>
            </w:tc>
            <w:sdt>
              <w:sdtPr>
                <w:tag w:val="_PLD_b75e9aa554cc48539ab9de572d244f45"/>
                <w:id w:val="-102883437"/>
                <w:lock w:val="sdtLocked"/>
              </w:sdtPr>
              <w:sdtContent>
                <w:tc>
                  <w:tcPr>
                    <w:tcW w:w="1006" w:type="pct"/>
                    <w:vAlign w:val="center"/>
                  </w:tcPr>
                  <w:p w:rsidR="007B0D3B" w:rsidRDefault="003A3294">
                    <w:pPr>
                      <w:kinsoku w:val="0"/>
                      <w:overflowPunct w:val="0"/>
                      <w:autoSpaceDE w:val="0"/>
                      <w:autoSpaceDN w:val="0"/>
                      <w:adjustRightInd w:val="0"/>
                      <w:snapToGrid w:val="0"/>
                      <w:jc w:val="center"/>
                      <w:rPr>
                        <w:szCs w:val="21"/>
                      </w:rPr>
                    </w:pPr>
                    <w:r>
                      <w:t>本报告期末</w:t>
                    </w:r>
                  </w:p>
                </w:tc>
              </w:sdtContent>
            </w:sdt>
            <w:sdt>
              <w:sdtPr>
                <w:tag w:val="_PLD_7425b2bc6a39452296814978a781ba72"/>
                <w:id w:val="-1717966819"/>
                <w:lock w:val="sdtLocked"/>
              </w:sdtPr>
              <w:sdtContent>
                <w:tc>
                  <w:tcPr>
                    <w:tcW w:w="990" w:type="pct"/>
                    <w:vAlign w:val="center"/>
                  </w:tcPr>
                  <w:p w:rsidR="007B0D3B" w:rsidRDefault="003A3294">
                    <w:pPr>
                      <w:kinsoku w:val="0"/>
                      <w:overflowPunct w:val="0"/>
                      <w:autoSpaceDE w:val="0"/>
                      <w:autoSpaceDN w:val="0"/>
                      <w:adjustRightInd w:val="0"/>
                      <w:snapToGrid w:val="0"/>
                      <w:jc w:val="center"/>
                      <w:rPr>
                        <w:szCs w:val="21"/>
                      </w:rPr>
                    </w:pPr>
                    <w:r>
                      <w:t>上年度末</w:t>
                    </w:r>
                  </w:p>
                </w:tc>
              </w:sdtContent>
            </w:sdt>
            <w:sdt>
              <w:sdtPr>
                <w:tag w:val="_PLD_7a1ba9a6d9b54e51bd320f47b6233184"/>
                <w:id w:val="463016659"/>
                <w:lock w:val="sdtLocked"/>
              </w:sdtPr>
              <w:sdtContent>
                <w:tc>
                  <w:tcPr>
                    <w:tcW w:w="972" w:type="pct"/>
                    <w:vAlign w:val="center"/>
                  </w:tcPr>
                  <w:p w:rsidR="007B0D3B" w:rsidRDefault="003A3294">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7B0D3B" w:rsidTr="00EC7896">
            <w:trPr>
              <w:trHeight w:val="285"/>
              <w:jc w:val="center"/>
            </w:trPr>
            <w:sdt>
              <w:sdtPr>
                <w:tag w:val="_PLD_c12ab31af03f46e4bd02eb659877c070"/>
                <w:id w:val="-2023776135"/>
                <w:lock w:val="sdtLocked"/>
              </w:sdtPr>
              <w:sdtContent>
                <w:tc>
                  <w:tcPr>
                    <w:tcW w:w="2032" w:type="pct"/>
                  </w:tcPr>
                  <w:p w:rsidR="007B0D3B" w:rsidRDefault="003A3294">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006" w:type="pct"/>
              </w:tcPr>
              <w:p w:rsidR="007B0D3B" w:rsidRDefault="004760A7">
                <w:pPr>
                  <w:kinsoku w:val="0"/>
                  <w:overflowPunct w:val="0"/>
                  <w:autoSpaceDE w:val="0"/>
                  <w:autoSpaceDN w:val="0"/>
                  <w:adjustRightInd w:val="0"/>
                  <w:snapToGrid w:val="0"/>
                  <w:jc w:val="right"/>
                  <w:rPr>
                    <w:szCs w:val="21"/>
                  </w:rPr>
                </w:pPr>
                <w:r>
                  <w:rPr>
                    <w:szCs w:val="21"/>
                  </w:rPr>
                  <w:t>888,349,688.94</w:t>
                </w:r>
              </w:p>
            </w:tc>
            <w:tc>
              <w:tcPr>
                <w:tcW w:w="990" w:type="pct"/>
              </w:tcPr>
              <w:p w:rsidR="007B0D3B" w:rsidRDefault="006A1E19">
                <w:pPr>
                  <w:kinsoku w:val="0"/>
                  <w:overflowPunct w:val="0"/>
                  <w:autoSpaceDE w:val="0"/>
                  <w:autoSpaceDN w:val="0"/>
                  <w:adjustRightInd w:val="0"/>
                  <w:snapToGrid w:val="0"/>
                  <w:jc w:val="right"/>
                  <w:rPr>
                    <w:bCs/>
                    <w:szCs w:val="21"/>
                  </w:rPr>
                </w:pPr>
                <w:r>
                  <w:rPr>
                    <w:bCs/>
                    <w:szCs w:val="21"/>
                  </w:rPr>
                  <w:t>893,239,203.99</w:t>
                </w:r>
              </w:p>
            </w:tc>
            <w:tc>
              <w:tcPr>
                <w:tcW w:w="972" w:type="pct"/>
              </w:tcPr>
              <w:p w:rsidR="007B0D3B" w:rsidRDefault="006A1E19">
                <w:pPr>
                  <w:kinsoku w:val="0"/>
                  <w:overflowPunct w:val="0"/>
                  <w:autoSpaceDE w:val="0"/>
                  <w:autoSpaceDN w:val="0"/>
                  <w:adjustRightInd w:val="0"/>
                  <w:snapToGrid w:val="0"/>
                  <w:jc w:val="right"/>
                  <w:rPr>
                    <w:szCs w:val="21"/>
                  </w:rPr>
                </w:pPr>
                <w:r>
                  <w:rPr>
                    <w:rFonts w:hint="eastAsia"/>
                    <w:szCs w:val="21"/>
                  </w:rPr>
                  <w:t>-0.55</w:t>
                </w:r>
              </w:p>
            </w:tc>
          </w:tr>
          <w:tr w:rsidR="007B0D3B" w:rsidTr="00EC7896">
            <w:trPr>
              <w:trHeight w:val="285"/>
              <w:jc w:val="center"/>
            </w:trPr>
            <w:sdt>
              <w:sdtPr>
                <w:tag w:val="_PLD_c9e79cad72304cada434a9145656a31f"/>
                <w:id w:val="-1632009347"/>
                <w:lock w:val="sdtLocked"/>
              </w:sdtPr>
              <w:sdtContent>
                <w:tc>
                  <w:tcPr>
                    <w:tcW w:w="2032" w:type="pct"/>
                  </w:tcPr>
                  <w:p w:rsidR="007B0D3B" w:rsidRDefault="003A3294">
                    <w:pPr>
                      <w:kinsoku w:val="0"/>
                      <w:overflowPunct w:val="0"/>
                      <w:autoSpaceDE w:val="0"/>
                      <w:autoSpaceDN w:val="0"/>
                      <w:adjustRightInd w:val="0"/>
                      <w:snapToGrid w:val="0"/>
                      <w:rPr>
                        <w:szCs w:val="21"/>
                      </w:rPr>
                    </w:pPr>
                    <w:r>
                      <w:rPr>
                        <w:rFonts w:hint="eastAsia"/>
                        <w:szCs w:val="21"/>
                      </w:rPr>
                      <w:t>总资产</w:t>
                    </w:r>
                  </w:p>
                </w:tc>
              </w:sdtContent>
            </w:sdt>
            <w:tc>
              <w:tcPr>
                <w:tcW w:w="1006" w:type="pct"/>
              </w:tcPr>
              <w:p w:rsidR="007B0D3B" w:rsidRPr="00BC48A3" w:rsidRDefault="003D5EBE">
                <w:pPr>
                  <w:kinsoku w:val="0"/>
                  <w:overflowPunct w:val="0"/>
                  <w:autoSpaceDE w:val="0"/>
                  <w:autoSpaceDN w:val="0"/>
                  <w:adjustRightInd w:val="0"/>
                  <w:snapToGrid w:val="0"/>
                  <w:jc w:val="right"/>
                  <w:rPr>
                    <w:szCs w:val="21"/>
                  </w:rPr>
                </w:pPr>
                <w:r w:rsidRPr="00BC48A3">
                  <w:rPr>
                    <w:szCs w:val="21"/>
                  </w:rPr>
                  <w:t>1,659,331,643.05</w:t>
                </w:r>
              </w:p>
            </w:tc>
            <w:tc>
              <w:tcPr>
                <w:tcW w:w="990" w:type="pct"/>
              </w:tcPr>
              <w:p w:rsidR="007B0D3B" w:rsidRDefault="006A1E19">
                <w:pPr>
                  <w:kinsoku w:val="0"/>
                  <w:overflowPunct w:val="0"/>
                  <w:autoSpaceDE w:val="0"/>
                  <w:autoSpaceDN w:val="0"/>
                  <w:adjustRightInd w:val="0"/>
                  <w:snapToGrid w:val="0"/>
                  <w:jc w:val="right"/>
                  <w:rPr>
                    <w:bCs/>
                    <w:szCs w:val="21"/>
                  </w:rPr>
                </w:pPr>
                <w:r>
                  <w:rPr>
                    <w:bCs/>
                    <w:szCs w:val="21"/>
                  </w:rPr>
                  <w:t>1,804,097,808.15</w:t>
                </w:r>
              </w:p>
            </w:tc>
            <w:tc>
              <w:tcPr>
                <w:tcW w:w="972" w:type="pct"/>
              </w:tcPr>
              <w:p w:rsidR="007B0D3B" w:rsidRDefault="006A1E19" w:rsidP="003D5EBE">
                <w:pPr>
                  <w:kinsoku w:val="0"/>
                  <w:overflowPunct w:val="0"/>
                  <w:autoSpaceDE w:val="0"/>
                  <w:autoSpaceDN w:val="0"/>
                  <w:adjustRightInd w:val="0"/>
                  <w:snapToGrid w:val="0"/>
                  <w:jc w:val="right"/>
                  <w:rPr>
                    <w:szCs w:val="21"/>
                  </w:rPr>
                </w:pPr>
                <w:r>
                  <w:rPr>
                    <w:rFonts w:hint="eastAsia"/>
                    <w:szCs w:val="21"/>
                  </w:rPr>
                  <w:t>-</w:t>
                </w:r>
                <w:r w:rsidR="003D5EBE">
                  <w:rPr>
                    <w:szCs w:val="21"/>
                  </w:rPr>
                  <w:t>8.02</w:t>
                </w:r>
              </w:p>
            </w:tc>
          </w:tr>
          <w:bookmarkEnd w:id="15"/>
        </w:tbl>
      </w:sdtContent>
    </w:sdt>
    <w:p w:rsidR="007B0D3B" w:rsidRDefault="007B0D3B">
      <w:pPr>
        <w:kinsoku w:val="0"/>
        <w:overflowPunct w:val="0"/>
        <w:autoSpaceDE w:val="0"/>
        <w:autoSpaceDN w:val="0"/>
        <w:adjustRightInd w:val="0"/>
        <w:snapToGrid w:val="0"/>
        <w:rPr>
          <w:szCs w:val="21"/>
        </w:rPr>
      </w:pPr>
    </w:p>
    <w:p w:rsidR="007B0D3B" w:rsidRDefault="007B0D3B">
      <w:pPr>
        <w:kinsoku w:val="0"/>
        <w:overflowPunct w:val="0"/>
        <w:autoSpaceDE w:val="0"/>
        <w:autoSpaceDN w:val="0"/>
        <w:adjustRightInd w:val="0"/>
        <w:snapToGrid w:val="0"/>
        <w:rPr>
          <w:szCs w:val="21"/>
        </w:rPr>
      </w:pPr>
    </w:p>
    <w:p w:rsidR="007B0D3B" w:rsidRDefault="003A3294">
      <w:pPr>
        <w:pStyle w:val="3"/>
        <w:numPr>
          <w:ilvl w:val="1"/>
          <w:numId w:val="2"/>
        </w:numPr>
        <w:rPr>
          <w:rFonts w:ascii="宋体" w:hAnsi="宋体"/>
          <w:szCs w:val="21"/>
        </w:rPr>
      </w:pPr>
      <w:r>
        <w:rPr>
          <w:rFonts w:ascii="宋体" w:hAnsi="宋体"/>
        </w:rPr>
        <w:t>主要财务指标</w:t>
      </w:r>
    </w:p>
    <w:bookmarkStart w:id="16" w:name="_Toc342565890" w:displacedByCustomXml="next"/>
    <w:bookmarkStart w:id="17" w:name="_Toc342056398" w:displacedByCustomXml="next"/>
    <w:sdt>
      <w:sdtPr>
        <w:alias w:val="选项模块:主要财务指标(无追溯)"/>
        <w:tag w:val="_GBC_b44cc48c2c094fe699f563d257345cf5"/>
        <w:id w:val="-989172610"/>
        <w:lock w:val="sdtLocked"/>
        <w:placeholder>
          <w:docPart w:val="DefaultPlaceholder_-1854013440"/>
        </w:placeholder>
      </w:sdtPr>
      <w:sdtContent>
        <w:tbl>
          <w:tblPr>
            <w:tblStyle w:val="a7"/>
            <w:tblW w:w="0" w:type="auto"/>
            <w:tblLook w:val="04A0" w:firstRow="1" w:lastRow="0" w:firstColumn="1" w:lastColumn="0" w:noHBand="0" w:noVBand="1"/>
          </w:tblPr>
          <w:tblGrid>
            <w:gridCol w:w="3652"/>
            <w:gridCol w:w="1843"/>
            <w:gridCol w:w="1559"/>
            <w:gridCol w:w="1994"/>
          </w:tblGrid>
          <w:tr w:rsidR="00C8328E" w:rsidTr="00C8328E">
            <w:sdt>
              <w:sdtPr>
                <w:tag w:val="_PLD_b12e929543994adfbc7a21fe743cd125"/>
                <w:id w:val="25753228"/>
                <w:lock w:val="sdtLocked"/>
              </w:sdtPr>
              <w:sdtContent>
                <w:tc>
                  <w:tcPr>
                    <w:tcW w:w="3652" w:type="dxa"/>
                    <w:vAlign w:val="center"/>
                  </w:tcPr>
                  <w:p w:rsidR="00C8328E" w:rsidRDefault="00C8328E">
                    <w:pPr>
                      <w:kinsoku w:val="0"/>
                      <w:overflowPunct w:val="0"/>
                      <w:autoSpaceDE w:val="0"/>
                      <w:autoSpaceDN w:val="0"/>
                      <w:adjustRightInd w:val="0"/>
                      <w:snapToGrid w:val="0"/>
                      <w:jc w:val="center"/>
                      <w:rPr>
                        <w:szCs w:val="21"/>
                      </w:rPr>
                    </w:pPr>
                    <w:r>
                      <w:t>主要财务指标</w:t>
                    </w:r>
                  </w:p>
                </w:tc>
              </w:sdtContent>
            </w:sdt>
            <w:sdt>
              <w:sdtPr>
                <w:tag w:val="_PLD_d04f89449ff14c5fa39e871117b7e9e2"/>
                <w:id w:val="-991559303"/>
                <w:lock w:val="sdtLocked"/>
              </w:sdtPr>
              <w:sdtContent>
                <w:tc>
                  <w:tcPr>
                    <w:tcW w:w="1843" w:type="dxa"/>
                    <w:vAlign w:val="center"/>
                  </w:tcPr>
                  <w:p w:rsidR="00C8328E" w:rsidRDefault="00C8328E">
                    <w:pPr>
                      <w:kinsoku w:val="0"/>
                      <w:overflowPunct w:val="0"/>
                      <w:autoSpaceDE w:val="0"/>
                      <w:autoSpaceDN w:val="0"/>
                      <w:adjustRightInd w:val="0"/>
                      <w:snapToGrid w:val="0"/>
                      <w:jc w:val="center"/>
                    </w:pPr>
                    <w:r>
                      <w:t>本报告期</w:t>
                    </w:r>
                  </w:p>
                  <w:p w:rsidR="00C8328E" w:rsidRDefault="00C8328E">
                    <w:pPr>
                      <w:kinsoku w:val="0"/>
                      <w:overflowPunct w:val="0"/>
                      <w:autoSpaceDE w:val="0"/>
                      <w:autoSpaceDN w:val="0"/>
                      <w:adjustRightInd w:val="0"/>
                      <w:snapToGrid w:val="0"/>
                      <w:jc w:val="center"/>
                      <w:rPr>
                        <w:szCs w:val="21"/>
                      </w:rPr>
                    </w:pPr>
                    <w:r>
                      <w:t>（1－6月）</w:t>
                    </w:r>
                  </w:p>
                </w:tc>
              </w:sdtContent>
            </w:sdt>
            <w:sdt>
              <w:sdtPr>
                <w:tag w:val="_PLD_bdb91a2a58254a0e945eecc5aef91521"/>
                <w:id w:val="-876928925"/>
                <w:lock w:val="sdtLocked"/>
              </w:sdtPr>
              <w:sdtContent>
                <w:tc>
                  <w:tcPr>
                    <w:tcW w:w="1559" w:type="dxa"/>
                    <w:vAlign w:val="center"/>
                  </w:tcPr>
                  <w:p w:rsidR="00C8328E" w:rsidRDefault="00C8328E">
                    <w:pPr>
                      <w:kinsoku w:val="0"/>
                      <w:overflowPunct w:val="0"/>
                      <w:autoSpaceDE w:val="0"/>
                      <w:autoSpaceDN w:val="0"/>
                      <w:adjustRightInd w:val="0"/>
                      <w:snapToGrid w:val="0"/>
                      <w:jc w:val="center"/>
                      <w:rPr>
                        <w:szCs w:val="21"/>
                      </w:rPr>
                    </w:pPr>
                    <w:r>
                      <w:t>上年同期</w:t>
                    </w:r>
                  </w:p>
                </w:tc>
              </w:sdtContent>
            </w:sdt>
            <w:sdt>
              <w:sdtPr>
                <w:tag w:val="_PLD_08306889e5b040aa83784b3f6db386f1"/>
                <w:id w:val="-688448756"/>
                <w:lock w:val="sdtLocked"/>
              </w:sdtPr>
              <w:sdtContent>
                <w:tc>
                  <w:tcPr>
                    <w:tcW w:w="1994" w:type="dxa"/>
                    <w:vAlign w:val="center"/>
                  </w:tcPr>
                  <w:p w:rsidR="00C8328E" w:rsidRDefault="00C8328E">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C8328E" w:rsidTr="00C8328E">
            <w:sdt>
              <w:sdtPr>
                <w:tag w:val="_PLD_089671b43cd048bda3f42f7ff187200a"/>
                <w:id w:val="-612977579"/>
                <w:lock w:val="sdtLocked"/>
              </w:sdtPr>
              <w:sdtContent>
                <w:tc>
                  <w:tcPr>
                    <w:tcW w:w="3652" w:type="dxa"/>
                  </w:tcPr>
                  <w:p w:rsidR="00C8328E" w:rsidRDefault="00C8328E">
                    <w:pPr>
                      <w:kinsoku w:val="0"/>
                      <w:overflowPunct w:val="0"/>
                      <w:autoSpaceDE w:val="0"/>
                      <w:autoSpaceDN w:val="0"/>
                      <w:adjustRightInd w:val="0"/>
                      <w:snapToGrid w:val="0"/>
                      <w:rPr>
                        <w:szCs w:val="21"/>
                      </w:rPr>
                    </w:pPr>
                    <w:r>
                      <w:t>基本每股收益（元／股）</w:t>
                    </w:r>
                  </w:p>
                </w:tc>
              </w:sdtContent>
            </w:sdt>
            <w:tc>
              <w:tcPr>
                <w:tcW w:w="1843" w:type="dxa"/>
                <w:vAlign w:val="center"/>
              </w:tcPr>
              <w:p w:rsidR="00C8328E" w:rsidRDefault="00C8328E">
                <w:pPr>
                  <w:kinsoku w:val="0"/>
                  <w:overflowPunct w:val="0"/>
                  <w:autoSpaceDE w:val="0"/>
                  <w:autoSpaceDN w:val="0"/>
                  <w:adjustRightInd w:val="0"/>
                  <w:snapToGrid w:val="0"/>
                  <w:jc w:val="right"/>
                  <w:rPr>
                    <w:szCs w:val="21"/>
                  </w:rPr>
                </w:pPr>
                <w:r>
                  <w:rPr>
                    <w:rFonts w:hint="eastAsia"/>
                  </w:rPr>
                  <w:t>-0.01</w:t>
                </w:r>
              </w:p>
            </w:tc>
            <w:tc>
              <w:tcPr>
                <w:tcW w:w="1559" w:type="dxa"/>
                <w:vAlign w:val="center"/>
              </w:tcPr>
              <w:p w:rsidR="00C8328E" w:rsidRDefault="00C8328E">
                <w:pPr>
                  <w:kinsoku w:val="0"/>
                  <w:overflowPunct w:val="0"/>
                  <w:autoSpaceDE w:val="0"/>
                  <w:autoSpaceDN w:val="0"/>
                  <w:adjustRightInd w:val="0"/>
                  <w:snapToGrid w:val="0"/>
                  <w:jc w:val="right"/>
                  <w:rPr>
                    <w:szCs w:val="21"/>
                  </w:rPr>
                </w:pPr>
                <w:r>
                  <w:rPr>
                    <w:rFonts w:hint="eastAsia"/>
                  </w:rPr>
                  <w:t>-0.07</w:t>
                </w:r>
              </w:p>
            </w:tc>
            <w:tc>
              <w:tcPr>
                <w:tcW w:w="1994" w:type="dxa"/>
                <w:vAlign w:val="center"/>
              </w:tcPr>
              <w:p w:rsidR="00C8328E" w:rsidRDefault="00C8328E">
                <w:pPr>
                  <w:kinsoku w:val="0"/>
                  <w:overflowPunct w:val="0"/>
                  <w:autoSpaceDE w:val="0"/>
                  <w:autoSpaceDN w:val="0"/>
                  <w:adjustRightInd w:val="0"/>
                  <w:snapToGrid w:val="0"/>
                  <w:jc w:val="right"/>
                  <w:rPr>
                    <w:szCs w:val="21"/>
                  </w:rPr>
                </w:pPr>
                <w:r>
                  <w:rPr>
                    <w:rFonts w:hint="eastAsia"/>
                    <w:szCs w:val="21"/>
                  </w:rPr>
                  <w:t>8</w:t>
                </w:r>
                <w:r>
                  <w:rPr>
                    <w:szCs w:val="21"/>
                  </w:rPr>
                  <w:t>5.71</w:t>
                </w:r>
              </w:p>
            </w:tc>
          </w:tr>
          <w:tr w:rsidR="00C8328E" w:rsidTr="00C8328E">
            <w:sdt>
              <w:sdtPr>
                <w:tag w:val="_PLD_b53c618810f6494198af9022cf5f9c92"/>
                <w:id w:val="1962528046"/>
                <w:lock w:val="sdtLocked"/>
              </w:sdtPr>
              <w:sdtContent>
                <w:tc>
                  <w:tcPr>
                    <w:tcW w:w="3652" w:type="dxa"/>
                  </w:tcPr>
                  <w:p w:rsidR="00C8328E" w:rsidRDefault="00C8328E">
                    <w:pPr>
                      <w:kinsoku w:val="0"/>
                      <w:overflowPunct w:val="0"/>
                      <w:autoSpaceDE w:val="0"/>
                      <w:autoSpaceDN w:val="0"/>
                      <w:adjustRightInd w:val="0"/>
                      <w:snapToGrid w:val="0"/>
                      <w:rPr>
                        <w:szCs w:val="21"/>
                      </w:rPr>
                    </w:pPr>
                    <w:r>
                      <w:t>稀释每股收益（元／股）</w:t>
                    </w:r>
                  </w:p>
                </w:tc>
              </w:sdtContent>
            </w:sdt>
            <w:tc>
              <w:tcPr>
                <w:tcW w:w="1843" w:type="dxa"/>
                <w:vAlign w:val="center"/>
              </w:tcPr>
              <w:p w:rsidR="00C8328E" w:rsidRDefault="00C8328E">
                <w:pPr>
                  <w:kinsoku w:val="0"/>
                  <w:overflowPunct w:val="0"/>
                  <w:autoSpaceDE w:val="0"/>
                  <w:autoSpaceDN w:val="0"/>
                  <w:adjustRightInd w:val="0"/>
                  <w:snapToGrid w:val="0"/>
                  <w:jc w:val="right"/>
                  <w:rPr>
                    <w:szCs w:val="21"/>
                  </w:rPr>
                </w:pPr>
                <w:r>
                  <w:rPr>
                    <w:rFonts w:hint="eastAsia"/>
                  </w:rPr>
                  <w:t>-0.01</w:t>
                </w:r>
              </w:p>
            </w:tc>
            <w:tc>
              <w:tcPr>
                <w:tcW w:w="1559" w:type="dxa"/>
                <w:vAlign w:val="center"/>
              </w:tcPr>
              <w:p w:rsidR="00C8328E" w:rsidRDefault="00C8328E">
                <w:pPr>
                  <w:kinsoku w:val="0"/>
                  <w:overflowPunct w:val="0"/>
                  <w:autoSpaceDE w:val="0"/>
                  <w:autoSpaceDN w:val="0"/>
                  <w:adjustRightInd w:val="0"/>
                  <w:snapToGrid w:val="0"/>
                  <w:jc w:val="right"/>
                  <w:rPr>
                    <w:szCs w:val="21"/>
                  </w:rPr>
                </w:pPr>
                <w:r>
                  <w:rPr>
                    <w:rFonts w:hint="eastAsia"/>
                  </w:rPr>
                  <w:t>-0.07</w:t>
                </w:r>
              </w:p>
            </w:tc>
            <w:tc>
              <w:tcPr>
                <w:tcW w:w="1994" w:type="dxa"/>
                <w:vAlign w:val="center"/>
              </w:tcPr>
              <w:p w:rsidR="00C8328E" w:rsidRDefault="00C8328E">
                <w:pPr>
                  <w:kinsoku w:val="0"/>
                  <w:overflowPunct w:val="0"/>
                  <w:autoSpaceDE w:val="0"/>
                  <w:autoSpaceDN w:val="0"/>
                  <w:adjustRightInd w:val="0"/>
                  <w:snapToGrid w:val="0"/>
                  <w:jc w:val="right"/>
                  <w:rPr>
                    <w:szCs w:val="21"/>
                  </w:rPr>
                </w:pPr>
                <w:r>
                  <w:rPr>
                    <w:szCs w:val="21"/>
                  </w:rPr>
                  <w:t>85.71</w:t>
                </w:r>
              </w:p>
            </w:tc>
          </w:tr>
          <w:tr w:rsidR="00C8328E" w:rsidTr="00C8328E">
            <w:sdt>
              <w:sdtPr>
                <w:tag w:val="_PLD_7995656a90ee4448a470f6a06fe39000"/>
                <w:id w:val="-865214815"/>
                <w:lock w:val="sdtLocked"/>
              </w:sdtPr>
              <w:sdtContent>
                <w:tc>
                  <w:tcPr>
                    <w:tcW w:w="3652" w:type="dxa"/>
                  </w:tcPr>
                  <w:p w:rsidR="00C8328E" w:rsidRDefault="00C8328E">
                    <w:pPr>
                      <w:kinsoku w:val="0"/>
                      <w:overflowPunct w:val="0"/>
                      <w:autoSpaceDE w:val="0"/>
                      <w:autoSpaceDN w:val="0"/>
                      <w:adjustRightInd w:val="0"/>
                      <w:snapToGrid w:val="0"/>
                      <w:rPr>
                        <w:szCs w:val="21"/>
                      </w:rPr>
                    </w:pPr>
                    <w:r>
                      <w:t>扣除非经常性损益后的基本每股收益（元／股）</w:t>
                    </w:r>
                  </w:p>
                </w:tc>
              </w:sdtContent>
            </w:sdt>
            <w:tc>
              <w:tcPr>
                <w:tcW w:w="1843" w:type="dxa"/>
                <w:vAlign w:val="center"/>
              </w:tcPr>
              <w:p w:rsidR="00C8328E" w:rsidRDefault="00C8328E">
                <w:pPr>
                  <w:kinsoku w:val="0"/>
                  <w:overflowPunct w:val="0"/>
                  <w:autoSpaceDE w:val="0"/>
                  <w:autoSpaceDN w:val="0"/>
                  <w:adjustRightInd w:val="0"/>
                  <w:snapToGrid w:val="0"/>
                  <w:jc w:val="right"/>
                  <w:rPr>
                    <w:szCs w:val="21"/>
                  </w:rPr>
                </w:pPr>
                <w:r>
                  <w:rPr>
                    <w:rFonts w:hint="eastAsia"/>
                  </w:rPr>
                  <w:t>-0.01</w:t>
                </w:r>
              </w:p>
            </w:tc>
            <w:tc>
              <w:tcPr>
                <w:tcW w:w="1559" w:type="dxa"/>
                <w:vAlign w:val="center"/>
              </w:tcPr>
              <w:p w:rsidR="00C8328E" w:rsidRDefault="00C8328E">
                <w:pPr>
                  <w:kinsoku w:val="0"/>
                  <w:overflowPunct w:val="0"/>
                  <w:autoSpaceDE w:val="0"/>
                  <w:autoSpaceDN w:val="0"/>
                  <w:adjustRightInd w:val="0"/>
                  <w:snapToGrid w:val="0"/>
                  <w:jc w:val="right"/>
                  <w:rPr>
                    <w:szCs w:val="21"/>
                  </w:rPr>
                </w:pPr>
                <w:r>
                  <w:rPr>
                    <w:rFonts w:hint="eastAsia"/>
                  </w:rPr>
                  <w:t>-0.05</w:t>
                </w:r>
              </w:p>
            </w:tc>
            <w:tc>
              <w:tcPr>
                <w:tcW w:w="1994" w:type="dxa"/>
                <w:vAlign w:val="center"/>
              </w:tcPr>
              <w:p w:rsidR="00C8328E" w:rsidRDefault="00C8328E">
                <w:pPr>
                  <w:kinsoku w:val="0"/>
                  <w:overflowPunct w:val="0"/>
                  <w:autoSpaceDE w:val="0"/>
                  <w:autoSpaceDN w:val="0"/>
                  <w:adjustRightInd w:val="0"/>
                  <w:snapToGrid w:val="0"/>
                  <w:jc w:val="right"/>
                  <w:rPr>
                    <w:szCs w:val="21"/>
                  </w:rPr>
                </w:pPr>
                <w:r>
                  <w:rPr>
                    <w:rFonts w:hint="eastAsia"/>
                    <w:szCs w:val="21"/>
                  </w:rPr>
                  <w:t>8</w:t>
                </w:r>
                <w:r>
                  <w:rPr>
                    <w:szCs w:val="21"/>
                  </w:rPr>
                  <w:t>0.00</w:t>
                </w:r>
              </w:p>
            </w:tc>
          </w:tr>
          <w:tr w:rsidR="00C8328E" w:rsidTr="00C8328E">
            <w:sdt>
              <w:sdtPr>
                <w:tag w:val="_PLD_7ae3fa8992794ff1bdf49e4e770ce96d"/>
                <w:id w:val="846518654"/>
                <w:lock w:val="sdtLocked"/>
              </w:sdtPr>
              <w:sdtContent>
                <w:tc>
                  <w:tcPr>
                    <w:tcW w:w="3652" w:type="dxa"/>
                  </w:tcPr>
                  <w:p w:rsidR="00C8328E" w:rsidRDefault="00C8328E">
                    <w:pPr>
                      <w:kinsoku w:val="0"/>
                      <w:overflowPunct w:val="0"/>
                      <w:autoSpaceDE w:val="0"/>
                      <w:autoSpaceDN w:val="0"/>
                      <w:adjustRightInd w:val="0"/>
                      <w:snapToGrid w:val="0"/>
                      <w:rPr>
                        <w:szCs w:val="21"/>
                      </w:rPr>
                    </w:pPr>
                    <w:r>
                      <w:t>加权平均净资产收益率（%）</w:t>
                    </w:r>
                  </w:p>
                </w:tc>
              </w:sdtContent>
            </w:sdt>
            <w:tc>
              <w:tcPr>
                <w:tcW w:w="1843" w:type="dxa"/>
                <w:vAlign w:val="center"/>
              </w:tcPr>
              <w:p w:rsidR="00C8328E" w:rsidRDefault="00C8328E">
                <w:pPr>
                  <w:kinsoku w:val="0"/>
                  <w:overflowPunct w:val="0"/>
                  <w:autoSpaceDE w:val="0"/>
                  <w:autoSpaceDN w:val="0"/>
                  <w:adjustRightInd w:val="0"/>
                  <w:snapToGrid w:val="0"/>
                  <w:jc w:val="right"/>
                  <w:rPr>
                    <w:szCs w:val="21"/>
                  </w:rPr>
                </w:pPr>
                <w:r>
                  <w:rPr>
                    <w:rFonts w:hint="eastAsia"/>
                  </w:rPr>
                  <w:t>-0.55</w:t>
                </w:r>
              </w:p>
            </w:tc>
            <w:tc>
              <w:tcPr>
                <w:tcW w:w="1559" w:type="dxa"/>
                <w:vAlign w:val="center"/>
              </w:tcPr>
              <w:p w:rsidR="00C8328E" w:rsidRDefault="00C8328E">
                <w:pPr>
                  <w:kinsoku w:val="0"/>
                  <w:overflowPunct w:val="0"/>
                  <w:autoSpaceDE w:val="0"/>
                  <w:autoSpaceDN w:val="0"/>
                  <w:adjustRightInd w:val="0"/>
                  <w:snapToGrid w:val="0"/>
                  <w:jc w:val="right"/>
                  <w:rPr>
                    <w:szCs w:val="21"/>
                  </w:rPr>
                </w:pPr>
                <w:r>
                  <w:rPr>
                    <w:rFonts w:hint="eastAsia"/>
                  </w:rPr>
                  <w:t>-3.76</w:t>
                </w:r>
              </w:p>
            </w:tc>
            <w:tc>
              <w:tcPr>
                <w:tcW w:w="1994" w:type="dxa"/>
                <w:vAlign w:val="center"/>
              </w:tcPr>
              <w:p w:rsidR="00C8328E" w:rsidRDefault="00C8328E">
                <w:pPr>
                  <w:kinsoku w:val="0"/>
                  <w:overflowPunct w:val="0"/>
                  <w:autoSpaceDE w:val="0"/>
                  <w:autoSpaceDN w:val="0"/>
                  <w:adjustRightInd w:val="0"/>
                  <w:snapToGrid w:val="0"/>
                  <w:jc w:val="right"/>
                  <w:rPr>
                    <w:szCs w:val="21"/>
                  </w:rPr>
                </w:pPr>
                <w:r>
                  <w:rPr>
                    <w:rFonts w:hint="eastAsia"/>
                    <w:szCs w:val="21"/>
                  </w:rPr>
                  <w:t>增加</w:t>
                </w:r>
                <w:r>
                  <w:rPr>
                    <w:szCs w:val="21"/>
                  </w:rPr>
                  <w:t>3.21个百分点</w:t>
                </w:r>
              </w:p>
            </w:tc>
          </w:tr>
          <w:tr w:rsidR="00C8328E" w:rsidTr="00C8328E">
            <w:sdt>
              <w:sdtPr>
                <w:tag w:val="_PLD_37d92f3112bf450196ad8233f93a5237"/>
                <w:id w:val="599922646"/>
                <w:lock w:val="sdtLocked"/>
              </w:sdtPr>
              <w:sdtContent>
                <w:tc>
                  <w:tcPr>
                    <w:tcW w:w="3652" w:type="dxa"/>
                  </w:tcPr>
                  <w:p w:rsidR="00C8328E" w:rsidRDefault="00C8328E">
                    <w:pPr>
                      <w:kinsoku w:val="0"/>
                      <w:overflowPunct w:val="0"/>
                      <w:autoSpaceDE w:val="0"/>
                      <w:autoSpaceDN w:val="0"/>
                      <w:adjustRightInd w:val="0"/>
                      <w:snapToGrid w:val="0"/>
                      <w:rPr>
                        <w:szCs w:val="21"/>
                      </w:rPr>
                    </w:pPr>
                    <w:r>
                      <w:t>扣除非经常性损益后的加权平均净资产收益率（%）</w:t>
                    </w:r>
                  </w:p>
                </w:tc>
              </w:sdtContent>
            </w:sdt>
            <w:tc>
              <w:tcPr>
                <w:tcW w:w="1843" w:type="dxa"/>
                <w:vAlign w:val="center"/>
              </w:tcPr>
              <w:p w:rsidR="00C8328E" w:rsidRDefault="00C8328E">
                <w:pPr>
                  <w:kinsoku w:val="0"/>
                  <w:overflowPunct w:val="0"/>
                  <w:autoSpaceDE w:val="0"/>
                  <w:autoSpaceDN w:val="0"/>
                  <w:adjustRightInd w:val="0"/>
                  <w:snapToGrid w:val="0"/>
                  <w:jc w:val="right"/>
                  <w:rPr>
                    <w:szCs w:val="21"/>
                  </w:rPr>
                </w:pPr>
                <w:r>
                  <w:rPr>
                    <w:rFonts w:hint="eastAsia"/>
                  </w:rPr>
                  <w:t>-0.65</w:t>
                </w:r>
              </w:p>
            </w:tc>
            <w:tc>
              <w:tcPr>
                <w:tcW w:w="1559" w:type="dxa"/>
                <w:vAlign w:val="center"/>
              </w:tcPr>
              <w:p w:rsidR="00C8328E" w:rsidRDefault="00C8328E">
                <w:pPr>
                  <w:kinsoku w:val="0"/>
                  <w:overflowPunct w:val="0"/>
                  <w:autoSpaceDE w:val="0"/>
                  <w:autoSpaceDN w:val="0"/>
                  <w:adjustRightInd w:val="0"/>
                  <w:snapToGrid w:val="0"/>
                  <w:jc w:val="right"/>
                  <w:rPr>
                    <w:szCs w:val="21"/>
                  </w:rPr>
                </w:pPr>
                <w:r>
                  <w:rPr>
                    <w:rFonts w:hint="eastAsia"/>
                  </w:rPr>
                  <w:t>-2.86</w:t>
                </w:r>
              </w:p>
            </w:tc>
            <w:tc>
              <w:tcPr>
                <w:tcW w:w="1994" w:type="dxa"/>
                <w:vAlign w:val="center"/>
              </w:tcPr>
              <w:p w:rsidR="00C8328E" w:rsidRDefault="00C8328E">
                <w:pPr>
                  <w:kinsoku w:val="0"/>
                  <w:overflowPunct w:val="0"/>
                  <w:autoSpaceDE w:val="0"/>
                  <w:autoSpaceDN w:val="0"/>
                  <w:adjustRightInd w:val="0"/>
                  <w:snapToGrid w:val="0"/>
                  <w:jc w:val="right"/>
                  <w:rPr>
                    <w:szCs w:val="21"/>
                  </w:rPr>
                </w:pPr>
                <w:r>
                  <w:rPr>
                    <w:rFonts w:hint="eastAsia"/>
                    <w:szCs w:val="21"/>
                  </w:rPr>
                  <w:t>增加</w:t>
                </w:r>
                <w:r>
                  <w:rPr>
                    <w:szCs w:val="21"/>
                  </w:rPr>
                  <w:t>2.21个百分点</w:t>
                </w:r>
              </w:p>
            </w:tc>
          </w:tr>
        </w:tbl>
        <w:p w:rsidR="00C8328E" w:rsidRDefault="00C8328E"/>
        <w:p w:rsidR="007B0D3B" w:rsidRDefault="00062C24"/>
      </w:sdtContent>
    </w:sdt>
    <w:sdt>
      <w:sdtPr>
        <w:alias w:val="模块:公司主要会计数据和财务指标的说明"/>
        <w:tag w:val="_GBC_89dd4b4cf79140928f55be83e164f009"/>
        <w:id w:val="29937432"/>
        <w:lock w:val="sdtLocked"/>
        <w:placeholder>
          <w:docPart w:val="GBC22222222222222222222222222222"/>
        </w:placeholder>
      </w:sdtPr>
      <w:sdtContent>
        <w:p w:rsidR="007B0D3B" w:rsidRDefault="003A3294">
          <w:r>
            <w:t>公司主要会计数据和财务指标的说明</w:t>
          </w:r>
        </w:p>
        <w:sdt>
          <w:sdtPr>
            <w:alias w:val="是否适用：公司主要会计数据和财务指标的说明[双击切换]"/>
            <w:tag w:val="_GBC_cfe99dae5f804f6f8f02eb429483f98a"/>
            <w:id w:val="-632940459"/>
            <w:lock w:val="sdtLocked"/>
            <w:placeholder>
              <w:docPart w:val="GBC22222222222222222222222222222"/>
            </w:placeholder>
          </w:sdtPr>
          <w:sdtContent>
            <w:p w:rsidR="007B0D3B" w:rsidRDefault="00B07C62">
              <w:r>
                <w:fldChar w:fldCharType="begin"/>
              </w:r>
              <w:r w:rsidR="00787C65">
                <w:instrText xml:space="preserve"> MACROBUTTON  SnrToggleCheckbox √适用 </w:instrText>
              </w:r>
              <w:r>
                <w:fldChar w:fldCharType="end"/>
              </w:r>
              <w:r>
                <w:fldChar w:fldCharType="begin"/>
              </w:r>
              <w:r w:rsidR="00787C65">
                <w:instrText xml:space="preserve"> MACROBUTTON  SnrToggleCheckbox □不适用 </w:instrText>
              </w:r>
              <w:r>
                <w:fldChar w:fldCharType="end"/>
              </w:r>
            </w:p>
          </w:sdtContent>
        </w:sdt>
        <w:sdt>
          <w:sdtPr>
            <w:alias w:val="公司主要会计数据和财务指标的说明"/>
            <w:tag w:val="_GBC_97608ceee0dd4babbeaf5daeb2216ce1"/>
            <w:id w:val="29937428"/>
            <w:lock w:val="sdtLocked"/>
            <w:placeholder>
              <w:docPart w:val="GBC22222222222222222222222222222"/>
            </w:placeholder>
          </w:sdtPr>
          <w:sdtContent>
            <w:p w:rsidR="007B0D3B" w:rsidRDefault="00787C65">
              <w:r>
                <w:rPr>
                  <w:rFonts w:hint="eastAsia"/>
                </w:rPr>
                <w:t>主要</w:t>
              </w:r>
              <w:r>
                <w:t>会计数据</w:t>
              </w:r>
              <w:r>
                <w:rPr>
                  <w:rFonts w:hint="eastAsia"/>
                </w:rPr>
                <w:t>和</w:t>
              </w:r>
              <w:r>
                <w:t>财务指标变</w:t>
              </w:r>
              <w:r>
                <w:rPr>
                  <w:rFonts w:hint="eastAsia"/>
                </w:rPr>
                <w:t>动</w:t>
              </w:r>
              <w:r>
                <w:t>原因详见</w:t>
              </w:r>
              <w:r>
                <w:rPr>
                  <w:rFonts w:hint="eastAsia"/>
                </w:rPr>
                <w:t>本</w:t>
              </w:r>
              <w:r>
                <w:t>报告</w:t>
              </w:r>
              <w:r>
                <w:rPr>
                  <w:rFonts w:hint="eastAsia"/>
                </w:rPr>
                <w:t>“</w:t>
              </w:r>
              <w:r>
                <w:t>第三节</w:t>
              </w:r>
              <w:r>
                <w:rPr>
                  <w:rFonts w:hint="eastAsia"/>
                </w:rPr>
                <w:t xml:space="preserve"> 管理</w:t>
              </w:r>
              <w:r>
                <w:t>层讨论与分析”。</w:t>
              </w:r>
            </w:p>
          </w:sdtContent>
        </w:sdt>
      </w:sdtContent>
    </w:sdt>
    <w:p w:rsidR="007B0D3B" w:rsidRDefault="007B0D3B"/>
    <w:p w:rsidR="007B0D3B" w:rsidRDefault="003A3294" w:rsidP="00255D12">
      <w:pPr>
        <w:pStyle w:val="2"/>
        <w:numPr>
          <w:ilvl w:val="0"/>
          <w:numId w:val="103"/>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669069556"/>
        <w:lock w:val="sdtLocked"/>
        <w:placeholder>
          <w:docPart w:val="GBC22222222222222222222222222222"/>
        </w:placeholder>
      </w:sdtPr>
      <w:sdtContent>
        <w:p w:rsidR="003A3294" w:rsidRDefault="00B07C62" w:rsidP="003A3294">
          <w:r>
            <w:fldChar w:fldCharType="begin"/>
          </w:r>
          <w:r w:rsidR="003A3294">
            <w:instrText xml:space="preserve"> MACROBUTTON  SnrToggleCheckbox □适用 </w:instrText>
          </w:r>
          <w:r>
            <w:fldChar w:fldCharType="end"/>
          </w:r>
          <w:r>
            <w:fldChar w:fldCharType="begin"/>
          </w:r>
          <w:r w:rsidR="003A3294">
            <w:instrText xml:space="preserve"> MACROBUTTON  SnrToggleCheckbox √不适用 </w:instrText>
          </w:r>
          <w:r>
            <w:fldChar w:fldCharType="end"/>
          </w:r>
        </w:p>
      </w:sdtContent>
    </w:sdt>
    <w:p w:rsidR="007B0D3B" w:rsidRDefault="007B0D3B"/>
    <w:p w:rsidR="007B0D3B" w:rsidRDefault="007B0D3B"/>
    <w:bookmarkStart w:id="18" w:name="_Hlk10207943" w:displacedByCustomXml="next"/>
    <w:sdt>
      <w:sdtPr>
        <w:rPr>
          <w:rFonts w:ascii="宋体" w:hAnsi="宋体" w:cs="宋体"/>
          <w:b w:val="0"/>
          <w:bCs w:val="0"/>
          <w:kern w:val="0"/>
          <w:szCs w:val="24"/>
        </w:rPr>
        <w:alias w:val="模块:非经常性损益项目和金额"/>
        <w:tag w:val="_GBC_cc768cb4b3324e91897639bcc1eabf3a"/>
        <w:id w:val="1191521"/>
        <w:lock w:val="sdtLocked"/>
        <w:placeholder>
          <w:docPart w:val="GBC22222222222222222222222222222"/>
        </w:placeholder>
      </w:sdtPr>
      <w:sdtEndPr>
        <w:rPr>
          <w:rFonts w:hint="eastAsia"/>
        </w:rPr>
      </w:sdtEndPr>
      <w:sdtContent>
        <w:p w:rsidR="007B0D3B" w:rsidRDefault="003A3294" w:rsidP="00255D12">
          <w:pPr>
            <w:pStyle w:val="2"/>
            <w:numPr>
              <w:ilvl w:val="0"/>
              <w:numId w:val="103"/>
            </w:numPr>
            <w:ind w:firstLineChars="0"/>
          </w:pPr>
          <w:r>
            <w:t>非经常性损益项目和金额</w:t>
          </w:r>
        </w:p>
        <w:sdt>
          <w:sdtPr>
            <w:alias w:val="是否适用：扣除非经常性损益项目和金额[双击切换]"/>
            <w:tag w:val="_GBC_73788dbb480b4eb4a9ce7ed83af2d844"/>
            <w:id w:val="1502536023"/>
            <w:lock w:val="sdtLocked"/>
            <w:placeholder>
              <w:docPart w:val="GBC22222222222222222222222222222"/>
            </w:placeholder>
          </w:sdtPr>
          <w:sdtContent>
            <w:p w:rsidR="007B0D3B" w:rsidRDefault="00B07C62">
              <w:r>
                <w:fldChar w:fldCharType="begin"/>
              </w:r>
              <w:r w:rsidR="009E1914">
                <w:instrText xml:space="preserve"> MACROBUTTON  SnrToggleCheckbox √适用 </w:instrText>
              </w:r>
              <w:r>
                <w:fldChar w:fldCharType="end"/>
              </w:r>
              <w:r>
                <w:fldChar w:fldCharType="begin"/>
              </w:r>
              <w:r w:rsidR="009E1914">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Style w:val="a7"/>
            <w:tblW w:w="0" w:type="auto"/>
            <w:tblLook w:val="04A0" w:firstRow="1" w:lastRow="0" w:firstColumn="1" w:lastColumn="0" w:noHBand="0" w:noVBand="1"/>
          </w:tblPr>
          <w:tblGrid>
            <w:gridCol w:w="4361"/>
            <w:gridCol w:w="2126"/>
            <w:gridCol w:w="2561"/>
          </w:tblGrid>
          <w:tr w:rsidR="00DC4898" w:rsidTr="00C07A8C">
            <w:tc>
              <w:tcPr>
                <w:tcW w:w="4361" w:type="dxa"/>
              </w:tcPr>
              <w:p w:rsidR="00DC4898" w:rsidRDefault="00062C24" w:rsidP="0095337B">
                <w:pPr>
                  <w:pStyle w:val="ac"/>
                  <w:ind w:firstLineChars="0" w:firstLine="0"/>
                  <w:jc w:val="center"/>
                  <w:rPr>
                    <w:rFonts w:ascii="宋体" w:hAnsi="宋体"/>
                  </w:rPr>
                </w:pPr>
                <w:sdt>
                  <w:sdtPr>
                    <w:rPr>
                      <w:rFonts w:ascii="宋体" w:hAnsi="宋体"/>
                    </w:rPr>
                    <w:tag w:val="_PLD_46af532b652e45b49bf4f28412917df0"/>
                    <w:id w:val="335353109"/>
                    <w:lock w:val="sdtLocked"/>
                  </w:sdtPr>
                  <w:sdtContent>
                    <w:r w:rsidR="00DC4898">
                      <w:rPr>
                        <w:rFonts w:ascii="宋体" w:hAnsi="宋体" w:hint="eastAsia"/>
                      </w:rPr>
                      <w:t>非经常性损益项目</w:t>
                    </w:r>
                  </w:sdtContent>
                </w:sdt>
              </w:p>
            </w:tc>
            <w:sdt>
              <w:sdtPr>
                <w:rPr>
                  <w:rFonts w:ascii="宋体" w:hAnsi="宋体"/>
                </w:rPr>
                <w:tag w:val="_PLD_61b9b734635d488db996440c136563c8"/>
                <w:id w:val="545876612"/>
                <w:lock w:val="sdtLocked"/>
              </w:sdtPr>
              <w:sdtContent>
                <w:tc>
                  <w:tcPr>
                    <w:tcW w:w="2126" w:type="dxa"/>
                  </w:tcPr>
                  <w:p w:rsidR="00DC4898" w:rsidRDefault="00DC4898" w:rsidP="0095337B">
                    <w:pPr>
                      <w:pStyle w:val="ac"/>
                      <w:ind w:firstLineChars="0" w:firstLine="0"/>
                      <w:jc w:val="center"/>
                      <w:rPr>
                        <w:rFonts w:ascii="宋体" w:hAnsi="宋体"/>
                      </w:rPr>
                    </w:pPr>
                    <w:r>
                      <w:rPr>
                        <w:rFonts w:ascii="宋体" w:hAnsi="宋体" w:hint="eastAsia"/>
                      </w:rPr>
                      <w:t>金额</w:t>
                    </w:r>
                  </w:p>
                </w:tc>
              </w:sdtContent>
            </w:sdt>
            <w:sdt>
              <w:sdtPr>
                <w:rPr>
                  <w:rFonts w:ascii="宋体" w:hAnsi="宋体"/>
                </w:rPr>
                <w:tag w:val="_PLD_9e5d4505fc224fa08bc94ae2dc6cd081"/>
                <w:id w:val="-1384788794"/>
                <w:lock w:val="sdtLocked"/>
              </w:sdtPr>
              <w:sdtContent>
                <w:tc>
                  <w:tcPr>
                    <w:tcW w:w="2561" w:type="dxa"/>
                  </w:tcPr>
                  <w:p w:rsidR="00DC4898" w:rsidRDefault="00DC4898" w:rsidP="0095337B">
                    <w:pPr>
                      <w:pStyle w:val="ac"/>
                      <w:ind w:firstLineChars="0" w:firstLine="0"/>
                      <w:jc w:val="center"/>
                      <w:rPr>
                        <w:rFonts w:ascii="宋体" w:hAnsi="宋体"/>
                      </w:rPr>
                    </w:pPr>
                    <w:r>
                      <w:rPr>
                        <w:rFonts w:ascii="宋体" w:hAnsi="宋体" w:hint="eastAsia"/>
                      </w:rPr>
                      <w:t>附注（如适用）</w:t>
                    </w:r>
                  </w:p>
                </w:tc>
              </w:sdtContent>
            </w:sdt>
          </w:tr>
          <w:tr w:rsidR="00DC4898" w:rsidTr="00C07A8C">
            <w:sdt>
              <w:sdtPr>
                <w:rPr>
                  <w:rFonts w:ascii="宋体" w:hAnsi="宋体"/>
                </w:rPr>
                <w:tag w:val="_PLD_1ec9e925297d478d84779a68eec2bcd9"/>
                <w:id w:val="668521861"/>
                <w:lock w:val="sdtLocked"/>
              </w:sdtPr>
              <w:sdtContent>
                <w:tc>
                  <w:tcPr>
                    <w:tcW w:w="4361" w:type="dxa"/>
                  </w:tcPr>
                  <w:p w:rsidR="00DC4898" w:rsidRDefault="00DC4898" w:rsidP="0095337B">
                    <w:pPr>
                      <w:pStyle w:val="ac"/>
                      <w:ind w:firstLineChars="0" w:firstLine="0"/>
                      <w:jc w:val="left"/>
                      <w:rPr>
                        <w:rFonts w:ascii="宋体" w:hAnsi="宋体"/>
                      </w:rPr>
                    </w:pPr>
                    <w:r>
                      <w:rPr>
                        <w:rFonts w:ascii="宋体" w:hAnsi="宋体"/>
                      </w:rPr>
                      <w:t>非流动资产处置损益</w:t>
                    </w:r>
                  </w:p>
                </w:tc>
              </w:sdtContent>
            </w:sdt>
            <w:tc>
              <w:tcPr>
                <w:tcW w:w="2126" w:type="dxa"/>
                <w:vAlign w:val="center"/>
              </w:tcPr>
              <w:p w:rsidR="00DC4898" w:rsidRDefault="00DC4898" w:rsidP="0095337B">
                <w:pPr>
                  <w:jc w:val="right"/>
                </w:pPr>
                <w:r>
                  <w:t>-4,924.99</w:t>
                </w:r>
              </w:p>
            </w:tc>
            <w:tc>
              <w:tcPr>
                <w:tcW w:w="2561" w:type="dxa"/>
                <w:vAlign w:val="center"/>
              </w:tcPr>
              <w:p w:rsidR="00DC4898" w:rsidRDefault="00C07A8C" w:rsidP="00C07A8C">
                <w:pPr>
                  <w:jc w:val="center"/>
                </w:pPr>
                <w:r>
                  <w:rPr>
                    <w:rFonts w:hint="eastAsia"/>
                  </w:rPr>
                  <w:t>详见</w:t>
                </w:r>
                <w:r>
                  <w:t>“资产处置收益”</w:t>
                </w:r>
              </w:p>
            </w:tc>
          </w:tr>
          <w:tr w:rsidR="00DC4898" w:rsidTr="00C07A8C">
            <w:sdt>
              <w:sdtPr>
                <w:rPr>
                  <w:rFonts w:ascii="宋体" w:hAnsi="宋体"/>
                </w:rPr>
                <w:tag w:val="_PLD_02595b9db1a84694900203cf9656bfe9"/>
                <w:id w:val="-823818380"/>
                <w:lock w:val="sdtLocked"/>
              </w:sdtPr>
              <w:sdtContent>
                <w:tc>
                  <w:tcPr>
                    <w:tcW w:w="4361" w:type="dxa"/>
                  </w:tcPr>
                  <w:p w:rsidR="00DC4898" w:rsidRDefault="00DC4898" w:rsidP="0095337B">
                    <w:pPr>
                      <w:pStyle w:val="ac"/>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2126" w:type="dxa"/>
                <w:vAlign w:val="center"/>
              </w:tcPr>
              <w:p w:rsidR="00DC4898" w:rsidRDefault="00DC4898" w:rsidP="0095337B">
                <w:pPr>
                  <w:jc w:val="right"/>
                </w:pPr>
                <w:r>
                  <w:t>1,057,980.51</w:t>
                </w:r>
              </w:p>
            </w:tc>
            <w:tc>
              <w:tcPr>
                <w:tcW w:w="2561" w:type="dxa"/>
                <w:vAlign w:val="center"/>
              </w:tcPr>
              <w:p w:rsidR="00DC4898" w:rsidRDefault="006129AD" w:rsidP="006129AD">
                <w:pPr>
                  <w:jc w:val="center"/>
                </w:pPr>
                <w:r>
                  <w:rPr>
                    <w:rFonts w:hint="eastAsia"/>
                  </w:rPr>
                  <w:t>详见</w:t>
                </w:r>
                <w:r>
                  <w:t>“政府补助”</w:t>
                </w:r>
              </w:p>
            </w:tc>
          </w:tr>
          <w:tr w:rsidR="00DC4898" w:rsidTr="00C07A8C">
            <w:sdt>
              <w:sdtPr>
                <w:rPr>
                  <w:rFonts w:ascii="宋体" w:hAnsi="宋体"/>
                </w:rPr>
                <w:tag w:val="_PLD_65d777c46bf342c69b250c467e00507e"/>
                <w:id w:val="-1161702045"/>
                <w:lock w:val="sdtLocked"/>
              </w:sdtPr>
              <w:sdtContent>
                <w:tc>
                  <w:tcPr>
                    <w:tcW w:w="4361" w:type="dxa"/>
                  </w:tcPr>
                  <w:p w:rsidR="00DC4898" w:rsidRDefault="00DC4898" w:rsidP="0095337B">
                    <w:pPr>
                      <w:pStyle w:val="ac"/>
                      <w:ind w:firstLineChars="0" w:firstLine="0"/>
                      <w:jc w:val="left"/>
                      <w:rPr>
                        <w:rFonts w:ascii="宋体" w:hAnsi="宋体"/>
                      </w:rPr>
                    </w:pPr>
                    <w:r>
                      <w:rPr>
                        <w:rFonts w:ascii="宋体" w:hAnsi="宋体"/>
                      </w:rPr>
                      <w:t>除上述各项之外的其他营业外收入和支出</w:t>
                    </w:r>
                  </w:p>
                </w:tc>
              </w:sdtContent>
            </w:sdt>
            <w:tc>
              <w:tcPr>
                <w:tcW w:w="2126" w:type="dxa"/>
                <w:vAlign w:val="center"/>
              </w:tcPr>
              <w:p w:rsidR="00DC4898" w:rsidRDefault="00DC4898" w:rsidP="0095337B">
                <w:pPr>
                  <w:jc w:val="right"/>
                </w:pPr>
                <w:r>
                  <w:t>35,691.22</w:t>
                </w:r>
              </w:p>
            </w:tc>
            <w:tc>
              <w:tcPr>
                <w:tcW w:w="2561" w:type="dxa"/>
                <w:vAlign w:val="center"/>
              </w:tcPr>
              <w:p w:rsidR="00DC4898" w:rsidRDefault="00C07A8C" w:rsidP="00C07A8C">
                <w:pPr>
                  <w:jc w:val="center"/>
                </w:pPr>
                <w:r>
                  <w:rPr>
                    <w:rFonts w:hint="eastAsia"/>
                  </w:rPr>
                  <w:t>详见</w:t>
                </w:r>
                <w:r>
                  <w:t>“营业</w:t>
                </w:r>
                <w:r>
                  <w:rPr>
                    <w:rFonts w:hint="eastAsia"/>
                  </w:rPr>
                  <w:t>外</w:t>
                </w:r>
                <w:r>
                  <w:t>支出”</w:t>
                </w:r>
              </w:p>
            </w:tc>
          </w:tr>
          <w:tr w:rsidR="00DC4898" w:rsidTr="00C07A8C">
            <w:sdt>
              <w:sdtPr>
                <w:rPr>
                  <w:rFonts w:ascii="宋体" w:hAnsi="宋体"/>
                </w:rPr>
                <w:tag w:val="_PLD_4e0667d68c0b417b952eb294efd204d7"/>
                <w:id w:val="-15390464"/>
                <w:lock w:val="sdtLocked"/>
              </w:sdtPr>
              <w:sdtContent>
                <w:tc>
                  <w:tcPr>
                    <w:tcW w:w="4361" w:type="dxa"/>
                  </w:tcPr>
                  <w:p w:rsidR="00DC4898" w:rsidRDefault="00DC4898" w:rsidP="0095337B">
                    <w:pPr>
                      <w:pStyle w:val="ac"/>
                      <w:ind w:firstLineChars="0" w:firstLine="0"/>
                      <w:jc w:val="left"/>
                      <w:rPr>
                        <w:rFonts w:ascii="宋体" w:hAnsi="宋体"/>
                      </w:rPr>
                    </w:pPr>
                    <w:r>
                      <w:rPr>
                        <w:rFonts w:ascii="宋体" w:hAnsi="宋体"/>
                      </w:rPr>
                      <w:t>少数股东权益影响额</w:t>
                    </w:r>
                  </w:p>
                </w:tc>
              </w:sdtContent>
            </w:sdt>
            <w:tc>
              <w:tcPr>
                <w:tcW w:w="2126" w:type="dxa"/>
                <w:vAlign w:val="center"/>
              </w:tcPr>
              <w:p w:rsidR="00DC4898" w:rsidRDefault="00DC4898" w:rsidP="0095337B">
                <w:pPr>
                  <w:jc w:val="right"/>
                </w:pPr>
              </w:p>
            </w:tc>
            <w:tc>
              <w:tcPr>
                <w:tcW w:w="2561" w:type="dxa"/>
                <w:vAlign w:val="center"/>
              </w:tcPr>
              <w:p w:rsidR="00DC4898" w:rsidRDefault="00DC4898" w:rsidP="0095337B"/>
            </w:tc>
          </w:tr>
          <w:tr w:rsidR="00DC4898" w:rsidTr="00C07A8C">
            <w:sdt>
              <w:sdtPr>
                <w:rPr>
                  <w:rFonts w:ascii="宋体" w:hAnsi="宋体"/>
                </w:rPr>
                <w:tag w:val="_PLD_f67b3fcceba046d6ad67b7ce52c94054"/>
                <w:id w:val="1174141305"/>
                <w:lock w:val="sdtLocked"/>
              </w:sdtPr>
              <w:sdtContent>
                <w:tc>
                  <w:tcPr>
                    <w:tcW w:w="4361" w:type="dxa"/>
                  </w:tcPr>
                  <w:p w:rsidR="00DC4898" w:rsidRDefault="00DC4898" w:rsidP="0095337B">
                    <w:pPr>
                      <w:pStyle w:val="ac"/>
                      <w:ind w:firstLineChars="0" w:firstLine="0"/>
                      <w:jc w:val="left"/>
                      <w:rPr>
                        <w:rFonts w:ascii="宋体" w:hAnsi="宋体"/>
                      </w:rPr>
                    </w:pPr>
                    <w:r>
                      <w:rPr>
                        <w:rFonts w:ascii="宋体" w:hAnsi="宋体"/>
                      </w:rPr>
                      <w:t>所得税影响额</w:t>
                    </w:r>
                  </w:p>
                </w:tc>
              </w:sdtContent>
            </w:sdt>
            <w:tc>
              <w:tcPr>
                <w:tcW w:w="2126" w:type="dxa"/>
                <w:vAlign w:val="center"/>
              </w:tcPr>
              <w:p w:rsidR="00DC4898" w:rsidRDefault="00C07A8C" w:rsidP="0095337B">
                <w:pPr>
                  <w:jc w:val="right"/>
                </w:pPr>
                <w:r>
                  <w:t>-</w:t>
                </w:r>
                <w:r w:rsidR="00DC4898">
                  <w:t>145,242.60</w:t>
                </w:r>
              </w:p>
            </w:tc>
            <w:tc>
              <w:tcPr>
                <w:tcW w:w="2561" w:type="dxa"/>
                <w:vAlign w:val="center"/>
              </w:tcPr>
              <w:p w:rsidR="00DC4898" w:rsidRDefault="00DC4898" w:rsidP="0095337B"/>
            </w:tc>
          </w:tr>
          <w:tr w:rsidR="00DC4898" w:rsidTr="00C07A8C">
            <w:sdt>
              <w:sdtPr>
                <w:rPr>
                  <w:rFonts w:ascii="宋体" w:hAnsi="宋体"/>
                </w:rPr>
                <w:tag w:val="_PLD_196ea10929cc45b2a25a10ce3f3fd3ad"/>
                <w:id w:val="-197084478"/>
                <w:lock w:val="sdtLocked"/>
              </w:sdtPr>
              <w:sdtContent>
                <w:tc>
                  <w:tcPr>
                    <w:tcW w:w="4361" w:type="dxa"/>
                  </w:tcPr>
                  <w:p w:rsidR="00DC4898" w:rsidRDefault="00DC4898" w:rsidP="0095337B">
                    <w:pPr>
                      <w:pStyle w:val="ac"/>
                      <w:ind w:firstLineChars="0" w:firstLine="0"/>
                      <w:jc w:val="left"/>
                      <w:rPr>
                        <w:rFonts w:ascii="宋体" w:hAnsi="宋体"/>
                      </w:rPr>
                    </w:pPr>
                    <w:r>
                      <w:rPr>
                        <w:rFonts w:ascii="宋体" w:hAnsi="宋体"/>
                      </w:rPr>
                      <w:t>合计</w:t>
                    </w:r>
                  </w:p>
                </w:tc>
              </w:sdtContent>
            </w:sdt>
            <w:tc>
              <w:tcPr>
                <w:tcW w:w="2126" w:type="dxa"/>
                <w:vAlign w:val="center"/>
              </w:tcPr>
              <w:p w:rsidR="00DC4898" w:rsidRDefault="00DC4898" w:rsidP="0095337B">
                <w:pPr>
                  <w:jc w:val="right"/>
                </w:pPr>
                <w:r>
                  <w:t>943,504.14</w:t>
                </w:r>
              </w:p>
            </w:tc>
            <w:tc>
              <w:tcPr>
                <w:tcW w:w="2561" w:type="dxa"/>
                <w:vAlign w:val="center"/>
              </w:tcPr>
              <w:p w:rsidR="00DC4898" w:rsidRDefault="00DC4898" w:rsidP="0095337B"/>
            </w:tc>
          </w:tr>
        </w:tbl>
        <w:p w:rsidR="00DC4898" w:rsidRDefault="00DC4898"/>
        <w:p w:rsidR="007B0D3B" w:rsidRDefault="00062C24"/>
      </w:sdtContent>
    </w:sdt>
    <w:bookmarkEnd w:id="18" w:displacedByCustomXml="prev"/>
    <w:sdt>
      <w:sdtPr>
        <w:rPr>
          <w:rFonts w:ascii="宋体" w:hAnsi="宋体" w:cs="宋体" w:hint="eastAsia"/>
          <w:b w:val="0"/>
          <w:bCs w:val="0"/>
          <w:kern w:val="0"/>
          <w:szCs w:val="24"/>
        </w:rPr>
        <w:alias w:val="模块:其他财务和业务数据"/>
        <w:tag w:val="_GBC_129e81c113f94ab2b6af974b5d24abc6"/>
        <w:id w:val="2029060689"/>
        <w:lock w:val="sdtLocked"/>
        <w:placeholder>
          <w:docPart w:val="GBC22222222222222222222222222222"/>
        </w:placeholder>
      </w:sdtPr>
      <w:sdtContent>
        <w:p w:rsidR="007B0D3B" w:rsidRDefault="003A3294" w:rsidP="00255D12">
          <w:pPr>
            <w:pStyle w:val="2"/>
            <w:numPr>
              <w:ilvl w:val="0"/>
              <w:numId w:val="103"/>
            </w:numPr>
            <w:ind w:firstLineChars="0"/>
          </w:pPr>
          <w:r>
            <w:rPr>
              <w:rFonts w:hint="eastAsia"/>
            </w:rPr>
            <w:t>其他</w:t>
          </w:r>
        </w:p>
        <w:sdt>
          <w:sdtPr>
            <w:alias w:val="是否适用：公司简介和主要财务指标其他说明[双击切换]"/>
            <w:tag w:val="_GBC_5b4104dc5c2c4501bc2420c70be30c2a"/>
            <w:id w:val="-1630848240"/>
            <w:lock w:val="sdtLocked"/>
            <w:placeholder>
              <w:docPart w:val="GBC22222222222222222222222222222"/>
            </w:placeholder>
          </w:sdtPr>
          <w:sdtContent>
            <w:p w:rsidR="007B0D3B" w:rsidRDefault="00B07C62" w:rsidP="009E1914">
              <w:r>
                <w:fldChar w:fldCharType="begin"/>
              </w:r>
              <w:r w:rsidR="009E1914">
                <w:instrText xml:space="preserve"> MACROBUTTON  SnrToggleCheckbox □适用 </w:instrText>
              </w:r>
              <w:r>
                <w:fldChar w:fldCharType="end"/>
              </w:r>
              <w:r>
                <w:fldChar w:fldCharType="begin"/>
              </w:r>
              <w:r w:rsidR="009E1914">
                <w:instrText xml:space="preserve"> MACROBUTTON  SnrToggleCheckbox √不适用 </w:instrText>
              </w:r>
              <w:r>
                <w:fldChar w:fldCharType="end"/>
              </w:r>
            </w:p>
          </w:sdtContent>
        </w:sdt>
      </w:sdtContent>
    </w:sdt>
    <w:p w:rsidR="007B0D3B" w:rsidRDefault="007B0D3B">
      <w:pPr>
        <w:kinsoku w:val="0"/>
        <w:overflowPunct w:val="0"/>
        <w:autoSpaceDE w:val="0"/>
        <w:autoSpaceDN w:val="0"/>
        <w:adjustRightInd w:val="0"/>
        <w:snapToGrid w:val="0"/>
        <w:rPr>
          <w:szCs w:val="21"/>
        </w:rPr>
      </w:pPr>
    </w:p>
    <w:p w:rsidR="007B0D3B" w:rsidRDefault="003A3294">
      <w:pPr>
        <w:pStyle w:val="10"/>
        <w:numPr>
          <w:ilvl w:val="0"/>
          <w:numId w:val="3"/>
        </w:numPr>
        <w:rPr>
          <w:rFonts w:ascii="黑体" w:hAnsi="黑体"/>
          <w:szCs w:val="21"/>
        </w:rPr>
      </w:pPr>
      <w:bookmarkStart w:id="19" w:name="_Toc76114274"/>
      <w:r>
        <w:rPr>
          <w:rFonts w:ascii="黑体" w:hAnsi="黑体" w:hint="eastAsia"/>
          <w:szCs w:val="21"/>
        </w:rPr>
        <w:t>管理层讨论与分析</w:t>
      </w:r>
      <w:bookmarkEnd w:id="19"/>
    </w:p>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Content>
        <w:p w:rsidR="007B0D3B" w:rsidRDefault="003A3294" w:rsidP="00255D12">
          <w:pPr>
            <w:pStyle w:val="2"/>
            <w:numPr>
              <w:ilvl w:val="0"/>
              <w:numId w:val="76"/>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Content>
            <w:p w:rsidR="00672692" w:rsidRDefault="00672692" w:rsidP="00672692">
              <w:pPr>
                <w:ind w:firstLineChars="200" w:firstLine="420"/>
              </w:pPr>
              <w:r>
                <w:rPr>
                  <w:rFonts w:hint="eastAsia"/>
                  <w:b/>
                </w:rPr>
                <w:t>（一）公司主要业务</w:t>
              </w:r>
            </w:p>
            <w:p w:rsidR="008B4DA5" w:rsidRDefault="00672692" w:rsidP="00CF7A15">
              <w:pPr>
                <w:ind w:firstLineChars="200" w:firstLine="420"/>
              </w:pPr>
              <w:r>
                <w:rPr>
                  <w:rFonts w:hint="eastAsia"/>
                </w:rPr>
                <w:t>南宁百货位于广西壮族自治区首府南宁市，主要业务和实体店分布在南宁市、贺州市等广西部分市县。公司从事商业零售业务，是荣获国家商务部评选的“中华老字号商店”、“全国金鼎百货店”双荣誉称号的商业企业。主营业态涉及百货、家电、超市、汽车、电子商务。</w:t>
              </w:r>
              <w:r w:rsidR="00CF7A15">
                <w:rPr>
                  <w:rFonts w:hint="eastAsia"/>
                </w:rPr>
                <w:t>经营许可项目有：水产苗种进出口；食用菌菌种进出口；有毒化学品进出口；国营贸易管理货物的进出口；药品进出口；林木种子进出口；黄金及其制品进出口；农作物种子进出口；商用密码产品进出口；草种进出口；食品进出口；技术进出口；艺术品进出口；货物进出口；进出口代理；烟草制品零售；食品经营；道路货物运输（不含危险货物）；出版物零售；游艺娱乐活动；餐饮服务（依法须经批准的项目，经相关部门批准后方可开展经营活动，具体经营项目以相关部门批准文件或许可证件为准）。</w:t>
              </w:r>
            </w:p>
            <w:p w:rsidR="00CF7A15" w:rsidRDefault="00CF7A15" w:rsidP="00CF7A15">
              <w:pPr>
                <w:ind w:firstLineChars="200" w:firstLine="420"/>
              </w:pPr>
              <w:r>
                <w:rPr>
                  <w:rFonts w:hint="eastAsia"/>
                </w:rPr>
                <w:t>一般项目有：国内贸易；停车场服务；玩具、动漫及游艺用品销售；自有房屋租赁；钟表维修，珠宝首饰维修；再生资源回收（除生产性废旧金属）；汽车销售；广告制作；广告发布（非广播电台、电视台、报刊出版单位）；广告设计、代理；理发、生活美容服务（除依法须经批准的项目外，凭营业执照依法自主开展经营活动）。</w:t>
              </w:r>
            </w:p>
            <w:p w:rsidR="00672692" w:rsidRPr="00CF7A15" w:rsidRDefault="00672692" w:rsidP="00CF7A15">
              <w:pPr>
                <w:ind w:firstLineChars="200" w:firstLine="422"/>
              </w:pPr>
              <w:r>
                <w:rPr>
                  <w:rFonts w:hint="eastAsia"/>
                  <w:b/>
                  <w:color w:val="000000" w:themeColor="text1"/>
                </w:rPr>
                <w:t>（二）公司经营模式</w:t>
              </w:r>
            </w:p>
            <w:p w:rsidR="00435ABC" w:rsidRDefault="00672692" w:rsidP="00435ABC">
              <w:pPr>
                <w:ind w:left="570"/>
                <w:rPr>
                  <w:szCs w:val="21"/>
                </w:rPr>
              </w:pPr>
              <w:r w:rsidRPr="00926B6A">
                <w:rPr>
                  <w:rFonts w:hint="eastAsia"/>
                  <w:szCs w:val="21"/>
                </w:rPr>
                <w:t>公司经营模式包括自营模式、联营模式、租赁模式，以联营模式为主。</w:t>
              </w:r>
              <w:r w:rsidRPr="00435ABC">
                <w:rPr>
                  <w:rFonts w:hint="eastAsia"/>
                  <w:szCs w:val="21"/>
                </w:rPr>
                <w:t>报告期内公司</w:t>
              </w:r>
              <w:r w:rsidR="00435ABC" w:rsidRPr="00435ABC">
                <w:rPr>
                  <w:rFonts w:hint="eastAsia"/>
                  <w:szCs w:val="21"/>
                </w:rPr>
                <w:t>主营</w:t>
              </w:r>
            </w:p>
            <w:p w:rsidR="00435ABC" w:rsidRDefault="00435ABC" w:rsidP="00435ABC">
              <w:pPr>
                <w:rPr>
                  <w:szCs w:val="21"/>
                </w:rPr>
              </w:pPr>
              <w:r w:rsidRPr="00435ABC">
                <w:rPr>
                  <w:rFonts w:hint="eastAsia"/>
                  <w:szCs w:val="21"/>
                </w:rPr>
                <w:t>业务收入占总营业收入的</w:t>
              </w:r>
              <w:r w:rsidRPr="00435ABC">
                <w:rPr>
                  <w:szCs w:val="21"/>
                </w:rPr>
                <w:t>90.76%，</w:t>
              </w:r>
              <w:r w:rsidRPr="003D5EBE">
                <w:rPr>
                  <w:szCs w:val="21"/>
                </w:rPr>
                <w:t>租赁收入占总营业收入的2.88%；其中各业态营业收入占比结构中，百货业态收入占比16.10%、家电业态收入占比53.01%、超市业态收入占比15.00%、汽车业态收入占比11.20%、电商占比0.99%，其他占比3.70%</w:t>
              </w:r>
              <w:r w:rsidRPr="003D5EBE">
                <w:rPr>
                  <w:rFonts w:hint="eastAsia"/>
                  <w:szCs w:val="21"/>
                </w:rPr>
                <w:t>。</w:t>
              </w:r>
            </w:p>
            <w:p w:rsidR="00435ABC" w:rsidRDefault="00435ABC" w:rsidP="00435ABC">
              <w:pPr>
                <w:ind w:firstLineChars="200" w:firstLine="422"/>
                <w:rPr>
                  <w:b/>
                  <w:color w:val="000000" w:themeColor="text1"/>
                </w:rPr>
              </w:pPr>
            </w:p>
            <w:p w:rsidR="00672692" w:rsidRDefault="00672692" w:rsidP="00435ABC">
              <w:pPr>
                <w:ind w:firstLineChars="200" w:firstLine="422"/>
                <w:rPr>
                  <w:b/>
                  <w:color w:val="000000" w:themeColor="text1"/>
                </w:rPr>
              </w:pPr>
              <w:r>
                <w:rPr>
                  <w:rFonts w:hint="eastAsia"/>
                  <w:b/>
                  <w:color w:val="000000" w:themeColor="text1"/>
                </w:rPr>
                <w:t>（三）公司行业情况说明</w:t>
              </w:r>
            </w:p>
            <w:p w:rsidR="001F1F11" w:rsidRDefault="00672692" w:rsidP="001F1F11">
              <w:pPr>
                <w:shd w:val="clear" w:color="auto" w:fill="FFFFFF"/>
                <w:spacing w:after="75"/>
                <w:ind w:firstLine="480"/>
                <w:textAlignment w:val="baseline"/>
                <w:rPr>
                  <w:rFonts w:asciiTheme="minorEastAsia" w:eastAsiaTheme="minorEastAsia" w:hAnsiTheme="minorEastAsia"/>
                  <w:szCs w:val="21"/>
                </w:rPr>
              </w:pPr>
              <w:r w:rsidRPr="006348DD">
                <w:rPr>
                  <w:rFonts w:asciiTheme="minorEastAsia" w:eastAsiaTheme="minorEastAsia" w:hAnsiTheme="minorEastAsia" w:hint="eastAsia"/>
                  <w:szCs w:val="21"/>
                </w:rPr>
                <w:t>目前</w:t>
              </w:r>
              <w:r w:rsidRPr="006348DD">
                <w:rPr>
                  <w:rFonts w:asciiTheme="minorEastAsia" w:eastAsiaTheme="minorEastAsia" w:hAnsiTheme="minorEastAsia"/>
                  <w:szCs w:val="21"/>
                </w:rPr>
                <w:t>，南宁百货涵盖了百货、家电、超市</w:t>
              </w:r>
              <w:r w:rsidRPr="006348DD">
                <w:rPr>
                  <w:rFonts w:asciiTheme="minorEastAsia" w:eastAsiaTheme="minorEastAsia" w:hAnsiTheme="minorEastAsia" w:hint="eastAsia"/>
                  <w:szCs w:val="21"/>
                </w:rPr>
                <w:t>、</w:t>
              </w:r>
              <w:r w:rsidRPr="006348DD">
                <w:rPr>
                  <w:rFonts w:asciiTheme="minorEastAsia" w:eastAsiaTheme="minorEastAsia" w:hAnsiTheme="minorEastAsia"/>
                  <w:szCs w:val="21"/>
                </w:rPr>
                <w:t>汽车、电商五大业态，在南宁、贺州、梧州、百色、天等、龙</w:t>
              </w:r>
              <w:r w:rsidRPr="006348DD">
                <w:rPr>
                  <w:rFonts w:asciiTheme="minorEastAsia" w:eastAsiaTheme="minorEastAsia" w:hAnsiTheme="minorEastAsia" w:hint="eastAsia"/>
                  <w:szCs w:val="21"/>
                </w:rPr>
                <w:t>州</w:t>
              </w:r>
              <w:r w:rsidRPr="006348DD">
                <w:rPr>
                  <w:rFonts w:asciiTheme="minorEastAsia" w:eastAsiaTheme="minorEastAsia" w:hAnsiTheme="minorEastAsia"/>
                  <w:szCs w:val="21"/>
                </w:rPr>
                <w:t>等地</w:t>
              </w:r>
              <w:r w:rsidRPr="001708AD">
                <w:rPr>
                  <w:rFonts w:asciiTheme="minorEastAsia" w:eastAsiaTheme="minorEastAsia" w:hAnsiTheme="minorEastAsia"/>
                  <w:szCs w:val="21"/>
                </w:rPr>
                <w:t>开设有</w:t>
              </w:r>
              <w:r w:rsidR="005B177A" w:rsidRPr="001708AD">
                <w:rPr>
                  <w:rFonts w:asciiTheme="minorEastAsia" w:eastAsiaTheme="minorEastAsia" w:hAnsiTheme="minorEastAsia" w:hint="eastAsia"/>
                  <w:szCs w:val="21"/>
                </w:rPr>
                <w:t>14</w:t>
              </w:r>
              <w:r w:rsidRPr="001708AD">
                <w:rPr>
                  <w:rFonts w:asciiTheme="minorEastAsia" w:eastAsiaTheme="minorEastAsia" w:hAnsiTheme="minorEastAsia" w:hint="eastAsia"/>
                  <w:szCs w:val="21"/>
                </w:rPr>
                <w:t>家</w:t>
              </w:r>
              <w:r w:rsidRPr="001708AD">
                <w:rPr>
                  <w:rFonts w:asciiTheme="minorEastAsia" w:eastAsiaTheme="minorEastAsia" w:hAnsiTheme="minorEastAsia"/>
                  <w:szCs w:val="21"/>
                </w:rPr>
                <w:t>直营</w:t>
              </w:r>
              <w:r w:rsidRPr="001708AD">
                <w:rPr>
                  <w:rFonts w:asciiTheme="minorEastAsia" w:eastAsiaTheme="minorEastAsia" w:hAnsiTheme="minorEastAsia" w:hint="eastAsia"/>
                  <w:szCs w:val="21"/>
                </w:rPr>
                <w:t>门</w:t>
              </w:r>
              <w:r w:rsidRPr="001708AD">
                <w:rPr>
                  <w:rFonts w:asciiTheme="minorEastAsia" w:eastAsiaTheme="minorEastAsia" w:hAnsiTheme="minorEastAsia"/>
                  <w:szCs w:val="21"/>
                </w:rPr>
                <w:t>店，</w:t>
              </w:r>
              <w:r w:rsidRPr="006348DD">
                <w:rPr>
                  <w:rFonts w:asciiTheme="minorEastAsia" w:eastAsiaTheme="minorEastAsia" w:hAnsiTheme="minorEastAsia" w:hint="eastAsia"/>
                  <w:szCs w:val="21"/>
                </w:rPr>
                <w:t>现有在</w:t>
              </w:r>
              <w:r w:rsidRPr="006348DD">
                <w:rPr>
                  <w:rFonts w:asciiTheme="minorEastAsia" w:eastAsiaTheme="minorEastAsia" w:hAnsiTheme="minorEastAsia"/>
                  <w:szCs w:val="21"/>
                </w:rPr>
                <w:t>岗员工</w:t>
              </w:r>
              <w:r w:rsidRPr="006348DD">
                <w:rPr>
                  <w:rFonts w:asciiTheme="minorEastAsia" w:eastAsiaTheme="minorEastAsia" w:hAnsiTheme="minorEastAsia" w:hint="eastAsia"/>
                  <w:szCs w:val="21"/>
                </w:rPr>
                <w:t>900多人</w:t>
              </w:r>
              <w:r w:rsidRPr="006348DD">
                <w:rPr>
                  <w:rFonts w:asciiTheme="minorEastAsia" w:eastAsiaTheme="minorEastAsia" w:hAnsiTheme="minorEastAsia"/>
                  <w:szCs w:val="21"/>
                </w:rPr>
                <w:t>，</w:t>
              </w:r>
              <w:r w:rsidR="006348DD" w:rsidRPr="006348DD">
                <w:rPr>
                  <w:rFonts w:asciiTheme="minorEastAsia" w:eastAsiaTheme="minorEastAsia" w:hAnsiTheme="minorEastAsia" w:hint="eastAsia"/>
                  <w:szCs w:val="21"/>
                </w:rPr>
                <w:t>连续</w:t>
              </w:r>
              <w:r w:rsidR="006348DD" w:rsidRPr="006348DD">
                <w:rPr>
                  <w:rFonts w:asciiTheme="minorEastAsia" w:eastAsiaTheme="minorEastAsia" w:hAnsiTheme="minorEastAsia"/>
                  <w:szCs w:val="21"/>
                </w:rPr>
                <w:t>多年</w:t>
              </w:r>
              <w:r w:rsidRPr="006348DD">
                <w:rPr>
                  <w:rFonts w:asciiTheme="minorEastAsia" w:eastAsiaTheme="minorEastAsia" w:hAnsiTheme="minorEastAsia"/>
                  <w:szCs w:val="21"/>
                </w:rPr>
                <w:t>荣获“</w:t>
              </w:r>
              <w:r w:rsidRPr="006348DD">
                <w:rPr>
                  <w:rFonts w:asciiTheme="minorEastAsia" w:eastAsiaTheme="minorEastAsia" w:hAnsiTheme="minorEastAsia" w:hint="eastAsia"/>
                  <w:szCs w:val="21"/>
                </w:rPr>
                <w:t>广西</w:t>
              </w:r>
              <w:r w:rsidRPr="006348DD">
                <w:rPr>
                  <w:rFonts w:asciiTheme="minorEastAsia" w:eastAsiaTheme="minorEastAsia" w:hAnsiTheme="minorEastAsia"/>
                  <w:szCs w:val="21"/>
                </w:rPr>
                <w:t>企业</w:t>
              </w:r>
              <w:r w:rsidRPr="006348DD">
                <w:rPr>
                  <w:rFonts w:asciiTheme="minorEastAsia" w:eastAsiaTheme="minorEastAsia" w:hAnsiTheme="minorEastAsia" w:hint="eastAsia"/>
                  <w:szCs w:val="21"/>
                </w:rPr>
                <w:t>100强</w:t>
              </w:r>
              <w:r w:rsidRPr="006348DD">
                <w:rPr>
                  <w:rFonts w:asciiTheme="minorEastAsia" w:eastAsiaTheme="minorEastAsia" w:hAnsiTheme="minorEastAsia"/>
                  <w:szCs w:val="21"/>
                </w:rPr>
                <w:t>”、“广西服务业企业</w:t>
              </w:r>
              <w:r w:rsidRPr="006348DD">
                <w:rPr>
                  <w:rFonts w:asciiTheme="minorEastAsia" w:eastAsiaTheme="minorEastAsia" w:hAnsiTheme="minorEastAsia" w:hint="eastAsia"/>
                  <w:szCs w:val="21"/>
                </w:rPr>
                <w:t>50强</w:t>
              </w:r>
              <w:r w:rsidRPr="006348DD">
                <w:rPr>
                  <w:rFonts w:asciiTheme="minorEastAsia" w:eastAsiaTheme="minorEastAsia" w:hAnsiTheme="minorEastAsia"/>
                  <w:szCs w:val="21"/>
                </w:rPr>
                <w:t>”荣誉称号。</w:t>
              </w:r>
            </w:p>
            <w:p w:rsidR="00672692" w:rsidRDefault="001F1F11" w:rsidP="001F1F11">
              <w:pPr>
                <w:shd w:val="clear" w:color="auto" w:fill="FFFFFF"/>
                <w:spacing w:after="75"/>
                <w:ind w:firstLine="480"/>
                <w:textAlignment w:val="baseline"/>
                <w:rPr>
                  <w:rFonts w:asciiTheme="minorEastAsia" w:eastAsiaTheme="minorEastAsia" w:hAnsiTheme="minorEastAsia"/>
                  <w:szCs w:val="21"/>
                </w:rPr>
              </w:pPr>
              <w:r>
                <w:rPr>
                  <w:rFonts w:hint="eastAsia"/>
                  <w:szCs w:val="21"/>
                </w:rPr>
                <w:t>南宁百货零售</w:t>
              </w:r>
              <w:r>
                <w:rPr>
                  <w:szCs w:val="21"/>
                </w:rPr>
                <w:t>业</w:t>
              </w:r>
              <w:r w:rsidRPr="005239E5">
                <w:rPr>
                  <w:rFonts w:hint="eastAsia"/>
                  <w:szCs w:val="21"/>
                </w:rPr>
                <w:t>经过多年的发展</w:t>
              </w:r>
              <w:r>
                <w:rPr>
                  <w:rFonts w:hint="eastAsia"/>
                  <w:szCs w:val="21"/>
                </w:rPr>
                <w:t>已较为成熟，近</w:t>
              </w:r>
              <w:r>
                <w:rPr>
                  <w:szCs w:val="21"/>
                </w:rPr>
                <w:t>年来</w:t>
              </w:r>
              <w:r w:rsidRPr="005239E5">
                <w:rPr>
                  <w:rFonts w:hint="eastAsia"/>
                  <w:szCs w:val="21"/>
                </w:rPr>
                <w:t>受传统零售行业环境不景气，南宁市内区域竞争加剧，商品同质化严重，且随着轨道交通的完善，区域稳定客流被分散，</w:t>
              </w:r>
              <w:r w:rsidRPr="005239E5">
                <w:rPr>
                  <w:szCs w:val="21"/>
                </w:rPr>
                <w:t>加上</w:t>
              </w:r>
              <w:r w:rsidRPr="005239E5">
                <w:rPr>
                  <w:rFonts w:hint="eastAsia"/>
                  <w:szCs w:val="21"/>
                </w:rPr>
                <w:t>电商</w:t>
              </w:r>
              <w:r w:rsidRPr="005239E5">
                <w:rPr>
                  <w:szCs w:val="21"/>
                </w:rPr>
                <w:t>、</w:t>
              </w:r>
              <w:r w:rsidRPr="005239E5">
                <w:rPr>
                  <w:rFonts w:hint="eastAsia"/>
                  <w:szCs w:val="21"/>
                </w:rPr>
                <w:t>新零售等</w:t>
              </w:r>
              <w:r w:rsidRPr="005239E5">
                <w:rPr>
                  <w:szCs w:val="21"/>
                </w:rPr>
                <w:t>各种层出不穷</w:t>
              </w:r>
              <w:r w:rsidRPr="005239E5">
                <w:rPr>
                  <w:rFonts w:hint="eastAsia"/>
                  <w:szCs w:val="21"/>
                </w:rPr>
                <w:t>模式</w:t>
              </w:r>
              <w:r w:rsidRPr="005239E5">
                <w:rPr>
                  <w:szCs w:val="21"/>
                </w:rPr>
                <w:t>的冲击，行业竞争进一步加剧。</w:t>
              </w:r>
            </w:p>
            <w:p w:rsidR="00981454" w:rsidRPr="00AB1106" w:rsidRDefault="00AB1106" w:rsidP="001F1F11">
              <w:pPr>
                <w:pStyle w:val="aff4"/>
                <w:shd w:val="clear" w:color="auto" w:fill="FFFFFF"/>
                <w:spacing w:before="0" w:beforeAutospacing="0" w:after="0" w:afterAutospacing="0"/>
                <w:ind w:firstLine="480"/>
                <w:textAlignment w:val="baseline"/>
                <w:rPr>
                  <w:rFonts w:asciiTheme="minorEastAsia" w:eastAsiaTheme="minorEastAsia" w:hAnsiTheme="minorEastAsia"/>
                  <w:sz w:val="21"/>
                  <w:szCs w:val="21"/>
                </w:rPr>
              </w:pPr>
              <w:r>
                <w:rPr>
                  <w:rFonts w:asciiTheme="minorEastAsia" w:eastAsiaTheme="minorEastAsia" w:hAnsiTheme="minorEastAsia" w:hint="eastAsia"/>
                  <w:sz w:val="21"/>
                  <w:szCs w:val="21"/>
                </w:rPr>
                <w:t>国</w:t>
              </w:r>
              <w:r>
                <w:rPr>
                  <w:rFonts w:asciiTheme="minorEastAsia" w:eastAsiaTheme="minorEastAsia" w:hAnsiTheme="minorEastAsia"/>
                  <w:sz w:val="21"/>
                  <w:szCs w:val="21"/>
                </w:rPr>
                <w:t>家统计局及</w:t>
              </w:r>
              <w:r w:rsidR="006348DD" w:rsidRPr="00981454">
                <w:rPr>
                  <w:rFonts w:asciiTheme="minorEastAsia" w:eastAsiaTheme="minorEastAsia" w:hAnsiTheme="minorEastAsia" w:hint="eastAsia"/>
                  <w:sz w:val="21"/>
                  <w:szCs w:val="21"/>
                </w:rPr>
                <w:t>国中</w:t>
              </w:r>
              <w:r w:rsidR="006348DD" w:rsidRPr="00981454">
                <w:rPr>
                  <w:rFonts w:asciiTheme="minorEastAsia" w:eastAsiaTheme="minorEastAsia" w:hAnsiTheme="minorEastAsia"/>
                  <w:sz w:val="21"/>
                  <w:szCs w:val="21"/>
                </w:rPr>
                <w:t>华全国商业</w:t>
              </w:r>
              <w:r w:rsidR="006348DD" w:rsidRPr="00981454">
                <w:rPr>
                  <w:rFonts w:asciiTheme="minorEastAsia" w:eastAsiaTheme="minorEastAsia" w:hAnsiTheme="minorEastAsia" w:hint="eastAsia"/>
                  <w:sz w:val="21"/>
                  <w:szCs w:val="21"/>
                </w:rPr>
                <w:t>信息</w:t>
              </w:r>
              <w:r w:rsidR="006348DD" w:rsidRPr="00981454">
                <w:rPr>
                  <w:rFonts w:asciiTheme="minorEastAsia" w:eastAsiaTheme="minorEastAsia" w:hAnsiTheme="minorEastAsia"/>
                  <w:sz w:val="21"/>
                  <w:szCs w:val="21"/>
                </w:rPr>
                <w:t>中心</w:t>
              </w:r>
              <w:r w:rsidR="00C806CB">
                <w:rPr>
                  <w:rFonts w:asciiTheme="minorEastAsia" w:eastAsiaTheme="minorEastAsia" w:hAnsiTheme="minorEastAsia" w:hint="eastAsia"/>
                  <w:sz w:val="21"/>
                  <w:szCs w:val="21"/>
                </w:rPr>
                <w:t>数据显示</w:t>
              </w:r>
              <w:r w:rsidR="006348DD" w:rsidRPr="00981454">
                <w:rPr>
                  <w:rFonts w:asciiTheme="minorEastAsia" w:eastAsiaTheme="minorEastAsia" w:hAnsiTheme="minorEastAsia"/>
                  <w:sz w:val="21"/>
                  <w:szCs w:val="21"/>
                </w:rPr>
                <w:t>，</w:t>
              </w:r>
              <w:r w:rsidR="00981454" w:rsidRPr="00981454">
                <w:rPr>
                  <w:rFonts w:asciiTheme="minorEastAsia" w:eastAsiaTheme="minorEastAsia" w:hAnsiTheme="minorEastAsia" w:hint="eastAsia"/>
                  <w:sz w:val="21"/>
                  <w:szCs w:val="21"/>
                  <w:shd w:val="clear" w:color="auto" w:fill="FFFFFF"/>
                </w:rPr>
                <w:t>上半年，实物商品网上零售额实现50263亿元，同比增长18.7%，两年平均增长16.5%</w:t>
              </w:r>
              <w:r w:rsidR="003F2D24">
                <w:rPr>
                  <w:rFonts w:asciiTheme="minorEastAsia" w:eastAsiaTheme="minorEastAsia" w:hAnsiTheme="minorEastAsia" w:hint="eastAsia"/>
                  <w:sz w:val="21"/>
                  <w:szCs w:val="21"/>
                  <w:shd w:val="clear" w:color="auto" w:fill="FFFFFF"/>
                </w:rPr>
                <w:t>，</w:t>
              </w:r>
              <w:r w:rsidR="00981454" w:rsidRPr="00981454">
                <w:rPr>
                  <w:rFonts w:asciiTheme="minorEastAsia" w:eastAsiaTheme="minorEastAsia" w:hAnsiTheme="minorEastAsia" w:hint="eastAsia"/>
                  <w:sz w:val="21"/>
                  <w:szCs w:val="21"/>
                  <w:shd w:val="clear" w:color="auto" w:fill="FFFFFF"/>
                </w:rPr>
                <w:t>占社会消费品零售总额的比重为23.7%</w:t>
              </w:r>
              <w:r>
                <w:rPr>
                  <w:rFonts w:asciiTheme="minorEastAsia" w:eastAsiaTheme="minorEastAsia" w:hAnsiTheme="minorEastAsia" w:hint="eastAsia"/>
                  <w:sz w:val="21"/>
                  <w:szCs w:val="21"/>
                  <w:shd w:val="clear" w:color="auto" w:fill="FFFFFF"/>
                </w:rPr>
                <w:t>。</w:t>
              </w:r>
              <w:r w:rsidR="003F2D24">
                <w:rPr>
                  <w:rFonts w:asciiTheme="minorEastAsia" w:eastAsiaTheme="minorEastAsia" w:hAnsiTheme="minorEastAsia"/>
                  <w:sz w:val="21"/>
                  <w:szCs w:val="21"/>
                  <w:shd w:val="clear" w:color="auto" w:fill="FFFFFF"/>
                </w:rPr>
                <w:t>在实</w:t>
              </w:r>
              <w:r w:rsidR="00454F80">
                <w:rPr>
                  <w:rFonts w:asciiTheme="minorEastAsia" w:eastAsiaTheme="minorEastAsia" w:hAnsiTheme="minorEastAsia" w:hint="eastAsia"/>
                  <w:sz w:val="21"/>
                  <w:szCs w:val="21"/>
                  <w:shd w:val="clear" w:color="auto" w:fill="FFFFFF"/>
                </w:rPr>
                <w:t>物</w:t>
              </w:r>
              <w:r w:rsidR="003F2D24">
                <w:rPr>
                  <w:rFonts w:asciiTheme="minorEastAsia" w:eastAsiaTheme="minorEastAsia" w:hAnsiTheme="minorEastAsia"/>
                  <w:sz w:val="21"/>
                  <w:szCs w:val="21"/>
                  <w:shd w:val="clear" w:color="auto" w:fill="FFFFFF"/>
                </w:rPr>
                <w:t>商品网上零售额中</w:t>
              </w:r>
              <w:r w:rsidR="00981454" w:rsidRPr="00981454">
                <w:rPr>
                  <w:rFonts w:asciiTheme="minorEastAsia" w:eastAsiaTheme="minorEastAsia" w:hAnsiTheme="minorEastAsia" w:hint="eastAsia"/>
                  <w:sz w:val="21"/>
                  <w:szCs w:val="21"/>
                  <w:shd w:val="clear" w:color="auto" w:fill="FFFFFF"/>
                </w:rPr>
                <w:t>吃类、穿类和用类商品分别增长23.5%、24.1%和16.7%，两年平均分别增长30.9%、9.8%和17.0%。</w:t>
              </w:r>
              <w:r w:rsidRPr="00F57D77">
                <w:rPr>
                  <w:rFonts w:asciiTheme="minorEastAsia" w:eastAsiaTheme="minorEastAsia" w:hAnsiTheme="minorEastAsia"/>
                  <w:sz w:val="21"/>
                  <w:szCs w:val="21"/>
                </w:rPr>
                <w:t>根据测算，上半年实体店消费品零售额161641亿元，同比增长24.4%，较2019年同期增长2.7%，两年平均增长1.3%。上半年，限额以上零售业单位中的超市、便利店、百货店、专业店和专卖店零售额同比分别增长6.2%、17.4%、29.5%、24.6%和32.4%。</w:t>
              </w:r>
            </w:p>
            <w:p w:rsidR="007B0D3B" w:rsidRPr="001F1F11" w:rsidRDefault="006348DD" w:rsidP="001F1F11">
              <w:pPr>
                <w:shd w:val="clear" w:color="auto" w:fill="FFFFFF"/>
                <w:spacing w:after="75"/>
                <w:ind w:firstLineChars="200" w:firstLine="420"/>
                <w:textAlignment w:val="baseline"/>
                <w:rPr>
                  <w:szCs w:val="21"/>
                </w:rPr>
              </w:pPr>
              <w:r w:rsidRPr="00981454">
                <w:rPr>
                  <w:rFonts w:asciiTheme="minorEastAsia" w:eastAsiaTheme="minorEastAsia" w:hAnsiTheme="minorEastAsia" w:hint="eastAsia"/>
                  <w:szCs w:val="21"/>
                </w:rPr>
                <w:t>2</w:t>
              </w:r>
              <w:r w:rsidRPr="00981454">
                <w:rPr>
                  <w:rFonts w:asciiTheme="minorEastAsia" w:eastAsiaTheme="minorEastAsia" w:hAnsiTheme="minorEastAsia"/>
                  <w:szCs w:val="21"/>
                </w:rPr>
                <w:t>021</w:t>
              </w:r>
              <w:r w:rsidRPr="00981454">
                <w:rPr>
                  <w:rFonts w:asciiTheme="minorEastAsia" w:eastAsiaTheme="minorEastAsia" w:hAnsiTheme="minorEastAsia" w:hint="eastAsia"/>
                  <w:szCs w:val="21"/>
                </w:rPr>
                <w:t>年</w:t>
              </w:r>
              <w:r w:rsidRPr="00981454">
                <w:rPr>
                  <w:rFonts w:asciiTheme="minorEastAsia" w:eastAsiaTheme="minorEastAsia" w:hAnsiTheme="minorEastAsia"/>
                  <w:szCs w:val="21"/>
                </w:rPr>
                <w:t>上半年，全国百家重点大型零售企业商品</w:t>
              </w:r>
              <w:r w:rsidR="00673EE5">
                <w:rPr>
                  <w:rFonts w:asciiTheme="minorEastAsia" w:eastAsiaTheme="minorEastAsia" w:hAnsiTheme="minorEastAsia" w:hint="eastAsia"/>
                  <w:szCs w:val="21"/>
                </w:rPr>
                <w:t>零售</w:t>
              </w:r>
              <w:r w:rsidRPr="00981454">
                <w:rPr>
                  <w:rFonts w:asciiTheme="minorEastAsia" w:eastAsiaTheme="minorEastAsia" w:hAnsiTheme="minorEastAsia"/>
                  <w:szCs w:val="21"/>
                </w:rPr>
                <w:t>额累计增长</w:t>
              </w:r>
              <w:r w:rsidRPr="00981454">
                <w:rPr>
                  <w:rFonts w:asciiTheme="minorEastAsia" w:eastAsiaTheme="minorEastAsia" w:hAnsiTheme="minorEastAsia" w:hint="eastAsia"/>
                  <w:szCs w:val="21"/>
                </w:rPr>
                <w:t>22.5%，</w:t>
              </w:r>
              <w:r w:rsidRPr="00981454">
                <w:rPr>
                  <w:rFonts w:asciiTheme="minorEastAsia" w:eastAsiaTheme="minorEastAsia" w:hAnsiTheme="minorEastAsia"/>
                  <w:szCs w:val="21"/>
                </w:rPr>
                <w:t>各</w:t>
              </w:r>
              <w:r w:rsidRPr="00981454">
                <w:rPr>
                  <w:rFonts w:asciiTheme="minorEastAsia" w:eastAsiaTheme="minorEastAsia" w:hAnsiTheme="minorEastAsia" w:hint="eastAsia"/>
                  <w:szCs w:val="21"/>
                </w:rPr>
                <w:t>品类</w:t>
              </w:r>
              <w:r w:rsidRPr="00981454">
                <w:rPr>
                  <w:rFonts w:asciiTheme="minorEastAsia" w:eastAsiaTheme="minorEastAsia" w:hAnsiTheme="minorEastAsia"/>
                  <w:szCs w:val="21"/>
                </w:rPr>
                <w:t>除粮油食品类零售额增速同比下降</w:t>
              </w:r>
              <w:r w:rsidRPr="00981454">
                <w:rPr>
                  <w:rFonts w:asciiTheme="minorEastAsia" w:eastAsiaTheme="minorEastAsia" w:hAnsiTheme="minorEastAsia" w:hint="eastAsia"/>
                  <w:szCs w:val="21"/>
                </w:rPr>
                <w:t>13.8%外</w:t>
              </w:r>
              <w:r w:rsidRPr="00981454">
                <w:rPr>
                  <w:rFonts w:asciiTheme="minorEastAsia" w:eastAsiaTheme="minorEastAsia" w:hAnsiTheme="minorEastAsia"/>
                  <w:szCs w:val="21"/>
                </w:rPr>
                <w:t>，其余主要品类商品均实现同比快速增长，其中</w:t>
              </w:r>
              <w:r w:rsidRPr="00981454">
                <w:rPr>
                  <w:rFonts w:asciiTheme="minorEastAsia" w:eastAsiaTheme="minorEastAsia" w:hAnsiTheme="minorEastAsia" w:hint="eastAsia"/>
                  <w:szCs w:val="21"/>
                  <w:shd w:val="clear" w:color="auto" w:fill="FFFFFF"/>
                </w:rPr>
                <w:t>金银珠宝类零售额累计增长67.0%，服装类零售额累计增长33.4%，日用品类零售额累计增长23.6%，化妆品类零售额累计增长20.8%，家用电器类零售额累计增长17.5%。</w:t>
              </w:r>
            </w:p>
          </w:sdtContent>
        </w:sdt>
      </w:sdtContent>
    </w:sdt>
    <w:p w:rsidR="007B0D3B" w:rsidRDefault="007B0D3B"/>
    <w:sdt>
      <w:sdtPr>
        <w:rPr>
          <w:rFonts w:ascii="宋体" w:hAnsi="宋体" w:cs="宋体" w:hint="eastAsia"/>
          <w:b w:val="0"/>
          <w:bCs w:val="0"/>
          <w:kern w:val="0"/>
          <w:szCs w:val="24"/>
        </w:rPr>
        <w:alias w:val="模块:报告期内核心竞争力分析"/>
        <w:tag w:val="_SEC_95fcc6373f8d4d92bdccbe04323713c4"/>
        <w:id w:val="34633369"/>
        <w:lock w:val="sdtLocked"/>
        <w:placeholder>
          <w:docPart w:val="GBC22222222222222222222222222222"/>
        </w:placeholder>
      </w:sdtPr>
      <w:sdtContent>
        <w:p w:rsidR="007B0D3B" w:rsidRDefault="003A3294" w:rsidP="00255D12">
          <w:pPr>
            <w:pStyle w:val="2"/>
            <w:numPr>
              <w:ilvl w:val="0"/>
              <w:numId w:val="76"/>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849476653"/>
            <w:lock w:val="sdtLocked"/>
            <w:placeholder>
              <w:docPart w:val="GBC22222222222222222222222222222"/>
            </w:placeholder>
          </w:sdtPr>
          <w:sdtContent>
            <w:p w:rsidR="007B0D3B" w:rsidRDefault="00B07C62">
              <w:r>
                <w:fldChar w:fldCharType="begin"/>
              </w:r>
              <w:r w:rsidR="00766877">
                <w:instrText xml:space="preserve"> MACROBUTTON  SnrToggleCheckbox √适用 </w:instrText>
              </w:r>
              <w:r>
                <w:fldChar w:fldCharType="end"/>
              </w:r>
              <w:r>
                <w:fldChar w:fldCharType="begin"/>
              </w:r>
              <w:r w:rsidR="00766877">
                <w:instrText xml:space="preserve"> MACROBUTTON  SnrToggleCheckbox □不适用 </w:instrText>
              </w:r>
              <w:r>
                <w:fldChar w:fldCharType="end"/>
              </w:r>
            </w:p>
          </w:sdtContent>
        </w:sdt>
        <w:sdt>
          <w:sdtPr>
            <w:rPr>
              <w:rFonts w:hint="eastAsia"/>
            </w:rPr>
            <w:alias w:val="报告期内核心竞争力分析"/>
            <w:tag w:val="_GBC_2aded0644185447a9ec788ba0b35ac4f"/>
            <w:id w:val="196634771"/>
            <w:lock w:val="sdtLocked"/>
            <w:placeholder>
              <w:docPart w:val="GBC22222222222222222222222222222"/>
            </w:placeholder>
          </w:sdtPr>
          <w:sdtContent>
            <w:p w:rsidR="00766877" w:rsidRDefault="00766877" w:rsidP="00766877">
              <w:pPr>
                <w:ind w:firstLineChars="200" w:firstLine="420"/>
              </w:pPr>
              <w:r>
                <w:rPr>
                  <w:rFonts w:hint="eastAsia"/>
                  <w:b/>
                </w:rPr>
                <w:t>1.老字号品牌优势</w:t>
              </w:r>
            </w:p>
            <w:p w:rsidR="00766877" w:rsidRDefault="00766877" w:rsidP="00766877">
              <w:pPr>
                <w:ind w:firstLineChars="200" w:firstLine="420"/>
              </w:pPr>
              <w:r>
                <w:rPr>
                  <w:rFonts w:hint="eastAsia"/>
                </w:rPr>
                <w:t>公司有着60多年的诚信经营，是国家商务部评选的“中华老字号商店”、“全国金鼎百货店”双荣誉称号的商业企业。南宁百货品牌、形象在广西区内具有较高的知名度和影响力，为区域市场消费者所熟知和认可，拥有较为稳定的消费客群。</w:t>
              </w:r>
            </w:p>
            <w:p w:rsidR="00766877" w:rsidRDefault="00766877" w:rsidP="00766877">
              <w:pPr>
                <w:ind w:firstLineChars="200" w:firstLine="422"/>
                <w:rPr>
                  <w:b/>
                </w:rPr>
              </w:pPr>
              <w:r>
                <w:rPr>
                  <w:rFonts w:hint="eastAsia"/>
                  <w:b/>
                </w:rPr>
                <w:t>2.多业态联动优势</w:t>
              </w:r>
            </w:p>
            <w:p w:rsidR="00766877" w:rsidRDefault="00766877" w:rsidP="00766877">
              <w:pPr>
                <w:ind w:firstLineChars="200" w:firstLine="420"/>
              </w:pPr>
              <w:r>
                <w:rPr>
                  <w:rFonts w:hint="eastAsia"/>
                </w:rPr>
                <w:t>公司百货、超市、家电、电商、汽车等五大业态互相依托、协同联动、融合发展，已在广西区内部分市县开设多家门店，初步构建区域性零售集团化体系，对当地市场具有较大的影响力，全方位满足区域市场消费需求。</w:t>
              </w:r>
            </w:p>
            <w:p w:rsidR="00766877" w:rsidRDefault="00766877" w:rsidP="00766877">
              <w:pPr>
                <w:ind w:firstLineChars="200" w:firstLine="422"/>
                <w:rPr>
                  <w:b/>
                </w:rPr>
              </w:pPr>
              <w:r>
                <w:rPr>
                  <w:rFonts w:hint="eastAsia"/>
                  <w:b/>
                </w:rPr>
                <w:t>3.自</w:t>
              </w:r>
              <w:r>
                <w:rPr>
                  <w:b/>
                </w:rPr>
                <w:t>有</w:t>
              </w:r>
              <w:r>
                <w:rPr>
                  <w:rFonts w:hint="eastAsia"/>
                  <w:b/>
                </w:rPr>
                <w:t>物业</w:t>
              </w:r>
              <w:r>
                <w:rPr>
                  <w:b/>
                </w:rPr>
                <w:t>优势</w:t>
              </w:r>
            </w:p>
            <w:p w:rsidR="00766877" w:rsidRDefault="00766877" w:rsidP="00766877">
              <w:pPr>
                <w:ind w:firstLineChars="200" w:firstLine="420"/>
              </w:pPr>
              <w:r w:rsidRPr="00165A7C">
                <w:rPr>
                  <w:rFonts w:hint="eastAsia"/>
                </w:rPr>
                <w:t>公司朝阳店、新世界店等主力门店为自有物业，位于城市商圈的核心地段，位置优越，且具备一定的成本优势。</w:t>
              </w:r>
            </w:p>
            <w:p w:rsidR="00766877" w:rsidRDefault="00766877" w:rsidP="00766877">
              <w:pPr>
                <w:ind w:firstLineChars="200" w:firstLine="422"/>
                <w:rPr>
                  <w:b/>
                </w:rPr>
              </w:pPr>
              <w:r>
                <w:rPr>
                  <w:rFonts w:hint="eastAsia"/>
                  <w:b/>
                </w:rPr>
                <w:t>4.区域位置优势</w:t>
              </w:r>
            </w:p>
            <w:p w:rsidR="007B0D3B" w:rsidRDefault="00766877" w:rsidP="00766877">
              <w:pPr>
                <w:ind w:firstLineChars="200" w:firstLine="420"/>
              </w:pPr>
              <w:r w:rsidRPr="00C33540">
                <w:rPr>
                  <w:rFonts w:hint="eastAsia"/>
                </w:rPr>
                <w:t>公司地处广西南宁市，南宁市是华南经济圈、西南经济</w:t>
              </w:r>
              <w:r>
                <w:rPr>
                  <w:rFonts w:hint="eastAsia"/>
                </w:rPr>
                <w:t>圈和中国—东盟经济圈的交汇点，是衔接“一带一路”的重要枢纽城市及广西北部湾经济区</w:t>
              </w:r>
              <w:r w:rsidRPr="00C33540">
                <w:rPr>
                  <w:rFonts w:hint="eastAsia"/>
                </w:rPr>
                <w:t>核心城市</w:t>
              </w:r>
              <w:r w:rsidRPr="00913A64">
                <w:rPr>
                  <w:rFonts w:hint="eastAsia"/>
                </w:rPr>
                <w:t>。随着广西“强首府战略”的实施，面对建设西部陆海新通道、对接粤港澳大湾区、中国（广西）自由贸易试验区、面向东盟的金融开放门户等多重政策交汇叠加的重大机遇，区域经济有望保持</w:t>
              </w:r>
              <w:r w:rsidRPr="00C33540">
                <w:rPr>
                  <w:rFonts w:hint="eastAsia"/>
                </w:rPr>
                <w:t>快速增长态势，公司将受益于区域经济的快速发展。</w:t>
              </w:r>
            </w:p>
          </w:sdtContent>
        </w:sdt>
      </w:sdtContent>
    </w:sdt>
    <w:p w:rsidR="007B0D3B" w:rsidRDefault="007B0D3B"/>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Content>
        <w:p w:rsidR="007B0D3B" w:rsidRDefault="003A3294" w:rsidP="00255D12">
          <w:pPr>
            <w:pStyle w:val="2"/>
            <w:numPr>
              <w:ilvl w:val="0"/>
              <w:numId w:val="76"/>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9918106"/>
            <w:lock w:val="sdtLocked"/>
            <w:placeholder>
              <w:docPart w:val="GBC22222222222222222222222222222"/>
            </w:placeholder>
          </w:sdtPr>
          <w:sdtContent>
            <w:p w:rsidR="0012489B" w:rsidRPr="007C69FC" w:rsidRDefault="0012489B" w:rsidP="007C69FC">
              <w:pPr>
                <w:ind w:firstLineChars="200" w:firstLine="420"/>
                <w:rPr>
                  <w:rFonts w:asciiTheme="minorEastAsia" w:eastAsiaTheme="minorEastAsia" w:hAnsiTheme="minorEastAsia"/>
                  <w:szCs w:val="21"/>
                </w:rPr>
              </w:pPr>
              <w:r w:rsidRPr="007C69FC">
                <w:rPr>
                  <w:rFonts w:asciiTheme="minorEastAsia" w:eastAsiaTheme="minorEastAsia" w:hAnsiTheme="minorEastAsia" w:hint="eastAsia"/>
                  <w:szCs w:val="21"/>
                </w:rPr>
                <w:t>报告期</w:t>
              </w:r>
              <w:r w:rsidRPr="007C69FC">
                <w:rPr>
                  <w:rFonts w:asciiTheme="minorEastAsia" w:eastAsiaTheme="minorEastAsia" w:hAnsiTheme="minorEastAsia"/>
                  <w:szCs w:val="21"/>
                </w:rPr>
                <w:t>内，</w:t>
              </w:r>
              <w:r w:rsidRPr="007C69FC">
                <w:rPr>
                  <w:rFonts w:asciiTheme="minorEastAsia" w:eastAsiaTheme="minorEastAsia" w:hAnsiTheme="minorEastAsia" w:hint="eastAsia"/>
                  <w:szCs w:val="21"/>
                </w:rPr>
                <w:t>公司</w:t>
              </w:r>
              <w:r w:rsidR="00447BBA" w:rsidRPr="007C69FC">
                <w:rPr>
                  <w:rFonts w:asciiTheme="minorEastAsia" w:eastAsiaTheme="minorEastAsia" w:hAnsiTheme="minorEastAsia"/>
                  <w:szCs w:val="21"/>
                </w:rPr>
                <w:t>围绕年度工作计划，</w:t>
              </w:r>
              <w:r w:rsidR="00447BBA" w:rsidRPr="007C69FC">
                <w:rPr>
                  <w:rFonts w:asciiTheme="minorEastAsia" w:eastAsiaTheme="minorEastAsia" w:hAnsiTheme="minorEastAsia" w:hint="eastAsia"/>
                  <w:szCs w:val="21"/>
                </w:rPr>
                <w:t>坚持</w:t>
              </w:r>
              <w:r w:rsidR="00447BBA" w:rsidRPr="007C69FC">
                <w:rPr>
                  <w:rFonts w:asciiTheme="minorEastAsia" w:eastAsiaTheme="minorEastAsia" w:hAnsiTheme="minorEastAsia"/>
                  <w:szCs w:val="21"/>
                </w:rPr>
                <w:t>稳中求进工作总基调，</w:t>
              </w:r>
              <w:r w:rsidR="00447BBA" w:rsidRPr="007C69FC">
                <w:rPr>
                  <w:rFonts w:asciiTheme="minorEastAsia" w:eastAsiaTheme="minorEastAsia" w:hAnsiTheme="minorEastAsia" w:hint="eastAsia"/>
                  <w:szCs w:val="21"/>
                </w:rPr>
                <w:t>紧</w:t>
              </w:r>
              <w:r w:rsidR="00734C26">
                <w:rPr>
                  <w:rFonts w:asciiTheme="minorEastAsia" w:eastAsiaTheme="minorEastAsia" w:hAnsiTheme="minorEastAsia"/>
                  <w:szCs w:val="21"/>
                </w:rPr>
                <w:t>扣高质量发展主题</w:t>
              </w:r>
              <w:r w:rsidR="00734C26">
                <w:rPr>
                  <w:rFonts w:asciiTheme="minorEastAsia" w:eastAsiaTheme="minorEastAsia" w:hAnsiTheme="minorEastAsia" w:hint="eastAsia"/>
                  <w:szCs w:val="21"/>
                </w:rPr>
                <w:t>，</w:t>
              </w:r>
              <w:r w:rsidR="00447BBA" w:rsidRPr="007C69FC">
                <w:rPr>
                  <w:rFonts w:asciiTheme="minorEastAsia" w:eastAsiaTheme="minorEastAsia" w:hAnsiTheme="minorEastAsia"/>
                  <w:szCs w:val="21"/>
                </w:rPr>
                <w:t>供给侧结构性改革主线，</w:t>
              </w:r>
              <w:r w:rsidRPr="007C69FC">
                <w:rPr>
                  <w:rFonts w:asciiTheme="minorEastAsia" w:eastAsiaTheme="minorEastAsia" w:hAnsiTheme="minorEastAsia" w:hint="eastAsia"/>
                  <w:szCs w:val="21"/>
                </w:rPr>
                <w:t>重</w:t>
              </w:r>
              <w:r w:rsidRPr="007C69FC">
                <w:rPr>
                  <w:rFonts w:asciiTheme="minorEastAsia" w:eastAsiaTheme="minorEastAsia" w:hAnsiTheme="minorEastAsia"/>
                  <w:szCs w:val="21"/>
                </w:rPr>
                <w:t>点抓好了以下几方面的工作：</w:t>
              </w:r>
            </w:p>
            <w:p w:rsidR="008A7988" w:rsidRPr="007C69FC" w:rsidRDefault="008A7988" w:rsidP="007C69FC">
              <w:pPr>
                <w:ind w:firstLineChars="200" w:firstLine="422"/>
                <w:rPr>
                  <w:rFonts w:asciiTheme="minorEastAsia" w:eastAsiaTheme="minorEastAsia" w:hAnsiTheme="minorEastAsia"/>
                  <w:szCs w:val="21"/>
                </w:rPr>
              </w:pPr>
              <w:r w:rsidRPr="007C69FC">
                <w:rPr>
                  <w:rFonts w:asciiTheme="minorEastAsia" w:eastAsiaTheme="minorEastAsia" w:hAnsiTheme="minorEastAsia" w:hint="eastAsia"/>
                  <w:b/>
                  <w:szCs w:val="21"/>
                </w:rPr>
                <w:t>1.持续推动门店转型调整，提升门店运营能力，增强消费体验。一是</w:t>
              </w:r>
              <w:r w:rsidRPr="007C69FC">
                <w:rPr>
                  <w:rFonts w:asciiTheme="minorEastAsia" w:eastAsiaTheme="minorEastAsia" w:hAnsiTheme="minorEastAsia" w:hint="eastAsia"/>
                  <w:szCs w:val="21"/>
                </w:rPr>
                <w:t>百货</w:t>
              </w:r>
              <w:r w:rsidR="001C777A">
                <w:rPr>
                  <w:rFonts w:asciiTheme="minorEastAsia" w:eastAsiaTheme="minorEastAsia" w:hAnsiTheme="minorEastAsia" w:hint="eastAsia"/>
                  <w:szCs w:val="21"/>
                </w:rPr>
                <w:t>朝阳</w:t>
              </w:r>
              <w:r w:rsidR="001C777A">
                <w:rPr>
                  <w:rFonts w:asciiTheme="minorEastAsia" w:eastAsiaTheme="minorEastAsia" w:hAnsiTheme="minorEastAsia"/>
                  <w:szCs w:val="21"/>
                </w:rPr>
                <w:t>店</w:t>
              </w:r>
              <w:r w:rsidRPr="007C69FC">
                <w:rPr>
                  <w:rFonts w:asciiTheme="minorEastAsia" w:eastAsiaTheme="minorEastAsia" w:hAnsiTheme="minorEastAsia" w:hint="eastAsia"/>
                  <w:color w:val="000000"/>
                  <w:szCs w:val="21"/>
                </w:rPr>
                <w:t>启动2021年品牌升级调整工作，调整升级与空位补充品牌。</w:t>
              </w:r>
              <w:r w:rsidRPr="007C69FC">
                <w:rPr>
                  <w:rFonts w:asciiTheme="minorEastAsia" w:eastAsiaTheme="minorEastAsia" w:hAnsiTheme="minorEastAsia" w:hint="eastAsia"/>
                  <w:b/>
                  <w:color w:val="000000"/>
                  <w:szCs w:val="21"/>
                </w:rPr>
                <w:t>二是</w:t>
              </w:r>
              <w:r w:rsidR="001C777A">
                <w:rPr>
                  <w:rFonts w:asciiTheme="minorEastAsia" w:eastAsiaTheme="minorEastAsia" w:hAnsiTheme="minorEastAsia" w:hint="eastAsia"/>
                  <w:szCs w:val="21"/>
                </w:rPr>
                <w:t>新世界店与重点品牌接洽谈判，</w:t>
              </w:r>
              <w:r w:rsidRPr="007C69FC">
                <w:rPr>
                  <w:rFonts w:asciiTheme="minorEastAsia" w:eastAsiaTheme="minorEastAsia" w:hAnsiTheme="minorEastAsia" w:hint="eastAsia"/>
                  <w:szCs w:val="21"/>
                </w:rPr>
                <w:t>加快门店转型调整。</w:t>
              </w:r>
              <w:r w:rsidRPr="007C69FC">
                <w:rPr>
                  <w:rFonts w:asciiTheme="minorEastAsia" w:eastAsiaTheme="minorEastAsia" w:hAnsiTheme="minorEastAsia" w:hint="eastAsia"/>
                  <w:b/>
                  <w:szCs w:val="21"/>
                </w:rPr>
                <w:t>三是</w:t>
              </w:r>
              <w:r w:rsidRPr="007C69FC">
                <w:rPr>
                  <w:rFonts w:asciiTheme="minorEastAsia" w:eastAsiaTheme="minorEastAsia" w:hAnsiTheme="minorEastAsia" w:hint="eastAsia"/>
                  <w:szCs w:val="21"/>
                </w:rPr>
                <w:t>完成家电朝阳店南楼中央空调展示区域的重装升级调整，拓展中央空调业务。</w:t>
              </w:r>
              <w:r w:rsidRPr="007C69FC">
                <w:rPr>
                  <w:rFonts w:asciiTheme="minorEastAsia" w:eastAsiaTheme="minorEastAsia" w:hAnsiTheme="minorEastAsia" w:hint="eastAsia"/>
                  <w:b/>
                  <w:szCs w:val="21"/>
                </w:rPr>
                <w:t>四是</w:t>
              </w:r>
              <w:r w:rsidRPr="007C69FC">
                <w:rPr>
                  <w:rFonts w:asciiTheme="minorEastAsia" w:eastAsiaTheme="minorEastAsia" w:hAnsiTheme="minorEastAsia" w:hint="eastAsia"/>
                  <w:szCs w:val="21"/>
                </w:rPr>
                <w:t>超市龙州店增加家电业务销售，完成超市新世界店局部升级调整，扩大生鲜面积，补充水产及熟食等缺品。</w:t>
              </w:r>
            </w:p>
            <w:p w:rsidR="008A7988" w:rsidRPr="007C69FC" w:rsidRDefault="008A7988" w:rsidP="007C69FC">
              <w:pPr>
                <w:tabs>
                  <w:tab w:val="left" w:pos="1476"/>
                </w:tabs>
                <w:ind w:firstLineChars="200" w:firstLine="422"/>
                <w:rPr>
                  <w:rFonts w:asciiTheme="minorEastAsia" w:eastAsiaTheme="minorEastAsia" w:hAnsiTheme="minorEastAsia"/>
                  <w:szCs w:val="21"/>
                </w:rPr>
              </w:pPr>
              <w:r w:rsidRPr="007C69FC">
                <w:rPr>
                  <w:rFonts w:asciiTheme="minorEastAsia" w:eastAsiaTheme="minorEastAsia" w:hAnsiTheme="minorEastAsia" w:hint="eastAsia"/>
                  <w:b/>
                  <w:szCs w:val="21"/>
                </w:rPr>
                <w:t>2.创新营销模式，线上线下联动，积极开展各类营销活动。一是</w:t>
              </w:r>
              <w:r w:rsidRPr="007C69FC">
                <w:rPr>
                  <w:rFonts w:asciiTheme="minorEastAsia" w:eastAsiaTheme="minorEastAsia" w:hAnsiTheme="minorEastAsia" w:hint="eastAsia"/>
                  <w:szCs w:val="21"/>
                </w:rPr>
                <w:t>上半年统筹开展5场公司整体大中型营销活动，销售贡献率约27%。</w:t>
              </w:r>
              <w:r w:rsidRPr="007C69FC">
                <w:rPr>
                  <w:rFonts w:asciiTheme="minorEastAsia" w:eastAsiaTheme="minorEastAsia" w:hAnsiTheme="minorEastAsia" w:hint="eastAsia"/>
                  <w:b/>
                  <w:szCs w:val="21"/>
                </w:rPr>
                <w:t>二是</w:t>
              </w:r>
              <w:r w:rsidRPr="007C69FC">
                <w:rPr>
                  <w:rFonts w:asciiTheme="minorEastAsia" w:eastAsiaTheme="minorEastAsia" w:hAnsiTheme="minorEastAsia" w:hint="eastAsia"/>
                  <w:szCs w:val="21"/>
                </w:rPr>
                <w:t>各业态结合自身特色，创新营销方式。</w:t>
              </w:r>
              <w:r w:rsidRPr="007C69FC">
                <w:rPr>
                  <w:rFonts w:asciiTheme="minorEastAsia" w:eastAsiaTheme="minorEastAsia" w:hAnsiTheme="minorEastAsia" w:hint="eastAsia"/>
                  <w:b/>
                  <w:szCs w:val="21"/>
                </w:rPr>
                <w:t>三是</w:t>
              </w:r>
              <w:r w:rsidRPr="007C69FC">
                <w:rPr>
                  <w:rFonts w:asciiTheme="minorEastAsia" w:eastAsiaTheme="minorEastAsia" w:hAnsiTheme="minorEastAsia" w:hint="eastAsia"/>
                  <w:szCs w:val="21"/>
                </w:rPr>
                <w:t>强化美</w:t>
              </w:r>
              <w:r w:rsidRPr="007C69FC">
                <w:rPr>
                  <w:rFonts w:asciiTheme="minorEastAsia" w:eastAsiaTheme="minorEastAsia" w:hAnsiTheme="minorEastAsia" w:hint="eastAsia"/>
                  <w:szCs w:val="21"/>
                </w:rPr>
                <w:lastRenderedPageBreak/>
                <w:t>美购网站、小程序、微信商城、微信公众号、微信群的线上营销模式, 全面开展直播和社群营销，通过外部媒体实现社群营销，进行活动推介等活动，有效实现吸纳新客、沉淀流量、带动消费的效果。</w:t>
              </w:r>
              <w:r w:rsidRPr="007C69FC">
                <w:rPr>
                  <w:rFonts w:asciiTheme="minorEastAsia" w:eastAsiaTheme="minorEastAsia" w:hAnsiTheme="minorEastAsia" w:hint="eastAsia"/>
                  <w:b/>
                  <w:szCs w:val="21"/>
                </w:rPr>
                <w:t>四是</w:t>
              </w:r>
              <w:r w:rsidRPr="007C69FC">
                <w:rPr>
                  <w:rFonts w:asciiTheme="minorEastAsia" w:eastAsiaTheme="minorEastAsia" w:hAnsiTheme="minorEastAsia" w:hint="eastAsia"/>
                  <w:szCs w:val="21"/>
                </w:rPr>
                <w:t>开展新技术应用赋能各业态各门店, 各业态</w:t>
              </w:r>
              <w:r w:rsidR="00062C24">
                <w:rPr>
                  <w:rFonts w:asciiTheme="minorEastAsia" w:eastAsiaTheme="minorEastAsia" w:hAnsiTheme="minorEastAsia" w:hint="eastAsia"/>
                  <w:szCs w:val="21"/>
                </w:rPr>
                <w:t>积极</w:t>
              </w:r>
              <w:r w:rsidRPr="007C69FC">
                <w:rPr>
                  <w:rFonts w:asciiTheme="minorEastAsia" w:eastAsiaTheme="minorEastAsia" w:hAnsiTheme="minorEastAsia" w:hint="eastAsia"/>
                  <w:szCs w:val="21"/>
                </w:rPr>
                <w:t>开展直播53场，线上专题活动55个，拼团、秒杀、预售、领券等活动形式共7次，带动了门店线上销售。</w:t>
              </w:r>
            </w:p>
            <w:p w:rsidR="007C69FC" w:rsidRDefault="008A7988" w:rsidP="001B76CA">
              <w:pPr>
                <w:pBdr>
                  <w:bottom w:val="single" w:sz="4" w:space="9" w:color="FFFFFF"/>
                </w:pBdr>
                <w:tabs>
                  <w:tab w:val="left" w:pos="7380"/>
                </w:tabs>
                <w:autoSpaceDE w:val="0"/>
                <w:autoSpaceDN w:val="0"/>
                <w:adjustRightInd w:val="0"/>
                <w:snapToGrid w:val="0"/>
                <w:ind w:firstLineChars="200" w:firstLine="422"/>
                <w:rPr>
                  <w:rFonts w:asciiTheme="minorEastAsia" w:eastAsiaTheme="minorEastAsia" w:hAnsiTheme="minorEastAsia" w:cs="仿宋_GB2312"/>
                  <w:szCs w:val="21"/>
                </w:rPr>
              </w:pPr>
              <w:r w:rsidRPr="007C69FC">
                <w:rPr>
                  <w:rFonts w:asciiTheme="minorEastAsia" w:eastAsiaTheme="minorEastAsia" w:hAnsiTheme="minorEastAsia" w:cs="仿宋_GB2312" w:hint="eastAsia"/>
                  <w:b/>
                  <w:szCs w:val="21"/>
                </w:rPr>
                <w:t>3.强化内部管理，不断完善、健全内控工作体系建设。</w:t>
              </w:r>
              <w:r w:rsidRPr="007C69FC">
                <w:rPr>
                  <w:rFonts w:asciiTheme="minorEastAsia" w:eastAsiaTheme="minorEastAsia" w:hAnsiTheme="minorEastAsia" w:cs="仿宋_GB2312" w:hint="eastAsia"/>
                  <w:szCs w:val="21"/>
                </w:rPr>
                <w:t>修订完善公司</w:t>
              </w:r>
              <w:r w:rsidR="007C5295" w:rsidRPr="007C69FC">
                <w:rPr>
                  <w:rFonts w:asciiTheme="minorEastAsia" w:eastAsiaTheme="minorEastAsia" w:hAnsiTheme="minorEastAsia" w:cs="仿宋_GB2312" w:hint="eastAsia"/>
                  <w:szCs w:val="21"/>
                </w:rPr>
                <w:t>《固</w:t>
              </w:r>
              <w:r w:rsidR="007C5295" w:rsidRPr="007C69FC">
                <w:rPr>
                  <w:rFonts w:asciiTheme="minorEastAsia" w:eastAsiaTheme="minorEastAsia" w:hAnsiTheme="minorEastAsia" w:cs="仿宋_GB2312"/>
                  <w:szCs w:val="21"/>
                </w:rPr>
                <w:t>定资产管理制度》等多项</w:t>
              </w:r>
              <w:r w:rsidRPr="007C69FC">
                <w:rPr>
                  <w:rFonts w:asciiTheme="minorEastAsia" w:eastAsiaTheme="minorEastAsia" w:hAnsiTheme="minorEastAsia" w:cs="仿宋_GB2312" w:hint="eastAsia"/>
                  <w:szCs w:val="21"/>
                </w:rPr>
                <w:t>规章制度，着重对制度执行、物资采购、工程招投标、资金使用管理等重点领域、关键环节深入开展规范化、常态化的监督检查和专项治理，不断规范公司管理。</w:t>
              </w:r>
            </w:p>
            <w:p w:rsidR="00ED43FE" w:rsidRDefault="00ED43FE" w:rsidP="00ED43FE">
              <w:pPr>
                <w:pBdr>
                  <w:bottom w:val="single" w:sz="4" w:space="9" w:color="FFFFFF"/>
                </w:pBdr>
                <w:tabs>
                  <w:tab w:val="left" w:pos="7380"/>
                </w:tabs>
                <w:autoSpaceDE w:val="0"/>
                <w:autoSpaceDN w:val="0"/>
                <w:adjustRightInd w:val="0"/>
                <w:snapToGrid w:val="0"/>
                <w:ind w:firstLineChars="200" w:firstLine="420"/>
                <w:rPr>
                  <w:rFonts w:asciiTheme="minorEastAsia" w:eastAsiaTheme="minorEastAsia" w:hAnsiTheme="minorEastAsia" w:cs="仿宋_GB2312"/>
                  <w:szCs w:val="21"/>
                </w:rPr>
              </w:pPr>
              <w:r>
                <w:rPr>
                  <w:rFonts w:asciiTheme="minorEastAsia" w:eastAsiaTheme="minorEastAsia" w:hAnsiTheme="minorEastAsia" w:hint="eastAsia"/>
                  <w:szCs w:val="21"/>
                </w:rPr>
                <w:t>下</w:t>
              </w:r>
              <w:r>
                <w:rPr>
                  <w:rFonts w:asciiTheme="minorEastAsia" w:eastAsiaTheme="minorEastAsia" w:hAnsiTheme="minorEastAsia"/>
                  <w:szCs w:val="21"/>
                </w:rPr>
                <w:t>半</w:t>
              </w:r>
              <w:r>
                <w:rPr>
                  <w:rFonts w:asciiTheme="minorEastAsia" w:eastAsiaTheme="minorEastAsia" w:hAnsiTheme="minorEastAsia" w:hint="eastAsia"/>
                  <w:szCs w:val="21"/>
                </w:rPr>
                <w:t>年</w:t>
              </w:r>
              <w:r>
                <w:rPr>
                  <w:rFonts w:asciiTheme="minorEastAsia" w:eastAsiaTheme="minorEastAsia" w:hAnsiTheme="minorEastAsia"/>
                  <w:szCs w:val="21"/>
                </w:rPr>
                <w:t>，公司</w:t>
              </w:r>
              <w:r w:rsidRPr="00ED43FE">
                <w:rPr>
                  <w:rFonts w:asciiTheme="minorEastAsia" w:eastAsiaTheme="minorEastAsia" w:hAnsiTheme="minorEastAsia" w:hint="eastAsia"/>
                  <w:szCs w:val="21"/>
                </w:rPr>
                <w:t>坚持稳中求进工作总基调，紧扣高质量发展主题，突出抓好主业经营增长</w:t>
              </w:r>
              <w:r w:rsidR="00F52446">
                <w:rPr>
                  <w:rFonts w:asciiTheme="minorEastAsia" w:eastAsiaTheme="minorEastAsia" w:hAnsiTheme="minorEastAsia" w:hint="eastAsia"/>
                  <w:szCs w:val="21"/>
                </w:rPr>
                <w:t>、转型升级、攻坚创效、改革创新及</w:t>
              </w:r>
              <w:r>
                <w:rPr>
                  <w:rFonts w:asciiTheme="minorEastAsia" w:eastAsiaTheme="minorEastAsia" w:hAnsiTheme="minorEastAsia" w:hint="eastAsia"/>
                  <w:szCs w:val="21"/>
                </w:rPr>
                <w:t>风险防控。主</w:t>
              </w:r>
              <w:r>
                <w:rPr>
                  <w:rFonts w:asciiTheme="minorEastAsia" w:eastAsiaTheme="minorEastAsia" w:hAnsiTheme="minorEastAsia"/>
                  <w:szCs w:val="21"/>
                </w:rPr>
                <w:t>要举措如下：</w:t>
              </w:r>
            </w:p>
            <w:p w:rsidR="00ED43FE" w:rsidRDefault="00ED43FE" w:rsidP="00ED43FE">
              <w:pPr>
                <w:pBdr>
                  <w:bottom w:val="single" w:sz="4" w:space="9" w:color="FFFFFF"/>
                </w:pBdr>
                <w:tabs>
                  <w:tab w:val="left" w:pos="7380"/>
                </w:tabs>
                <w:autoSpaceDE w:val="0"/>
                <w:autoSpaceDN w:val="0"/>
                <w:adjustRightInd w:val="0"/>
                <w:snapToGrid w:val="0"/>
                <w:ind w:firstLineChars="200" w:firstLine="422"/>
                <w:rPr>
                  <w:rFonts w:asciiTheme="minorEastAsia" w:eastAsiaTheme="minorEastAsia" w:hAnsiTheme="minorEastAsia" w:cs="仿宋_GB2312"/>
                  <w:szCs w:val="21"/>
                </w:rPr>
              </w:pPr>
              <w:r w:rsidRPr="00ED43FE">
                <w:rPr>
                  <w:rFonts w:asciiTheme="minorEastAsia" w:eastAsiaTheme="minorEastAsia" w:hAnsiTheme="minorEastAsia" w:cs="仿宋_GB2312" w:hint="eastAsia"/>
                  <w:b/>
                  <w:szCs w:val="21"/>
                </w:rPr>
                <w:t>1.坚持以稳增长为主线，着力提升主业经营能力，实现经营量增质优新跨越。</w:t>
              </w:r>
              <w:r w:rsidRPr="00ED43FE">
                <w:rPr>
                  <w:rFonts w:asciiTheme="minorEastAsia" w:eastAsiaTheme="minorEastAsia" w:hAnsiTheme="minorEastAsia" w:cs="仿宋_GB2312" w:hint="eastAsia"/>
                  <w:szCs w:val="21"/>
                </w:rPr>
                <w:t>及时掌握行业趋势，跟踪消费需求变化。其中，</w:t>
              </w:r>
              <w:r w:rsidRPr="00ED43FE">
                <w:rPr>
                  <w:rFonts w:asciiTheme="minorEastAsia" w:eastAsiaTheme="minorEastAsia" w:hAnsiTheme="minorEastAsia" w:cs="仿宋_GB2312" w:hint="eastAsia"/>
                  <w:b/>
                  <w:szCs w:val="21"/>
                </w:rPr>
                <w:t>百货业态</w:t>
              </w:r>
              <w:r w:rsidRPr="00ED43FE">
                <w:rPr>
                  <w:rFonts w:asciiTheme="minorEastAsia" w:eastAsiaTheme="minorEastAsia" w:hAnsiTheme="minorEastAsia" w:cs="仿宋_GB2312" w:hint="eastAsia"/>
                  <w:szCs w:val="21"/>
                </w:rPr>
                <w:t>加快门店调改步伐，拓宽招商渠道，加大招商力度，加快品牌结构调整。</w:t>
              </w:r>
              <w:r w:rsidRPr="00ED43FE">
                <w:rPr>
                  <w:rFonts w:asciiTheme="minorEastAsia" w:eastAsiaTheme="minorEastAsia" w:hAnsiTheme="minorEastAsia" w:cs="仿宋_GB2312" w:hint="eastAsia"/>
                  <w:b/>
                  <w:szCs w:val="21"/>
                </w:rPr>
                <w:t>家电业态</w:t>
              </w:r>
              <w:r w:rsidRPr="00ED43FE">
                <w:rPr>
                  <w:rFonts w:asciiTheme="minorEastAsia" w:eastAsiaTheme="minorEastAsia" w:hAnsiTheme="minorEastAsia" w:hint="eastAsia"/>
                  <w:szCs w:val="21"/>
                </w:rPr>
                <w:t>顺应家电消</w:t>
              </w:r>
              <w:r w:rsidRPr="00ED43FE">
                <w:rPr>
                  <w:rFonts w:asciiTheme="minorEastAsia" w:eastAsiaTheme="minorEastAsia" w:hAnsiTheme="minorEastAsia" w:cs="仿宋_GB2312" w:hint="eastAsia"/>
                  <w:szCs w:val="21"/>
                </w:rPr>
                <w:t>费升级趋势，打造体验式消费场景，加强售后服务能力，提供家电销售、安装、售后一体化服务</w:t>
              </w:r>
              <w:r w:rsidRPr="00ED43FE">
                <w:rPr>
                  <w:rFonts w:asciiTheme="minorEastAsia" w:eastAsiaTheme="minorEastAsia" w:hAnsiTheme="minorEastAsia" w:cs="仿宋_GB2312" w:hint="eastAsia"/>
                  <w:b/>
                  <w:szCs w:val="21"/>
                </w:rPr>
                <w:t>。超市业态</w:t>
              </w:r>
              <w:r w:rsidRPr="00ED43FE">
                <w:rPr>
                  <w:rFonts w:asciiTheme="minorEastAsia" w:eastAsiaTheme="minorEastAsia" w:hAnsiTheme="minorEastAsia" w:cs="仿宋_GB2312" w:hint="eastAsia"/>
                  <w:szCs w:val="21"/>
                </w:rPr>
                <w:t>持续提升渠道供应质量，推进社区门店布局，拓展社群电商、到家服务业务。</w:t>
              </w:r>
              <w:r w:rsidRPr="00ED43FE">
                <w:rPr>
                  <w:rFonts w:asciiTheme="minorEastAsia" w:eastAsiaTheme="minorEastAsia" w:hAnsiTheme="minorEastAsia" w:cs="仿宋_GB2312" w:hint="eastAsia"/>
                  <w:b/>
                  <w:szCs w:val="21"/>
                </w:rPr>
                <w:t>电商业态</w:t>
              </w:r>
              <w:r w:rsidRPr="00ED43FE">
                <w:rPr>
                  <w:rFonts w:asciiTheme="minorEastAsia" w:eastAsiaTheme="minorEastAsia" w:hAnsiTheme="minorEastAsia" w:cs="仿宋_GB2312" w:hint="eastAsia"/>
                  <w:szCs w:val="21"/>
                </w:rPr>
                <w:t>以运营好南宁保税仓为抓手，优化供应链，推动跨境电商线上线下业务发展。</w:t>
              </w:r>
              <w:r w:rsidRPr="00ED43FE">
                <w:rPr>
                  <w:rFonts w:asciiTheme="minorEastAsia" w:eastAsiaTheme="minorEastAsia" w:hAnsiTheme="minorEastAsia" w:cs="仿宋_GB2312" w:hint="eastAsia"/>
                  <w:b/>
                  <w:szCs w:val="21"/>
                </w:rPr>
                <w:t>汽车业态</w:t>
              </w:r>
              <w:r w:rsidRPr="00ED43FE">
                <w:rPr>
                  <w:rFonts w:asciiTheme="minorEastAsia" w:eastAsiaTheme="minorEastAsia" w:hAnsiTheme="minorEastAsia" w:cs="仿宋_GB2312" w:hint="eastAsia"/>
                  <w:szCs w:val="21"/>
                </w:rPr>
                <w:t>抢抓新能源汽车发展态势，选择合适门店，推动吉利新能源汽车城市展厅项目落地。</w:t>
              </w:r>
            </w:p>
            <w:p w:rsidR="00ED43FE" w:rsidRDefault="00ED43FE" w:rsidP="00ED43FE">
              <w:pPr>
                <w:pBdr>
                  <w:bottom w:val="single" w:sz="4" w:space="9" w:color="FFFFFF"/>
                </w:pBdr>
                <w:tabs>
                  <w:tab w:val="left" w:pos="7380"/>
                </w:tabs>
                <w:autoSpaceDE w:val="0"/>
                <w:autoSpaceDN w:val="0"/>
                <w:adjustRightInd w:val="0"/>
                <w:snapToGrid w:val="0"/>
                <w:ind w:firstLineChars="200" w:firstLine="422"/>
                <w:rPr>
                  <w:rFonts w:asciiTheme="minorEastAsia" w:eastAsiaTheme="minorEastAsia" w:hAnsiTheme="minorEastAsia" w:cs="仿宋_GB2312"/>
                  <w:szCs w:val="21"/>
                </w:rPr>
              </w:pPr>
              <w:r w:rsidRPr="00ED43FE">
                <w:rPr>
                  <w:rFonts w:asciiTheme="minorEastAsia" w:eastAsiaTheme="minorEastAsia" w:hAnsiTheme="minorEastAsia" w:hint="eastAsia"/>
                  <w:b/>
                  <w:szCs w:val="21"/>
                </w:rPr>
                <w:t>2.坚持以“数字化”为引领，加快打造南百新零售生态圈。</w:t>
              </w:r>
              <w:r w:rsidRPr="00ED43FE">
                <w:rPr>
                  <w:rFonts w:asciiTheme="minorEastAsia" w:eastAsiaTheme="minorEastAsia" w:hAnsiTheme="minorEastAsia" w:cs="仿宋_GB2312" w:hint="eastAsia"/>
                  <w:szCs w:val="21"/>
                </w:rPr>
                <w:t>深化移动互联网技术应用，全面推动以消费者为中心的“数字化”转型，以门店为基础，构建门店数字化管理体系，以小程序、App为载体，构建实现各业态全渠道营销体系，以电子会员为核心，构建会员管理体系，实现线上线下一体化营销场景，努力贴近消费潮流</w:t>
              </w:r>
              <w:bookmarkStart w:id="20" w:name="_GoBack"/>
              <w:bookmarkEnd w:id="20"/>
              <w:r w:rsidRPr="00ED43FE">
                <w:rPr>
                  <w:rFonts w:asciiTheme="minorEastAsia" w:eastAsiaTheme="minorEastAsia" w:hAnsiTheme="minorEastAsia" w:cs="仿宋_GB2312" w:hint="eastAsia"/>
                  <w:szCs w:val="21"/>
                </w:rPr>
                <w:t>，优化顾客购物体验。</w:t>
              </w:r>
            </w:p>
            <w:p w:rsidR="00ED43FE" w:rsidRDefault="00ED43FE" w:rsidP="00ED43FE">
              <w:pPr>
                <w:pBdr>
                  <w:bottom w:val="single" w:sz="4" w:space="9" w:color="FFFFFF"/>
                </w:pBdr>
                <w:tabs>
                  <w:tab w:val="left" w:pos="7380"/>
                </w:tabs>
                <w:autoSpaceDE w:val="0"/>
                <w:autoSpaceDN w:val="0"/>
                <w:adjustRightInd w:val="0"/>
                <w:snapToGrid w:val="0"/>
                <w:ind w:firstLineChars="200" w:firstLine="422"/>
                <w:rPr>
                  <w:rFonts w:asciiTheme="minorEastAsia" w:eastAsiaTheme="minorEastAsia" w:hAnsiTheme="minorEastAsia" w:cs="仿宋_GB2312"/>
                  <w:szCs w:val="21"/>
                </w:rPr>
              </w:pPr>
              <w:r w:rsidRPr="00ED43FE">
                <w:rPr>
                  <w:rFonts w:asciiTheme="minorEastAsia" w:eastAsiaTheme="minorEastAsia" w:hAnsiTheme="minorEastAsia" w:hint="eastAsia"/>
                  <w:b/>
                  <w:szCs w:val="21"/>
                </w:rPr>
                <w:t>3.加速推动业态创新，培育新的经济增长点。</w:t>
              </w:r>
              <w:r w:rsidRPr="00ED43FE">
                <w:rPr>
                  <w:rFonts w:asciiTheme="minorEastAsia" w:eastAsiaTheme="minorEastAsia" w:hAnsiTheme="minorEastAsia" w:cs="仿宋_GB2312" w:hint="eastAsia"/>
                  <w:szCs w:val="21"/>
                </w:rPr>
                <w:t>开拓家电产品跨界合作拓展销售的新模式，提供家装设计、建材品牌、家居产品、家电售后一站式智能家居解决方案，打造“城市智慧家体验广场”，延伸市场领域和产品服务广度。</w:t>
              </w:r>
            </w:p>
            <w:p w:rsidR="00741E98" w:rsidRDefault="00B30A35" w:rsidP="00741E98">
              <w:pPr>
                <w:pBdr>
                  <w:bottom w:val="single" w:sz="4" w:space="9" w:color="FFFFFF"/>
                </w:pBdr>
                <w:tabs>
                  <w:tab w:val="left" w:pos="7380"/>
                </w:tabs>
                <w:autoSpaceDE w:val="0"/>
                <w:autoSpaceDN w:val="0"/>
                <w:adjustRightInd w:val="0"/>
                <w:snapToGrid w:val="0"/>
                <w:ind w:firstLineChars="200" w:firstLine="422"/>
                <w:rPr>
                  <w:rFonts w:asciiTheme="minorEastAsia" w:eastAsiaTheme="minorEastAsia" w:hAnsiTheme="minorEastAsia" w:cs="仿宋_GB2312"/>
                  <w:szCs w:val="21"/>
                </w:rPr>
              </w:pPr>
              <w:r>
                <w:rPr>
                  <w:rFonts w:asciiTheme="minorEastAsia" w:eastAsiaTheme="minorEastAsia" w:hAnsiTheme="minorEastAsia" w:hint="eastAsia"/>
                  <w:b/>
                  <w:szCs w:val="21"/>
                </w:rPr>
                <w:t>4</w:t>
              </w:r>
              <w:r w:rsidR="00ED43FE" w:rsidRPr="00ED43FE">
                <w:rPr>
                  <w:rFonts w:asciiTheme="minorEastAsia" w:eastAsiaTheme="minorEastAsia" w:hAnsiTheme="minorEastAsia" w:hint="eastAsia"/>
                  <w:b/>
                  <w:szCs w:val="21"/>
                </w:rPr>
                <w:t>.践行国企责任，助力乡村振兴战略。</w:t>
              </w:r>
              <w:r w:rsidR="00ED43FE" w:rsidRPr="00ED43FE">
                <w:rPr>
                  <w:rFonts w:asciiTheme="minorEastAsia" w:eastAsiaTheme="minorEastAsia" w:hAnsiTheme="minorEastAsia" w:hint="eastAsia"/>
                  <w:szCs w:val="21"/>
                </w:rPr>
                <w:t>扎实抓好巩固拓展脱贫攻坚成果，接续乡村振兴工作落实，探索乡村振兴实现路径，充分发挥南百的优势，继续在产业、渠道、平台及消费等方面下功夫，全力推进乡村振兴。</w:t>
              </w:r>
            </w:p>
            <w:p w:rsidR="007B0D3B" w:rsidRPr="00741E98" w:rsidRDefault="00062C24" w:rsidP="00741E98">
              <w:pPr>
                <w:pBdr>
                  <w:bottom w:val="single" w:sz="4" w:space="9" w:color="FFFFFF"/>
                </w:pBdr>
                <w:tabs>
                  <w:tab w:val="left" w:pos="7380"/>
                </w:tabs>
                <w:autoSpaceDE w:val="0"/>
                <w:autoSpaceDN w:val="0"/>
                <w:adjustRightInd w:val="0"/>
                <w:snapToGrid w:val="0"/>
                <w:ind w:firstLineChars="200" w:firstLine="420"/>
                <w:rPr>
                  <w:rFonts w:asciiTheme="minorEastAsia" w:eastAsiaTheme="minorEastAsia" w:hAnsiTheme="minorEastAsia" w:cs="仿宋_GB2312"/>
                  <w:szCs w:val="21"/>
                </w:rPr>
              </w:pPr>
            </w:p>
          </w:sdtContent>
        </w:sdt>
      </w:sdtContent>
    </w:sdt>
    <w:sdt>
      <w:sdtPr>
        <w:rPr>
          <w:rFonts w:hint="eastAsia"/>
        </w:rPr>
        <w:alias w:val="模块:报告期内公司经营情况的重大变化，以及报告期内发生的对公司经营..."/>
        <w:tag w:val="_SEC_5c790aea31ad48bb8832d20c53fcc625"/>
        <w:id w:val="-1332980567"/>
        <w:lock w:val="sdtLocked"/>
        <w:placeholder>
          <w:docPart w:val="GBC22222222222222222222222222222"/>
        </w:placeholder>
      </w:sdtPr>
      <w:sdtEndPr>
        <w:rPr>
          <w:rFonts w:hint="default"/>
        </w:rPr>
      </w:sdtEndPr>
      <w:sdtContent>
        <w:p w:rsidR="007B0D3B" w:rsidRDefault="003A3294">
          <w:pPr>
            <w:rPr>
              <w:b/>
              <w:bCs/>
            </w:rPr>
          </w:pPr>
          <w:r>
            <w:rPr>
              <w:rFonts w:hint="eastAsia"/>
              <w:b/>
              <w:bCs/>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2095858368"/>
            <w:lock w:val="sdtLocked"/>
            <w:placeholder>
              <w:docPart w:val="GBC22222222222222222222222222222"/>
            </w:placeholder>
          </w:sdtPr>
          <w:sdtContent>
            <w:p w:rsidR="007B0D3B" w:rsidRDefault="00B07C62" w:rsidP="006D4E34">
              <w:r>
                <w:fldChar w:fldCharType="begin"/>
              </w:r>
              <w:r w:rsidR="006D4E34">
                <w:instrText xml:space="preserve"> MACROBUTTON  SnrToggleCheckbox □适用 </w:instrText>
              </w:r>
              <w:r>
                <w:fldChar w:fldCharType="end"/>
              </w:r>
              <w:r>
                <w:fldChar w:fldCharType="begin"/>
              </w:r>
              <w:r w:rsidR="006D4E34">
                <w:instrText xml:space="preserve"> MACROBUTTON  SnrToggleCheckbox √不适用 </w:instrText>
              </w:r>
              <w:r>
                <w:fldChar w:fldCharType="end"/>
              </w:r>
            </w:p>
          </w:sdtContent>
        </w:sdt>
        <w:p w:rsidR="007B0D3B" w:rsidRDefault="00062C24"/>
      </w:sdtContent>
    </w:sdt>
    <w:p w:rsidR="007B0D3B" w:rsidRDefault="003A3294" w:rsidP="00255D12">
      <w:pPr>
        <w:pStyle w:val="2"/>
        <w:numPr>
          <w:ilvl w:val="0"/>
          <w:numId w:val="76"/>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rsidR="007B0D3B" w:rsidRDefault="003A3294" w:rsidP="00255D12">
      <w:pPr>
        <w:pStyle w:val="3"/>
        <w:numPr>
          <w:ilvl w:val="0"/>
          <w:numId w:val="7"/>
        </w:numPr>
        <w:rPr>
          <w:rFonts w:ascii="宋体" w:hAnsi="宋体"/>
        </w:rPr>
      </w:pPr>
      <w:bookmarkStart w:id="21" w:name="_Toc342559738"/>
      <w:bookmarkStart w:id="22" w:name="_Toc342565895"/>
      <w:r>
        <w:rPr>
          <w:rFonts w:ascii="宋体" w:hAnsi="宋体" w:hint="eastAsia"/>
        </w:rPr>
        <w:t>主营业务分析</w:t>
      </w:r>
      <w:bookmarkEnd w:id="21"/>
      <w:bookmarkEnd w:id="22"/>
    </w:p>
    <w:p w:rsidR="007B0D3B" w:rsidRDefault="003A3294" w:rsidP="00255D12">
      <w:pPr>
        <w:pStyle w:val="4"/>
        <w:numPr>
          <w:ilvl w:val="0"/>
          <w:numId w:val="8"/>
        </w:numPr>
        <w:rPr>
          <w:rFonts w:ascii="宋体" w:hAnsi="宋体"/>
        </w:rPr>
      </w:pPr>
      <w:bookmarkStart w:id="23" w:name="_Toc342559739"/>
      <w:bookmarkStart w:id="24" w:name="_Toc342565896"/>
      <w:r>
        <w:rPr>
          <w:rFonts w:ascii="宋体" w:hAnsi="宋体" w:hint="eastAsia"/>
        </w:rPr>
        <w:t>财务报表相关科目变动分析表</w:t>
      </w:r>
      <w:bookmarkEnd w:id="23"/>
      <w:bookmarkEnd w:id="24"/>
    </w:p>
    <w:bookmarkStart w:id="25" w:name="_Hlk10208083" w:displacedByCustomXml="next"/>
    <w:sdt>
      <w:sdtPr>
        <w:rPr>
          <w:rFonts w:ascii="宋体" w:hAnsi="宋体" w:hint="eastAsia"/>
        </w:rPr>
        <w:alias w:val="模块:财务报表相关科目变动分析表"/>
        <w:tag w:val="_GBC_281bf95299804381a41f7dd82e2c19f3"/>
        <w:id w:val="1715534"/>
        <w:lock w:val="sdtLocked"/>
        <w:placeholder>
          <w:docPart w:val="GBC22222222222222222222222222222"/>
        </w:placeholder>
      </w:sdtPr>
      <w:sdtContent>
        <w:p w:rsidR="007B0D3B" w:rsidRDefault="003A3294">
          <w:pPr>
            <w:pStyle w:val="ac"/>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szCs w:val="21"/>
                </w:rPr>
                <w:t>人民币</w:t>
              </w:r>
            </w:sdtContent>
          </w:sdt>
        </w:p>
        <w:tbl>
          <w:tblPr>
            <w:tblStyle w:val="a7"/>
            <w:tblW w:w="4994" w:type="pct"/>
            <w:tblLook w:val="04A0" w:firstRow="1" w:lastRow="0" w:firstColumn="1" w:lastColumn="0" w:noHBand="0" w:noVBand="1"/>
          </w:tblPr>
          <w:tblGrid>
            <w:gridCol w:w="3085"/>
            <w:gridCol w:w="2126"/>
            <w:gridCol w:w="1985"/>
            <w:gridCol w:w="1842"/>
          </w:tblGrid>
          <w:tr w:rsidR="004E35B7" w:rsidTr="006D7445">
            <w:sdt>
              <w:sdtPr>
                <w:rPr>
                  <w:rFonts w:ascii="宋体" w:hAnsi="宋体"/>
                </w:rPr>
                <w:tag w:val="_PLD_2e2e0d1bb8d44a278061305ea6808979"/>
                <w:id w:val="-859892817"/>
                <w:lock w:val="sdtLocked"/>
              </w:sdtPr>
              <w:sdtContent>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1584874747"/>
                <w:lock w:val="sdtLocked"/>
              </w:sdtPr>
              <w:sdtContent>
                <w:tc>
                  <w:tcPr>
                    <w:tcW w:w="1176" w:type="pct"/>
                    <w:vAlign w:val="center"/>
                  </w:tcPr>
                  <w:p w:rsidR="004E35B7" w:rsidRDefault="004E35B7" w:rsidP="006D7445">
                    <w:pPr>
                      <w:pStyle w:val="ac"/>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1409378325"/>
                <w:lock w:val="sdtLocked"/>
              </w:sdtPr>
              <w:sdtContent>
                <w:tc>
                  <w:tcPr>
                    <w:tcW w:w="1098" w:type="pct"/>
                    <w:vAlign w:val="center"/>
                  </w:tcPr>
                  <w:p w:rsidR="004E35B7" w:rsidRDefault="004E35B7" w:rsidP="006D7445">
                    <w:pPr>
                      <w:pStyle w:val="ac"/>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2098476126"/>
                <w:lock w:val="sdtLocked"/>
              </w:sdtPr>
              <w:sdtContent>
                <w:tc>
                  <w:tcPr>
                    <w:tcW w:w="1019" w:type="pct"/>
                    <w:vAlign w:val="center"/>
                  </w:tcPr>
                  <w:p w:rsidR="004E35B7" w:rsidRDefault="004E35B7" w:rsidP="006D7445">
                    <w:pPr>
                      <w:pStyle w:val="ac"/>
                      <w:ind w:firstLineChars="0" w:firstLine="0"/>
                      <w:jc w:val="center"/>
                      <w:rPr>
                        <w:rFonts w:ascii="宋体" w:hAnsi="宋体"/>
                        <w:szCs w:val="21"/>
                      </w:rPr>
                    </w:pPr>
                    <w:r>
                      <w:rPr>
                        <w:rFonts w:ascii="宋体" w:hAnsi="宋体" w:hint="eastAsia"/>
                        <w:szCs w:val="21"/>
                      </w:rPr>
                      <w:t>变动比例（%）</w:t>
                    </w:r>
                  </w:p>
                </w:tc>
              </w:sdtContent>
            </w:sdt>
          </w:tr>
          <w:tr w:rsidR="004E35B7" w:rsidTr="006D7445">
            <w:sdt>
              <w:sdtPr>
                <w:rPr>
                  <w:rFonts w:ascii="宋体" w:hAnsi="宋体"/>
                </w:rPr>
                <w:tag w:val="_PLD_c7aabd73356d4df6ad6c67395e690823"/>
                <w:id w:val="1975630262"/>
                <w:lock w:val="sdtLocked"/>
              </w:sdtPr>
              <w:sdtContent>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营业收入</w:t>
                    </w:r>
                  </w:p>
                </w:tc>
              </w:sdtContent>
            </w:sdt>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403,746,614.00</w:t>
                </w:r>
              </w:p>
            </w:tc>
            <w:tc>
              <w:tcPr>
                <w:tcW w:w="1098" w:type="pct"/>
                <w:vAlign w:val="center"/>
              </w:tcPr>
              <w:p w:rsidR="004E35B7" w:rsidRDefault="004E35B7" w:rsidP="006D7445">
                <w:pPr>
                  <w:jc w:val="right"/>
                  <w:rPr>
                    <w:sz w:val="24"/>
                  </w:rPr>
                </w:pPr>
                <w:r>
                  <w:t>361,294,081.34</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11.75</w:t>
                </w:r>
              </w:p>
            </w:tc>
          </w:tr>
          <w:tr w:rsidR="004E35B7" w:rsidTr="006D7445">
            <w:sdt>
              <w:sdtPr>
                <w:rPr>
                  <w:rFonts w:ascii="宋体" w:hAnsi="宋体"/>
                </w:rPr>
                <w:tag w:val="_PLD_143930b444784190b0545eacad3472d8"/>
                <w:id w:val="-413851030"/>
                <w:lock w:val="sdtLocked"/>
              </w:sdtPr>
              <w:sdtContent>
                <w:tc>
                  <w:tcPr>
                    <w:tcW w:w="1707" w:type="pct"/>
                  </w:tcPr>
                  <w:p w:rsidR="004E35B7" w:rsidRDefault="004E35B7" w:rsidP="006D7445">
                    <w:pPr>
                      <w:pStyle w:val="ac"/>
                      <w:ind w:firstLineChars="0" w:firstLine="0"/>
                      <w:rPr>
                        <w:rFonts w:ascii="宋体" w:hAnsi="宋体"/>
                        <w:szCs w:val="21"/>
                      </w:rPr>
                    </w:pPr>
                    <w:r>
                      <w:rPr>
                        <w:rFonts w:ascii="宋体" w:hAnsi="宋体"/>
                        <w:szCs w:val="21"/>
                      </w:rPr>
                      <w:t>营业成本</w:t>
                    </w:r>
                  </w:p>
                </w:tc>
              </w:sdtContent>
            </w:sdt>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295,044,211.77</w:t>
                </w:r>
              </w:p>
            </w:tc>
            <w:tc>
              <w:tcPr>
                <w:tcW w:w="1098" w:type="pct"/>
                <w:vAlign w:val="center"/>
              </w:tcPr>
              <w:p w:rsidR="004E35B7" w:rsidRDefault="004E35B7" w:rsidP="006D7445">
                <w:pPr>
                  <w:jc w:val="right"/>
                </w:pPr>
                <w:r>
                  <w:t>249,281,380.18</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18.36</w:t>
                </w:r>
              </w:p>
            </w:tc>
          </w:tr>
          <w:tr w:rsidR="004E35B7" w:rsidTr="006D7445">
            <w:sdt>
              <w:sdtPr>
                <w:rPr>
                  <w:rFonts w:ascii="宋体" w:hAnsi="宋体"/>
                </w:rPr>
                <w:tag w:val="_PLD_3140de3631dd486996919c00b7b71b20"/>
                <w:id w:val="2041082593"/>
                <w:lock w:val="sdtLocked"/>
              </w:sdtPr>
              <w:sdtContent>
                <w:tc>
                  <w:tcPr>
                    <w:tcW w:w="1707" w:type="pct"/>
                  </w:tcPr>
                  <w:p w:rsidR="004E35B7" w:rsidRDefault="004E35B7" w:rsidP="006D7445">
                    <w:pPr>
                      <w:pStyle w:val="ac"/>
                      <w:ind w:firstLineChars="0" w:firstLine="0"/>
                      <w:rPr>
                        <w:rFonts w:ascii="宋体" w:hAnsi="宋体"/>
                        <w:szCs w:val="21"/>
                      </w:rPr>
                    </w:pPr>
                    <w:r>
                      <w:rPr>
                        <w:rFonts w:ascii="宋体" w:hAnsi="宋体"/>
                        <w:szCs w:val="21"/>
                      </w:rPr>
                      <w:t>销售费用</w:t>
                    </w:r>
                  </w:p>
                </w:tc>
              </w:sdtContent>
            </w:sdt>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44,203,172.52</w:t>
                </w:r>
              </w:p>
            </w:tc>
            <w:tc>
              <w:tcPr>
                <w:tcW w:w="1098" w:type="pct"/>
                <w:vAlign w:val="center"/>
              </w:tcPr>
              <w:p w:rsidR="004E35B7" w:rsidRDefault="004E35B7" w:rsidP="006D7445">
                <w:pPr>
                  <w:jc w:val="right"/>
                </w:pPr>
                <w:r>
                  <w:t>43,880,058.37</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0.74</w:t>
                </w:r>
              </w:p>
            </w:tc>
          </w:tr>
          <w:tr w:rsidR="004E35B7" w:rsidTr="006D7445">
            <w:sdt>
              <w:sdtPr>
                <w:rPr>
                  <w:rFonts w:ascii="宋体" w:hAnsi="宋体"/>
                </w:rPr>
                <w:tag w:val="_PLD_6448b6c19be4461084a37286c6a46673"/>
                <w:id w:val="2005848565"/>
                <w:lock w:val="sdtLocked"/>
              </w:sdtPr>
              <w:sdtContent>
                <w:tc>
                  <w:tcPr>
                    <w:tcW w:w="1707" w:type="pct"/>
                  </w:tcPr>
                  <w:p w:rsidR="004E35B7" w:rsidRDefault="004E35B7" w:rsidP="006D7445">
                    <w:pPr>
                      <w:pStyle w:val="ac"/>
                      <w:ind w:firstLineChars="0" w:firstLine="0"/>
                      <w:rPr>
                        <w:rFonts w:ascii="宋体" w:hAnsi="宋体"/>
                        <w:szCs w:val="21"/>
                      </w:rPr>
                    </w:pPr>
                    <w:r>
                      <w:rPr>
                        <w:rFonts w:ascii="宋体" w:hAnsi="宋体"/>
                        <w:szCs w:val="21"/>
                      </w:rPr>
                      <w:t>管理费用</w:t>
                    </w:r>
                  </w:p>
                </w:tc>
              </w:sdtContent>
            </w:sdt>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53,063,383.98</w:t>
                </w:r>
              </w:p>
            </w:tc>
            <w:tc>
              <w:tcPr>
                <w:tcW w:w="1098" w:type="pct"/>
                <w:vAlign w:val="center"/>
              </w:tcPr>
              <w:p w:rsidR="004E35B7" w:rsidRDefault="004E35B7" w:rsidP="006D7445">
                <w:pPr>
                  <w:jc w:val="right"/>
                </w:pPr>
                <w:r>
                  <w:t>83,909,121.11</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-36.76</w:t>
                </w:r>
              </w:p>
            </w:tc>
          </w:tr>
          <w:tr w:rsidR="004E35B7" w:rsidTr="006D7445">
            <w:sdt>
              <w:sdtPr>
                <w:rPr>
                  <w:rFonts w:ascii="宋体" w:hAnsi="宋体"/>
                </w:rPr>
                <w:tag w:val="_PLD_d989f363470245b8a8044d51af95f876"/>
                <w:id w:val="479357524"/>
                <w:lock w:val="sdtLocked"/>
              </w:sdtPr>
              <w:sdtContent>
                <w:tc>
                  <w:tcPr>
                    <w:tcW w:w="1707" w:type="pct"/>
                  </w:tcPr>
                  <w:p w:rsidR="004E35B7" w:rsidRDefault="004E35B7" w:rsidP="006D7445">
                    <w:pPr>
                      <w:pStyle w:val="ac"/>
                      <w:ind w:firstLineChars="0" w:firstLine="0"/>
                      <w:rPr>
                        <w:rFonts w:ascii="宋体" w:hAnsi="宋体"/>
                        <w:szCs w:val="21"/>
                      </w:rPr>
                    </w:pPr>
                    <w:r>
                      <w:rPr>
                        <w:rFonts w:ascii="宋体" w:hAnsi="宋体"/>
                        <w:szCs w:val="21"/>
                      </w:rPr>
                      <w:t>财务费用</w:t>
                    </w:r>
                  </w:p>
                </w:tc>
              </w:sdtContent>
            </w:sdt>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5,818,065.12</w:t>
                </w:r>
              </w:p>
            </w:tc>
            <w:tc>
              <w:tcPr>
                <w:tcW w:w="1098" w:type="pct"/>
                <w:vAlign w:val="center"/>
              </w:tcPr>
              <w:p w:rsidR="004E35B7" w:rsidRDefault="004E35B7" w:rsidP="006D7445">
                <w:pPr>
                  <w:jc w:val="right"/>
                </w:pPr>
                <w:r>
                  <w:t>6,173,920.16</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-5.76</w:t>
                </w:r>
              </w:p>
            </w:tc>
          </w:tr>
          <w:tr w:rsidR="004E35B7" w:rsidTr="006D7445">
            <w:sdt>
              <w:sdtPr>
                <w:rPr>
                  <w:rFonts w:ascii="宋体" w:hAnsi="宋体"/>
                </w:rPr>
                <w:tag w:val="_PLD_3e652539acb44f708b4f7202c302af4f"/>
                <w:id w:val="2060581067"/>
                <w:lock w:val="sdtLocked"/>
              </w:sdtPr>
              <w:sdtContent>
                <w:tc>
                  <w:tcPr>
                    <w:tcW w:w="1707" w:type="pct"/>
                  </w:tcPr>
                  <w:p w:rsidR="004E35B7" w:rsidRDefault="004E35B7" w:rsidP="006D7445">
                    <w:pPr>
                      <w:pStyle w:val="ac"/>
                      <w:ind w:firstLineChars="0" w:firstLine="0"/>
                      <w:rPr>
                        <w:rFonts w:ascii="宋体" w:hAnsi="宋体"/>
                        <w:szCs w:val="21"/>
                      </w:rPr>
                    </w:pPr>
                    <w:r>
                      <w:rPr>
                        <w:rFonts w:ascii="宋体" w:hAnsi="宋体"/>
                        <w:szCs w:val="21"/>
                      </w:rPr>
                      <w:t>经营活动产生的现金流量净额</w:t>
                    </w:r>
                  </w:p>
                </w:tc>
              </w:sdtContent>
            </w:sdt>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-1,434,213.50</w:t>
                </w:r>
              </w:p>
            </w:tc>
            <w:tc>
              <w:tcPr>
                <w:tcW w:w="1098" w:type="pct"/>
                <w:vAlign w:val="center"/>
              </w:tcPr>
              <w:p w:rsidR="004E35B7" w:rsidRDefault="004E35B7" w:rsidP="006D7445">
                <w:pPr>
                  <w:jc w:val="right"/>
                  <w:rPr>
                    <w:sz w:val="24"/>
                  </w:rPr>
                </w:pPr>
                <w:r>
                  <w:t>-55,583,987.50</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97.42</w:t>
                </w:r>
              </w:p>
            </w:tc>
          </w:tr>
          <w:tr w:rsidR="004E35B7" w:rsidTr="006D7445">
            <w:sdt>
              <w:sdtPr>
                <w:rPr>
                  <w:rFonts w:ascii="宋体" w:hAnsi="宋体"/>
                </w:rPr>
                <w:tag w:val="_PLD_93331660aee640afb46a84edc7e2d2a4"/>
                <w:id w:val="-401833373"/>
                <w:lock w:val="sdtLocked"/>
              </w:sdtPr>
              <w:sdtContent>
                <w:tc>
                  <w:tcPr>
                    <w:tcW w:w="1707" w:type="pct"/>
                  </w:tcPr>
                  <w:p w:rsidR="004E35B7" w:rsidRDefault="004E35B7" w:rsidP="006D7445">
                    <w:pPr>
                      <w:pStyle w:val="ac"/>
                      <w:ind w:firstLineChars="0" w:firstLine="0"/>
                      <w:rPr>
                        <w:rFonts w:ascii="宋体" w:hAnsi="宋体"/>
                        <w:szCs w:val="21"/>
                      </w:rPr>
                    </w:pPr>
                    <w:r>
                      <w:rPr>
                        <w:rFonts w:ascii="宋体" w:hAnsi="宋体"/>
                        <w:szCs w:val="21"/>
                      </w:rPr>
                      <w:t>投资活动产生的现金流量净额</w:t>
                    </w:r>
                  </w:p>
                </w:tc>
              </w:sdtContent>
            </w:sdt>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-1,941,360.16</w:t>
                </w:r>
              </w:p>
            </w:tc>
            <w:tc>
              <w:tcPr>
                <w:tcW w:w="1098" w:type="pct"/>
                <w:vAlign w:val="center"/>
              </w:tcPr>
              <w:p w:rsidR="004E35B7" w:rsidRDefault="004E35B7" w:rsidP="006D7445">
                <w:pPr>
                  <w:jc w:val="right"/>
                </w:pPr>
                <w:r>
                  <w:t>-575,539.85</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-237.31</w:t>
                </w:r>
              </w:p>
            </w:tc>
          </w:tr>
          <w:tr w:rsidR="004E35B7" w:rsidTr="006D7445">
            <w:sdt>
              <w:sdtPr>
                <w:rPr>
                  <w:rFonts w:ascii="宋体" w:hAnsi="宋体"/>
                </w:rPr>
                <w:tag w:val="_PLD_8e32eafcb28041f58b5df53597b43172"/>
                <w:id w:val="1731264276"/>
                <w:lock w:val="sdtLocked"/>
              </w:sdtPr>
              <w:sdtContent>
                <w:tc>
                  <w:tcPr>
                    <w:tcW w:w="1707" w:type="pct"/>
                  </w:tcPr>
                  <w:p w:rsidR="004E35B7" w:rsidRDefault="004E35B7" w:rsidP="006D7445">
                    <w:pPr>
                      <w:pStyle w:val="ac"/>
                      <w:ind w:firstLineChars="0" w:firstLine="0"/>
                      <w:rPr>
                        <w:rFonts w:ascii="宋体" w:hAnsi="宋体"/>
                        <w:szCs w:val="21"/>
                      </w:rPr>
                    </w:pPr>
                    <w:r>
                      <w:rPr>
                        <w:rFonts w:ascii="宋体" w:hAnsi="宋体"/>
                        <w:szCs w:val="21"/>
                      </w:rPr>
                      <w:t>筹资活动产生的现金流量净额</w:t>
                    </w:r>
                  </w:p>
                </w:tc>
              </w:sdtContent>
            </w:sdt>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-51,822,297.41</w:t>
                </w:r>
              </w:p>
            </w:tc>
            <w:tc>
              <w:tcPr>
                <w:tcW w:w="1098" w:type="pct"/>
                <w:vAlign w:val="center"/>
              </w:tcPr>
              <w:p w:rsidR="004E35B7" w:rsidRDefault="004E35B7" w:rsidP="006D7445">
                <w:pPr>
                  <w:jc w:val="right"/>
                </w:pPr>
                <w:r>
                  <w:t>94,328,036.75</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-154.94</w:t>
                </w:r>
              </w:p>
            </w:tc>
          </w:tr>
          <w:sdt>
            <w:sdtPr>
              <w:rPr>
                <w:rFonts w:ascii="宋体" w:hAnsi="宋体"/>
                <w:szCs w:val="21"/>
              </w:rPr>
              <w:alias w:val="利润表及现金流量表相关科目变动分析"/>
              <w:tag w:val="_GBC_9dad03000e404d87a1422bfe9c7debe2"/>
              <w:id w:val="-16546979"/>
              <w:lock w:val="sdtLocked"/>
            </w:sdtPr>
            <w:sdtContent>
              <w:tr w:rsidR="004E35B7" w:rsidTr="006D7445">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其他</w:t>
                    </w:r>
                    <w:r>
                      <w:rPr>
                        <w:rFonts w:ascii="宋体" w:hAnsi="宋体"/>
                        <w:szCs w:val="21"/>
                      </w:rPr>
                      <w:t>收益</w:t>
                    </w:r>
                  </w:p>
                </w:tc>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962,485.51</w:t>
                    </w:r>
                  </w:p>
                </w:tc>
                <w:tc>
                  <w:tcPr>
                    <w:tcW w:w="1098" w:type="pct"/>
                  </w:tcPr>
                  <w:p w:rsidR="004E35B7" w:rsidRDefault="004E35B7" w:rsidP="006D7445">
                    <w:pPr>
                      <w:pStyle w:val="ac"/>
                      <w:ind w:firstLineChars="0" w:firstLine="0"/>
                      <w:jc w:val="right"/>
                      <w:rPr>
                        <w:rFonts w:ascii="宋体" w:hAnsi="宋体"/>
                        <w:szCs w:val="21"/>
                      </w:rPr>
                    </w:pPr>
                    <w:r>
                      <w:rPr>
                        <w:rFonts w:ascii="宋体" w:hAnsi="宋体"/>
                        <w:szCs w:val="21"/>
                      </w:rPr>
                      <w:t>11,890,550.12</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-91.91</w:t>
                    </w:r>
                  </w:p>
                </w:tc>
              </w:tr>
            </w:sdtContent>
          </w:sdt>
          <w:sdt>
            <w:sdtPr>
              <w:rPr>
                <w:rFonts w:ascii="宋体" w:hAnsi="宋体"/>
                <w:szCs w:val="21"/>
              </w:rPr>
              <w:alias w:val="利润表及现金流量表相关科目变动分析"/>
              <w:tag w:val="_GBC_9dad03000e404d87a1422bfe9c7debe2"/>
              <w:id w:val="-178502965"/>
              <w:lock w:val="sdtLocked"/>
            </w:sdtPr>
            <w:sdtContent>
              <w:tr w:rsidR="004E35B7" w:rsidTr="006D7445">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信用</w:t>
                    </w:r>
                    <w:r>
                      <w:rPr>
                        <w:rFonts w:ascii="宋体" w:hAnsi="宋体"/>
                        <w:szCs w:val="21"/>
                      </w:rPr>
                      <w:t>减值损失</w:t>
                    </w:r>
                  </w:p>
                </w:tc>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-154,329.19</w:t>
                    </w:r>
                  </w:p>
                </w:tc>
                <w:tc>
                  <w:tcPr>
                    <w:tcW w:w="1098" w:type="pct"/>
                  </w:tcPr>
                  <w:p w:rsidR="004E35B7" w:rsidRDefault="004E35B7" w:rsidP="006D7445">
                    <w:pPr>
                      <w:pStyle w:val="ac"/>
                      <w:ind w:firstLineChars="0" w:firstLine="0"/>
                      <w:jc w:val="right"/>
                      <w:rPr>
                        <w:rFonts w:ascii="宋体" w:hAnsi="宋体"/>
                        <w:szCs w:val="21"/>
                      </w:rPr>
                    </w:pPr>
                    <w:r>
                      <w:rPr>
                        <w:rFonts w:ascii="宋体" w:hAnsi="宋体"/>
                        <w:szCs w:val="21"/>
                      </w:rPr>
                      <w:t>-547,185.64</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71.80</w:t>
                    </w:r>
                  </w:p>
                </w:tc>
              </w:tr>
            </w:sdtContent>
          </w:sdt>
          <w:sdt>
            <w:sdtPr>
              <w:rPr>
                <w:rFonts w:ascii="宋体" w:hAnsi="宋体"/>
                <w:szCs w:val="21"/>
              </w:rPr>
              <w:alias w:val="利润表及现金流量表相关科目变动分析"/>
              <w:tag w:val="_GBC_9dad03000e404d87a1422bfe9c7debe2"/>
              <w:id w:val="-862129150"/>
              <w:lock w:val="sdtLocked"/>
            </w:sdtPr>
            <w:sdtContent>
              <w:tr w:rsidR="004E35B7" w:rsidTr="006D7445">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营业外</w:t>
                    </w:r>
                    <w:r>
                      <w:rPr>
                        <w:rFonts w:ascii="宋体" w:hAnsi="宋体"/>
                        <w:szCs w:val="21"/>
                      </w:rPr>
                      <w:t>收入</w:t>
                    </w:r>
                  </w:p>
                </w:tc>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179,059.05</w:t>
                    </w:r>
                  </w:p>
                </w:tc>
                <w:tc>
                  <w:tcPr>
                    <w:tcW w:w="1098" w:type="pct"/>
                  </w:tcPr>
                  <w:p w:rsidR="004E35B7" w:rsidRDefault="004E35B7" w:rsidP="006D7445">
                    <w:pPr>
                      <w:pStyle w:val="ac"/>
                      <w:ind w:firstLineChars="0" w:firstLine="0"/>
                      <w:jc w:val="right"/>
                      <w:rPr>
                        <w:rFonts w:ascii="宋体" w:hAnsi="宋体"/>
                        <w:szCs w:val="21"/>
                      </w:rPr>
                    </w:pPr>
                    <w:r>
                      <w:rPr>
                        <w:rFonts w:ascii="宋体" w:hAnsi="宋体"/>
                        <w:szCs w:val="21"/>
                      </w:rPr>
                      <w:t>785,540.01</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-77.21</w:t>
                    </w:r>
                  </w:p>
                </w:tc>
              </w:tr>
            </w:sdtContent>
          </w:sdt>
          <w:sdt>
            <w:sdtPr>
              <w:rPr>
                <w:rFonts w:ascii="宋体" w:hAnsi="宋体"/>
                <w:szCs w:val="21"/>
              </w:rPr>
              <w:alias w:val="利润表及现金流量表相关科目变动分析"/>
              <w:tag w:val="_GBC_9dad03000e404d87a1422bfe9c7debe2"/>
              <w:id w:val="1845280475"/>
              <w:lock w:val="sdtLocked"/>
            </w:sdtPr>
            <w:sdtEndPr>
              <w:rPr>
                <w:rFonts w:hint="eastAsia"/>
              </w:rPr>
            </w:sdtEndPr>
            <w:sdtContent>
              <w:tr w:rsidR="004E35B7" w:rsidTr="006D7445">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营业外</w:t>
                    </w:r>
                    <w:r>
                      <w:rPr>
                        <w:rFonts w:ascii="宋体" w:hAnsi="宋体"/>
                        <w:szCs w:val="21"/>
                      </w:rPr>
                      <w:t>支出</w:t>
                    </w:r>
                  </w:p>
                </w:tc>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47,872.83</w:t>
                    </w:r>
                  </w:p>
                </w:tc>
                <w:tc>
                  <w:tcPr>
                    <w:tcW w:w="1098" w:type="pct"/>
                  </w:tcPr>
                  <w:p w:rsidR="004E35B7" w:rsidRDefault="004E35B7" w:rsidP="006D7445">
                    <w:pPr>
                      <w:pStyle w:val="ac"/>
                      <w:ind w:firstLineChars="0" w:firstLine="0"/>
                      <w:jc w:val="right"/>
                      <w:rPr>
                        <w:rFonts w:ascii="宋体" w:hAnsi="宋体"/>
                        <w:szCs w:val="21"/>
                      </w:rPr>
                    </w:pPr>
                    <w:r>
                      <w:rPr>
                        <w:rFonts w:ascii="宋体" w:hAnsi="宋体"/>
                        <w:szCs w:val="21"/>
                      </w:rPr>
                      <w:t>23,760,796.21</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-99.80</w:t>
                    </w:r>
                  </w:p>
                </w:tc>
              </w:tr>
            </w:sdtContent>
          </w:sdt>
          <w:sdt>
            <w:sdtPr>
              <w:rPr>
                <w:rFonts w:ascii="宋体" w:hAnsi="宋体"/>
                <w:szCs w:val="21"/>
              </w:rPr>
              <w:alias w:val="利润表及现金流量表相关科目变动分析"/>
              <w:tag w:val="_GBC_9dad03000e404d87a1422bfe9c7debe2"/>
              <w:id w:val="877050376"/>
              <w:lock w:val="sdtLocked"/>
            </w:sdtPr>
            <w:sdtEndPr>
              <w:rPr>
                <w:rFonts w:hint="eastAsia"/>
              </w:rPr>
            </w:sdtEndPr>
            <w:sdtContent>
              <w:tr w:rsidR="004E35B7" w:rsidTr="006D7445">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所</w:t>
                    </w:r>
                    <w:r>
                      <w:rPr>
                        <w:rFonts w:ascii="宋体" w:hAnsi="宋体"/>
                        <w:szCs w:val="21"/>
                      </w:rPr>
                      <w:t>得</w:t>
                    </w:r>
                    <w:r>
                      <w:rPr>
                        <w:rFonts w:ascii="宋体" w:hAnsi="宋体" w:hint="eastAsia"/>
                        <w:szCs w:val="21"/>
                      </w:rPr>
                      <w:t>税</w:t>
                    </w:r>
                    <w:r>
                      <w:rPr>
                        <w:rFonts w:ascii="宋体" w:hAnsi="宋体"/>
                        <w:szCs w:val="21"/>
                      </w:rPr>
                      <w:t>费用</w:t>
                    </w:r>
                  </w:p>
                </w:tc>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2,181,796.48</w:t>
                    </w:r>
                  </w:p>
                </w:tc>
                <w:tc>
                  <w:tcPr>
                    <w:tcW w:w="1098" w:type="pct"/>
                  </w:tcPr>
                  <w:p w:rsidR="004E35B7" w:rsidRDefault="004E35B7" w:rsidP="006D7445">
                    <w:pPr>
                      <w:pStyle w:val="ac"/>
                      <w:ind w:firstLineChars="0" w:firstLine="0"/>
                      <w:jc w:val="right"/>
                      <w:rPr>
                        <w:rFonts w:ascii="宋体" w:hAnsi="宋体"/>
                        <w:szCs w:val="21"/>
                      </w:rPr>
                    </w:pPr>
                    <w:r>
                      <w:rPr>
                        <w:rFonts w:ascii="宋体" w:hAnsi="宋体"/>
                        <w:szCs w:val="21"/>
                      </w:rPr>
                      <w:t>-3,231,014.87</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167.53</w:t>
                    </w:r>
                  </w:p>
                </w:tc>
              </w:tr>
            </w:sdtContent>
          </w:sdt>
          <w:sdt>
            <w:sdtPr>
              <w:rPr>
                <w:rFonts w:ascii="宋体" w:hAnsi="宋体"/>
                <w:szCs w:val="21"/>
              </w:rPr>
              <w:alias w:val="利润表及现金流量表相关科目变动分析"/>
              <w:tag w:val="_GBC_9dad03000e404d87a1422bfe9c7debe2"/>
              <w:id w:val="533933555"/>
              <w:lock w:val="sdtLocked"/>
            </w:sdtPr>
            <w:sdtContent>
              <w:tr w:rsidR="004E35B7" w:rsidTr="006D7445">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营业</w:t>
                    </w:r>
                    <w:r>
                      <w:rPr>
                        <w:rFonts w:ascii="宋体" w:hAnsi="宋体"/>
                        <w:szCs w:val="21"/>
                      </w:rPr>
                      <w:t>利润</w:t>
                    </w:r>
                  </w:p>
                </w:tc>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-2,838,904.79</w:t>
                    </w:r>
                  </w:p>
                </w:tc>
                <w:tc>
                  <w:tcPr>
                    <w:tcW w:w="1098" w:type="pct"/>
                  </w:tcPr>
                  <w:p w:rsidR="004E35B7" w:rsidRDefault="004E35B7" w:rsidP="006D7445">
                    <w:pPr>
                      <w:pStyle w:val="ac"/>
                      <w:ind w:firstLineChars="0" w:firstLine="0"/>
                      <w:jc w:val="right"/>
                      <w:rPr>
                        <w:rFonts w:ascii="宋体" w:hAnsi="宋体"/>
                        <w:szCs w:val="21"/>
                      </w:rPr>
                    </w:pPr>
                    <w:r>
                      <w:rPr>
                        <w:rFonts w:ascii="宋体" w:hAnsi="宋体"/>
                        <w:szCs w:val="21"/>
                      </w:rPr>
                      <w:t>-18,080,453.03</w:t>
                    </w:r>
                  </w:p>
                </w:tc>
                <w:tc>
                  <w:tcPr>
                    <w:tcW w:w="1019" w:type="pct"/>
                  </w:tcPr>
                  <w:p w:rsidR="004E35B7" w:rsidRDefault="004E35B7" w:rsidP="006D7445">
                    <w:pPr>
                      <w:pStyle w:val="ac"/>
                      <w:ind w:firstLineChars="0" w:firstLine="0"/>
                      <w:jc w:val="right"/>
                      <w:rPr>
                        <w:rFonts w:ascii="宋体" w:hAnsi="宋体"/>
                        <w:szCs w:val="21"/>
                      </w:rPr>
                    </w:pPr>
                    <w:r>
                      <w:rPr>
                        <w:rFonts w:ascii="宋体" w:hAnsi="宋体"/>
                        <w:szCs w:val="21"/>
                      </w:rPr>
                      <w:t>84.30</w:t>
                    </w:r>
                  </w:p>
                </w:tc>
              </w:tr>
            </w:sdtContent>
          </w:sdt>
          <w:sdt>
            <w:sdtPr>
              <w:rPr>
                <w:rFonts w:ascii="宋体" w:hAnsi="宋体"/>
                <w:szCs w:val="21"/>
              </w:rPr>
              <w:alias w:val="利润表及现金流量表相关科目变动分析"/>
              <w:tag w:val="_GBC_9dad03000e404d87a1422bfe9c7debe2"/>
              <w:id w:val="513967916"/>
              <w:lock w:val="sdtLocked"/>
            </w:sdtPr>
            <w:sdtContent>
              <w:tr w:rsidR="004E35B7" w:rsidTr="006D7445">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利润</w:t>
                    </w:r>
                    <w:r>
                      <w:rPr>
                        <w:rFonts w:ascii="宋体" w:hAnsi="宋体"/>
                        <w:szCs w:val="21"/>
                      </w:rPr>
                      <w:t>总额</w:t>
                    </w:r>
                  </w:p>
                </w:tc>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-2,707,718.57</w:t>
                    </w:r>
                  </w:p>
                </w:tc>
                <w:tc>
                  <w:tcPr>
                    <w:tcW w:w="1098" w:type="pct"/>
                  </w:tcPr>
                  <w:p w:rsidR="004E35B7" w:rsidRDefault="004E35B7" w:rsidP="006D7445">
                    <w:pPr>
                      <w:pStyle w:val="ac"/>
                      <w:ind w:firstLineChars="0" w:firstLine="0"/>
                      <w:jc w:val="right"/>
                      <w:rPr>
                        <w:rFonts w:ascii="宋体" w:hAnsi="宋体"/>
                        <w:szCs w:val="21"/>
                      </w:rPr>
                    </w:pPr>
                    <w:r>
                      <w:rPr>
                        <w:rFonts w:ascii="宋体" w:hAnsi="宋体"/>
                        <w:szCs w:val="21"/>
                      </w:rPr>
                      <w:t>-41,055,709.23</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93.40</w:t>
                    </w:r>
                  </w:p>
                </w:tc>
              </w:tr>
            </w:sdtContent>
          </w:sdt>
          <w:sdt>
            <w:sdtPr>
              <w:rPr>
                <w:rFonts w:ascii="宋体" w:hAnsi="宋体"/>
                <w:szCs w:val="21"/>
              </w:rPr>
              <w:alias w:val="利润表及现金流量表相关科目变动分析"/>
              <w:tag w:val="_GBC_9dad03000e404d87a1422bfe9c7debe2"/>
              <w:id w:val="-312562294"/>
              <w:lock w:val="sdtLocked"/>
            </w:sdtPr>
            <w:sdtContent>
              <w:tr w:rsidR="004E35B7" w:rsidTr="006D7445">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净</w:t>
                    </w:r>
                    <w:r>
                      <w:rPr>
                        <w:rFonts w:ascii="宋体" w:hAnsi="宋体"/>
                        <w:szCs w:val="21"/>
                      </w:rPr>
                      <w:t>利润</w:t>
                    </w:r>
                  </w:p>
                </w:tc>
                <w:tc>
                  <w:tcPr>
                    <w:tcW w:w="1176" w:type="pct"/>
                  </w:tcPr>
                  <w:p w:rsidR="004E35B7" w:rsidRDefault="004E35B7" w:rsidP="006D7445">
                    <w:pPr>
                      <w:pStyle w:val="ac"/>
                      <w:ind w:firstLineChars="0" w:firstLine="0"/>
                      <w:jc w:val="right"/>
                      <w:rPr>
                        <w:rFonts w:ascii="宋体" w:hAnsi="宋体"/>
                        <w:szCs w:val="21"/>
                      </w:rPr>
                    </w:pPr>
                    <w:r>
                      <w:rPr>
                        <w:rFonts w:ascii="宋体" w:hAnsi="宋体"/>
                        <w:szCs w:val="21"/>
                      </w:rPr>
                      <w:t>-4,889,515.05</w:t>
                    </w:r>
                  </w:p>
                </w:tc>
                <w:tc>
                  <w:tcPr>
                    <w:tcW w:w="1098" w:type="pct"/>
                  </w:tcPr>
                  <w:p w:rsidR="004E35B7" w:rsidRDefault="004E35B7" w:rsidP="006D7445">
                    <w:pPr>
                      <w:pStyle w:val="ac"/>
                      <w:ind w:firstLineChars="0" w:firstLine="0"/>
                      <w:jc w:val="right"/>
                      <w:rPr>
                        <w:rFonts w:ascii="宋体" w:hAnsi="宋体"/>
                        <w:szCs w:val="21"/>
                      </w:rPr>
                    </w:pPr>
                    <w:r>
                      <w:rPr>
                        <w:rFonts w:ascii="宋体" w:hAnsi="宋体"/>
                        <w:szCs w:val="21"/>
                      </w:rPr>
                      <w:t>-37,824,694.36</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87.07</w:t>
                    </w:r>
                  </w:p>
                </w:tc>
              </w:tr>
            </w:sdtContent>
          </w:sdt>
          <w:sdt>
            <w:sdtPr>
              <w:rPr>
                <w:rFonts w:ascii="宋体" w:hAnsi="宋体"/>
                <w:szCs w:val="21"/>
              </w:rPr>
              <w:alias w:val="利润表及现金流量表相关科目变动分析"/>
              <w:tag w:val="_GBC_9dad03000e404d87a1422bfe9c7debe2"/>
              <w:id w:val="-569500981"/>
              <w:lock w:val="sdtLocked"/>
            </w:sdtPr>
            <w:sdtContent>
              <w:tr w:rsidR="004E35B7" w:rsidTr="006D7445">
                <w:tc>
                  <w:tcPr>
                    <w:tcW w:w="1707" w:type="pct"/>
                  </w:tcPr>
                  <w:p w:rsidR="004E35B7" w:rsidRDefault="004E35B7" w:rsidP="006D7445">
                    <w:pPr>
                      <w:pStyle w:val="ac"/>
                      <w:ind w:firstLineChars="0" w:firstLine="0"/>
                      <w:rPr>
                        <w:rFonts w:ascii="宋体" w:hAnsi="宋体"/>
                        <w:szCs w:val="21"/>
                      </w:rPr>
                    </w:pPr>
                    <w:r>
                      <w:rPr>
                        <w:rFonts w:ascii="宋体" w:hAnsi="宋体" w:hint="eastAsia"/>
                        <w:szCs w:val="21"/>
                      </w:rPr>
                      <w:t>每</w:t>
                    </w:r>
                    <w:r>
                      <w:rPr>
                        <w:rFonts w:ascii="宋体" w:hAnsi="宋体"/>
                        <w:szCs w:val="21"/>
                      </w:rPr>
                      <w:t>股收益</w:t>
                    </w:r>
                  </w:p>
                </w:tc>
                <w:tc>
                  <w:tcPr>
                    <w:tcW w:w="1176" w:type="pct"/>
                  </w:tcPr>
                  <w:p w:rsidR="004E35B7" w:rsidRDefault="004E35B7" w:rsidP="006D7445">
                    <w:pPr>
                      <w:pStyle w:val="ac"/>
                      <w:ind w:firstLineChars="0" w:firstLine="0"/>
                      <w:jc w:val="right"/>
                      <w:rPr>
                        <w:rFonts w:ascii="宋体" w:hAnsi="宋体"/>
                        <w:szCs w:val="21"/>
                      </w:rPr>
                    </w:pPr>
                    <w:r>
                      <w:rPr>
                        <w:rFonts w:ascii="宋体" w:hAnsi="宋体" w:hint="eastAsia"/>
                        <w:szCs w:val="21"/>
                      </w:rPr>
                      <w:t>-0.01</w:t>
                    </w:r>
                  </w:p>
                </w:tc>
                <w:tc>
                  <w:tcPr>
                    <w:tcW w:w="1098" w:type="pct"/>
                  </w:tcPr>
                  <w:p w:rsidR="004E35B7" w:rsidRDefault="004E35B7" w:rsidP="006D7445">
                    <w:pPr>
                      <w:pStyle w:val="ac"/>
                      <w:ind w:firstLineChars="0" w:firstLine="0"/>
                      <w:jc w:val="right"/>
                      <w:rPr>
                        <w:rFonts w:ascii="宋体" w:hAnsi="宋体"/>
                        <w:szCs w:val="21"/>
                      </w:rPr>
                    </w:pPr>
                    <w:r>
                      <w:rPr>
                        <w:rFonts w:ascii="宋体" w:hAnsi="宋体" w:hint="eastAsia"/>
                        <w:szCs w:val="21"/>
                      </w:rPr>
                      <w:t>-0.07</w:t>
                    </w:r>
                  </w:p>
                </w:tc>
                <w:tc>
                  <w:tcPr>
                    <w:tcW w:w="1019" w:type="pct"/>
                  </w:tcPr>
                  <w:p w:rsidR="004E35B7" w:rsidRDefault="004E35B7" w:rsidP="006D7445">
                    <w:pPr>
                      <w:pStyle w:val="ac"/>
                      <w:ind w:firstLineChars="0" w:firstLine="0"/>
                      <w:jc w:val="right"/>
                      <w:rPr>
                        <w:rFonts w:ascii="宋体" w:hAnsi="宋体"/>
                        <w:szCs w:val="21"/>
                      </w:rPr>
                    </w:pPr>
                    <w:r>
                      <w:rPr>
                        <w:rFonts w:ascii="宋体" w:hAnsi="宋体" w:hint="eastAsia"/>
                        <w:szCs w:val="21"/>
                      </w:rPr>
                      <w:t>85.71</w:t>
                    </w:r>
                  </w:p>
                </w:tc>
              </w:tr>
            </w:sdtContent>
          </w:sdt>
        </w:tbl>
        <w:p w:rsidR="004E35B7" w:rsidRDefault="004E35B7"/>
        <w:p w:rsidR="007B0D3B" w:rsidRDefault="003A3294" w:rsidP="0027147F">
          <w:pPr>
            <w:pStyle w:val="ac"/>
            <w:jc w:val="left"/>
            <w:rPr>
              <w:rFonts w:ascii="宋体" w:hAnsi="宋体"/>
            </w:rPr>
          </w:pPr>
          <w:r>
            <w:rPr>
              <w:rFonts w:ascii="宋体" w:hAnsi="宋体" w:hint="eastAsia"/>
            </w:rPr>
            <w:t>营业收入变动原因说明：</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Content>
              <w:r w:rsidR="00D14241">
                <w:rPr>
                  <w:rFonts w:ascii="宋体" w:hAnsi="宋体" w:hint="eastAsia"/>
                  <w:szCs w:val="21"/>
                </w:rPr>
                <w:t>主</w:t>
              </w:r>
              <w:r w:rsidR="00D14241">
                <w:rPr>
                  <w:rFonts w:ascii="宋体" w:hAnsi="宋体"/>
                  <w:szCs w:val="21"/>
                </w:rPr>
                <w:t>要</w:t>
              </w:r>
              <w:r w:rsidR="0084566E">
                <w:rPr>
                  <w:rFonts w:ascii="宋体" w:hAnsi="宋体" w:hint="eastAsia"/>
                  <w:szCs w:val="21"/>
                </w:rPr>
                <w:t>是</w:t>
              </w:r>
              <w:r w:rsidR="00D14241">
                <w:rPr>
                  <w:rFonts w:ascii="宋体" w:hAnsi="宋体"/>
                  <w:szCs w:val="21"/>
                </w:rPr>
                <w:t>去年</w:t>
              </w:r>
              <w:r w:rsidR="00D14241">
                <w:rPr>
                  <w:rFonts w:ascii="宋体" w:hAnsi="宋体" w:hint="eastAsia"/>
                  <w:szCs w:val="21"/>
                </w:rPr>
                <w:t>受</w:t>
              </w:r>
              <w:r w:rsidR="00FE5049">
                <w:rPr>
                  <w:rFonts w:ascii="宋体" w:hAnsi="宋体" w:hint="eastAsia"/>
                  <w:szCs w:val="21"/>
                </w:rPr>
                <w:t>新</w:t>
              </w:r>
              <w:r w:rsidR="00D14241">
                <w:rPr>
                  <w:rFonts w:ascii="宋体" w:hAnsi="宋体" w:hint="eastAsia"/>
                  <w:szCs w:val="21"/>
                </w:rPr>
                <w:t>冠疫</w:t>
              </w:r>
              <w:r w:rsidR="0027147F">
                <w:rPr>
                  <w:rFonts w:ascii="宋体" w:hAnsi="宋体" w:hint="eastAsia"/>
                  <w:szCs w:val="21"/>
                </w:rPr>
                <w:t>情</w:t>
              </w:r>
              <w:r w:rsidR="0027147F">
                <w:rPr>
                  <w:rFonts w:ascii="宋体" w:hAnsi="宋体"/>
                  <w:szCs w:val="21"/>
                </w:rPr>
                <w:t>影响，公司销售</w:t>
              </w:r>
              <w:r w:rsidR="0027147F">
                <w:rPr>
                  <w:rFonts w:ascii="宋体" w:hAnsi="宋体" w:hint="eastAsia"/>
                  <w:szCs w:val="21"/>
                </w:rPr>
                <w:t>大幅</w:t>
              </w:r>
              <w:r w:rsidR="0027147F">
                <w:rPr>
                  <w:rFonts w:ascii="宋体" w:hAnsi="宋体"/>
                  <w:szCs w:val="21"/>
                </w:rPr>
                <w:t>下滑，本报告期疫情影响减弱，销售有所回升所致。</w:t>
              </w:r>
            </w:sdtContent>
          </w:sdt>
        </w:p>
        <w:p w:rsidR="007B0D3B" w:rsidRDefault="003A3294" w:rsidP="0027147F">
          <w:pPr>
            <w:pStyle w:val="ac"/>
            <w:jc w:val="left"/>
            <w:rPr>
              <w:rFonts w:ascii="宋体" w:hAnsi="宋体"/>
            </w:rPr>
          </w:pPr>
          <w:r>
            <w:rPr>
              <w:rFonts w:ascii="宋体" w:hAnsi="宋体" w:hint="eastAsia"/>
            </w:rPr>
            <w:t>营业成本变动原因说明：</w:t>
          </w:r>
          <w:sdt>
            <w:sdtPr>
              <w:rPr>
                <w:rFonts w:ascii="宋体" w:hAnsi="宋体" w:hint="eastAsia"/>
              </w:rPr>
              <w:alias w:val="营业成本变动原因说明"/>
              <w:tag w:val="_GBC_4ab47071f9844da58abe164f6bd272aa"/>
              <w:id w:val="1724948"/>
              <w:lock w:val="sdtLocked"/>
              <w:placeholder>
                <w:docPart w:val="GBC22222222222222222222222222222"/>
              </w:placeholder>
            </w:sdtPr>
            <w:sdtContent>
              <w:r w:rsidR="0084566E" w:rsidRPr="00673EAA">
                <w:rPr>
                  <w:rFonts w:asciiTheme="majorEastAsia" w:eastAsiaTheme="majorEastAsia" w:hAnsiTheme="majorEastAsia" w:hint="eastAsia"/>
                  <w:szCs w:val="21"/>
                </w:rPr>
                <w:t>主要一</w:t>
              </w:r>
              <w:r w:rsidR="0084566E" w:rsidRPr="00673EAA">
                <w:rPr>
                  <w:rFonts w:asciiTheme="majorEastAsia" w:eastAsiaTheme="majorEastAsia" w:hAnsiTheme="majorEastAsia"/>
                  <w:szCs w:val="21"/>
                </w:rPr>
                <w:t>是</w:t>
              </w:r>
              <w:r w:rsidR="0084566E">
                <w:rPr>
                  <w:rFonts w:asciiTheme="majorEastAsia" w:eastAsiaTheme="majorEastAsia" w:hAnsiTheme="majorEastAsia" w:hint="eastAsia"/>
                  <w:szCs w:val="21"/>
                </w:rPr>
                <w:t>本期</w:t>
              </w:r>
              <w:r w:rsidR="0084566E" w:rsidRPr="00673EAA">
                <w:rPr>
                  <w:rFonts w:asciiTheme="majorEastAsia" w:eastAsiaTheme="majorEastAsia" w:hAnsiTheme="majorEastAsia"/>
                  <w:szCs w:val="21"/>
                </w:rPr>
                <w:t>销售同</w:t>
              </w:r>
              <w:r w:rsidR="0084566E" w:rsidRPr="00673EAA">
                <w:rPr>
                  <w:rFonts w:asciiTheme="majorEastAsia" w:eastAsiaTheme="majorEastAsia" w:hAnsiTheme="majorEastAsia" w:hint="eastAsia"/>
                  <w:szCs w:val="21"/>
                </w:rPr>
                <w:t>比</w:t>
              </w:r>
              <w:r w:rsidR="0084566E" w:rsidRPr="00673EAA">
                <w:rPr>
                  <w:rFonts w:asciiTheme="majorEastAsia" w:eastAsiaTheme="majorEastAsia" w:hAnsiTheme="majorEastAsia"/>
                  <w:szCs w:val="21"/>
                </w:rPr>
                <w:t>增长</w:t>
              </w:r>
              <w:r w:rsidR="0084566E" w:rsidRPr="00673EAA">
                <w:rPr>
                  <w:rFonts w:asciiTheme="majorEastAsia" w:eastAsiaTheme="majorEastAsia" w:hAnsiTheme="majorEastAsia" w:hint="eastAsia"/>
                  <w:szCs w:val="21"/>
                </w:rPr>
                <w:t>，</w:t>
              </w:r>
              <w:r w:rsidR="0084566E" w:rsidRPr="00673EAA">
                <w:rPr>
                  <w:rFonts w:asciiTheme="majorEastAsia" w:eastAsiaTheme="majorEastAsia" w:hAnsiTheme="majorEastAsia"/>
                  <w:szCs w:val="21"/>
                </w:rPr>
                <w:t>成本随之增长；</w:t>
              </w:r>
              <w:r w:rsidR="0084566E" w:rsidRPr="00673EAA">
                <w:rPr>
                  <w:rFonts w:asciiTheme="majorEastAsia" w:eastAsiaTheme="majorEastAsia" w:hAnsiTheme="majorEastAsia" w:hint="eastAsia"/>
                  <w:szCs w:val="21"/>
                </w:rPr>
                <w:t>二</w:t>
              </w:r>
              <w:r w:rsidR="0084566E" w:rsidRPr="00673EAA">
                <w:rPr>
                  <w:rFonts w:asciiTheme="majorEastAsia" w:eastAsiaTheme="majorEastAsia" w:hAnsiTheme="majorEastAsia"/>
                  <w:szCs w:val="21"/>
                </w:rPr>
                <w:t>是</w:t>
              </w:r>
              <w:r w:rsidR="0084566E" w:rsidRPr="00673EAA">
                <w:rPr>
                  <w:rFonts w:asciiTheme="majorEastAsia" w:eastAsiaTheme="majorEastAsia" w:hAnsiTheme="majorEastAsia" w:hint="eastAsia"/>
                  <w:szCs w:val="21"/>
                </w:rPr>
                <w:t>联</w:t>
              </w:r>
              <w:r w:rsidR="0084566E" w:rsidRPr="00673EAA">
                <w:rPr>
                  <w:rFonts w:asciiTheme="majorEastAsia" w:eastAsiaTheme="majorEastAsia" w:hAnsiTheme="majorEastAsia"/>
                  <w:szCs w:val="21"/>
                </w:rPr>
                <w:t>营业务应承担的场地费</w:t>
              </w:r>
              <w:r w:rsidR="0084566E" w:rsidRPr="00673EAA">
                <w:rPr>
                  <w:rFonts w:hint="eastAsia"/>
                </w:rPr>
                <w:t>分摊至营业成本所</w:t>
              </w:r>
              <w:r w:rsidR="0084566E" w:rsidRPr="00673EAA">
                <w:t>致。</w:t>
              </w:r>
            </w:sdtContent>
          </w:sdt>
        </w:p>
        <w:p w:rsidR="007B0D3B" w:rsidRDefault="003A3294" w:rsidP="0084566E">
          <w:pPr>
            <w:pStyle w:val="ac"/>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725630"/>
              <w:lock w:val="sdtLocked"/>
              <w:placeholder>
                <w:docPart w:val="GBC22222222222222222222222222222"/>
              </w:placeholder>
            </w:sdtPr>
            <w:sdtContent>
              <w:r w:rsidR="00B71B61" w:rsidRPr="00B71B61">
                <w:rPr>
                  <w:rFonts w:ascii="宋体" w:hAnsi="宋体" w:hint="eastAsia"/>
                </w:rPr>
                <w:t>主</w:t>
              </w:r>
              <w:r w:rsidR="009D0933" w:rsidRPr="00867B3C">
                <w:rPr>
                  <w:rFonts w:ascii="宋体" w:hAnsi="宋体" w:hint="eastAsia"/>
                </w:rPr>
                <w:t>要一</w:t>
              </w:r>
              <w:r w:rsidR="009D0933" w:rsidRPr="00867B3C">
                <w:rPr>
                  <w:rFonts w:ascii="宋体" w:hAnsi="宋体"/>
                </w:rPr>
                <w:t>是</w:t>
              </w:r>
              <w:r w:rsidR="00B71B61" w:rsidRPr="00867B3C">
                <w:rPr>
                  <w:rFonts w:ascii="宋体" w:hAnsi="宋体" w:hint="eastAsia"/>
                </w:rPr>
                <w:t>促销宣传费用较</w:t>
              </w:r>
              <w:r w:rsidR="0087335D" w:rsidRPr="00867B3C">
                <w:rPr>
                  <w:rFonts w:ascii="宋体" w:hAnsi="宋体"/>
                </w:rPr>
                <w:t>去年同</w:t>
              </w:r>
              <w:r w:rsidR="0087335D" w:rsidRPr="00867B3C">
                <w:rPr>
                  <w:rFonts w:ascii="宋体" w:hAnsi="宋体" w:hint="eastAsia"/>
                </w:rPr>
                <w:t>期</w:t>
              </w:r>
              <w:r w:rsidR="00B71B61" w:rsidRPr="00867B3C">
                <w:rPr>
                  <w:rFonts w:ascii="宋体" w:hAnsi="宋体" w:hint="eastAsia"/>
                </w:rPr>
                <w:t>增加</w:t>
              </w:r>
              <w:r w:rsidR="009D0933" w:rsidRPr="00867B3C">
                <w:rPr>
                  <w:rFonts w:ascii="宋体" w:hAnsi="宋体" w:hint="eastAsia"/>
                </w:rPr>
                <w:t>；</w:t>
              </w:r>
              <w:r w:rsidR="009D0933" w:rsidRPr="00867B3C">
                <w:rPr>
                  <w:rFonts w:ascii="宋体" w:hAnsi="宋体"/>
                </w:rPr>
                <w:t>二是</w:t>
              </w:r>
              <w:r w:rsidR="009D0933" w:rsidRPr="00867B3C">
                <w:rPr>
                  <w:rFonts w:ascii="宋体" w:hAnsi="宋体" w:hint="eastAsia"/>
                </w:rPr>
                <w:t>营业</w:t>
              </w:r>
              <w:r w:rsidR="009D0933" w:rsidRPr="00867B3C">
                <w:rPr>
                  <w:rFonts w:ascii="宋体" w:hAnsi="宋体"/>
                </w:rPr>
                <w:t>收入</w:t>
              </w:r>
              <w:r w:rsidR="009D0933" w:rsidRPr="00867B3C">
                <w:rPr>
                  <w:rFonts w:ascii="宋体" w:hAnsi="宋体" w:hint="eastAsia"/>
                </w:rPr>
                <w:t>同</w:t>
              </w:r>
              <w:r w:rsidR="009D0933" w:rsidRPr="00867B3C">
                <w:rPr>
                  <w:rFonts w:ascii="宋体" w:hAnsi="宋体"/>
                </w:rPr>
                <w:t>比增长</w:t>
              </w:r>
              <w:r w:rsidR="009D0933" w:rsidRPr="00867B3C">
                <w:rPr>
                  <w:rFonts w:ascii="宋体" w:hAnsi="宋体" w:hint="eastAsia"/>
                </w:rPr>
                <w:t>，</w:t>
              </w:r>
              <w:r w:rsidR="009D0933" w:rsidRPr="00867B3C">
                <w:rPr>
                  <w:rFonts w:ascii="宋体" w:hAnsi="宋体"/>
                </w:rPr>
                <w:t>销售费用随之增加</w:t>
              </w:r>
              <w:r w:rsidR="00B71B61" w:rsidRPr="00867B3C">
                <w:rPr>
                  <w:rFonts w:ascii="宋体" w:hAnsi="宋体" w:hint="eastAsia"/>
                </w:rPr>
                <w:t>所致。</w:t>
              </w:r>
            </w:sdtContent>
          </w:sdt>
        </w:p>
        <w:p w:rsidR="007B0D3B" w:rsidRDefault="003A3294" w:rsidP="0084566E">
          <w:pPr>
            <w:pStyle w:val="ac"/>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1726367"/>
              <w:lock w:val="sdtLocked"/>
              <w:placeholder>
                <w:docPart w:val="GBC22222222222222222222222222222"/>
              </w:placeholder>
            </w:sdtPr>
            <w:sdtContent>
              <w:r w:rsidR="0084566E">
                <w:t>主要</w:t>
              </w:r>
              <w:r w:rsidR="0084566E">
                <w:rPr>
                  <w:rFonts w:hint="eastAsia"/>
                </w:rPr>
                <w:t>是</w:t>
              </w:r>
              <w:r w:rsidR="0084566E" w:rsidRPr="00B466A8">
                <w:rPr>
                  <w:rFonts w:hint="eastAsia"/>
                </w:rPr>
                <w:t>联营业务应承担的场地费用分摊至营业成本所致。</w:t>
              </w:r>
            </w:sdtContent>
          </w:sdt>
        </w:p>
        <w:p w:rsidR="007B0D3B" w:rsidRDefault="003A3294" w:rsidP="0084566E">
          <w:pPr>
            <w:pStyle w:val="ac"/>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1727089"/>
              <w:lock w:val="sdtLocked"/>
              <w:placeholder>
                <w:docPart w:val="GBC22222222222222222222222222222"/>
              </w:placeholder>
            </w:sdtPr>
            <w:sdtContent>
              <w:r w:rsidR="0084566E">
                <w:rPr>
                  <w:rFonts w:hint="eastAsia"/>
                </w:rPr>
                <w:t>主</w:t>
              </w:r>
              <w:r w:rsidR="0084566E">
                <w:t>要</w:t>
              </w:r>
              <w:r w:rsidR="0084566E">
                <w:rPr>
                  <w:rFonts w:hint="eastAsia"/>
                </w:rPr>
                <w:t>是</w:t>
              </w:r>
              <w:r w:rsidR="0084566E" w:rsidRPr="00395135">
                <w:rPr>
                  <w:rFonts w:hint="eastAsia"/>
                </w:rPr>
                <w:t>银行贷款总额同比</w:t>
              </w:r>
              <w:r w:rsidR="0084566E">
                <w:rPr>
                  <w:rFonts w:hint="eastAsia"/>
                </w:rPr>
                <w:t>减少</w:t>
              </w:r>
              <w:r w:rsidR="0084566E" w:rsidRPr="00395135">
                <w:rPr>
                  <w:rFonts w:hint="eastAsia"/>
                </w:rPr>
                <w:t>，</w:t>
              </w:r>
              <w:r w:rsidR="0084566E">
                <w:rPr>
                  <w:rFonts w:hint="eastAsia"/>
                </w:rPr>
                <w:t>贷款</w:t>
              </w:r>
              <w:r w:rsidR="0087335D">
                <w:rPr>
                  <w:rFonts w:hint="eastAsia"/>
                </w:rPr>
                <w:t>利息支出</w:t>
              </w:r>
              <w:r w:rsidR="0084566E" w:rsidRPr="00395135">
                <w:rPr>
                  <w:rFonts w:hint="eastAsia"/>
                </w:rPr>
                <w:t>随之</w:t>
              </w:r>
              <w:r w:rsidR="0084566E">
                <w:rPr>
                  <w:rFonts w:hint="eastAsia"/>
                </w:rPr>
                <w:t>减少所致。</w:t>
              </w:r>
            </w:sdtContent>
          </w:sdt>
        </w:p>
        <w:p w:rsidR="007B0D3B" w:rsidRDefault="003A3294" w:rsidP="0084566E">
          <w:pPr>
            <w:pStyle w:val="ac"/>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84566E">
                <w:t>主要</w:t>
              </w:r>
              <w:r w:rsidR="0084566E">
                <w:rPr>
                  <w:rFonts w:hint="eastAsia"/>
                </w:rPr>
                <w:t>是销售增长，</w:t>
              </w:r>
              <w:r w:rsidR="0084566E" w:rsidRPr="001968AC">
                <w:rPr>
                  <w:rFonts w:hint="eastAsia"/>
                </w:rPr>
                <w:t>收到的现金</w:t>
              </w:r>
              <w:r w:rsidR="000B7B3B">
                <w:rPr>
                  <w:rFonts w:hint="eastAsia"/>
                </w:rPr>
                <w:t>同</w:t>
              </w:r>
              <w:r w:rsidR="000B7B3B">
                <w:t>比</w:t>
              </w:r>
              <w:r w:rsidR="0084566E">
                <w:rPr>
                  <w:rFonts w:hint="eastAsia"/>
                </w:rPr>
                <w:t>增长所致。</w:t>
              </w:r>
            </w:sdtContent>
          </w:sdt>
        </w:p>
        <w:p w:rsidR="007B0D3B" w:rsidRPr="006A0431" w:rsidRDefault="003A3294" w:rsidP="0084566E">
          <w:pPr>
            <w:pStyle w:val="ac"/>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Content>
              <w:r w:rsidR="0084566E">
                <w:t>主要</w:t>
              </w:r>
              <w:r w:rsidR="008224B5">
                <w:rPr>
                  <w:rFonts w:hint="eastAsia"/>
                </w:rPr>
                <w:t>是</w:t>
              </w:r>
              <w:r w:rsidR="008224B5">
                <w:rPr>
                  <w:rFonts w:ascii="宋体" w:hAnsi="宋体" w:hint="eastAsia"/>
                  <w:szCs w:val="21"/>
                </w:rPr>
                <w:t>本</w:t>
              </w:r>
              <w:r w:rsidR="008224B5">
                <w:rPr>
                  <w:rFonts w:ascii="宋体" w:hAnsi="宋体"/>
                  <w:szCs w:val="21"/>
                </w:rPr>
                <w:t>期</w:t>
              </w:r>
              <w:r w:rsidR="008224B5" w:rsidRPr="006A0431">
                <w:rPr>
                  <w:rFonts w:ascii="宋体" w:hAnsi="宋体"/>
                  <w:szCs w:val="21"/>
                </w:rPr>
                <w:t>门店购置</w:t>
              </w:r>
              <w:r w:rsidR="008224B5" w:rsidRPr="006A0431">
                <w:rPr>
                  <w:rFonts w:ascii="宋体" w:hAnsi="宋体" w:hint="eastAsia"/>
                  <w:szCs w:val="21"/>
                </w:rPr>
                <w:t>安装户</w:t>
              </w:r>
              <w:r w:rsidR="008224B5" w:rsidRPr="006A0431">
                <w:rPr>
                  <w:rFonts w:ascii="宋体" w:hAnsi="宋体"/>
                  <w:szCs w:val="21"/>
                </w:rPr>
                <w:t>外大型</w:t>
              </w:r>
              <w:r w:rsidR="008224B5" w:rsidRPr="006A0431">
                <w:rPr>
                  <w:rFonts w:ascii="宋体" w:hAnsi="宋体" w:hint="eastAsia"/>
                  <w:szCs w:val="21"/>
                </w:rPr>
                <w:t>L</w:t>
              </w:r>
              <w:r w:rsidR="008224B5" w:rsidRPr="006A0431">
                <w:rPr>
                  <w:rFonts w:ascii="宋体" w:hAnsi="宋体"/>
                  <w:szCs w:val="21"/>
                </w:rPr>
                <w:t>ED屏</w:t>
              </w:r>
              <w:r w:rsidR="008224B5" w:rsidRPr="006A0431">
                <w:rPr>
                  <w:rFonts w:ascii="宋体" w:hAnsi="宋体" w:hint="eastAsia"/>
                  <w:szCs w:val="21"/>
                </w:rPr>
                <w:t>及广播监控系统所致</w:t>
              </w:r>
              <w:r w:rsidR="008224B5">
                <w:rPr>
                  <w:rFonts w:ascii="宋体" w:hAnsi="宋体"/>
                  <w:szCs w:val="21"/>
                </w:rPr>
                <w:t>。</w:t>
              </w:r>
            </w:sdtContent>
          </w:sdt>
        </w:p>
        <w:p w:rsidR="007B0D3B" w:rsidRDefault="003A3294" w:rsidP="0084566E">
          <w:pPr>
            <w:pStyle w:val="ac"/>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84566E">
                <w:t>主</w:t>
              </w:r>
              <w:r w:rsidR="0084566E" w:rsidRPr="004E6225">
                <w:t>要</w:t>
              </w:r>
              <w:r w:rsidR="0084566E" w:rsidRPr="004E6225">
                <w:rPr>
                  <w:rFonts w:hint="eastAsia"/>
                </w:rPr>
                <w:t>是</w:t>
              </w:r>
              <w:r w:rsidR="0084566E" w:rsidRPr="004E6225">
                <w:t>偿还</w:t>
              </w:r>
              <w:r w:rsidR="0084566E" w:rsidRPr="004E6225">
                <w:rPr>
                  <w:rFonts w:hint="eastAsia"/>
                </w:rPr>
                <w:t>银行贷款所</w:t>
              </w:r>
              <w:r w:rsidR="0084566E" w:rsidRPr="004E6225">
                <w:t>支付的现金</w:t>
              </w:r>
              <w:r w:rsidR="0084566E" w:rsidRPr="004E6225">
                <w:rPr>
                  <w:rFonts w:hint="eastAsia"/>
                </w:rPr>
                <w:t>较多所致。</w:t>
              </w:r>
            </w:sdtContent>
          </w:sdt>
        </w:p>
        <w:sdt>
          <w:sdtPr>
            <w:rPr>
              <w:rFonts w:ascii="宋体" w:hAnsi="宋体" w:hint="eastAsia"/>
              <w:szCs w:val="21"/>
            </w:rPr>
            <w:alias w:val="利润表及现金流量表相关科目变动分析"/>
            <w:tag w:val="_GBC_94f5ff32e4ce4847911acff5a0adb36c"/>
            <w:id w:val="346690598"/>
            <w:lock w:val="sdtLocked"/>
            <w:placeholder>
              <w:docPart w:val="GBC22222222222222222222222222222"/>
            </w:placeholder>
          </w:sdtPr>
          <w:sdtContent>
            <w:p w:rsidR="007B0D3B" w:rsidRDefault="00062C24" w:rsidP="0084566E">
              <w:pPr>
                <w:pStyle w:val="ac"/>
                <w:jc w:val="left"/>
                <w:rPr>
                  <w:rFonts w:ascii="宋体" w:hAnsi="宋体"/>
                </w:rPr>
              </w:pPr>
              <w:sdt>
                <w:sdtPr>
                  <w:rPr>
                    <w:rFonts w:ascii="宋体" w:hAnsi="宋体" w:hint="eastAsia"/>
                    <w:szCs w:val="21"/>
                  </w:rPr>
                  <w:alias w:val="利润表及现金流量表相关科目变动分析-科目名称"/>
                  <w:tag w:val="_GBC_764a55650aaf4240a584071ddd35a587"/>
                  <w:id w:val="1280374232"/>
                  <w:lock w:val="sdtLocked"/>
                  <w:placeholder>
                    <w:docPart w:val="GBC22222222222222222222222222222"/>
                  </w:placeholder>
                </w:sdtPr>
                <w:sdtContent>
                  <w:r w:rsidR="00884B36">
                    <w:rPr>
                      <w:rFonts w:ascii="宋体" w:hAnsi="宋体" w:hint="eastAsia"/>
                      <w:szCs w:val="21"/>
                    </w:rPr>
                    <w:t>其他</w:t>
                  </w:r>
                  <w:r w:rsidR="00884B36">
                    <w:rPr>
                      <w:rFonts w:ascii="宋体" w:hAnsi="宋体"/>
                      <w:szCs w:val="21"/>
                    </w:rPr>
                    <w:t>收益</w:t>
                  </w:r>
                </w:sdtContent>
              </w:sdt>
              <w:r w:rsidR="003A3294">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030488012"/>
                  <w:lock w:val="sdtLocked"/>
                  <w:placeholder>
                    <w:docPart w:val="GBC22222222222222222222222222222"/>
                  </w:placeholder>
                </w:sdtPr>
                <w:sdtContent>
                  <w:r w:rsidR="0084566E">
                    <w:t>主</w:t>
                  </w:r>
                  <w:r w:rsidR="0084566E">
                    <w:rPr>
                      <w:rFonts w:hint="eastAsia"/>
                    </w:rPr>
                    <w:t>要</w:t>
                  </w:r>
                  <w:r w:rsidR="0084566E" w:rsidRPr="004E6225">
                    <w:rPr>
                      <w:rFonts w:hint="eastAsia"/>
                    </w:rPr>
                    <w:t>是收到与企业日常活动相关的政府补助同比减少所致。</w:t>
                  </w:r>
                </w:sdtContent>
              </w:sdt>
            </w:p>
          </w:sdtContent>
        </w:sdt>
        <w:sdt>
          <w:sdtPr>
            <w:rPr>
              <w:rFonts w:ascii="宋体" w:hAnsi="宋体" w:hint="eastAsia"/>
              <w:szCs w:val="21"/>
            </w:rPr>
            <w:alias w:val="利润表及现金流量表相关科目变动分析"/>
            <w:tag w:val="_GBC_94f5ff32e4ce4847911acff5a0adb36c"/>
            <w:id w:val="1210072180"/>
            <w:lock w:val="sdtLocked"/>
            <w:placeholder>
              <w:docPart w:val="GBC22222222222222222222222222222"/>
            </w:placeholder>
          </w:sdtPr>
          <w:sdtEndPr>
            <w:rPr>
              <w:rFonts w:ascii="Calibri" w:hAnsi="Calibri"/>
              <w:szCs w:val="22"/>
            </w:rPr>
          </w:sdtEndPr>
          <w:sdtContent>
            <w:p w:rsidR="007B0D3B" w:rsidRPr="00A25A28" w:rsidRDefault="00062C24" w:rsidP="00A25A28">
              <w:pPr>
                <w:pStyle w:val="ac"/>
                <w:jc w:val="left"/>
                <w:rPr>
                  <w:rFonts w:ascii="宋体" w:hAnsi="宋体"/>
                  <w:szCs w:val="21"/>
                </w:rPr>
              </w:pPr>
              <w:sdt>
                <w:sdtPr>
                  <w:rPr>
                    <w:rFonts w:ascii="宋体" w:hAnsi="宋体" w:hint="eastAsia"/>
                    <w:szCs w:val="21"/>
                  </w:rPr>
                  <w:alias w:val="利润表及现金流量表相关科目变动分析-科目名称"/>
                  <w:tag w:val="_GBC_764a55650aaf4240a584071ddd35a587"/>
                  <w:id w:val="1322624282"/>
                  <w:lock w:val="sdtLocked"/>
                  <w:placeholder>
                    <w:docPart w:val="GBC22222222222222222222222222222"/>
                  </w:placeholder>
                </w:sdtPr>
                <w:sdtContent>
                  <w:r w:rsidR="00884B36">
                    <w:rPr>
                      <w:rFonts w:ascii="宋体" w:hAnsi="宋体" w:hint="eastAsia"/>
                      <w:szCs w:val="21"/>
                    </w:rPr>
                    <w:t>信用资</w:t>
                  </w:r>
                  <w:r w:rsidR="00884B36">
                    <w:rPr>
                      <w:rFonts w:ascii="宋体" w:hAnsi="宋体"/>
                      <w:szCs w:val="21"/>
                    </w:rPr>
                    <w:t>产</w:t>
                  </w:r>
                  <w:r w:rsidR="00884B36">
                    <w:rPr>
                      <w:rFonts w:ascii="宋体" w:hAnsi="宋体" w:hint="eastAsia"/>
                      <w:szCs w:val="21"/>
                    </w:rPr>
                    <w:t>减值</w:t>
                  </w:r>
                  <w:r w:rsidR="00884B36">
                    <w:rPr>
                      <w:rFonts w:ascii="宋体" w:hAnsi="宋体"/>
                      <w:szCs w:val="21"/>
                    </w:rPr>
                    <w:t>损失</w:t>
                  </w:r>
                </w:sdtContent>
              </w:sdt>
              <w:r w:rsidR="003A3294">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905728606"/>
                  <w:lock w:val="sdtLocked"/>
                  <w:placeholder>
                    <w:docPart w:val="GBC22222222222222222222222222222"/>
                  </w:placeholder>
                </w:sdtPr>
                <w:sdtContent>
                  <w:r w:rsidR="0084566E">
                    <w:t>主要</w:t>
                  </w:r>
                  <w:r w:rsidR="0084566E">
                    <w:rPr>
                      <w:rFonts w:hint="eastAsia"/>
                    </w:rPr>
                    <w:t>是计</w:t>
                  </w:r>
                  <w:r w:rsidR="0084566E" w:rsidRPr="004E6225">
                    <w:rPr>
                      <w:rFonts w:hint="eastAsia"/>
                    </w:rPr>
                    <w:t>提应收账款和其他应收款的坏账准备</w:t>
                  </w:r>
                  <w:r w:rsidR="0084566E">
                    <w:rPr>
                      <w:rFonts w:hint="eastAsia"/>
                    </w:rPr>
                    <w:t>同比较少所致。</w:t>
                  </w:r>
                </w:sdtContent>
              </w:sdt>
            </w:p>
          </w:sdtContent>
        </w:sdt>
        <w:sdt>
          <w:sdtPr>
            <w:rPr>
              <w:rFonts w:ascii="宋体" w:hAnsi="宋体" w:hint="eastAsia"/>
              <w:szCs w:val="21"/>
            </w:rPr>
            <w:alias w:val="利润表及现金流量表相关科目变动分析"/>
            <w:tag w:val="_GBC_94f5ff32e4ce4847911acff5a0adb36c"/>
            <w:id w:val="1290241312"/>
            <w:lock w:val="sdtLocked"/>
            <w:placeholder>
              <w:docPart w:val="GBC22222222222222222222222222222"/>
            </w:placeholder>
          </w:sdtPr>
          <w:sdtContent>
            <w:p w:rsidR="00266F82" w:rsidRDefault="00062C24" w:rsidP="00596333">
              <w:pPr>
                <w:pStyle w:val="ac"/>
                <w:jc w:val="left"/>
                <w:rPr>
                  <w:rFonts w:ascii="宋体" w:hAnsi="宋体"/>
                  <w:szCs w:val="21"/>
                </w:rPr>
              </w:pPr>
              <w:sdt>
                <w:sdtPr>
                  <w:rPr>
                    <w:rFonts w:ascii="宋体" w:hAnsi="宋体" w:hint="eastAsia"/>
                    <w:szCs w:val="21"/>
                  </w:rPr>
                  <w:alias w:val="利润表及现金流量表相关科目变动分析-科目名称"/>
                  <w:tag w:val="_GBC_764a55650aaf4240a584071ddd35a587"/>
                  <w:id w:val="-2050065713"/>
                  <w:lock w:val="sdtLocked"/>
                  <w:placeholder>
                    <w:docPart w:val="GBC22222222222222222222222222222"/>
                  </w:placeholder>
                </w:sdtPr>
                <w:sdtContent>
                  <w:r w:rsidR="00884B36">
                    <w:rPr>
                      <w:rFonts w:ascii="宋体" w:hAnsi="宋体" w:hint="eastAsia"/>
                      <w:szCs w:val="21"/>
                    </w:rPr>
                    <w:t>营业外</w:t>
                  </w:r>
                  <w:r w:rsidR="004E35B7">
                    <w:rPr>
                      <w:rFonts w:ascii="宋体" w:hAnsi="宋体" w:hint="eastAsia"/>
                      <w:szCs w:val="21"/>
                    </w:rPr>
                    <w:t>收入</w:t>
                  </w:r>
                </w:sdtContent>
              </w:sdt>
              <w:r w:rsidR="003A3294">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258291548"/>
                  <w:lock w:val="sdtLocked"/>
                  <w:placeholder>
                    <w:docPart w:val="GBC22222222222222222222222222222"/>
                  </w:placeholder>
                </w:sdtPr>
                <w:sdtContent>
                  <w:r w:rsidR="004E35B7">
                    <w:rPr>
                      <w:rFonts w:ascii="宋体" w:hAnsi="宋体" w:hint="eastAsia"/>
                      <w:szCs w:val="21"/>
                    </w:rPr>
                    <w:t>主</w:t>
                  </w:r>
                  <w:r w:rsidR="004E35B7">
                    <w:rPr>
                      <w:rFonts w:ascii="宋体" w:hAnsi="宋体"/>
                      <w:szCs w:val="21"/>
                    </w:rPr>
                    <w:t>要</w:t>
                  </w:r>
                  <w:r w:rsidR="00B71B61">
                    <w:rPr>
                      <w:rFonts w:ascii="宋体" w:hAnsi="宋体" w:hint="eastAsia"/>
                      <w:szCs w:val="21"/>
                    </w:rPr>
                    <w:t>是</w:t>
                  </w:r>
                  <w:r w:rsidR="004E35B7">
                    <w:rPr>
                      <w:rFonts w:ascii="宋体" w:hAnsi="宋体" w:hint="eastAsia"/>
                      <w:szCs w:val="21"/>
                    </w:rPr>
                    <w:t>收</w:t>
                  </w:r>
                  <w:r w:rsidR="000C1CC9">
                    <w:rPr>
                      <w:rFonts w:ascii="宋体" w:hAnsi="宋体"/>
                      <w:szCs w:val="21"/>
                    </w:rPr>
                    <w:t>到疫情</w:t>
                  </w:r>
                  <w:r w:rsidR="000C1CC9">
                    <w:rPr>
                      <w:rFonts w:ascii="宋体" w:hAnsi="宋体" w:hint="eastAsia"/>
                      <w:szCs w:val="21"/>
                    </w:rPr>
                    <w:t>补贴</w:t>
                  </w:r>
                  <w:r w:rsidR="004E35B7">
                    <w:rPr>
                      <w:rFonts w:ascii="宋体" w:hAnsi="宋体" w:hint="eastAsia"/>
                      <w:szCs w:val="21"/>
                    </w:rPr>
                    <w:t>较</w:t>
                  </w:r>
                  <w:r w:rsidR="004E35B7">
                    <w:rPr>
                      <w:rFonts w:ascii="宋体" w:hAnsi="宋体"/>
                      <w:szCs w:val="21"/>
                    </w:rPr>
                    <w:t>去年同比减少所致</w:t>
                  </w:r>
                  <w:r w:rsidR="004E35B7">
                    <w:rPr>
                      <w:rFonts w:ascii="宋体" w:hAnsi="宋体" w:hint="eastAsia"/>
                      <w:szCs w:val="21"/>
                    </w:rPr>
                    <w:t>。</w:t>
                  </w:r>
                </w:sdtContent>
              </w:sdt>
            </w:p>
          </w:sdtContent>
        </w:sdt>
        <w:sdt>
          <w:sdtPr>
            <w:rPr>
              <w:rFonts w:ascii="宋体" w:hAnsi="宋体" w:hint="eastAsia"/>
              <w:szCs w:val="21"/>
            </w:rPr>
            <w:alias w:val="利润表及现金流量表相关科目变动分析"/>
            <w:tag w:val="_GBC_94f5ff32e4ce4847911acff5a0adb36c"/>
            <w:id w:val="657428720"/>
            <w:lock w:val="sdtLocked"/>
            <w:placeholder>
              <w:docPart w:val="00D60E7849B849FFB6DD7E9C54D0ADC4"/>
            </w:placeholder>
          </w:sdtPr>
          <w:sdtContent>
            <w:p w:rsidR="00266F82" w:rsidRPr="00596333" w:rsidRDefault="00062C24" w:rsidP="00596333">
              <w:pPr>
                <w:pStyle w:val="ac"/>
                <w:jc w:val="left"/>
                <w:rPr>
                  <w:rFonts w:ascii="宋体" w:hAnsi="宋体"/>
                  <w:szCs w:val="21"/>
                </w:rPr>
              </w:pPr>
              <w:sdt>
                <w:sdtPr>
                  <w:rPr>
                    <w:rFonts w:ascii="宋体" w:hAnsi="宋体" w:hint="eastAsia"/>
                    <w:szCs w:val="21"/>
                  </w:rPr>
                  <w:alias w:val="利润表及现金流量表相关科目变动分析-科目名称"/>
                  <w:tag w:val="_GBC_764a55650aaf4240a584071ddd35a587"/>
                  <w:id w:val="-1640794509"/>
                  <w:lock w:val="sdtLocked"/>
                  <w:placeholder>
                    <w:docPart w:val="00D60E7849B849FFB6DD7E9C54D0ADC4"/>
                  </w:placeholder>
                </w:sdtPr>
                <w:sdtContent>
                  <w:r w:rsidR="00266F82">
                    <w:rPr>
                      <w:rFonts w:ascii="宋体" w:hAnsi="宋体" w:hint="eastAsia"/>
                      <w:szCs w:val="21"/>
                    </w:rPr>
                    <w:t>营业外</w:t>
                  </w:r>
                  <w:r w:rsidR="00266F82">
                    <w:rPr>
                      <w:rFonts w:ascii="宋体" w:hAnsi="宋体"/>
                      <w:szCs w:val="21"/>
                    </w:rPr>
                    <w:t>支出</w:t>
                  </w:r>
                </w:sdtContent>
              </w:sdt>
              <w:r w:rsidR="00266F82">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690099116"/>
                  <w:lock w:val="sdtLocked"/>
                  <w:placeholder>
                    <w:docPart w:val="00D60E7849B849FFB6DD7E9C54D0ADC4"/>
                  </w:placeholder>
                </w:sdtPr>
                <w:sdtContent>
                  <w:r w:rsidR="00266F82" w:rsidRPr="0057794C">
                    <w:rPr>
                      <w:rFonts w:asciiTheme="majorEastAsia" w:eastAsiaTheme="majorEastAsia" w:hAnsiTheme="majorEastAsia" w:hint="eastAsia"/>
                      <w:szCs w:val="21"/>
                    </w:rPr>
                    <w:t>主要</w:t>
                  </w:r>
                  <w:r w:rsidR="00266F82">
                    <w:rPr>
                      <w:rFonts w:asciiTheme="majorEastAsia" w:eastAsiaTheme="majorEastAsia" w:hAnsiTheme="majorEastAsia" w:hint="eastAsia"/>
                      <w:szCs w:val="21"/>
                    </w:rPr>
                    <w:t>是去</w:t>
                  </w:r>
                  <w:r w:rsidR="00266F82">
                    <w:rPr>
                      <w:rFonts w:asciiTheme="majorEastAsia" w:eastAsiaTheme="majorEastAsia" w:hAnsiTheme="majorEastAsia"/>
                      <w:szCs w:val="21"/>
                    </w:rPr>
                    <w:t>年同期根据法院判决计提了预计负债，本期无此</w:t>
                  </w:r>
                  <w:r w:rsidR="00266F82">
                    <w:rPr>
                      <w:rFonts w:asciiTheme="majorEastAsia" w:eastAsiaTheme="majorEastAsia" w:hAnsiTheme="majorEastAsia" w:hint="eastAsia"/>
                      <w:szCs w:val="21"/>
                    </w:rPr>
                    <w:t>计</w:t>
                  </w:r>
                  <w:r w:rsidR="00266F82">
                    <w:rPr>
                      <w:rFonts w:asciiTheme="majorEastAsia" w:eastAsiaTheme="majorEastAsia" w:hAnsiTheme="majorEastAsia"/>
                      <w:szCs w:val="21"/>
                    </w:rPr>
                    <w:t>提项所致。</w:t>
                  </w:r>
                </w:sdtContent>
              </w:sdt>
            </w:p>
          </w:sdtContent>
        </w:sdt>
        <w:sdt>
          <w:sdtPr>
            <w:rPr>
              <w:rFonts w:ascii="宋体" w:hAnsi="宋体" w:hint="eastAsia"/>
              <w:szCs w:val="21"/>
            </w:rPr>
            <w:alias w:val="利润表及现金流量表相关科目变动分析"/>
            <w:tag w:val="_GBC_94f5ff32e4ce4847911acff5a0adb36c"/>
            <w:id w:val="-2119593163"/>
            <w:lock w:val="sdtLocked"/>
            <w:placeholder>
              <w:docPart w:val="8233CFFF6E1841979EAF70C8893F5EBD"/>
            </w:placeholder>
          </w:sdtPr>
          <w:sdtContent>
            <w:p w:rsidR="00266F82" w:rsidRPr="00596333" w:rsidRDefault="00062C24" w:rsidP="00596333">
              <w:pPr>
                <w:pStyle w:val="ac"/>
                <w:jc w:val="left"/>
                <w:rPr>
                  <w:rFonts w:ascii="宋体" w:hAnsi="宋体"/>
                  <w:szCs w:val="21"/>
                </w:rPr>
              </w:pPr>
              <w:sdt>
                <w:sdtPr>
                  <w:rPr>
                    <w:rFonts w:ascii="宋体" w:hAnsi="宋体" w:hint="eastAsia"/>
                    <w:szCs w:val="21"/>
                  </w:rPr>
                  <w:alias w:val="利润表及现金流量表相关科目变动分析-科目名称"/>
                  <w:tag w:val="_GBC_764a55650aaf4240a584071ddd35a587"/>
                  <w:id w:val="-930192479"/>
                  <w:lock w:val="sdtLocked"/>
                  <w:placeholder>
                    <w:docPart w:val="8233CFFF6E1841979EAF70C8893F5EBD"/>
                  </w:placeholder>
                </w:sdtPr>
                <w:sdtContent>
                  <w:r w:rsidR="00266F82">
                    <w:rPr>
                      <w:rFonts w:ascii="宋体" w:hAnsi="宋体" w:hint="eastAsia"/>
                      <w:szCs w:val="21"/>
                    </w:rPr>
                    <w:t>所得</w:t>
                  </w:r>
                  <w:r w:rsidR="00596333">
                    <w:rPr>
                      <w:rFonts w:ascii="宋体" w:hAnsi="宋体" w:hint="eastAsia"/>
                      <w:szCs w:val="21"/>
                    </w:rPr>
                    <w:t>税</w:t>
                  </w:r>
                  <w:r w:rsidR="00266F82">
                    <w:rPr>
                      <w:rFonts w:ascii="宋体" w:hAnsi="宋体"/>
                      <w:szCs w:val="21"/>
                    </w:rPr>
                    <w:t>费用</w:t>
                  </w:r>
                </w:sdtContent>
              </w:sdt>
              <w:r w:rsidR="00266F82">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838886141"/>
                  <w:lock w:val="sdtLocked"/>
                  <w:placeholder>
                    <w:docPart w:val="8233CFFF6E1841979EAF70C8893F5EBD"/>
                  </w:placeholder>
                </w:sdtPr>
                <w:sdtContent>
                  <w:r w:rsidR="00266F82">
                    <w:t>主要</w:t>
                  </w:r>
                  <w:r w:rsidR="00266F82">
                    <w:rPr>
                      <w:rFonts w:hint="eastAsia"/>
                    </w:rPr>
                    <w:t>是本期利润总额为正数，计提</w:t>
                  </w:r>
                  <w:r w:rsidR="00266F82" w:rsidRPr="00F57633">
                    <w:rPr>
                      <w:rFonts w:hint="eastAsia"/>
                    </w:rPr>
                    <w:t>所得税</w:t>
                  </w:r>
                  <w:r w:rsidR="00266F82">
                    <w:rPr>
                      <w:rFonts w:hint="eastAsia"/>
                    </w:rPr>
                    <w:t>所致。</w:t>
                  </w:r>
                </w:sdtContent>
              </w:sdt>
            </w:p>
          </w:sdtContent>
        </w:sdt>
        <w:sdt>
          <w:sdtPr>
            <w:rPr>
              <w:rFonts w:ascii="宋体" w:hAnsi="宋体" w:hint="eastAsia"/>
              <w:szCs w:val="21"/>
            </w:rPr>
            <w:alias w:val="利润表及现金流量表相关科目变动分析"/>
            <w:tag w:val="_GBC_94f5ff32e4ce4847911acff5a0adb36c"/>
            <w:id w:val="-1959318924"/>
            <w:lock w:val="sdtLocked"/>
            <w:placeholder>
              <w:docPart w:val="C5B2514A8E124003A8EA70A3F90B56F8"/>
            </w:placeholder>
          </w:sdtPr>
          <w:sdtContent>
            <w:p w:rsidR="00266F82" w:rsidRPr="00596333" w:rsidRDefault="00062C24" w:rsidP="00596333">
              <w:pPr>
                <w:pStyle w:val="ac"/>
                <w:jc w:val="left"/>
                <w:rPr>
                  <w:rFonts w:ascii="宋体" w:hAnsi="宋体"/>
                  <w:szCs w:val="21"/>
                </w:rPr>
              </w:pPr>
              <w:sdt>
                <w:sdtPr>
                  <w:rPr>
                    <w:rFonts w:ascii="宋体" w:hAnsi="宋体" w:hint="eastAsia"/>
                    <w:szCs w:val="21"/>
                  </w:rPr>
                  <w:alias w:val="利润表及现金流量表相关科目变动分析-科目名称"/>
                  <w:tag w:val="_GBC_764a55650aaf4240a584071ddd35a587"/>
                  <w:id w:val="-416249700"/>
                  <w:lock w:val="sdtLocked"/>
                  <w:placeholder>
                    <w:docPart w:val="C5B2514A8E124003A8EA70A3F90B56F8"/>
                  </w:placeholder>
                </w:sdtPr>
                <w:sdtContent>
                  <w:r w:rsidR="00266F82">
                    <w:rPr>
                      <w:rFonts w:ascii="宋体" w:hAnsi="宋体" w:hint="eastAsia"/>
                      <w:szCs w:val="21"/>
                    </w:rPr>
                    <w:t>营业利润</w:t>
                  </w:r>
                </w:sdtContent>
              </w:sdt>
              <w:r w:rsidR="00266F82">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522914077"/>
                  <w:lock w:val="sdtLocked"/>
                  <w:placeholder>
                    <w:docPart w:val="C5B2514A8E124003A8EA70A3F90B56F8"/>
                  </w:placeholder>
                </w:sdtPr>
                <w:sdtContent>
                  <w:r w:rsidR="00266F82" w:rsidRPr="00867B3C">
                    <w:t>主要</w:t>
                  </w:r>
                  <w:r w:rsidR="00266F82" w:rsidRPr="00867B3C">
                    <w:rPr>
                      <w:rFonts w:hint="eastAsia"/>
                    </w:rPr>
                    <w:t>是</w:t>
                  </w:r>
                  <w:r w:rsidR="00DD740F" w:rsidRPr="00867B3C">
                    <w:rPr>
                      <w:rFonts w:hint="eastAsia"/>
                    </w:rPr>
                    <w:t>费用</w:t>
                  </w:r>
                  <w:r w:rsidR="00DD740F" w:rsidRPr="00867B3C">
                    <w:t>总额同比减少所致。</w:t>
                  </w:r>
                </w:sdtContent>
              </w:sdt>
            </w:p>
          </w:sdtContent>
        </w:sdt>
        <w:sdt>
          <w:sdtPr>
            <w:rPr>
              <w:rFonts w:ascii="宋体" w:hAnsi="宋体" w:hint="eastAsia"/>
              <w:szCs w:val="21"/>
            </w:rPr>
            <w:alias w:val="利润表及现金流量表相关科目变动分析"/>
            <w:tag w:val="_GBC_94f5ff32e4ce4847911acff5a0adb36c"/>
            <w:id w:val="1249765946"/>
            <w:lock w:val="sdtLocked"/>
            <w:placeholder>
              <w:docPart w:val="3AAC458168AD428BA61C1DBBB495A821"/>
            </w:placeholder>
          </w:sdtPr>
          <w:sdtContent>
            <w:p w:rsidR="00266F82" w:rsidRPr="00596333" w:rsidRDefault="00062C24" w:rsidP="00596333">
              <w:pPr>
                <w:pStyle w:val="ac"/>
                <w:jc w:val="left"/>
                <w:rPr>
                  <w:rFonts w:ascii="宋体" w:hAnsi="宋体"/>
                  <w:szCs w:val="21"/>
                </w:rPr>
              </w:pPr>
              <w:sdt>
                <w:sdtPr>
                  <w:rPr>
                    <w:rFonts w:ascii="宋体" w:hAnsi="宋体" w:hint="eastAsia"/>
                    <w:szCs w:val="21"/>
                  </w:rPr>
                  <w:alias w:val="利润表及现金流量表相关科目变动分析-科目名称"/>
                  <w:tag w:val="_GBC_764a55650aaf4240a584071ddd35a587"/>
                  <w:id w:val="206691119"/>
                  <w:lock w:val="sdtLocked"/>
                  <w:placeholder>
                    <w:docPart w:val="3AAC458168AD428BA61C1DBBB495A821"/>
                  </w:placeholder>
                </w:sdtPr>
                <w:sdtContent>
                  <w:r w:rsidR="00266F82">
                    <w:rPr>
                      <w:rFonts w:ascii="宋体" w:hAnsi="宋体" w:hint="eastAsia"/>
                      <w:szCs w:val="21"/>
                    </w:rPr>
                    <w:t>利润总额</w:t>
                  </w:r>
                  <w:r w:rsidR="00266F82">
                    <w:rPr>
                      <w:rFonts w:ascii="宋体" w:hAnsi="宋体"/>
                      <w:szCs w:val="21"/>
                    </w:rPr>
                    <w:t>、净利润</w:t>
                  </w:r>
                </w:sdtContent>
              </w:sdt>
              <w:r w:rsidR="00266F82">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157070794"/>
                  <w:lock w:val="sdtLocked"/>
                  <w:placeholder>
                    <w:docPart w:val="3AAC458168AD428BA61C1DBBB495A821"/>
                  </w:placeholder>
                </w:sdtPr>
                <w:sdtContent>
                  <w:r w:rsidR="00266F82">
                    <w:t>主要</w:t>
                  </w:r>
                  <w:r w:rsidR="00266F82">
                    <w:rPr>
                      <w:rFonts w:hint="eastAsia"/>
                    </w:rPr>
                    <w:t>一是</w:t>
                  </w:r>
                  <w:r w:rsidR="00266F82" w:rsidRPr="00937997">
                    <w:rPr>
                      <w:rFonts w:hint="eastAsia"/>
                    </w:rPr>
                    <w:t>去年同期根据法院判决计提了预计负债，本期无此计提项</w:t>
                  </w:r>
                  <w:r w:rsidR="00266F82">
                    <w:rPr>
                      <w:rFonts w:hint="eastAsia"/>
                    </w:rPr>
                    <w:t>；</w:t>
                  </w:r>
                  <w:r w:rsidR="00266F82" w:rsidRPr="00867B3C">
                    <w:t>二是</w:t>
                  </w:r>
                  <w:r w:rsidR="00DD740F" w:rsidRPr="00867B3C">
                    <w:rPr>
                      <w:rFonts w:hint="eastAsia"/>
                    </w:rPr>
                    <w:t>费用</w:t>
                  </w:r>
                  <w:r w:rsidR="00DD740F" w:rsidRPr="00867B3C">
                    <w:t>总额同比减少</w:t>
                  </w:r>
                  <w:r w:rsidR="00266F82" w:rsidRPr="00867B3C">
                    <w:rPr>
                      <w:rFonts w:hint="eastAsia"/>
                    </w:rPr>
                    <w:t>所致</w:t>
                  </w:r>
                  <w:r w:rsidR="00266F82" w:rsidRPr="00937997">
                    <w:rPr>
                      <w:rFonts w:hint="eastAsia"/>
                    </w:rPr>
                    <w:t>。</w:t>
                  </w:r>
                </w:sdtContent>
              </w:sdt>
            </w:p>
          </w:sdtContent>
        </w:sdt>
        <w:sdt>
          <w:sdtPr>
            <w:rPr>
              <w:rFonts w:ascii="宋体" w:hAnsi="宋体" w:hint="eastAsia"/>
              <w:szCs w:val="21"/>
            </w:rPr>
            <w:alias w:val="利润表及现金流量表相关科目变动分析"/>
            <w:tag w:val="_GBC_94f5ff32e4ce4847911acff5a0adb36c"/>
            <w:id w:val="1863311928"/>
            <w:lock w:val="sdtLocked"/>
            <w:placeholder>
              <w:docPart w:val="D2937062F2F745E8BE179496B6D678B4"/>
            </w:placeholder>
          </w:sdtPr>
          <w:sdtContent>
            <w:p w:rsidR="007B0D3B" w:rsidRPr="00596333" w:rsidRDefault="00062C24" w:rsidP="00596333">
              <w:pPr>
                <w:pStyle w:val="ac"/>
                <w:jc w:val="left"/>
                <w:rPr>
                  <w:rFonts w:ascii="宋体" w:hAnsi="宋体"/>
                  <w:szCs w:val="21"/>
                </w:rPr>
              </w:pPr>
              <w:sdt>
                <w:sdtPr>
                  <w:rPr>
                    <w:rFonts w:ascii="宋体" w:hAnsi="宋体" w:hint="eastAsia"/>
                    <w:szCs w:val="21"/>
                  </w:rPr>
                  <w:alias w:val="利润表及现金流量表相关科目变动分析-科目名称"/>
                  <w:tag w:val="_GBC_764a55650aaf4240a584071ddd35a587"/>
                  <w:id w:val="-590093559"/>
                  <w:lock w:val="sdtLocked"/>
                  <w:placeholder>
                    <w:docPart w:val="D2937062F2F745E8BE179496B6D678B4"/>
                  </w:placeholder>
                </w:sdtPr>
                <w:sdtContent>
                  <w:r w:rsidR="00596333">
                    <w:rPr>
                      <w:rFonts w:ascii="宋体" w:hAnsi="宋体" w:hint="eastAsia"/>
                      <w:szCs w:val="21"/>
                    </w:rPr>
                    <w:t>每</w:t>
                  </w:r>
                  <w:r w:rsidR="00596333">
                    <w:rPr>
                      <w:rFonts w:ascii="宋体" w:hAnsi="宋体"/>
                      <w:szCs w:val="21"/>
                    </w:rPr>
                    <w:t>股收益</w:t>
                  </w:r>
                </w:sdtContent>
              </w:sdt>
              <w:r w:rsidR="00266F82">
                <w:rPr>
                  <w:rFonts w:ascii="宋体" w:hAnsi="宋体" w:hint="eastAsia"/>
                  <w:szCs w:val="21"/>
                </w:rPr>
                <w:t>变动原因说明：</w:t>
              </w:r>
              <w:sdt>
                <w:sdtPr>
                  <w:rPr>
                    <w:rFonts w:ascii="宋体" w:hAnsi="宋体" w:hint="eastAsia"/>
                    <w:szCs w:val="21"/>
                  </w:rPr>
                  <w:alias w:val="利润表及现金流量表相关科目变动分析-变动原因说明"/>
                  <w:tag w:val="_GBC_1f225b75164341838c2f2de40a1ee736"/>
                  <w:id w:val="956990003"/>
                  <w:lock w:val="sdtLocked"/>
                  <w:placeholder>
                    <w:docPart w:val="D2937062F2F745E8BE179496B6D678B4"/>
                  </w:placeholder>
                </w:sdtPr>
                <w:sdtContent>
                  <w:r w:rsidR="00596333">
                    <w:rPr>
                      <w:rFonts w:ascii="宋体" w:hAnsi="宋体" w:hint="eastAsia"/>
                      <w:szCs w:val="21"/>
                    </w:rPr>
                    <w:t>主</w:t>
                  </w:r>
                  <w:r w:rsidR="00596333">
                    <w:rPr>
                      <w:rFonts w:ascii="宋体" w:hAnsi="宋体"/>
                      <w:szCs w:val="21"/>
                    </w:rPr>
                    <w:t>要是净利润</w:t>
                  </w:r>
                  <w:r w:rsidR="00596333">
                    <w:rPr>
                      <w:rFonts w:ascii="宋体" w:hAnsi="宋体" w:hint="eastAsia"/>
                      <w:szCs w:val="21"/>
                    </w:rPr>
                    <w:t>较</w:t>
                  </w:r>
                  <w:r w:rsidR="00596333">
                    <w:rPr>
                      <w:rFonts w:ascii="宋体" w:hAnsi="宋体"/>
                      <w:szCs w:val="21"/>
                    </w:rPr>
                    <w:t>去年</w:t>
                  </w:r>
                  <w:r w:rsidR="00596333">
                    <w:rPr>
                      <w:rFonts w:ascii="宋体" w:hAnsi="宋体" w:hint="eastAsia"/>
                      <w:szCs w:val="21"/>
                    </w:rPr>
                    <w:t>同期</w:t>
                  </w:r>
                  <w:r w:rsidR="00596333">
                    <w:rPr>
                      <w:rFonts w:ascii="宋体" w:hAnsi="宋体"/>
                      <w:szCs w:val="21"/>
                    </w:rPr>
                    <w:t>增长所致。</w:t>
                  </w:r>
                </w:sdtContent>
              </w:sdt>
            </w:p>
          </w:sdtContent>
        </w:sdt>
      </w:sdtContent>
    </w:sdt>
    <w:bookmarkEnd w:id="25" w:displacedByCustomXml="prev"/>
    <w:bookmarkStart w:id="26" w:name="_Toc342559755" w:displacedByCustomXml="prev"/>
    <w:bookmarkStart w:id="27" w:name="_Toc342565903" w:displacedByCustomXml="prev"/>
    <w:p w:rsidR="007B0D3B" w:rsidRDefault="007B0D3B">
      <w:pPr>
        <w:pStyle w:val="ac"/>
        <w:ind w:firstLineChars="0" w:firstLine="0"/>
        <w:jc w:val="left"/>
        <w:rPr>
          <w:rFonts w:ascii="宋体" w:hAnsi="宋体"/>
        </w:rPr>
      </w:pPr>
    </w:p>
    <w:sdt>
      <w:sdtPr>
        <w:rPr>
          <w:rFonts w:ascii="宋体" w:hAnsi="宋体" w:cs="宋体"/>
          <w:b w:val="0"/>
          <w:bCs w:val="0"/>
          <w:kern w:val="0"/>
          <w:szCs w:val="24"/>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rPr>
      </w:sdtEndPr>
      <w:sdtContent>
        <w:p w:rsidR="007B0D3B" w:rsidRDefault="003A3294" w:rsidP="00255D12">
          <w:pPr>
            <w:pStyle w:val="4"/>
            <w:numPr>
              <w:ilvl w:val="0"/>
              <w:numId w:val="8"/>
            </w:numPr>
            <w:rPr>
              <w:rFonts w:ascii="宋体" w:hAnsi="宋体"/>
            </w:rPr>
          </w:pPr>
          <w:r>
            <w:rPr>
              <w:rFonts w:ascii="宋体" w:hAnsi="宋体" w:hint="eastAsia"/>
            </w:rPr>
            <w:t>本期</w:t>
          </w:r>
          <w:r>
            <w:rPr>
              <w:rFonts w:ascii="宋体" w:hAnsi="宋体"/>
            </w:rPr>
            <w:t>公</w:t>
          </w:r>
          <w:r w:rsidRPr="000B1F72">
            <w:rPr>
              <w:rFonts w:ascii="宋体" w:hAnsi="宋体"/>
            </w:rPr>
            <w:t>司</w:t>
          </w:r>
          <w:r w:rsidRPr="000B1F72">
            <w:rPr>
              <w:rFonts w:ascii="宋体" w:hAnsi="宋体" w:hint="eastAsia"/>
            </w:rPr>
            <w:t>业务类型、</w:t>
          </w:r>
          <w:r w:rsidRPr="000B1F72">
            <w:rPr>
              <w:rFonts w:ascii="宋体" w:hAnsi="宋体"/>
            </w:rPr>
            <w:t>利润构成或利润来源发生重</w:t>
          </w:r>
          <w:r>
            <w:rPr>
              <w:rFonts w:ascii="宋体" w:hAnsi="宋体"/>
            </w:rPr>
            <w:t>大变动的详细说明</w:t>
          </w:r>
        </w:p>
        <w:sdt>
          <w:sdtPr>
            <w:alias w:val="是否适用：公司利润构成或利润来源发生重大变动的详细说明[双击切换]"/>
            <w:tag w:val="_GBC_cf62b49cb7b54052a77aa6c4ec7218c8"/>
            <w:id w:val="2058890949"/>
            <w:lock w:val="sdtLocked"/>
            <w:placeholder>
              <w:docPart w:val="GBC22222222222222222222222222222"/>
            </w:placeholder>
          </w:sdtPr>
          <w:sdtContent>
            <w:p w:rsidR="001D3AB4" w:rsidRDefault="00B07C62" w:rsidP="001D3AB4">
              <w:r>
                <w:fldChar w:fldCharType="begin"/>
              </w:r>
              <w:r w:rsidR="001D3AB4">
                <w:instrText xml:space="preserve"> MACROBUTTON  SnrToggleCheckbox □适用 </w:instrText>
              </w:r>
              <w:r>
                <w:fldChar w:fldCharType="end"/>
              </w:r>
              <w:r>
                <w:fldChar w:fldCharType="begin"/>
              </w:r>
              <w:r w:rsidR="001D3AB4">
                <w:instrText xml:space="preserve"> MACROBUTTON  SnrToggleCheckbox √不适用 </w:instrText>
              </w:r>
              <w:r>
                <w:fldChar w:fldCharType="end"/>
              </w:r>
            </w:p>
          </w:sdtContent>
        </w:sdt>
        <w:p w:rsidR="007B0D3B" w:rsidRDefault="00062C24"/>
      </w:sdtContent>
    </w:sdt>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Content>
        <w:p w:rsidR="007B0D3B" w:rsidRDefault="003A3294" w:rsidP="00255D12">
          <w:pPr>
            <w:pStyle w:val="3"/>
            <w:numPr>
              <w:ilvl w:val="0"/>
              <w:numId w:val="7"/>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918951844"/>
            <w:lock w:val="sdtLocked"/>
            <w:placeholder>
              <w:docPart w:val="GBC22222222222222222222222222222"/>
            </w:placeholder>
          </w:sdtPr>
          <w:sdtContent>
            <w:p w:rsidR="007B0D3B" w:rsidRDefault="00B07C62" w:rsidP="003A3294">
              <w:r>
                <w:fldChar w:fldCharType="begin"/>
              </w:r>
              <w:r w:rsidR="003A3294">
                <w:instrText xml:space="preserve"> MACROBUTTON  SnrToggleCheckbox □适用 </w:instrText>
              </w:r>
              <w:r>
                <w:fldChar w:fldCharType="end"/>
              </w:r>
              <w:r>
                <w:fldChar w:fldCharType="begin"/>
              </w:r>
              <w:r w:rsidR="003A3294">
                <w:instrText xml:space="preserve"> MACROBUTTON  SnrToggleCheckbox √不适用 </w:instrText>
              </w:r>
              <w:r>
                <w:fldChar w:fldCharType="end"/>
              </w:r>
            </w:p>
          </w:sdtContent>
        </w:sdt>
      </w:sdtContent>
    </w:sdt>
    <w:p w:rsidR="007B0D3B" w:rsidRDefault="007B0D3B"/>
    <w:p w:rsidR="007B0D3B" w:rsidRDefault="003A3294" w:rsidP="00255D12">
      <w:pPr>
        <w:pStyle w:val="3"/>
        <w:numPr>
          <w:ilvl w:val="0"/>
          <w:numId w:val="7"/>
        </w:numPr>
        <w:rPr>
          <w:rFonts w:ascii="宋体" w:hAnsi="宋体"/>
          <w:szCs w:val="21"/>
        </w:rPr>
      </w:pPr>
      <w:r>
        <w:rPr>
          <w:rFonts w:ascii="宋体" w:hAnsi="宋体"/>
          <w:szCs w:val="21"/>
        </w:rPr>
        <w:t>资产、负债情况分析</w:t>
      </w:r>
    </w:p>
    <w:p w:rsidR="007B0D3B" w:rsidRDefault="00062C24">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rsidR="00B07C62">
            <w:fldChar w:fldCharType="begin"/>
          </w:r>
          <w:r w:rsidR="006A25E7">
            <w:instrText xml:space="preserve"> MACROBUTTON  SnrToggleCheckbox √适用 </w:instrText>
          </w:r>
          <w:r w:rsidR="00B07C62">
            <w:fldChar w:fldCharType="end"/>
          </w:r>
          <w:r w:rsidR="00B07C62">
            <w:fldChar w:fldCharType="begin"/>
          </w:r>
          <w:r w:rsidR="003A3294">
            <w:instrText xml:space="preserve"> MACROBUTTON  SnrToggleCheckbox □不适用 </w:instrText>
          </w:r>
          <w:r w:rsidR="00B07C62">
            <w:fldChar w:fldCharType="end"/>
          </w:r>
        </w:sdtContent>
      </w:sdt>
    </w:p>
    <w:bookmarkStart w:id="28" w:name="_Hlk74730011" w:displacedByCustomXml="next"/>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Content>
        <w:p w:rsidR="007B0D3B" w:rsidRDefault="003A3294" w:rsidP="00255D12">
          <w:pPr>
            <w:pStyle w:val="4"/>
            <w:numPr>
              <w:ilvl w:val="0"/>
              <w:numId w:val="77"/>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7B0D3B" w:rsidRDefault="003A3294">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p>
        <w:tbl>
          <w:tblPr>
            <w:tblStyle w:val="a7"/>
            <w:tblW w:w="5398" w:type="pct"/>
            <w:tblInd w:w="-459" w:type="dxa"/>
            <w:tblLook w:val="04A0" w:firstRow="1" w:lastRow="0" w:firstColumn="1" w:lastColumn="0" w:noHBand="0" w:noVBand="1"/>
          </w:tblPr>
          <w:tblGrid>
            <w:gridCol w:w="1578"/>
            <w:gridCol w:w="1729"/>
            <w:gridCol w:w="1280"/>
            <w:gridCol w:w="1729"/>
            <w:gridCol w:w="1059"/>
            <w:gridCol w:w="1194"/>
            <w:gridCol w:w="1200"/>
          </w:tblGrid>
          <w:tr w:rsidR="007B0D3B" w:rsidTr="00601D66">
            <w:trPr>
              <w:trHeight w:val="180"/>
            </w:trPr>
            <w:bookmarkStart w:id="29" w:name="_Hlk74646362" w:displacedByCustomXml="next"/>
            <w:sdt>
              <w:sdtPr>
                <w:rPr>
                  <w:rFonts w:asciiTheme="minorEastAsia" w:eastAsiaTheme="minorEastAsia" w:hAnsiTheme="minorEastAsia"/>
                </w:rPr>
                <w:tag w:val="_PLD_d0f356a255cd4ad2a1d809f43b17afe4"/>
                <w:id w:val="-939297170"/>
                <w:lock w:val="sdtLocked"/>
              </w:sdtPr>
              <w:sdtContent>
                <w:tc>
                  <w:tcPr>
                    <w:tcW w:w="808" w:type="pct"/>
                    <w:vAlign w:val="center"/>
                  </w:tcPr>
                  <w:p w:rsidR="007B0D3B" w:rsidRDefault="003A3294">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项目名称</w:t>
                    </w:r>
                  </w:p>
                </w:tc>
              </w:sdtContent>
            </w:sdt>
            <w:sdt>
              <w:sdtPr>
                <w:rPr>
                  <w:rFonts w:asciiTheme="minorEastAsia" w:eastAsiaTheme="minorEastAsia" w:hAnsiTheme="minorEastAsia"/>
                </w:rPr>
                <w:tag w:val="_PLD_908740cf286747d79d5abbe407fef2b5"/>
                <w:id w:val="-1134254235"/>
                <w:lock w:val="sdtLocked"/>
              </w:sdtPr>
              <w:sdtContent>
                <w:tc>
                  <w:tcPr>
                    <w:tcW w:w="885" w:type="pct"/>
                    <w:vAlign w:val="center"/>
                  </w:tcPr>
                  <w:p w:rsidR="007B0D3B" w:rsidRDefault="003A3294">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本期期末数</w:t>
                    </w:r>
                  </w:p>
                </w:tc>
              </w:sdtContent>
            </w:sdt>
            <w:sdt>
              <w:sdtPr>
                <w:rPr>
                  <w:rFonts w:asciiTheme="minorEastAsia" w:eastAsiaTheme="minorEastAsia" w:hAnsiTheme="minorEastAsia"/>
                </w:rPr>
                <w:tag w:val="_PLD_329bbbc9fa484c0990e705c4343b8bd2"/>
                <w:id w:val="570628693"/>
                <w:lock w:val="sdtLocked"/>
              </w:sdtPr>
              <w:sdtContent>
                <w:tc>
                  <w:tcPr>
                    <w:tcW w:w="655" w:type="pct"/>
                    <w:vAlign w:val="center"/>
                  </w:tcPr>
                  <w:p w:rsidR="007B0D3B" w:rsidRDefault="003A3294">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本期期末数占总资产的比例（%）</w:t>
                    </w:r>
                  </w:p>
                </w:tc>
              </w:sdtContent>
            </w:sdt>
            <w:sdt>
              <w:sdtPr>
                <w:rPr>
                  <w:rFonts w:asciiTheme="minorEastAsia" w:eastAsiaTheme="minorEastAsia" w:hAnsiTheme="minorEastAsia"/>
                </w:rPr>
                <w:tag w:val="_PLD_56ec8d815a204f39816e77d18cf2ac7e"/>
                <w:id w:val="1941866980"/>
                <w:lock w:val="sdtLocked"/>
              </w:sdtPr>
              <w:sdtContent>
                <w:tc>
                  <w:tcPr>
                    <w:tcW w:w="885" w:type="pct"/>
                    <w:vAlign w:val="center"/>
                  </w:tcPr>
                  <w:p w:rsidR="007B0D3B" w:rsidRDefault="003A3294">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w:t>
                    </w:r>
                  </w:p>
                </w:tc>
              </w:sdtContent>
            </w:sdt>
            <w:sdt>
              <w:sdtPr>
                <w:rPr>
                  <w:rFonts w:asciiTheme="minorEastAsia" w:eastAsiaTheme="minorEastAsia" w:hAnsiTheme="minorEastAsia"/>
                </w:rPr>
                <w:tag w:val="_PLD_4bc2806364aa476db7b5ac96d585ad18"/>
                <w:id w:val="1151325001"/>
                <w:lock w:val="sdtLocked"/>
              </w:sdtPr>
              <w:sdtContent>
                <w:tc>
                  <w:tcPr>
                    <w:tcW w:w="542" w:type="pct"/>
                    <w:vAlign w:val="center"/>
                  </w:tcPr>
                  <w:p w:rsidR="007B0D3B" w:rsidRDefault="003A3294">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上</w:t>
                    </w:r>
                    <w:r>
                      <w:rPr>
                        <w:rFonts w:asciiTheme="minorEastAsia" w:eastAsiaTheme="minorEastAsia" w:hAnsiTheme="minorEastAsia" w:hint="eastAsia"/>
                        <w:szCs w:val="21"/>
                      </w:rPr>
                      <w:t>年</w:t>
                    </w:r>
                    <w:r>
                      <w:rPr>
                        <w:rFonts w:asciiTheme="minorEastAsia" w:eastAsiaTheme="minorEastAsia" w:hAnsiTheme="minorEastAsia"/>
                        <w:szCs w:val="21"/>
                      </w:rPr>
                      <w:t>期末数占总资产的比例（%）</w:t>
                    </w:r>
                  </w:p>
                </w:tc>
              </w:sdtContent>
            </w:sdt>
            <w:sdt>
              <w:sdtPr>
                <w:rPr>
                  <w:rFonts w:asciiTheme="minorEastAsia" w:eastAsiaTheme="minorEastAsia" w:hAnsiTheme="minorEastAsia"/>
                </w:rPr>
                <w:tag w:val="_PLD_4cfcbfaae8d94f2d87cb33b122df7a82"/>
                <w:id w:val="195206065"/>
                <w:lock w:val="sdtLocked"/>
              </w:sdtPr>
              <w:sdtContent>
                <w:tc>
                  <w:tcPr>
                    <w:tcW w:w="611" w:type="pct"/>
                    <w:vAlign w:val="center"/>
                  </w:tcPr>
                  <w:p w:rsidR="007B0D3B" w:rsidRDefault="003A3294">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本期期末金额较上</w:t>
                    </w:r>
                    <w:r>
                      <w:rPr>
                        <w:rFonts w:asciiTheme="minorEastAsia" w:eastAsiaTheme="minorEastAsia" w:hAnsiTheme="minorEastAsia" w:hint="eastAsia"/>
                        <w:szCs w:val="21"/>
                      </w:rPr>
                      <w:t>年</w:t>
                    </w:r>
                    <w:r>
                      <w:rPr>
                        <w:rFonts w:asciiTheme="minorEastAsia" w:eastAsiaTheme="minorEastAsia" w:hAnsiTheme="minorEastAsia"/>
                        <w:szCs w:val="21"/>
                      </w:rPr>
                      <w:t>期末变动比例（%）</w:t>
                    </w:r>
                  </w:p>
                </w:tc>
              </w:sdtContent>
            </w:sdt>
            <w:sdt>
              <w:sdtPr>
                <w:rPr>
                  <w:rFonts w:asciiTheme="minorEastAsia" w:eastAsiaTheme="minorEastAsia" w:hAnsiTheme="minorEastAsia"/>
                </w:rPr>
                <w:tag w:val="_PLD_2acc4b359fa846d5bfb9939daf2ce46b"/>
                <w:id w:val="591673415"/>
                <w:lock w:val="sdtLocked"/>
              </w:sdtPr>
              <w:sdtContent>
                <w:tc>
                  <w:tcPr>
                    <w:tcW w:w="614" w:type="pct"/>
                    <w:vAlign w:val="center"/>
                  </w:tcPr>
                  <w:p w:rsidR="007B0D3B" w:rsidRDefault="003A3294">
                    <w:pPr>
                      <w:jc w:val="center"/>
                      <w:rPr>
                        <w:rStyle w:val="50"/>
                        <w:rFonts w:asciiTheme="minorEastAsia" w:eastAsiaTheme="minorEastAsia" w:hAnsiTheme="minorEastAsia"/>
                        <w:b w:val="0"/>
                        <w:bCs w:val="0"/>
                        <w:szCs w:val="21"/>
                      </w:rPr>
                    </w:pPr>
                    <w:r>
                      <w:rPr>
                        <w:rFonts w:asciiTheme="minorEastAsia" w:eastAsiaTheme="minorEastAsia" w:hAnsiTheme="minorEastAsia"/>
                        <w:szCs w:val="21"/>
                      </w:rPr>
                      <w:t>情况说明</w:t>
                    </w:r>
                  </w:p>
                </w:tc>
              </w:sdtContent>
            </w:sdt>
          </w:tr>
          <w:tr w:rsidR="007B0D3B" w:rsidTr="00601D66">
            <w:trPr>
              <w:trHeight w:val="135"/>
            </w:trPr>
            <w:sdt>
              <w:sdtPr>
                <w:rPr>
                  <w:rStyle w:val="50"/>
                  <w:rFonts w:asciiTheme="minorEastAsia" w:eastAsiaTheme="minorEastAsia" w:hAnsiTheme="minorEastAsia" w:hint="eastAsia"/>
                  <w:b w:val="0"/>
                  <w:bCs w:val="0"/>
                  <w:szCs w:val="21"/>
                </w:rPr>
                <w:tag w:val="_PLD_bd805733abd642d4a46b9e17e286e064"/>
                <w:id w:val="-1862888376"/>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货币资金</w:t>
                    </w:r>
                  </w:p>
                </w:tc>
              </w:sdtContent>
            </w:sdt>
            <w:tc>
              <w:tcPr>
                <w:tcW w:w="885"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220,242,426.58</w:t>
                </w:r>
              </w:p>
            </w:tc>
            <w:tc>
              <w:tcPr>
                <w:tcW w:w="655" w:type="pct"/>
              </w:tcPr>
              <w:p w:rsidR="007B0D3B" w:rsidRDefault="003D5EBE">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13.27</w:t>
                </w:r>
              </w:p>
            </w:tc>
            <w:tc>
              <w:tcPr>
                <w:tcW w:w="885"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302,590,949.47</w:t>
                </w:r>
              </w:p>
            </w:tc>
            <w:tc>
              <w:tcPr>
                <w:tcW w:w="542"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16.77</w:t>
                </w:r>
              </w:p>
            </w:tc>
            <w:tc>
              <w:tcPr>
                <w:tcW w:w="611"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-27.21</w:t>
                </w: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注1</w:t>
                </w:r>
              </w:p>
            </w:tc>
          </w:tr>
          <w:tr w:rsidR="007B0D3B" w:rsidTr="00601D66">
            <w:trPr>
              <w:trHeight w:val="135"/>
            </w:trPr>
            <w:sdt>
              <w:sdtPr>
                <w:rPr>
                  <w:rStyle w:val="50"/>
                  <w:rFonts w:asciiTheme="minorEastAsia" w:eastAsiaTheme="minorEastAsia" w:hAnsiTheme="minorEastAsia" w:hint="eastAsia"/>
                  <w:b w:val="0"/>
                  <w:bCs w:val="0"/>
                  <w:szCs w:val="21"/>
                </w:rPr>
                <w:tag w:val="_PLD_83016d0ae87e402badd4e75ead61255b"/>
                <w:id w:val="-961337843"/>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应收款项</w:t>
                    </w:r>
                  </w:p>
                </w:tc>
              </w:sdtContent>
            </w:sdt>
            <w:tc>
              <w:tcPr>
                <w:tcW w:w="885"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5,568,542.45</w:t>
                </w:r>
              </w:p>
            </w:tc>
            <w:tc>
              <w:tcPr>
                <w:tcW w:w="655" w:type="pct"/>
              </w:tcPr>
              <w:p w:rsidR="007B0D3B" w:rsidRDefault="003D5EBE">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0.34</w:t>
                </w:r>
              </w:p>
            </w:tc>
            <w:tc>
              <w:tcPr>
                <w:tcW w:w="885"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4,542,452.05</w:t>
                </w:r>
              </w:p>
            </w:tc>
            <w:tc>
              <w:tcPr>
                <w:tcW w:w="542"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0.25</w:t>
                </w:r>
              </w:p>
            </w:tc>
            <w:tc>
              <w:tcPr>
                <w:tcW w:w="611"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22.59</w:t>
                </w: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注2</w:t>
                </w:r>
              </w:p>
            </w:tc>
          </w:tr>
          <w:tr w:rsidR="007B0D3B" w:rsidTr="00601D66">
            <w:trPr>
              <w:trHeight w:val="135"/>
            </w:trPr>
            <w:sdt>
              <w:sdtPr>
                <w:rPr>
                  <w:rStyle w:val="50"/>
                  <w:rFonts w:asciiTheme="minorEastAsia" w:eastAsiaTheme="minorEastAsia" w:hAnsiTheme="minorEastAsia" w:hint="eastAsia"/>
                  <w:b w:val="0"/>
                  <w:bCs w:val="0"/>
                  <w:szCs w:val="21"/>
                </w:rPr>
                <w:tag w:val="_PLD_f58ed2d3d971460783470a9da569cb76"/>
                <w:id w:val="1313834772"/>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存货</w:t>
                    </w:r>
                  </w:p>
                </w:tc>
              </w:sdtContent>
            </w:sdt>
            <w:tc>
              <w:tcPr>
                <w:tcW w:w="885"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93,232,753.63</w:t>
                </w:r>
              </w:p>
            </w:tc>
            <w:tc>
              <w:tcPr>
                <w:tcW w:w="655" w:type="pct"/>
              </w:tcPr>
              <w:p w:rsidR="007B0D3B" w:rsidRDefault="003D5EBE">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5.62</w:t>
                </w:r>
              </w:p>
            </w:tc>
            <w:tc>
              <w:tcPr>
                <w:tcW w:w="885"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117,493,586.58</w:t>
                </w:r>
              </w:p>
            </w:tc>
            <w:tc>
              <w:tcPr>
                <w:tcW w:w="542"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6.51</w:t>
                </w:r>
              </w:p>
            </w:tc>
            <w:tc>
              <w:tcPr>
                <w:tcW w:w="611"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-20.65</w:t>
                </w: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注3</w:t>
                </w:r>
              </w:p>
            </w:tc>
          </w:tr>
          <w:tr w:rsidR="007B0D3B" w:rsidTr="00601D66">
            <w:trPr>
              <w:trHeight w:val="135"/>
            </w:trPr>
            <w:tc>
              <w:tcPr>
                <w:tcW w:w="808" w:type="pct"/>
              </w:tcPr>
              <w:sdt>
                <w:sdtPr>
                  <w:rPr>
                    <w:rStyle w:val="50"/>
                    <w:rFonts w:asciiTheme="minorEastAsia" w:eastAsiaTheme="minorEastAsia" w:hAnsiTheme="minorEastAsia" w:hint="eastAsia"/>
                    <w:b w:val="0"/>
                    <w:bCs w:val="0"/>
                    <w:szCs w:val="21"/>
                  </w:rPr>
                  <w:tag w:val="_PLD_57663922a6a24b4b85c3301d559203fe"/>
                  <w:id w:val="-201021135"/>
                  <w:lock w:val="sdtLocked"/>
                </w:sdtPr>
                <w:sdtContent>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合同资产</w:t>
                    </w:r>
                  </w:p>
                </w:sdtContent>
              </w:sdt>
            </w:tc>
            <w:tc>
              <w:tcPr>
                <w:tcW w:w="885" w:type="pct"/>
              </w:tcPr>
              <w:p w:rsidR="007B0D3B" w:rsidRDefault="007B0D3B">
                <w:pPr>
                  <w:jc w:val="right"/>
                  <w:rPr>
                    <w:rStyle w:val="50"/>
                    <w:rFonts w:asciiTheme="minorEastAsia" w:eastAsiaTheme="minorEastAsia" w:hAnsiTheme="minorEastAsia"/>
                    <w:b w:val="0"/>
                    <w:bCs w:val="0"/>
                    <w:szCs w:val="21"/>
                  </w:rPr>
                </w:pPr>
              </w:p>
            </w:tc>
            <w:tc>
              <w:tcPr>
                <w:tcW w:w="655" w:type="pct"/>
              </w:tcPr>
              <w:p w:rsidR="007B0D3B" w:rsidRDefault="007B0D3B">
                <w:pPr>
                  <w:jc w:val="right"/>
                  <w:rPr>
                    <w:rStyle w:val="50"/>
                    <w:rFonts w:asciiTheme="minorEastAsia" w:eastAsiaTheme="minorEastAsia" w:hAnsiTheme="minorEastAsia"/>
                    <w:b w:val="0"/>
                    <w:bCs w:val="0"/>
                    <w:szCs w:val="21"/>
                  </w:rPr>
                </w:pPr>
              </w:p>
            </w:tc>
            <w:tc>
              <w:tcPr>
                <w:tcW w:w="885" w:type="pct"/>
              </w:tcPr>
              <w:p w:rsidR="007B0D3B" w:rsidRDefault="007B0D3B">
                <w:pPr>
                  <w:jc w:val="right"/>
                  <w:rPr>
                    <w:rStyle w:val="50"/>
                    <w:rFonts w:asciiTheme="minorEastAsia" w:eastAsiaTheme="minorEastAsia" w:hAnsiTheme="minorEastAsia"/>
                    <w:b w:val="0"/>
                    <w:bCs w:val="0"/>
                    <w:szCs w:val="21"/>
                  </w:rPr>
                </w:pPr>
              </w:p>
            </w:tc>
            <w:tc>
              <w:tcPr>
                <w:tcW w:w="542" w:type="pct"/>
              </w:tcPr>
              <w:p w:rsidR="007B0D3B" w:rsidRDefault="007B0D3B">
                <w:pPr>
                  <w:jc w:val="right"/>
                  <w:rPr>
                    <w:rStyle w:val="50"/>
                    <w:rFonts w:asciiTheme="minorEastAsia" w:eastAsiaTheme="minorEastAsia" w:hAnsiTheme="minorEastAsia"/>
                    <w:b w:val="0"/>
                    <w:bCs w:val="0"/>
                    <w:szCs w:val="21"/>
                  </w:rPr>
                </w:pPr>
              </w:p>
            </w:tc>
            <w:tc>
              <w:tcPr>
                <w:tcW w:w="611" w:type="pct"/>
              </w:tcPr>
              <w:p w:rsidR="007B0D3B" w:rsidRDefault="007B0D3B">
                <w:pPr>
                  <w:jc w:val="right"/>
                  <w:rPr>
                    <w:rStyle w:val="50"/>
                    <w:rFonts w:asciiTheme="minorEastAsia" w:eastAsiaTheme="minorEastAsia" w:hAnsiTheme="minorEastAsia"/>
                    <w:b w:val="0"/>
                    <w:bCs w:val="0"/>
                    <w:szCs w:val="21"/>
                  </w:rPr>
                </w:pPr>
              </w:p>
            </w:tc>
            <w:tc>
              <w:tcPr>
                <w:tcW w:w="614" w:type="pct"/>
              </w:tcPr>
              <w:p w:rsidR="007B0D3B" w:rsidRDefault="00843712"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不</w:t>
                </w:r>
                <w:r>
                  <w:rPr>
                    <w:rStyle w:val="50"/>
                    <w:rFonts w:asciiTheme="minorEastAsia" w:eastAsiaTheme="minorEastAsia" w:hAnsiTheme="minorEastAsia"/>
                    <w:b w:val="0"/>
                    <w:bCs w:val="0"/>
                    <w:szCs w:val="21"/>
                  </w:rPr>
                  <w:t>适用</w:t>
                </w:r>
              </w:p>
            </w:tc>
          </w:tr>
          <w:tr w:rsidR="007B0D3B" w:rsidTr="00601D66">
            <w:trPr>
              <w:trHeight w:val="135"/>
            </w:trPr>
            <w:sdt>
              <w:sdtPr>
                <w:rPr>
                  <w:rStyle w:val="50"/>
                  <w:rFonts w:asciiTheme="minorEastAsia" w:eastAsiaTheme="minorEastAsia" w:hAnsiTheme="minorEastAsia" w:hint="eastAsia"/>
                  <w:b w:val="0"/>
                  <w:bCs w:val="0"/>
                  <w:szCs w:val="21"/>
                </w:rPr>
                <w:tag w:val="_PLD_1d86113b0cf345198e18c9b37133f687"/>
                <w:id w:val="671308554"/>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投资性房地产</w:t>
                    </w:r>
                  </w:p>
                </w:tc>
              </w:sdtContent>
            </w:sdt>
            <w:tc>
              <w:tcPr>
                <w:tcW w:w="885" w:type="pct"/>
              </w:tcPr>
              <w:p w:rsidR="007B0D3B" w:rsidRDefault="007B0D3B">
                <w:pPr>
                  <w:jc w:val="right"/>
                  <w:rPr>
                    <w:rStyle w:val="50"/>
                    <w:rFonts w:asciiTheme="minorEastAsia" w:eastAsiaTheme="minorEastAsia" w:hAnsiTheme="minorEastAsia"/>
                    <w:b w:val="0"/>
                    <w:bCs w:val="0"/>
                    <w:szCs w:val="21"/>
                  </w:rPr>
                </w:pPr>
              </w:p>
            </w:tc>
            <w:tc>
              <w:tcPr>
                <w:tcW w:w="655" w:type="pct"/>
              </w:tcPr>
              <w:p w:rsidR="007B0D3B" w:rsidRDefault="007B0D3B">
                <w:pPr>
                  <w:jc w:val="right"/>
                  <w:rPr>
                    <w:rStyle w:val="50"/>
                    <w:rFonts w:asciiTheme="minorEastAsia" w:eastAsiaTheme="minorEastAsia" w:hAnsiTheme="minorEastAsia"/>
                    <w:b w:val="0"/>
                    <w:bCs w:val="0"/>
                    <w:szCs w:val="21"/>
                  </w:rPr>
                </w:pPr>
              </w:p>
            </w:tc>
            <w:tc>
              <w:tcPr>
                <w:tcW w:w="885" w:type="pct"/>
              </w:tcPr>
              <w:p w:rsidR="007B0D3B" w:rsidRDefault="007B0D3B">
                <w:pPr>
                  <w:jc w:val="right"/>
                  <w:rPr>
                    <w:rStyle w:val="50"/>
                    <w:rFonts w:asciiTheme="minorEastAsia" w:eastAsiaTheme="minorEastAsia" w:hAnsiTheme="minorEastAsia"/>
                    <w:b w:val="0"/>
                    <w:bCs w:val="0"/>
                    <w:szCs w:val="21"/>
                  </w:rPr>
                </w:pPr>
              </w:p>
            </w:tc>
            <w:tc>
              <w:tcPr>
                <w:tcW w:w="542" w:type="pct"/>
              </w:tcPr>
              <w:p w:rsidR="007B0D3B" w:rsidRDefault="007B0D3B">
                <w:pPr>
                  <w:jc w:val="right"/>
                  <w:rPr>
                    <w:rStyle w:val="50"/>
                    <w:rFonts w:asciiTheme="minorEastAsia" w:eastAsiaTheme="minorEastAsia" w:hAnsiTheme="minorEastAsia"/>
                    <w:b w:val="0"/>
                    <w:bCs w:val="0"/>
                    <w:szCs w:val="21"/>
                  </w:rPr>
                </w:pPr>
              </w:p>
            </w:tc>
            <w:tc>
              <w:tcPr>
                <w:tcW w:w="611" w:type="pct"/>
              </w:tcPr>
              <w:p w:rsidR="007B0D3B" w:rsidRDefault="007B0D3B">
                <w:pPr>
                  <w:jc w:val="right"/>
                  <w:rPr>
                    <w:rStyle w:val="50"/>
                    <w:rFonts w:asciiTheme="minorEastAsia" w:eastAsiaTheme="minorEastAsia" w:hAnsiTheme="minorEastAsia"/>
                    <w:b w:val="0"/>
                    <w:bCs w:val="0"/>
                    <w:szCs w:val="21"/>
                  </w:rPr>
                </w:pPr>
              </w:p>
            </w:tc>
            <w:tc>
              <w:tcPr>
                <w:tcW w:w="614" w:type="pct"/>
              </w:tcPr>
              <w:p w:rsidR="007B0D3B" w:rsidRDefault="00E17377"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不</w:t>
                </w:r>
                <w:r>
                  <w:rPr>
                    <w:rStyle w:val="50"/>
                    <w:rFonts w:asciiTheme="minorEastAsia" w:eastAsiaTheme="minorEastAsia" w:hAnsiTheme="minorEastAsia"/>
                    <w:b w:val="0"/>
                    <w:bCs w:val="0"/>
                    <w:szCs w:val="21"/>
                  </w:rPr>
                  <w:t>适用</w:t>
                </w:r>
              </w:p>
            </w:tc>
          </w:tr>
          <w:tr w:rsidR="007B0D3B" w:rsidTr="00601D66">
            <w:trPr>
              <w:trHeight w:val="135"/>
            </w:trPr>
            <w:sdt>
              <w:sdtPr>
                <w:rPr>
                  <w:rStyle w:val="50"/>
                  <w:rFonts w:asciiTheme="minorEastAsia" w:eastAsiaTheme="minorEastAsia" w:hAnsiTheme="minorEastAsia" w:hint="eastAsia"/>
                  <w:b w:val="0"/>
                  <w:bCs w:val="0"/>
                  <w:szCs w:val="21"/>
                </w:rPr>
                <w:tag w:val="_PLD_4dcba10726184d979b4eb5d63c00a35b"/>
                <w:id w:val="939026889"/>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长期股权投资</w:t>
                    </w:r>
                  </w:p>
                </w:tc>
              </w:sdtContent>
            </w:sdt>
            <w:tc>
              <w:tcPr>
                <w:tcW w:w="885"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30,739,916.27</w:t>
                </w:r>
              </w:p>
            </w:tc>
            <w:tc>
              <w:tcPr>
                <w:tcW w:w="655"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1.85</w:t>
                </w:r>
              </w:p>
            </w:tc>
            <w:tc>
              <w:tcPr>
                <w:tcW w:w="885"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30,590,953.35</w:t>
                </w:r>
              </w:p>
            </w:tc>
            <w:tc>
              <w:tcPr>
                <w:tcW w:w="542"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1.7</w:t>
                </w:r>
                <w:r>
                  <w:rPr>
                    <w:rStyle w:val="50"/>
                    <w:rFonts w:asciiTheme="minorEastAsia" w:eastAsiaTheme="minorEastAsia" w:hAnsiTheme="minorEastAsia"/>
                    <w:b w:val="0"/>
                    <w:bCs w:val="0"/>
                    <w:szCs w:val="21"/>
                  </w:rPr>
                  <w:t>0</w:t>
                </w:r>
              </w:p>
            </w:tc>
            <w:tc>
              <w:tcPr>
                <w:tcW w:w="611"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0.49</w:t>
                </w: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注4</w:t>
                </w:r>
              </w:p>
            </w:tc>
          </w:tr>
          <w:tr w:rsidR="007B0D3B" w:rsidTr="00601D66">
            <w:trPr>
              <w:trHeight w:val="135"/>
            </w:trPr>
            <w:sdt>
              <w:sdtPr>
                <w:rPr>
                  <w:rStyle w:val="50"/>
                  <w:rFonts w:asciiTheme="minorEastAsia" w:eastAsiaTheme="minorEastAsia" w:hAnsiTheme="minorEastAsia" w:hint="eastAsia"/>
                  <w:b w:val="0"/>
                  <w:bCs w:val="0"/>
                  <w:szCs w:val="21"/>
                </w:rPr>
                <w:tag w:val="_PLD_9af079f59e584712a5340f1b91e61009"/>
                <w:id w:val="-1737461504"/>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固定资产</w:t>
                    </w:r>
                  </w:p>
                </w:tc>
              </w:sdtContent>
            </w:sdt>
            <w:tc>
              <w:tcPr>
                <w:tcW w:w="885"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968,015,284.48</w:t>
                </w:r>
              </w:p>
            </w:tc>
            <w:tc>
              <w:tcPr>
                <w:tcW w:w="655" w:type="pct"/>
              </w:tcPr>
              <w:p w:rsidR="007B0D3B" w:rsidRDefault="002E0749" w:rsidP="003D5EBE">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58.</w:t>
                </w:r>
                <w:r w:rsidR="003D5EBE">
                  <w:rPr>
                    <w:rStyle w:val="50"/>
                    <w:rFonts w:asciiTheme="minorEastAsia" w:eastAsiaTheme="minorEastAsia" w:hAnsiTheme="minorEastAsia"/>
                    <w:b w:val="0"/>
                    <w:bCs w:val="0"/>
                    <w:szCs w:val="21"/>
                  </w:rPr>
                  <w:t>34</w:t>
                </w:r>
              </w:p>
            </w:tc>
            <w:tc>
              <w:tcPr>
                <w:tcW w:w="885"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985,920,520.77</w:t>
                </w:r>
              </w:p>
            </w:tc>
            <w:tc>
              <w:tcPr>
                <w:tcW w:w="542"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54.65</w:t>
                </w:r>
              </w:p>
            </w:tc>
            <w:tc>
              <w:tcPr>
                <w:tcW w:w="611"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-1.82</w:t>
                </w: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注5</w:t>
                </w:r>
              </w:p>
            </w:tc>
          </w:tr>
          <w:tr w:rsidR="007B0D3B" w:rsidTr="00601D66">
            <w:trPr>
              <w:trHeight w:val="135"/>
            </w:trPr>
            <w:sdt>
              <w:sdtPr>
                <w:rPr>
                  <w:rStyle w:val="50"/>
                  <w:rFonts w:asciiTheme="minorEastAsia" w:eastAsiaTheme="minorEastAsia" w:hAnsiTheme="minorEastAsia" w:hint="eastAsia"/>
                  <w:b w:val="0"/>
                  <w:bCs w:val="0"/>
                  <w:szCs w:val="21"/>
                </w:rPr>
                <w:tag w:val="_PLD_0ff1ee5cfded425b899baf2ffbfdc0f0"/>
                <w:id w:val="1114871093"/>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在建工程</w:t>
                    </w:r>
                  </w:p>
                </w:tc>
              </w:sdtContent>
            </w:sdt>
            <w:tc>
              <w:tcPr>
                <w:tcW w:w="885"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66,037.74</w:t>
                </w:r>
              </w:p>
            </w:tc>
            <w:tc>
              <w:tcPr>
                <w:tcW w:w="655"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0.00</w:t>
                </w:r>
              </w:p>
            </w:tc>
            <w:tc>
              <w:tcPr>
                <w:tcW w:w="885"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241,609.47</w:t>
                </w:r>
              </w:p>
            </w:tc>
            <w:tc>
              <w:tcPr>
                <w:tcW w:w="542"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0.01</w:t>
                </w:r>
              </w:p>
            </w:tc>
            <w:tc>
              <w:tcPr>
                <w:tcW w:w="611" w:type="pct"/>
              </w:tcPr>
              <w:p w:rsidR="007B0D3B" w:rsidRDefault="002E074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-72.67</w:t>
                </w: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注6</w:t>
                </w:r>
              </w:p>
            </w:tc>
          </w:tr>
          <w:tr w:rsidR="007B0D3B" w:rsidTr="00601D66">
            <w:trPr>
              <w:trHeight w:val="135"/>
            </w:trPr>
            <w:sdt>
              <w:sdtPr>
                <w:rPr>
                  <w:rStyle w:val="50"/>
                  <w:rFonts w:asciiTheme="minorEastAsia" w:eastAsiaTheme="minorEastAsia" w:hAnsiTheme="minorEastAsia" w:hint="eastAsia"/>
                  <w:b w:val="0"/>
                  <w:bCs w:val="0"/>
                  <w:szCs w:val="21"/>
                </w:rPr>
                <w:tag w:val="_PLD_84192b5d6aaa46a4a5b491e7597c150a"/>
                <w:id w:val="-777178491"/>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使用权资产</w:t>
                    </w:r>
                  </w:p>
                </w:tc>
              </w:sdtContent>
            </w:sdt>
            <w:tc>
              <w:tcPr>
                <w:tcW w:w="885" w:type="pct"/>
              </w:tcPr>
              <w:p w:rsidR="007B0D3B" w:rsidRDefault="00825289">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175,631,368.72</w:t>
                </w:r>
              </w:p>
            </w:tc>
            <w:tc>
              <w:tcPr>
                <w:tcW w:w="655" w:type="pct"/>
              </w:tcPr>
              <w:p w:rsidR="007B0D3B" w:rsidRDefault="003D5EBE">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10.58</w:t>
                </w:r>
              </w:p>
            </w:tc>
            <w:tc>
              <w:tcPr>
                <w:tcW w:w="885" w:type="pct"/>
              </w:tcPr>
              <w:p w:rsidR="007B0D3B" w:rsidRDefault="007B0D3B">
                <w:pPr>
                  <w:jc w:val="right"/>
                  <w:rPr>
                    <w:rStyle w:val="50"/>
                    <w:rFonts w:asciiTheme="minorEastAsia" w:eastAsiaTheme="minorEastAsia" w:hAnsiTheme="minorEastAsia"/>
                    <w:b w:val="0"/>
                    <w:bCs w:val="0"/>
                    <w:szCs w:val="21"/>
                  </w:rPr>
                </w:pPr>
              </w:p>
            </w:tc>
            <w:tc>
              <w:tcPr>
                <w:tcW w:w="542" w:type="pct"/>
              </w:tcPr>
              <w:p w:rsidR="007B0D3B" w:rsidRDefault="007B0D3B">
                <w:pPr>
                  <w:jc w:val="right"/>
                  <w:rPr>
                    <w:rStyle w:val="50"/>
                    <w:rFonts w:asciiTheme="minorEastAsia" w:eastAsiaTheme="minorEastAsia" w:hAnsiTheme="minorEastAsia"/>
                    <w:b w:val="0"/>
                    <w:bCs w:val="0"/>
                    <w:szCs w:val="21"/>
                  </w:rPr>
                </w:pPr>
              </w:p>
            </w:tc>
            <w:tc>
              <w:tcPr>
                <w:tcW w:w="611" w:type="pct"/>
              </w:tcPr>
              <w:p w:rsidR="007B0D3B" w:rsidRDefault="007B0D3B">
                <w:pPr>
                  <w:jc w:val="right"/>
                  <w:rPr>
                    <w:rStyle w:val="50"/>
                    <w:rFonts w:asciiTheme="minorEastAsia" w:eastAsiaTheme="minorEastAsia" w:hAnsiTheme="minorEastAsia"/>
                    <w:b w:val="0"/>
                    <w:bCs w:val="0"/>
                    <w:szCs w:val="21"/>
                  </w:rPr>
                </w:pP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注7</w:t>
                </w:r>
              </w:p>
            </w:tc>
          </w:tr>
          <w:tr w:rsidR="007B0D3B" w:rsidTr="00601D66">
            <w:trPr>
              <w:trHeight w:val="135"/>
            </w:trPr>
            <w:sdt>
              <w:sdtPr>
                <w:rPr>
                  <w:rStyle w:val="50"/>
                  <w:rFonts w:asciiTheme="minorEastAsia" w:eastAsiaTheme="minorEastAsia" w:hAnsiTheme="minorEastAsia" w:hint="eastAsia"/>
                  <w:b w:val="0"/>
                  <w:bCs w:val="0"/>
                  <w:szCs w:val="21"/>
                </w:rPr>
                <w:tag w:val="_PLD_f446bfc0bdb7497b92f1f084f89862f6"/>
                <w:id w:val="831493233"/>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短期借款</w:t>
                    </w:r>
                  </w:p>
                </w:tc>
              </w:sdtContent>
            </w:sdt>
            <w:tc>
              <w:tcPr>
                <w:tcW w:w="885" w:type="pct"/>
              </w:tcPr>
              <w:p w:rsidR="007B0D3B" w:rsidRDefault="00F1263A">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200,000,000.00</w:t>
                </w:r>
              </w:p>
            </w:tc>
            <w:tc>
              <w:tcPr>
                <w:tcW w:w="655" w:type="pct"/>
              </w:tcPr>
              <w:p w:rsidR="007B0D3B" w:rsidRDefault="002D4643">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12.05</w:t>
                </w:r>
              </w:p>
            </w:tc>
            <w:tc>
              <w:tcPr>
                <w:tcW w:w="885" w:type="pct"/>
              </w:tcPr>
              <w:p w:rsidR="007B0D3B" w:rsidRDefault="007D50A8">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274,325,342.46</w:t>
                </w:r>
              </w:p>
            </w:tc>
            <w:tc>
              <w:tcPr>
                <w:tcW w:w="542"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15.21</w:t>
                </w:r>
              </w:p>
            </w:tc>
            <w:tc>
              <w:tcPr>
                <w:tcW w:w="611" w:type="pct"/>
              </w:tcPr>
              <w:p w:rsidR="007B0D3B" w:rsidRDefault="007D50A8">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-27.09</w:t>
                </w: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注8</w:t>
                </w:r>
              </w:p>
            </w:tc>
          </w:tr>
          <w:tr w:rsidR="007B0D3B" w:rsidTr="00601D66">
            <w:trPr>
              <w:trHeight w:val="135"/>
            </w:trPr>
            <w:tc>
              <w:tcPr>
                <w:tcW w:w="808" w:type="pct"/>
              </w:tcPr>
              <w:sdt>
                <w:sdtPr>
                  <w:rPr>
                    <w:rStyle w:val="50"/>
                    <w:rFonts w:asciiTheme="minorEastAsia" w:eastAsiaTheme="minorEastAsia" w:hAnsiTheme="minorEastAsia" w:hint="eastAsia"/>
                    <w:b w:val="0"/>
                    <w:bCs w:val="0"/>
                    <w:szCs w:val="21"/>
                  </w:rPr>
                  <w:tag w:val="_PLD_54417a664e7a481d9b4573aaf61d26a9"/>
                  <w:id w:val="-432130851"/>
                  <w:lock w:val="sdtLocked"/>
                </w:sdtPr>
                <w:sdtContent>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合同负债</w:t>
                    </w:r>
                  </w:p>
                </w:sdtContent>
              </w:sdt>
            </w:tc>
            <w:tc>
              <w:tcPr>
                <w:tcW w:w="885" w:type="pct"/>
              </w:tcPr>
              <w:p w:rsidR="007B0D3B" w:rsidRDefault="00D469FA">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71,486,129.37</w:t>
                </w:r>
              </w:p>
            </w:tc>
            <w:tc>
              <w:tcPr>
                <w:tcW w:w="655" w:type="pct"/>
              </w:tcPr>
              <w:p w:rsidR="007B0D3B" w:rsidRDefault="00D469FA" w:rsidP="002D4643">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4.</w:t>
                </w:r>
                <w:r w:rsidR="002D4643">
                  <w:rPr>
                    <w:rStyle w:val="50"/>
                    <w:rFonts w:asciiTheme="minorEastAsia" w:eastAsiaTheme="minorEastAsia" w:hAnsiTheme="minorEastAsia"/>
                    <w:b w:val="0"/>
                    <w:bCs w:val="0"/>
                    <w:szCs w:val="21"/>
                  </w:rPr>
                  <w:t>31</w:t>
                </w:r>
              </w:p>
            </w:tc>
            <w:tc>
              <w:tcPr>
                <w:tcW w:w="885"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74,610,974.84</w:t>
                </w:r>
              </w:p>
            </w:tc>
            <w:tc>
              <w:tcPr>
                <w:tcW w:w="542" w:type="pct"/>
              </w:tcPr>
              <w:p w:rsidR="007B0D3B" w:rsidRDefault="006A25E7">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4.14</w:t>
                </w:r>
              </w:p>
            </w:tc>
            <w:tc>
              <w:tcPr>
                <w:tcW w:w="611" w:type="pct"/>
              </w:tcPr>
              <w:p w:rsidR="007B0D3B" w:rsidRDefault="00D469FA">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-4.19</w:t>
                </w: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注9</w:t>
                </w:r>
              </w:p>
            </w:tc>
          </w:tr>
          <w:tr w:rsidR="007B0D3B" w:rsidTr="00601D66">
            <w:trPr>
              <w:trHeight w:val="135"/>
            </w:trPr>
            <w:sdt>
              <w:sdtPr>
                <w:rPr>
                  <w:rStyle w:val="50"/>
                  <w:rFonts w:asciiTheme="minorEastAsia" w:eastAsiaTheme="minorEastAsia" w:hAnsiTheme="minorEastAsia" w:hint="eastAsia"/>
                  <w:b w:val="0"/>
                  <w:bCs w:val="0"/>
                  <w:szCs w:val="21"/>
                </w:rPr>
                <w:tag w:val="_PLD_2994c1e41b5d486e9890bb70a9932412"/>
                <w:id w:val="-2086293175"/>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长期借款</w:t>
                    </w:r>
                  </w:p>
                </w:tc>
              </w:sdtContent>
            </w:sdt>
            <w:tc>
              <w:tcPr>
                <w:tcW w:w="885" w:type="pct"/>
              </w:tcPr>
              <w:p w:rsidR="007B0D3B" w:rsidRDefault="007B0D3B">
                <w:pPr>
                  <w:jc w:val="right"/>
                  <w:rPr>
                    <w:rStyle w:val="50"/>
                    <w:rFonts w:asciiTheme="minorEastAsia" w:eastAsiaTheme="minorEastAsia" w:hAnsiTheme="minorEastAsia"/>
                    <w:b w:val="0"/>
                    <w:bCs w:val="0"/>
                    <w:szCs w:val="21"/>
                  </w:rPr>
                </w:pPr>
              </w:p>
            </w:tc>
            <w:tc>
              <w:tcPr>
                <w:tcW w:w="655" w:type="pct"/>
              </w:tcPr>
              <w:p w:rsidR="007B0D3B" w:rsidRDefault="007B0D3B">
                <w:pPr>
                  <w:jc w:val="right"/>
                  <w:rPr>
                    <w:rStyle w:val="50"/>
                    <w:rFonts w:asciiTheme="minorEastAsia" w:eastAsiaTheme="minorEastAsia" w:hAnsiTheme="minorEastAsia"/>
                    <w:b w:val="0"/>
                    <w:bCs w:val="0"/>
                    <w:szCs w:val="21"/>
                  </w:rPr>
                </w:pPr>
              </w:p>
            </w:tc>
            <w:tc>
              <w:tcPr>
                <w:tcW w:w="885" w:type="pct"/>
              </w:tcPr>
              <w:p w:rsidR="007B0D3B" w:rsidRDefault="007B0D3B">
                <w:pPr>
                  <w:jc w:val="right"/>
                  <w:rPr>
                    <w:rStyle w:val="50"/>
                    <w:rFonts w:asciiTheme="minorEastAsia" w:eastAsiaTheme="minorEastAsia" w:hAnsiTheme="minorEastAsia"/>
                    <w:b w:val="0"/>
                    <w:bCs w:val="0"/>
                    <w:szCs w:val="21"/>
                  </w:rPr>
                </w:pPr>
              </w:p>
            </w:tc>
            <w:tc>
              <w:tcPr>
                <w:tcW w:w="542" w:type="pct"/>
              </w:tcPr>
              <w:p w:rsidR="007B0D3B" w:rsidRDefault="007B0D3B">
                <w:pPr>
                  <w:jc w:val="right"/>
                  <w:rPr>
                    <w:rStyle w:val="50"/>
                    <w:rFonts w:asciiTheme="minorEastAsia" w:eastAsiaTheme="minorEastAsia" w:hAnsiTheme="minorEastAsia"/>
                    <w:b w:val="0"/>
                    <w:bCs w:val="0"/>
                    <w:szCs w:val="21"/>
                  </w:rPr>
                </w:pPr>
              </w:p>
            </w:tc>
            <w:tc>
              <w:tcPr>
                <w:tcW w:w="611" w:type="pct"/>
              </w:tcPr>
              <w:p w:rsidR="007B0D3B" w:rsidRDefault="007B0D3B">
                <w:pPr>
                  <w:jc w:val="right"/>
                  <w:rPr>
                    <w:rStyle w:val="50"/>
                    <w:rFonts w:asciiTheme="minorEastAsia" w:eastAsiaTheme="minorEastAsia" w:hAnsiTheme="minorEastAsia"/>
                    <w:b w:val="0"/>
                    <w:bCs w:val="0"/>
                    <w:szCs w:val="21"/>
                  </w:rPr>
                </w:pPr>
              </w:p>
            </w:tc>
            <w:tc>
              <w:tcPr>
                <w:tcW w:w="614" w:type="pct"/>
              </w:tcPr>
              <w:p w:rsidR="007B0D3B" w:rsidRDefault="00843712"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不</w:t>
                </w:r>
                <w:r>
                  <w:rPr>
                    <w:rStyle w:val="50"/>
                    <w:rFonts w:asciiTheme="minorEastAsia" w:eastAsiaTheme="minorEastAsia" w:hAnsiTheme="minorEastAsia"/>
                    <w:b w:val="0"/>
                    <w:bCs w:val="0"/>
                    <w:szCs w:val="21"/>
                  </w:rPr>
                  <w:t>适用</w:t>
                </w:r>
              </w:p>
            </w:tc>
          </w:tr>
          <w:tr w:rsidR="007B0D3B" w:rsidTr="00601D66">
            <w:trPr>
              <w:trHeight w:val="135"/>
            </w:trPr>
            <w:sdt>
              <w:sdtPr>
                <w:rPr>
                  <w:rStyle w:val="50"/>
                  <w:rFonts w:asciiTheme="minorEastAsia" w:eastAsiaTheme="minorEastAsia" w:hAnsiTheme="minorEastAsia" w:hint="eastAsia"/>
                  <w:b w:val="0"/>
                  <w:bCs w:val="0"/>
                  <w:szCs w:val="21"/>
                </w:rPr>
                <w:tag w:val="_PLD_654b41a2ec1a4df0b42d03e29242e5c2"/>
                <w:id w:val="1636366714"/>
                <w:lock w:val="sdtLocked"/>
              </w:sdtPr>
              <w:sdtContent>
                <w:tc>
                  <w:tcPr>
                    <w:tcW w:w="808" w:type="pct"/>
                  </w:tcPr>
                  <w:p w:rsidR="007B0D3B" w:rsidRDefault="003A3294">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租赁负债</w:t>
                    </w:r>
                  </w:p>
                </w:tc>
              </w:sdtContent>
            </w:sdt>
            <w:tc>
              <w:tcPr>
                <w:tcW w:w="885" w:type="pct"/>
              </w:tcPr>
              <w:p w:rsidR="007B0D3B" w:rsidRDefault="007B0D3B">
                <w:pPr>
                  <w:jc w:val="right"/>
                  <w:rPr>
                    <w:rStyle w:val="50"/>
                    <w:rFonts w:asciiTheme="minorEastAsia" w:eastAsiaTheme="minorEastAsia" w:hAnsiTheme="minorEastAsia"/>
                    <w:b w:val="0"/>
                    <w:bCs w:val="0"/>
                    <w:szCs w:val="21"/>
                  </w:rPr>
                </w:pPr>
              </w:p>
            </w:tc>
            <w:tc>
              <w:tcPr>
                <w:tcW w:w="655" w:type="pct"/>
              </w:tcPr>
              <w:p w:rsidR="007B0D3B" w:rsidRDefault="007B0D3B">
                <w:pPr>
                  <w:jc w:val="right"/>
                  <w:rPr>
                    <w:rStyle w:val="50"/>
                    <w:rFonts w:asciiTheme="minorEastAsia" w:eastAsiaTheme="minorEastAsia" w:hAnsiTheme="minorEastAsia"/>
                    <w:b w:val="0"/>
                    <w:bCs w:val="0"/>
                    <w:szCs w:val="21"/>
                  </w:rPr>
                </w:pPr>
              </w:p>
            </w:tc>
            <w:tc>
              <w:tcPr>
                <w:tcW w:w="885" w:type="pct"/>
              </w:tcPr>
              <w:p w:rsidR="007B0D3B" w:rsidRDefault="007B0D3B">
                <w:pPr>
                  <w:jc w:val="right"/>
                  <w:rPr>
                    <w:rStyle w:val="50"/>
                    <w:rFonts w:asciiTheme="minorEastAsia" w:eastAsiaTheme="minorEastAsia" w:hAnsiTheme="minorEastAsia"/>
                    <w:b w:val="0"/>
                    <w:bCs w:val="0"/>
                    <w:szCs w:val="21"/>
                  </w:rPr>
                </w:pPr>
              </w:p>
            </w:tc>
            <w:tc>
              <w:tcPr>
                <w:tcW w:w="542" w:type="pct"/>
              </w:tcPr>
              <w:p w:rsidR="007B0D3B" w:rsidRDefault="007B0D3B">
                <w:pPr>
                  <w:jc w:val="right"/>
                  <w:rPr>
                    <w:rStyle w:val="50"/>
                    <w:rFonts w:asciiTheme="minorEastAsia" w:eastAsiaTheme="minorEastAsia" w:hAnsiTheme="minorEastAsia"/>
                    <w:b w:val="0"/>
                    <w:bCs w:val="0"/>
                    <w:szCs w:val="21"/>
                  </w:rPr>
                </w:pPr>
              </w:p>
            </w:tc>
            <w:tc>
              <w:tcPr>
                <w:tcW w:w="611" w:type="pct"/>
              </w:tcPr>
              <w:p w:rsidR="007B0D3B" w:rsidRDefault="007B0D3B">
                <w:pPr>
                  <w:jc w:val="right"/>
                  <w:rPr>
                    <w:rStyle w:val="50"/>
                    <w:rFonts w:asciiTheme="minorEastAsia" w:eastAsiaTheme="minorEastAsia" w:hAnsiTheme="minorEastAsia"/>
                    <w:b w:val="0"/>
                    <w:bCs w:val="0"/>
                    <w:szCs w:val="21"/>
                  </w:rPr>
                </w:pPr>
              </w:p>
            </w:tc>
            <w:tc>
              <w:tcPr>
                <w:tcW w:w="614" w:type="pct"/>
              </w:tcPr>
              <w:p w:rsidR="007B0D3B" w:rsidRDefault="00843712"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不</w:t>
                </w:r>
                <w:r>
                  <w:rPr>
                    <w:rStyle w:val="50"/>
                    <w:rFonts w:asciiTheme="minorEastAsia" w:eastAsiaTheme="minorEastAsia" w:hAnsiTheme="minorEastAsia"/>
                    <w:b w:val="0"/>
                    <w:bCs w:val="0"/>
                    <w:szCs w:val="21"/>
                  </w:rPr>
                  <w:t>适用</w:t>
                </w:r>
              </w:p>
            </w:tc>
          </w:tr>
          <w:sdt>
            <w:sdtPr>
              <w:rPr>
                <w:rStyle w:val="50"/>
                <w:rFonts w:asciiTheme="minorEastAsia" w:eastAsiaTheme="minorEastAsia" w:hAnsiTheme="minorEastAsia" w:hint="eastAsia"/>
                <w:b w:val="0"/>
                <w:bCs w:val="0"/>
                <w:szCs w:val="21"/>
              </w:rPr>
              <w:alias w:val="资产负债状况分析"/>
              <w:tag w:val="_TUP_5b9451a24cf94bb19fcd924892517ec7"/>
              <w:id w:val="-1060176096"/>
              <w:placeholder>
                <w:docPart w:val="GBC11111111111111111111111111111"/>
              </w:placeholder>
            </w:sdtPr>
            <w:sdtContent>
              <w:tr w:rsidR="007B0D3B" w:rsidTr="00601D66">
                <w:trPr>
                  <w:trHeight w:val="135"/>
                </w:trPr>
                <w:tc>
                  <w:tcPr>
                    <w:tcW w:w="808" w:type="pct"/>
                  </w:tcPr>
                  <w:p w:rsidR="007B0D3B" w:rsidRDefault="00282C22">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长期</w:t>
                    </w:r>
                    <w:r>
                      <w:rPr>
                        <w:rStyle w:val="50"/>
                        <w:rFonts w:asciiTheme="minorEastAsia" w:eastAsiaTheme="minorEastAsia" w:hAnsiTheme="minorEastAsia"/>
                        <w:b w:val="0"/>
                        <w:bCs w:val="0"/>
                        <w:szCs w:val="21"/>
                      </w:rPr>
                      <w:t>待摊费用</w:t>
                    </w:r>
                  </w:p>
                </w:tc>
                <w:tc>
                  <w:tcPr>
                    <w:tcW w:w="885" w:type="pct"/>
                  </w:tcPr>
                  <w:p w:rsidR="007B0D3B" w:rsidRDefault="00282C22">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33,695,167.82</w:t>
                    </w:r>
                  </w:p>
                </w:tc>
                <w:tc>
                  <w:tcPr>
                    <w:tcW w:w="655" w:type="pct"/>
                  </w:tcPr>
                  <w:p w:rsidR="007B0D3B" w:rsidRDefault="002D4643">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2.03</w:t>
                    </w:r>
                  </w:p>
                </w:tc>
                <w:tc>
                  <w:tcPr>
                    <w:tcW w:w="885" w:type="pct"/>
                  </w:tcPr>
                  <w:p w:rsidR="007B0D3B" w:rsidRDefault="00282C22">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220,045,242.23</w:t>
                    </w:r>
                  </w:p>
                </w:tc>
                <w:tc>
                  <w:tcPr>
                    <w:tcW w:w="542" w:type="pct"/>
                  </w:tcPr>
                  <w:p w:rsidR="007B0D3B" w:rsidRDefault="00282C22">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12.20</w:t>
                    </w:r>
                  </w:p>
                </w:tc>
                <w:tc>
                  <w:tcPr>
                    <w:tcW w:w="611" w:type="pct"/>
                  </w:tcPr>
                  <w:p w:rsidR="007B0D3B" w:rsidRDefault="00282C22">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-84.69</w:t>
                    </w: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注10</w:t>
                    </w:r>
                  </w:p>
                </w:tc>
              </w:tr>
            </w:sdtContent>
          </w:sdt>
          <w:sdt>
            <w:sdtPr>
              <w:rPr>
                <w:rStyle w:val="50"/>
                <w:rFonts w:asciiTheme="minorEastAsia" w:eastAsiaTheme="minorEastAsia" w:hAnsiTheme="minorEastAsia" w:hint="eastAsia"/>
                <w:b w:val="0"/>
                <w:bCs w:val="0"/>
                <w:szCs w:val="21"/>
              </w:rPr>
              <w:alias w:val="资产负债状况分析"/>
              <w:tag w:val="_TUP_5b9451a24cf94bb19fcd924892517ec7"/>
              <w:id w:val="-2101247222"/>
              <w:placeholder>
                <w:docPart w:val="GBC11111111111111111111111111111"/>
              </w:placeholder>
            </w:sdtPr>
            <w:sdtContent>
              <w:tr w:rsidR="007B0D3B" w:rsidTr="00601D66">
                <w:trPr>
                  <w:trHeight w:val="135"/>
                </w:trPr>
                <w:tc>
                  <w:tcPr>
                    <w:tcW w:w="808" w:type="pct"/>
                  </w:tcPr>
                  <w:p w:rsidR="007B0D3B" w:rsidRDefault="00282C22">
                    <w:pP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应</w:t>
                    </w:r>
                    <w:r>
                      <w:rPr>
                        <w:rStyle w:val="50"/>
                        <w:rFonts w:asciiTheme="minorEastAsia" w:eastAsiaTheme="minorEastAsia" w:hAnsiTheme="minorEastAsia"/>
                        <w:b w:val="0"/>
                        <w:bCs w:val="0"/>
                        <w:szCs w:val="21"/>
                      </w:rPr>
                      <w:t>交税费</w:t>
                    </w:r>
                  </w:p>
                </w:tc>
                <w:tc>
                  <w:tcPr>
                    <w:tcW w:w="885" w:type="pct"/>
                  </w:tcPr>
                  <w:p w:rsidR="007B0D3B" w:rsidRDefault="00282C22">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3,371,043.82</w:t>
                    </w:r>
                  </w:p>
                </w:tc>
                <w:tc>
                  <w:tcPr>
                    <w:tcW w:w="655" w:type="pct"/>
                  </w:tcPr>
                  <w:p w:rsidR="007B0D3B" w:rsidRDefault="00282C22">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0.20</w:t>
                    </w:r>
                  </w:p>
                </w:tc>
                <w:tc>
                  <w:tcPr>
                    <w:tcW w:w="885" w:type="pct"/>
                  </w:tcPr>
                  <w:p w:rsidR="007B0D3B" w:rsidRDefault="00282C22">
                    <w:pPr>
                      <w:jc w:val="right"/>
                      <w:rPr>
                        <w:rStyle w:val="50"/>
                        <w:rFonts w:asciiTheme="minorEastAsia" w:eastAsiaTheme="minorEastAsia" w:hAnsiTheme="minorEastAsia"/>
                        <w:b w:val="0"/>
                        <w:bCs w:val="0"/>
                        <w:szCs w:val="21"/>
                      </w:rPr>
                    </w:pPr>
                    <w:r>
                      <w:rPr>
                        <w:rStyle w:val="50"/>
                        <w:rFonts w:asciiTheme="minorEastAsia" w:eastAsiaTheme="minorEastAsia" w:hAnsiTheme="minorEastAsia"/>
                        <w:b w:val="0"/>
                        <w:bCs w:val="0"/>
                        <w:szCs w:val="21"/>
                      </w:rPr>
                      <w:t>6,425,186.95</w:t>
                    </w:r>
                  </w:p>
                </w:tc>
                <w:tc>
                  <w:tcPr>
                    <w:tcW w:w="542" w:type="pct"/>
                  </w:tcPr>
                  <w:p w:rsidR="007B0D3B" w:rsidRDefault="00282C22">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0.36</w:t>
                    </w:r>
                  </w:p>
                </w:tc>
                <w:tc>
                  <w:tcPr>
                    <w:tcW w:w="611" w:type="pct"/>
                  </w:tcPr>
                  <w:p w:rsidR="007B0D3B" w:rsidRDefault="00282C22">
                    <w:pPr>
                      <w:jc w:val="right"/>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-47</w:t>
                    </w:r>
                    <w:r>
                      <w:rPr>
                        <w:rStyle w:val="50"/>
                        <w:rFonts w:asciiTheme="minorEastAsia" w:eastAsiaTheme="minorEastAsia" w:hAnsiTheme="minorEastAsia"/>
                        <w:b w:val="0"/>
                        <w:bCs w:val="0"/>
                        <w:szCs w:val="21"/>
                      </w:rPr>
                      <w:t>.53</w:t>
                    </w:r>
                  </w:p>
                </w:tc>
                <w:tc>
                  <w:tcPr>
                    <w:tcW w:w="614" w:type="pct"/>
                  </w:tcPr>
                  <w:p w:rsidR="007B0D3B" w:rsidRDefault="009F24B6" w:rsidP="009F24B6">
                    <w:pPr>
                      <w:jc w:val="center"/>
                      <w:rPr>
                        <w:rStyle w:val="50"/>
                        <w:rFonts w:asciiTheme="minorEastAsia" w:eastAsiaTheme="minorEastAsia" w:hAnsiTheme="minorEastAsia"/>
                        <w:b w:val="0"/>
                        <w:bCs w:val="0"/>
                        <w:szCs w:val="21"/>
                      </w:rPr>
                    </w:pPr>
                    <w:r>
                      <w:rPr>
                        <w:rStyle w:val="50"/>
                        <w:rFonts w:asciiTheme="minorEastAsia" w:eastAsiaTheme="minorEastAsia" w:hAnsiTheme="minorEastAsia" w:hint="eastAsia"/>
                        <w:b w:val="0"/>
                        <w:bCs w:val="0"/>
                        <w:szCs w:val="21"/>
                      </w:rPr>
                      <w:t>注11</w:t>
                    </w:r>
                  </w:p>
                </w:tc>
              </w:tr>
            </w:sdtContent>
          </w:sdt>
        </w:tbl>
        <w:bookmarkEnd w:id="29"/>
        <w:p w:rsidR="007B0D3B" w:rsidRDefault="003A3294">
          <w:pPr>
            <w:rPr>
              <w:szCs w:val="21"/>
            </w:rPr>
          </w:pPr>
          <w:r>
            <w:rPr>
              <w:rFonts w:hint="eastAsia"/>
              <w:szCs w:val="21"/>
            </w:rPr>
            <w:t>其他说明</w:t>
          </w:r>
        </w:p>
        <w:sdt>
          <w:sdtPr>
            <w:rPr>
              <w:rFonts w:hint="eastAsia"/>
              <w:szCs w:val="21"/>
            </w:rPr>
            <w:alias w:val="资产及负债状况的其他说明"/>
            <w:tag w:val="_GBC_cb3eda90e3e24589a444c633ca113f7e"/>
            <w:id w:val="-654220990"/>
            <w:lock w:val="sdtLocked"/>
            <w:placeholder>
              <w:docPart w:val="GBC22222222222222222222222222222"/>
            </w:placeholder>
          </w:sdtPr>
          <w:sdtContent>
            <w:p w:rsidR="00FD4BCD" w:rsidRDefault="00FD4BCD">
              <w:pPr>
                <w:rPr>
                  <w:szCs w:val="21"/>
                </w:rPr>
              </w:pPr>
              <w:r>
                <w:rPr>
                  <w:rFonts w:hint="eastAsia"/>
                  <w:szCs w:val="21"/>
                </w:rPr>
                <w:t>注1.货币</w:t>
              </w:r>
              <w:r>
                <w:rPr>
                  <w:szCs w:val="21"/>
                </w:rPr>
                <w:t>资金变动原因</w:t>
              </w:r>
              <w:r>
                <w:rPr>
                  <w:rFonts w:hint="eastAsia"/>
                  <w:szCs w:val="21"/>
                </w:rPr>
                <w:t>：</w:t>
              </w:r>
              <w:r>
                <w:rPr>
                  <w:szCs w:val="21"/>
                </w:rPr>
                <w:t>主</w:t>
              </w:r>
              <w:r>
                <w:rPr>
                  <w:rFonts w:hint="eastAsia"/>
                  <w:szCs w:val="21"/>
                </w:rPr>
                <w:t>要</w:t>
              </w:r>
              <w:r w:rsidR="00347904">
                <w:rPr>
                  <w:rFonts w:hint="eastAsia"/>
                  <w:szCs w:val="21"/>
                </w:rPr>
                <w:t>是</w:t>
              </w:r>
              <w:r w:rsidR="00347904">
                <w:rPr>
                  <w:szCs w:val="21"/>
                </w:rPr>
                <w:t>本期</w:t>
              </w:r>
              <w:r w:rsidR="00347904" w:rsidRPr="004E6225">
                <w:rPr>
                  <w:szCs w:val="21"/>
                </w:rPr>
                <w:t>归还了银行贷款所致。</w:t>
              </w:r>
            </w:p>
            <w:p w:rsidR="00FD4BCD" w:rsidRDefault="00FD4BCD">
              <w:pPr>
                <w:rPr>
                  <w:szCs w:val="21"/>
                </w:rPr>
              </w:pPr>
              <w:r>
                <w:rPr>
                  <w:rFonts w:hint="eastAsia"/>
                  <w:szCs w:val="21"/>
                </w:rPr>
                <w:t>注2.</w:t>
              </w:r>
              <w:r>
                <w:rPr>
                  <w:szCs w:val="21"/>
                </w:rPr>
                <w:t>应收款项变动原因</w:t>
              </w:r>
              <w:r>
                <w:rPr>
                  <w:rFonts w:hint="eastAsia"/>
                  <w:szCs w:val="21"/>
                </w:rPr>
                <w:t>：</w:t>
              </w:r>
              <w:r>
                <w:rPr>
                  <w:szCs w:val="21"/>
                </w:rPr>
                <w:t>主要</w:t>
              </w:r>
              <w:r w:rsidR="00347904">
                <w:rPr>
                  <w:rFonts w:hint="eastAsia"/>
                  <w:szCs w:val="21"/>
                </w:rPr>
                <w:t>是</w:t>
              </w:r>
              <w:r w:rsidR="00347904">
                <w:rPr>
                  <w:rFonts w:hint="eastAsia"/>
                </w:rPr>
                <w:t>应收供货商</w:t>
              </w:r>
              <w:r w:rsidR="004C1DF5">
                <w:rPr>
                  <w:rFonts w:hint="eastAsia"/>
                </w:rPr>
                <w:t>的</w:t>
              </w:r>
              <w:r w:rsidR="00347904">
                <w:rPr>
                  <w:rFonts w:hint="eastAsia"/>
                </w:rPr>
                <w:t>家电安装费增加所致。</w:t>
              </w:r>
            </w:p>
            <w:p w:rsidR="00FD4BCD" w:rsidRDefault="00FD4BCD">
              <w:pPr>
                <w:rPr>
                  <w:szCs w:val="21"/>
                </w:rPr>
              </w:pPr>
              <w:r>
                <w:rPr>
                  <w:rFonts w:hint="eastAsia"/>
                  <w:szCs w:val="21"/>
                </w:rPr>
                <w:t>注3.</w:t>
              </w:r>
              <w:r>
                <w:rPr>
                  <w:szCs w:val="21"/>
                </w:rPr>
                <w:t>存货变动原因</w:t>
              </w:r>
              <w:r>
                <w:rPr>
                  <w:rFonts w:hint="eastAsia"/>
                  <w:szCs w:val="21"/>
                </w:rPr>
                <w:t>：</w:t>
              </w:r>
              <w:r>
                <w:rPr>
                  <w:szCs w:val="21"/>
                </w:rPr>
                <w:t>主要</w:t>
              </w:r>
              <w:r w:rsidR="00660497">
                <w:rPr>
                  <w:rFonts w:hint="eastAsia"/>
                  <w:szCs w:val="21"/>
                </w:rPr>
                <w:t>是</w:t>
              </w:r>
              <w:r w:rsidR="00660497">
                <w:rPr>
                  <w:rFonts w:hint="eastAsia"/>
                </w:rPr>
                <w:t>公司严控库存商品数量所致。</w:t>
              </w:r>
            </w:p>
            <w:p w:rsidR="00660497" w:rsidRDefault="00FD4BCD" w:rsidP="00660497">
              <w:r>
                <w:rPr>
                  <w:rFonts w:hint="eastAsia"/>
                  <w:szCs w:val="21"/>
                </w:rPr>
                <w:t>注4.</w:t>
              </w:r>
              <w:r>
                <w:rPr>
                  <w:szCs w:val="21"/>
                </w:rPr>
                <w:t>长期股权投资变动原因</w:t>
              </w:r>
              <w:r>
                <w:rPr>
                  <w:rFonts w:hint="eastAsia"/>
                  <w:szCs w:val="21"/>
                </w:rPr>
                <w:t>：</w:t>
              </w:r>
              <w:r>
                <w:rPr>
                  <w:szCs w:val="21"/>
                </w:rPr>
                <w:t>主</w:t>
              </w:r>
              <w:r>
                <w:rPr>
                  <w:rFonts w:hint="eastAsia"/>
                  <w:szCs w:val="21"/>
                </w:rPr>
                <w:t>要</w:t>
              </w:r>
              <w:r w:rsidR="00660497">
                <w:rPr>
                  <w:rFonts w:hint="eastAsia"/>
                  <w:szCs w:val="21"/>
                </w:rPr>
                <w:t>是</w:t>
              </w:r>
              <w:r w:rsidR="00660497">
                <w:rPr>
                  <w:rFonts w:hint="eastAsia"/>
                </w:rPr>
                <w:t>根据南宁医药公司报表计提投资收益所致。</w:t>
              </w:r>
            </w:p>
            <w:p w:rsidR="00FD4BCD" w:rsidRPr="00203BF3" w:rsidRDefault="00FD4BCD">
              <w:pPr>
                <w:rPr>
                  <w:szCs w:val="21"/>
                </w:rPr>
              </w:pPr>
              <w:r>
                <w:rPr>
                  <w:rFonts w:hint="eastAsia"/>
                  <w:szCs w:val="21"/>
                </w:rPr>
                <w:t>注5.</w:t>
              </w:r>
              <w:r>
                <w:rPr>
                  <w:szCs w:val="21"/>
                </w:rPr>
                <w:t>固定资产变动原因</w:t>
              </w:r>
              <w:r>
                <w:rPr>
                  <w:rFonts w:hint="eastAsia"/>
                  <w:szCs w:val="21"/>
                </w:rPr>
                <w:t>：</w:t>
              </w:r>
              <w:r w:rsidR="00FE5049" w:rsidRPr="00FE5049">
                <w:rPr>
                  <w:rFonts w:hint="eastAsia"/>
                </w:rPr>
                <w:t>主要是计提了累计折旧导致固定资产账面价值减少所致。</w:t>
              </w:r>
            </w:p>
            <w:p w:rsidR="00FD4BCD" w:rsidRDefault="00FD4BCD">
              <w:pPr>
                <w:rPr>
                  <w:szCs w:val="21"/>
                </w:rPr>
              </w:pPr>
              <w:r>
                <w:rPr>
                  <w:rFonts w:hint="eastAsia"/>
                  <w:szCs w:val="21"/>
                </w:rPr>
                <w:t>注6.</w:t>
              </w:r>
              <w:r>
                <w:rPr>
                  <w:szCs w:val="21"/>
                </w:rPr>
                <w:t>在建工程变动原因</w:t>
              </w:r>
              <w:r>
                <w:rPr>
                  <w:rFonts w:hint="eastAsia"/>
                  <w:szCs w:val="21"/>
                </w:rPr>
                <w:t>：主</w:t>
              </w:r>
              <w:r>
                <w:rPr>
                  <w:szCs w:val="21"/>
                </w:rPr>
                <w:t>要</w:t>
              </w:r>
              <w:r w:rsidR="00660497">
                <w:rPr>
                  <w:rFonts w:hint="eastAsia"/>
                  <w:szCs w:val="21"/>
                </w:rPr>
                <w:t>是本</w:t>
              </w:r>
              <w:r w:rsidR="00660497">
                <w:rPr>
                  <w:szCs w:val="21"/>
                </w:rPr>
                <w:t>期将</w:t>
              </w:r>
              <w:r w:rsidR="00660497">
                <w:rPr>
                  <w:rFonts w:hint="eastAsia"/>
                </w:rPr>
                <w:t>门店广播监控系统转入固定资产所致。</w:t>
              </w:r>
            </w:p>
            <w:p w:rsidR="00FD4BCD" w:rsidRDefault="00FD4BCD">
              <w:pPr>
                <w:rPr>
                  <w:szCs w:val="21"/>
                </w:rPr>
              </w:pPr>
              <w:r>
                <w:rPr>
                  <w:rFonts w:hint="eastAsia"/>
                  <w:szCs w:val="21"/>
                </w:rPr>
                <w:t>注7.使用</w:t>
              </w:r>
              <w:r>
                <w:rPr>
                  <w:szCs w:val="21"/>
                </w:rPr>
                <w:t>权</w:t>
              </w:r>
              <w:r w:rsidR="00827902">
                <w:rPr>
                  <w:rFonts w:hint="eastAsia"/>
                  <w:szCs w:val="21"/>
                </w:rPr>
                <w:t>资</w:t>
              </w:r>
              <w:r w:rsidR="00827902">
                <w:rPr>
                  <w:szCs w:val="21"/>
                </w:rPr>
                <w:t>产变动原因：主要</w:t>
              </w:r>
              <w:r w:rsidR="00660497">
                <w:rPr>
                  <w:rFonts w:hint="eastAsia"/>
                  <w:szCs w:val="21"/>
                </w:rPr>
                <w:t>是</w:t>
              </w:r>
              <w:r w:rsidR="004C1DF5">
                <w:rPr>
                  <w:rFonts w:hint="eastAsia"/>
                </w:rPr>
                <w:t>根据新租赁准则，确认</w:t>
              </w:r>
              <w:r w:rsidR="00660497" w:rsidRPr="00822E9A">
                <w:rPr>
                  <w:rFonts w:hint="eastAsia"/>
                </w:rPr>
                <w:t>使用权资产</w:t>
              </w:r>
              <w:r w:rsidR="00660497">
                <w:rPr>
                  <w:rFonts w:hint="eastAsia"/>
                </w:rPr>
                <w:t>所致。</w:t>
              </w:r>
            </w:p>
            <w:p w:rsidR="00827902" w:rsidRPr="00660497" w:rsidRDefault="00827902">
              <w:r>
                <w:rPr>
                  <w:rFonts w:hint="eastAsia"/>
                  <w:szCs w:val="21"/>
                </w:rPr>
                <w:t>注8.短期</w:t>
              </w:r>
              <w:r w:rsidR="00660497">
                <w:rPr>
                  <w:szCs w:val="21"/>
                </w:rPr>
                <w:t>借款变动原因：主要</w:t>
              </w:r>
              <w:r w:rsidR="00660497">
                <w:rPr>
                  <w:rFonts w:hint="eastAsia"/>
                </w:rPr>
                <w:t>是</w:t>
              </w:r>
              <w:r w:rsidR="00660497" w:rsidRPr="00822E9A">
                <w:rPr>
                  <w:rFonts w:hint="eastAsia"/>
                </w:rPr>
                <w:t>偿还</w:t>
              </w:r>
              <w:r w:rsidR="00660497">
                <w:rPr>
                  <w:rFonts w:hint="eastAsia"/>
                </w:rPr>
                <w:t>到期的</w:t>
              </w:r>
              <w:r w:rsidR="00660497" w:rsidRPr="00822E9A">
                <w:rPr>
                  <w:rFonts w:hint="eastAsia"/>
                </w:rPr>
                <w:t>银行贷款所致</w:t>
              </w:r>
              <w:r w:rsidR="00660497">
                <w:rPr>
                  <w:rFonts w:hint="eastAsia"/>
                </w:rPr>
                <w:t>。</w:t>
              </w:r>
            </w:p>
            <w:p w:rsidR="00660497" w:rsidRDefault="00827902" w:rsidP="00660497">
              <w:r>
                <w:rPr>
                  <w:rFonts w:hint="eastAsia"/>
                  <w:szCs w:val="21"/>
                </w:rPr>
                <w:t>注9.合</w:t>
              </w:r>
              <w:r w:rsidR="00660497">
                <w:rPr>
                  <w:szCs w:val="21"/>
                </w:rPr>
                <w:t>同负债变动原因：主要</w:t>
              </w:r>
              <w:r w:rsidR="00660497">
                <w:rPr>
                  <w:rFonts w:hint="eastAsia"/>
                  <w:szCs w:val="21"/>
                </w:rPr>
                <w:t>是</w:t>
              </w:r>
              <w:r w:rsidR="003A55D7">
                <w:rPr>
                  <w:rFonts w:hint="eastAsia"/>
                  <w:szCs w:val="21"/>
                </w:rPr>
                <w:t>公</w:t>
              </w:r>
              <w:r w:rsidR="003A55D7" w:rsidRPr="003A55D7">
                <w:rPr>
                  <w:rFonts w:hint="eastAsia"/>
                  <w:szCs w:val="21"/>
                </w:rPr>
                <w:t>司</w:t>
              </w:r>
              <w:r w:rsidR="003A55D7" w:rsidRPr="003A55D7">
                <w:rPr>
                  <w:rFonts w:hint="eastAsia"/>
                </w:rPr>
                <w:t>供货商平台建设费用和预售卡款</w:t>
              </w:r>
              <w:r w:rsidR="003A55D7" w:rsidRPr="003A55D7">
                <w:t>项</w:t>
              </w:r>
              <w:r w:rsidR="00660497" w:rsidRPr="003A55D7">
                <w:rPr>
                  <w:rFonts w:hint="eastAsia"/>
                </w:rPr>
                <w:t>减少所</w:t>
              </w:r>
              <w:r w:rsidR="00660497">
                <w:rPr>
                  <w:rFonts w:hint="eastAsia"/>
                </w:rPr>
                <w:t>致。</w:t>
              </w:r>
            </w:p>
            <w:p w:rsidR="00827902" w:rsidRDefault="00827902">
              <w:pPr>
                <w:rPr>
                  <w:szCs w:val="21"/>
                </w:rPr>
              </w:pPr>
              <w:r>
                <w:rPr>
                  <w:rFonts w:hint="eastAsia"/>
                  <w:szCs w:val="21"/>
                </w:rPr>
                <w:t>注10.长</w:t>
              </w:r>
              <w:r>
                <w:rPr>
                  <w:szCs w:val="21"/>
                </w:rPr>
                <w:t>期待摊费用变动原因：主要</w:t>
              </w:r>
              <w:r w:rsidR="00660497">
                <w:rPr>
                  <w:rFonts w:hint="eastAsia"/>
                  <w:szCs w:val="21"/>
                </w:rPr>
                <w:t>是</w:t>
              </w:r>
              <w:r w:rsidR="004C1DF5">
                <w:rPr>
                  <w:rFonts w:hint="eastAsia"/>
                </w:rPr>
                <w:t>根据新租赁准则，确认</w:t>
              </w:r>
              <w:r w:rsidR="00660497" w:rsidRPr="00886904">
                <w:rPr>
                  <w:rFonts w:hint="eastAsia"/>
                </w:rPr>
                <w:t>使用权资产所致。</w:t>
              </w:r>
            </w:p>
            <w:p w:rsidR="007B0D3B" w:rsidRDefault="00827902">
              <w:pPr>
                <w:rPr>
                  <w:szCs w:val="21"/>
                </w:rPr>
              </w:pPr>
              <w:r>
                <w:rPr>
                  <w:rFonts w:hint="eastAsia"/>
                  <w:szCs w:val="21"/>
                </w:rPr>
                <w:t>注11.</w:t>
              </w:r>
              <w:r>
                <w:rPr>
                  <w:szCs w:val="21"/>
                </w:rPr>
                <w:t>应交税费变动原因：</w:t>
              </w:r>
              <w:r w:rsidRPr="00D072E8">
                <w:rPr>
                  <w:szCs w:val="21"/>
                </w:rPr>
                <w:t>主要</w:t>
              </w:r>
              <w:r w:rsidR="00660497" w:rsidRPr="00D072E8">
                <w:rPr>
                  <w:rFonts w:hint="eastAsia"/>
                  <w:szCs w:val="21"/>
                </w:rPr>
                <w:t>是本</w:t>
              </w:r>
              <w:r w:rsidR="00660497" w:rsidRPr="00D072E8">
                <w:rPr>
                  <w:szCs w:val="21"/>
                </w:rPr>
                <w:t>期</w:t>
              </w:r>
              <w:r w:rsidR="00A31442" w:rsidRPr="00D072E8">
                <w:rPr>
                  <w:rFonts w:hint="eastAsia"/>
                </w:rPr>
                <w:t>上缴了</w:t>
              </w:r>
              <w:r w:rsidR="00660497" w:rsidRPr="00D072E8">
                <w:rPr>
                  <w:rFonts w:hint="eastAsia"/>
                </w:rPr>
                <w:t>上年末应交税金所致。</w:t>
              </w:r>
            </w:p>
          </w:sdtContent>
        </w:sdt>
      </w:sdtContent>
    </w:sdt>
    <w:bookmarkEnd w:id="28" w:displacedByCustomXml="prev"/>
    <w:p w:rsidR="007B0D3B" w:rsidRDefault="007B0D3B">
      <w:pPr>
        <w:rPr>
          <w:szCs w:val="21"/>
        </w:rPr>
      </w:pPr>
    </w:p>
    <w:p w:rsidR="007B0D3B" w:rsidRDefault="003A3294" w:rsidP="00255D12">
      <w:pPr>
        <w:pStyle w:val="4"/>
        <w:numPr>
          <w:ilvl w:val="0"/>
          <w:numId w:val="77"/>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rPr>
          <w:szCs w:val="21"/>
        </w:rPr>
        <w:alias w:val="是否适用：境外资产情况 [双击切换]"/>
        <w:tag w:val="_GBC_95d71e9a9dcd4966863ba2859a3bf0b7"/>
        <w:id w:val="-1212571329"/>
        <w:lock w:val="sdtLocked"/>
        <w:placeholder>
          <w:docPart w:val="GBC22222222222222222222222222222"/>
        </w:placeholder>
      </w:sdtPr>
      <w:sdtContent>
        <w:p w:rsidR="007E3C09" w:rsidRDefault="00B07C62" w:rsidP="007E3C09">
          <w:pPr>
            <w:rPr>
              <w:color w:val="000000" w:themeColor="text1"/>
            </w:rPr>
          </w:pPr>
          <w:r>
            <w:rPr>
              <w:szCs w:val="21"/>
            </w:rPr>
            <w:fldChar w:fldCharType="begin"/>
          </w:r>
          <w:r w:rsidR="007E3C09">
            <w:rPr>
              <w:szCs w:val="21"/>
            </w:rPr>
            <w:instrText xml:space="preserve"> MACROBUTTON  SnrToggleCheckbox □适用 </w:instrText>
          </w:r>
          <w:r>
            <w:rPr>
              <w:szCs w:val="21"/>
            </w:rPr>
            <w:fldChar w:fldCharType="end"/>
          </w:r>
          <w:r>
            <w:rPr>
              <w:szCs w:val="21"/>
            </w:rPr>
            <w:fldChar w:fldCharType="begin"/>
          </w:r>
          <w:r w:rsidR="007E3C09">
            <w:rPr>
              <w:szCs w:val="21"/>
            </w:rPr>
            <w:instrText xml:space="preserve"> MACROBUTTON  SnrToggleCheckbox √不适用 </w:instrText>
          </w:r>
          <w:r>
            <w:rPr>
              <w:szCs w:val="21"/>
            </w:rPr>
            <w:fldChar w:fldCharType="end"/>
          </w:r>
        </w:p>
      </w:sdtContent>
    </w:sdt>
    <w:p w:rsidR="007B0D3B" w:rsidRDefault="007B0D3B">
      <w:pPr>
        <w:rPr>
          <w:szCs w:val="21"/>
        </w:rPr>
      </w:pPr>
    </w:p>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szCs w:val="24"/>
        </w:rPr>
      </w:sdtEndPr>
      <w:sdtContent>
        <w:p w:rsidR="007B0D3B" w:rsidRDefault="003A3294" w:rsidP="00255D12">
          <w:pPr>
            <w:pStyle w:val="4"/>
            <w:numPr>
              <w:ilvl w:val="0"/>
              <w:numId w:val="77"/>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szCs w:val="21"/>
            </w:rPr>
            <w:alias w:val="是否适用：主要资产受限情况[双击切换]"/>
            <w:tag w:val="_GBC_e9f1a2b3f13345eaac848c40837fffbb"/>
            <w:id w:val="435647076"/>
            <w:lock w:val="sdtLocked"/>
            <w:placeholder>
              <w:docPart w:val="GBC22222222222222222222222222222"/>
            </w:placeholder>
          </w:sdtPr>
          <w:sdtContent>
            <w:p w:rsidR="007B0D3B" w:rsidRDefault="00B07C62">
              <w:pPr>
                <w:rPr>
                  <w:color w:val="000000" w:themeColor="text1"/>
                  <w:szCs w:val="21"/>
                </w:rPr>
              </w:pPr>
              <w:r>
                <w:rPr>
                  <w:color w:val="000000" w:themeColor="text1"/>
                  <w:szCs w:val="21"/>
                </w:rPr>
                <w:fldChar w:fldCharType="begin"/>
              </w:r>
              <w:r w:rsidR="006120EB">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6120EB">
                <w:rPr>
                  <w:color w:val="000000" w:themeColor="text1"/>
                  <w:szCs w:val="21"/>
                </w:rPr>
                <w:instrText xml:space="preserve"> MACROBUTTON  SnrToggleCheckbox □不适用 </w:instrText>
              </w:r>
              <w:r>
                <w:rPr>
                  <w:color w:val="000000" w:themeColor="text1"/>
                  <w:szCs w:val="21"/>
                </w:rPr>
                <w:fldChar w:fldCharType="end"/>
              </w:r>
            </w:p>
          </w:sdtContent>
        </w:sdt>
        <w:sdt>
          <w:sdtPr>
            <w:rPr>
              <w:color w:val="000000" w:themeColor="text1"/>
              <w:szCs w:val="21"/>
            </w:rPr>
            <w:alias w:val="主要资产受限情况"/>
            <w:tag w:val="_GBC_a45de9537ca94b758cc1d9c201a60b53"/>
            <w:id w:val="-744798295"/>
            <w:lock w:val="sdtLocked"/>
            <w:placeholder>
              <w:docPart w:val="GBC22222222222222222222222222222"/>
            </w:placeholder>
          </w:sdtPr>
          <w:sdtEndPr>
            <w:rPr>
              <w:color w:val="auto"/>
              <w:szCs w:val="24"/>
            </w:rPr>
          </w:sdtEndPr>
          <w:sdtContent>
            <w:p w:rsidR="006120EB" w:rsidRDefault="004E4092">
              <w:pPr>
                <w:rPr>
                  <w:color w:val="000000" w:themeColor="text1"/>
                  <w:szCs w:val="21"/>
                </w:rPr>
              </w:pPr>
              <w:r>
                <w:rPr>
                  <w:color w:val="000000" w:themeColor="text1"/>
                  <w:szCs w:val="21"/>
                </w:rPr>
                <w:t xml:space="preserve">                                                                     </w:t>
              </w:r>
              <w:r>
                <w:rPr>
                  <w:rFonts w:hint="eastAsia"/>
                  <w:color w:val="000000" w:themeColor="text1"/>
                  <w:szCs w:val="21"/>
                </w:rPr>
                <w:t>单位</w:t>
              </w:r>
              <w:r>
                <w:rPr>
                  <w:color w:val="000000" w:themeColor="text1"/>
                  <w:szCs w:val="21"/>
                </w:rPr>
                <w:t>：人民币</w:t>
              </w:r>
              <w:r>
                <w:rPr>
                  <w:rFonts w:hint="eastAsia"/>
                  <w:color w:val="000000" w:themeColor="text1"/>
                  <w:szCs w:val="21"/>
                </w:rPr>
                <w:t>/元</w:t>
              </w:r>
            </w:p>
            <w:tbl>
              <w:tblPr>
                <w:tblStyle w:val="g1"/>
                <w:tblW w:w="5391" w:type="pct"/>
                <w:jc w:val="center"/>
                <w:tblBorders>
                  <w:top w:val="single" w:sz="2" w:space="0" w:color="auto"/>
                  <w:bottom w:val="single" w:sz="2" w:space="0" w:color="auto"/>
                  <w:insideH w:val="dotted" w:sz="4" w:space="0" w:color="auto"/>
                  <w:insideV w:val="dotted" w:sz="4" w:space="0" w:color="auto"/>
                </w:tblBorders>
                <w:tblLook w:val="0000" w:firstRow="0" w:lastRow="0" w:firstColumn="0" w:lastColumn="0" w:noHBand="0" w:noVBand="0"/>
              </w:tblPr>
              <w:tblGrid>
                <w:gridCol w:w="1170"/>
                <w:gridCol w:w="2268"/>
                <w:gridCol w:w="6319"/>
              </w:tblGrid>
              <w:tr w:rsidR="00296150" w:rsidRPr="000A3266" w:rsidTr="00F20678">
                <w:trPr>
                  <w:trHeight w:val="300"/>
                  <w:tblHeader/>
                  <w:jc w:val="center"/>
                </w:trPr>
                <w:tc>
                  <w:tcPr>
                    <w:tcW w:w="600" w:type="pct"/>
                    <w:vAlign w:val="center"/>
                  </w:tcPr>
                  <w:p w:rsidR="00296150" w:rsidRPr="006D4E34" w:rsidRDefault="00296150" w:rsidP="00F20678">
                    <w:pPr>
                      <w:spacing w:line="240" w:lineRule="exact"/>
                      <w:contextualSpacing/>
                      <w:jc w:val="center"/>
                      <w:rPr>
                        <w:rFonts w:asciiTheme="minorEastAsia" w:eastAsiaTheme="minorEastAsia" w:hAnsiTheme="minorEastAsia"/>
                        <w:kern w:val="2"/>
                        <w:szCs w:val="21"/>
                      </w:rPr>
                    </w:pPr>
                    <w:r w:rsidRPr="006D4E34">
                      <w:rPr>
                        <w:rFonts w:asciiTheme="minorEastAsia" w:eastAsiaTheme="minorEastAsia" w:hAnsiTheme="minorEastAsia"/>
                        <w:kern w:val="2"/>
                        <w:szCs w:val="21"/>
                      </w:rPr>
                      <w:t>项目</w:t>
                    </w:r>
                  </w:p>
                </w:tc>
                <w:tc>
                  <w:tcPr>
                    <w:tcW w:w="1162" w:type="pct"/>
                    <w:vAlign w:val="center"/>
                  </w:tcPr>
                  <w:p w:rsidR="00296150" w:rsidRPr="006D4E34" w:rsidRDefault="00296150" w:rsidP="00F20678">
                    <w:pPr>
                      <w:autoSpaceDE w:val="0"/>
                      <w:autoSpaceDN w:val="0"/>
                      <w:spacing w:line="240" w:lineRule="exact"/>
                      <w:contextualSpacing/>
                      <w:jc w:val="center"/>
                      <w:rPr>
                        <w:rFonts w:asciiTheme="minorEastAsia" w:eastAsiaTheme="minorEastAsia" w:hAnsiTheme="minorEastAsia"/>
                        <w:kern w:val="2"/>
                        <w:szCs w:val="21"/>
                      </w:rPr>
                    </w:pPr>
                    <w:r w:rsidRPr="006D4E34">
                      <w:rPr>
                        <w:rFonts w:asciiTheme="minorEastAsia" w:eastAsiaTheme="minorEastAsia" w:hAnsiTheme="minorEastAsia"/>
                        <w:kern w:val="2"/>
                        <w:szCs w:val="21"/>
                      </w:rPr>
                      <w:t>期末账面价值</w:t>
                    </w:r>
                  </w:p>
                </w:tc>
                <w:tc>
                  <w:tcPr>
                    <w:tcW w:w="3238" w:type="pct"/>
                    <w:vAlign w:val="center"/>
                  </w:tcPr>
                  <w:p w:rsidR="00296150" w:rsidRPr="006D4E34" w:rsidRDefault="00296150" w:rsidP="00F20678">
                    <w:pPr>
                      <w:kinsoku w:val="0"/>
                      <w:overflowPunct w:val="0"/>
                      <w:autoSpaceDE w:val="0"/>
                      <w:autoSpaceDN w:val="0"/>
                      <w:spacing w:line="240" w:lineRule="exact"/>
                      <w:contextualSpacing/>
                      <w:jc w:val="center"/>
                      <w:rPr>
                        <w:rFonts w:asciiTheme="minorEastAsia" w:eastAsiaTheme="minorEastAsia" w:hAnsiTheme="minorEastAsia"/>
                        <w:kern w:val="2"/>
                        <w:szCs w:val="21"/>
                      </w:rPr>
                    </w:pPr>
                    <w:r w:rsidRPr="006D4E34">
                      <w:rPr>
                        <w:rFonts w:asciiTheme="minorEastAsia" w:eastAsiaTheme="minorEastAsia" w:hAnsiTheme="minorEastAsia"/>
                        <w:kern w:val="2"/>
                        <w:szCs w:val="21"/>
                      </w:rPr>
                      <w:t>受限原因</w:t>
                    </w:r>
                  </w:p>
                </w:tc>
              </w:tr>
              <w:tr w:rsidR="00296150" w:rsidRPr="000A3266" w:rsidTr="00F20678">
                <w:trPr>
                  <w:trHeight w:val="340"/>
                  <w:jc w:val="center"/>
                </w:trPr>
                <w:tc>
                  <w:tcPr>
                    <w:tcW w:w="600" w:type="pct"/>
                    <w:vAlign w:val="center"/>
                  </w:tcPr>
                  <w:p w:rsidR="00296150" w:rsidRPr="006D4E34" w:rsidRDefault="00296150" w:rsidP="00F20678">
                    <w:pPr>
                      <w:spacing w:line="240" w:lineRule="exact"/>
                      <w:contextualSpacing/>
                      <w:jc w:val="center"/>
                      <w:rPr>
                        <w:rFonts w:asciiTheme="minorEastAsia" w:eastAsiaTheme="minorEastAsia" w:hAnsiTheme="minorEastAsia"/>
                        <w:kern w:val="2"/>
                        <w:szCs w:val="21"/>
                      </w:rPr>
                    </w:pPr>
                    <w:r w:rsidRPr="006D4E34">
                      <w:rPr>
                        <w:rFonts w:asciiTheme="minorEastAsia" w:eastAsiaTheme="minorEastAsia" w:hAnsiTheme="minorEastAsia" w:hint="eastAsia"/>
                        <w:kern w:val="2"/>
                        <w:szCs w:val="21"/>
                      </w:rPr>
                      <w:t>货币资金</w:t>
                    </w:r>
                  </w:p>
                </w:tc>
                <w:tc>
                  <w:tcPr>
                    <w:tcW w:w="1162" w:type="pct"/>
                    <w:vAlign w:val="center"/>
                  </w:tcPr>
                  <w:p w:rsidR="00296150" w:rsidRPr="006D4E34" w:rsidRDefault="00296150" w:rsidP="00F20678">
                    <w:pPr>
                      <w:spacing w:line="240" w:lineRule="exact"/>
                      <w:contextualSpacing/>
                      <w:jc w:val="right"/>
                      <w:rPr>
                        <w:rFonts w:asciiTheme="minorEastAsia" w:eastAsiaTheme="minorEastAsia" w:hAnsiTheme="minorEastAsia"/>
                        <w:szCs w:val="21"/>
                      </w:rPr>
                    </w:pPr>
                    <w:r w:rsidRPr="006D4E34">
                      <w:t>33,609,991.56</w:t>
                    </w:r>
                  </w:p>
                </w:tc>
                <w:tc>
                  <w:tcPr>
                    <w:tcW w:w="3238" w:type="pct"/>
                    <w:vAlign w:val="center"/>
                  </w:tcPr>
                  <w:p w:rsidR="00296150" w:rsidRPr="006D4E34" w:rsidRDefault="00296150" w:rsidP="00F20678">
                    <w:pPr>
                      <w:spacing w:line="240" w:lineRule="exact"/>
                      <w:contextualSpacing/>
                      <w:rPr>
                        <w:rFonts w:asciiTheme="minorEastAsia" w:eastAsiaTheme="minorEastAsia" w:hAnsiTheme="minorEastAsia"/>
                        <w:kern w:val="2"/>
                        <w:szCs w:val="21"/>
                      </w:rPr>
                    </w:pPr>
                    <w:r w:rsidRPr="006D4E34">
                      <w:rPr>
                        <w:rFonts w:asciiTheme="minorEastAsia" w:eastAsiaTheme="minorEastAsia" w:hAnsiTheme="minorEastAsia"/>
                        <w:kern w:val="2"/>
                        <w:szCs w:val="21"/>
                      </w:rPr>
                      <w:t>用于开具银行承兑汇票保证金。</w:t>
                    </w:r>
                  </w:p>
                </w:tc>
              </w:tr>
              <w:tr w:rsidR="00296150" w:rsidRPr="000A3266" w:rsidTr="00F20678">
                <w:trPr>
                  <w:trHeight w:val="340"/>
                  <w:jc w:val="center"/>
                </w:trPr>
                <w:tc>
                  <w:tcPr>
                    <w:tcW w:w="600" w:type="pct"/>
                    <w:vAlign w:val="center"/>
                  </w:tcPr>
                  <w:p w:rsidR="00296150" w:rsidRPr="006D4E34" w:rsidRDefault="00296150" w:rsidP="00F20678">
                    <w:pPr>
                      <w:spacing w:line="240" w:lineRule="exact"/>
                      <w:contextualSpacing/>
                      <w:jc w:val="center"/>
                      <w:rPr>
                        <w:rFonts w:asciiTheme="minorEastAsia" w:eastAsiaTheme="minorEastAsia" w:hAnsiTheme="minorEastAsia"/>
                        <w:kern w:val="2"/>
                        <w:szCs w:val="21"/>
                      </w:rPr>
                    </w:pPr>
                    <w:r w:rsidRPr="006D4E34">
                      <w:rPr>
                        <w:rFonts w:asciiTheme="minorEastAsia" w:eastAsiaTheme="minorEastAsia" w:hAnsiTheme="minorEastAsia"/>
                        <w:kern w:val="2"/>
                        <w:szCs w:val="21"/>
                      </w:rPr>
                      <w:t>固定资产</w:t>
                    </w:r>
                  </w:p>
                </w:tc>
                <w:tc>
                  <w:tcPr>
                    <w:tcW w:w="1162" w:type="pct"/>
                    <w:vAlign w:val="center"/>
                  </w:tcPr>
                  <w:p w:rsidR="00296150" w:rsidRPr="006D4E34" w:rsidRDefault="00296150" w:rsidP="00F20678">
                    <w:pPr>
                      <w:spacing w:line="240" w:lineRule="exact"/>
                      <w:contextualSpacing/>
                      <w:jc w:val="right"/>
                      <w:rPr>
                        <w:rFonts w:asciiTheme="minorEastAsia" w:eastAsiaTheme="minorEastAsia" w:hAnsiTheme="minorEastAsia"/>
                        <w:szCs w:val="21"/>
                      </w:rPr>
                    </w:pPr>
                    <w:r w:rsidRPr="006D4E34">
                      <w:t>16,671,074.22</w:t>
                    </w:r>
                  </w:p>
                </w:tc>
                <w:tc>
                  <w:tcPr>
                    <w:tcW w:w="3238" w:type="pct"/>
                    <w:vAlign w:val="center"/>
                  </w:tcPr>
                  <w:p w:rsidR="00296150" w:rsidRPr="006D4E34" w:rsidRDefault="00296150" w:rsidP="00F20678">
                    <w:pPr>
                      <w:spacing w:line="240" w:lineRule="exact"/>
                      <w:contextualSpacing/>
                      <w:rPr>
                        <w:rFonts w:asciiTheme="minorEastAsia" w:eastAsiaTheme="minorEastAsia" w:hAnsiTheme="minorEastAsia"/>
                        <w:kern w:val="2"/>
                        <w:szCs w:val="21"/>
                      </w:rPr>
                    </w:pPr>
                    <w:r w:rsidRPr="006D4E34">
                      <w:rPr>
                        <w:rFonts w:asciiTheme="minorEastAsia" w:eastAsiaTheme="minorEastAsia" w:hAnsiTheme="minorEastAsia" w:hint="eastAsia"/>
                        <w:kern w:val="2"/>
                        <w:szCs w:val="21"/>
                      </w:rPr>
                      <w:t>朝阳店北楼3\6层房产，用于农信社抵押借款。</w:t>
                    </w:r>
                  </w:p>
                </w:tc>
              </w:tr>
              <w:tr w:rsidR="00296150" w:rsidRPr="000A3266" w:rsidTr="00F20678">
                <w:trPr>
                  <w:trHeight w:val="340"/>
                  <w:jc w:val="center"/>
                </w:trPr>
                <w:tc>
                  <w:tcPr>
                    <w:tcW w:w="600" w:type="pct"/>
                    <w:vAlign w:val="center"/>
                  </w:tcPr>
                  <w:p w:rsidR="00296150" w:rsidRPr="006D4E34" w:rsidRDefault="00296150" w:rsidP="00F20678">
                    <w:pPr>
                      <w:spacing w:line="240" w:lineRule="exact"/>
                      <w:contextualSpacing/>
                      <w:jc w:val="center"/>
                      <w:rPr>
                        <w:rFonts w:asciiTheme="minorEastAsia" w:eastAsiaTheme="minorEastAsia" w:hAnsiTheme="minorEastAsia"/>
                        <w:kern w:val="2"/>
                        <w:szCs w:val="21"/>
                      </w:rPr>
                    </w:pPr>
                    <w:r w:rsidRPr="006D4E34">
                      <w:rPr>
                        <w:rFonts w:asciiTheme="minorEastAsia" w:eastAsiaTheme="minorEastAsia" w:hAnsiTheme="minorEastAsia"/>
                        <w:kern w:val="2"/>
                        <w:szCs w:val="21"/>
                      </w:rPr>
                      <w:t>固定资产</w:t>
                    </w:r>
                  </w:p>
                </w:tc>
                <w:tc>
                  <w:tcPr>
                    <w:tcW w:w="1162" w:type="pct"/>
                    <w:vAlign w:val="center"/>
                  </w:tcPr>
                  <w:p w:rsidR="00296150" w:rsidRPr="006D4E34" w:rsidRDefault="00296150" w:rsidP="00F20678">
                    <w:pPr>
                      <w:spacing w:line="240" w:lineRule="exact"/>
                      <w:contextualSpacing/>
                      <w:jc w:val="right"/>
                      <w:rPr>
                        <w:rFonts w:asciiTheme="minorEastAsia" w:eastAsiaTheme="minorEastAsia" w:hAnsiTheme="minorEastAsia"/>
                        <w:szCs w:val="21"/>
                      </w:rPr>
                    </w:pPr>
                    <w:r w:rsidRPr="006D4E34">
                      <w:t>38,248,251.48</w:t>
                    </w:r>
                  </w:p>
                </w:tc>
                <w:tc>
                  <w:tcPr>
                    <w:tcW w:w="3238" w:type="pct"/>
                    <w:vAlign w:val="center"/>
                  </w:tcPr>
                  <w:p w:rsidR="00296150" w:rsidRPr="006D4E34" w:rsidRDefault="00296150" w:rsidP="00F20678">
                    <w:pPr>
                      <w:spacing w:line="240" w:lineRule="exact"/>
                      <w:contextualSpacing/>
                      <w:rPr>
                        <w:rFonts w:asciiTheme="minorEastAsia" w:eastAsiaTheme="minorEastAsia" w:hAnsiTheme="minorEastAsia"/>
                        <w:kern w:val="2"/>
                        <w:szCs w:val="21"/>
                      </w:rPr>
                    </w:pPr>
                    <w:r w:rsidRPr="006D4E34">
                      <w:rPr>
                        <w:rFonts w:asciiTheme="minorEastAsia" w:eastAsiaTheme="minorEastAsia" w:hAnsiTheme="minorEastAsia" w:hint="eastAsia"/>
                        <w:kern w:val="2"/>
                        <w:szCs w:val="21"/>
                      </w:rPr>
                      <w:t>金湖广场地下2层商场房产，用于水产品诉讼案保全资产担保。</w:t>
                    </w:r>
                  </w:p>
                </w:tc>
              </w:tr>
              <w:tr w:rsidR="00296150" w:rsidRPr="000A3266" w:rsidTr="00F20678">
                <w:trPr>
                  <w:trHeight w:val="340"/>
                  <w:jc w:val="center"/>
                </w:trPr>
                <w:tc>
                  <w:tcPr>
                    <w:tcW w:w="600" w:type="pct"/>
                    <w:vAlign w:val="center"/>
                  </w:tcPr>
                  <w:p w:rsidR="00296150" w:rsidRPr="006D4E34" w:rsidRDefault="00296150" w:rsidP="00F20678">
                    <w:pPr>
                      <w:spacing w:line="240" w:lineRule="exact"/>
                      <w:contextualSpacing/>
                      <w:jc w:val="center"/>
                      <w:rPr>
                        <w:rFonts w:asciiTheme="minorEastAsia" w:eastAsiaTheme="minorEastAsia" w:hAnsiTheme="minorEastAsia"/>
                        <w:kern w:val="2"/>
                        <w:szCs w:val="21"/>
                      </w:rPr>
                    </w:pPr>
                    <w:r w:rsidRPr="006D4E34">
                      <w:rPr>
                        <w:rFonts w:asciiTheme="minorEastAsia" w:eastAsiaTheme="minorEastAsia" w:hAnsiTheme="minorEastAsia" w:hint="eastAsia"/>
                        <w:kern w:val="2"/>
                        <w:szCs w:val="21"/>
                      </w:rPr>
                      <w:t>无形资产</w:t>
                    </w:r>
                  </w:p>
                </w:tc>
                <w:tc>
                  <w:tcPr>
                    <w:tcW w:w="1162" w:type="pct"/>
                    <w:vAlign w:val="center"/>
                  </w:tcPr>
                  <w:p w:rsidR="00296150" w:rsidRPr="006D4E34" w:rsidRDefault="002D21B1" w:rsidP="00F20678">
                    <w:pPr>
                      <w:spacing w:line="240" w:lineRule="exact"/>
                      <w:contextualSpacing/>
                      <w:jc w:val="right"/>
                      <w:rPr>
                        <w:rFonts w:asciiTheme="minorEastAsia" w:eastAsiaTheme="minorEastAsia" w:hAnsiTheme="minorEastAsia"/>
                        <w:szCs w:val="21"/>
                      </w:rPr>
                    </w:pPr>
                    <w:r>
                      <w:t>2,779</w:t>
                    </w:r>
                    <w:r>
                      <w:rPr>
                        <w:rFonts w:hint="eastAsia"/>
                      </w:rPr>
                      <w:t>,</w:t>
                    </w:r>
                    <w:r>
                      <w:t>527.22</w:t>
                    </w:r>
                  </w:p>
                </w:tc>
                <w:tc>
                  <w:tcPr>
                    <w:tcW w:w="3238" w:type="pct"/>
                    <w:vAlign w:val="center"/>
                  </w:tcPr>
                  <w:p w:rsidR="00296150" w:rsidRPr="006D4E34" w:rsidRDefault="002D21B1" w:rsidP="00F20678">
                    <w:pPr>
                      <w:spacing w:line="240" w:lineRule="exact"/>
                      <w:contextualSpacing/>
                      <w:rPr>
                        <w:rFonts w:asciiTheme="minorEastAsia" w:eastAsiaTheme="minorEastAsia" w:hAnsiTheme="minorEastAsia"/>
                        <w:kern w:val="2"/>
                        <w:szCs w:val="21"/>
                      </w:rPr>
                    </w:pPr>
                    <w:r w:rsidRPr="006D4E34">
                      <w:rPr>
                        <w:rFonts w:asciiTheme="minorEastAsia" w:eastAsiaTheme="minorEastAsia" w:hAnsiTheme="minorEastAsia" w:hint="eastAsia"/>
                        <w:kern w:val="2"/>
                        <w:szCs w:val="21"/>
                      </w:rPr>
                      <w:t>朝阳店北楼3\6层房产，用于农信社抵押借款。</w:t>
                    </w:r>
                  </w:p>
                </w:tc>
              </w:tr>
              <w:tr w:rsidR="00296150" w:rsidRPr="006D4E34" w:rsidTr="00F20678">
                <w:trPr>
                  <w:trHeight w:val="340"/>
                  <w:jc w:val="center"/>
                </w:trPr>
                <w:tc>
                  <w:tcPr>
                    <w:tcW w:w="600" w:type="pct"/>
                    <w:vAlign w:val="center"/>
                  </w:tcPr>
                  <w:p w:rsidR="00296150" w:rsidRPr="006D4E34" w:rsidRDefault="00296150" w:rsidP="00F20678">
                    <w:pPr>
                      <w:spacing w:line="240" w:lineRule="exact"/>
                      <w:contextualSpacing/>
                      <w:jc w:val="center"/>
                      <w:rPr>
                        <w:rFonts w:asciiTheme="minorEastAsia" w:eastAsiaTheme="minorEastAsia" w:hAnsiTheme="minorEastAsia"/>
                        <w:kern w:val="2"/>
                        <w:szCs w:val="21"/>
                      </w:rPr>
                    </w:pPr>
                    <w:r w:rsidRPr="006D4E34">
                      <w:rPr>
                        <w:rFonts w:asciiTheme="minorEastAsia" w:eastAsiaTheme="minorEastAsia" w:hAnsiTheme="minorEastAsia" w:hint="eastAsia"/>
                        <w:kern w:val="2"/>
                        <w:szCs w:val="21"/>
                      </w:rPr>
                      <w:t>合计</w:t>
                    </w:r>
                  </w:p>
                </w:tc>
                <w:tc>
                  <w:tcPr>
                    <w:tcW w:w="1162" w:type="pct"/>
                    <w:vAlign w:val="center"/>
                  </w:tcPr>
                  <w:p w:rsidR="00296150" w:rsidRPr="006D4E34" w:rsidRDefault="002D21B1" w:rsidP="00F20678">
                    <w:pPr>
                      <w:spacing w:line="240" w:lineRule="exact"/>
                      <w:contextualSpacing/>
                      <w:jc w:val="right"/>
                      <w:rPr>
                        <w:rFonts w:asciiTheme="minorEastAsia" w:eastAsiaTheme="minorEastAsia" w:hAnsiTheme="minorEastAsia"/>
                        <w:szCs w:val="21"/>
                      </w:rPr>
                    </w:pPr>
                    <w:r>
                      <w:rPr>
                        <w:rFonts w:asciiTheme="minorEastAsia" w:eastAsiaTheme="minorEastAsia" w:hAnsiTheme="minorEastAsia"/>
                        <w:szCs w:val="21"/>
                      </w:rPr>
                      <w:t>91,308,844.48</w:t>
                    </w:r>
                  </w:p>
                </w:tc>
                <w:tc>
                  <w:tcPr>
                    <w:tcW w:w="3238" w:type="pct"/>
                    <w:vAlign w:val="center"/>
                  </w:tcPr>
                  <w:p w:rsidR="00296150" w:rsidRPr="006D4E34" w:rsidRDefault="00296150" w:rsidP="00F20678">
                    <w:pPr>
                      <w:spacing w:line="240" w:lineRule="exact"/>
                      <w:contextualSpacing/>
                    </w:pPr>
                  </w:p>
                </w:tc>
              </w:tr>
            </w:tbl>
            <w:p w:rsidR="007B0D3B" w:rsidRPr="006D4E34" w:rsidRDefault="00062C24" w:rsidP="006D4E34"/>
          </w:sdtContent>
        </w:sdt>
      </w:sdtContent>
    </w:sdt>
    <w:p w:rsidR="007B0D3B" w:rsidRDefault="007B0D3B">
      <w:pPr>
        <w:rPr>
          <w:color w:val="000000" w:themeColor="text1"/>
          <w:szCs w:val="21"/>
        </w:rPr>
      </w:pPr>
    </w:p>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7B0D3B" w:rsidRDefault="003A3294" w:rsidP="00255D12">
          <w:pPr>
            <w:pStyle w:val="4"/>
            <w:numPr>
              <w:ilvl w:val="0"/>
              <w:numId w:val="77"/>
            </w:numPr>
            <w:rPr>
              <w:rFonts w:ascii="宋体" w:hAnsi="宋体"/>
              <w:szCs w:val="21"/>
            </w:rPr>
          </w:pPr>
          <w:r>
            <w:rPr>
              <w:rFonts w:ascii="宋体" w:hAnsi="宋体"/>
              <w:szCs w:val="21"/>
            </w:rPr>
            <w:t>其他说明</w:t>
          </w:r>
        </w:p>
        <w:sdt>
          <w:sdtPr>
            <w:rPr>
              <w:rFonts w:hint="eastAsia"/>
              <w:szCs w:val="21"/>
            </w:rPr>
            <w:alias w:val="是否适用：资产及负债状况的其他说明[双击切换]"/>
            <w:tag w:val="_GBC_ba674147d80648fba521aedf33ce0b27"/>
            <w:id w:val="1793781049"/>
            <w:lock w:val="sdtLocked"/>
            <w:placeholder>
              <w:docPart w:val="GBC22222222222222222222222222222"/>
            </w:placeholder>
          </w:sdtPr>
          <w:sdtContent>
            <w:p w:rsidR="007B0D3B" w:rsidRDefault="00B07C62" w:rsidP="006120EB">
              <w:pPr>
                <w:rPr>
                  <w:szCs w:val="21"/>
                </w:rPr>
              </w:pPr>
              <w:r>
                <w:rPr>
                  <w:szCs w:val="21"/>
                </w:rPr>
                <w:fldChar w:fldCharType="begin"/>
              </w:r>
              <w:r w:rsidR="006120EB">
                <w:rPr>
                  <w:szCs w:val="21"/>
                </w:rPr>
                <w:instrText xml:space="preserve"> MACROBUTTON  SnrToggleCheckbox □适用 </w:instrText>
              </w:r>
              <w:r>
                <w:rPr>
                  <w:szCs w:val="21"/>
                </w:rPr>
                <w:fldChar w:fldCharType="end"/>
              </w:r>
              <w:r>
                <w:rPr>
                  <w:szCs w:val="21"/>
                </w:rPr>
                <w:fldChar w:fldCharType="begin"/>
              </w:r>
              <w:r w:rsidR="006120EB">
                <w:rPr>
                  <w:szCs w:val="21"/>
                </w:rPr>
                <w:instrText xml:space="preserve"> MACROBUTTON  SnrToggleCheckbox √不适用 </w:instrText>
              </w:r>
              <w:r>
                <w:rPr>
                  <w:szCs w:val="21"/>
                </w:rPr>
                <w:fldChar w:fldCharType="end"/>
              </w:r>
            </w:p>
          </w:sdtContent>
        </w:sdt>
      </w:sdtContent>
    </w:sdt>
    <w:p w:rsidR="007B0D3B" w:rsidRDefault="007B0D3B"/>
    <w:p w:rsidR="007B0D3B" w:rsidRDefault="003A3294" w:rsidP="00255D12">
      <w:pPr>
        <w:pStyle w:val="3"/>
        <w:numPr>
          <w:ilvl w:val="0"/>
          <w:numId w:val="7"/>
        </w:numPr>
        <w:rPr>
          <w:rFonts w:ascii="宋体" w:hAnsi="宋体"/>
        </w:rPr>
      </w:pPr>
      <w:r>
        <w:rPr>
          <w:rFonts w:ascii="宋体" w:hAnsi="宋体" w:hint="eastAsia"/>
        </w:rPr>
        <w:t>投资状况分析</w:t>
      </w:r>
    </w:p>
    <w:sdt>
      <w:sdtPr>
        <w:rPr>
          <w:rFonts w:ascii="宋体" w:hAnsi="宋体" w:cs="宋体"/>
          <w:b w:val="0"/>
          <w:bCs w:val="0"/>
          <w:kern w:val="0"/>
          <w:szCs w:val="24"/>
        </w:rPr>
        <w:alias w:val="模块:对外股权投资总体分析"/>
        <w:tag w:val="_SEC_e7a08c655c9844a8b5127e2ae800064c"/>
        <w:id w:val="-1098253168"/>
        <w:lock w:val="sdtLocked"/>
        <w:placeholder>
          <w:docPart w:val="GBC22222222222222222222222222222"/>
        </w:placeholder>
      </w:sdtPr>
      <w:sdtEndPr>
        <w:rPr>
          <w:rFonts w:hint="eastAsia"/>
        </w:rPr>
      </w:sdtEndPr>
      <w:sdtContent>
        <w:p w:rsidR="007B0D3B" w:rsidRDefault="003A3294" w:rsidP="00255D12">
          <w:pPr>
            <w:pStyle w:val="4"/>
            <w:numPr>
              <w:ilvl w:val="0"/>
              <w:numId w:val="102"/>
            </w:numPr>
            <w:rPr>
              <w:rFonts w:ascii="宋体" w:hAnsi="宋体"/>
            </w:rPr>
          </w:pPr>
          <w:r>
            <w:rPr>
              <w:rFonts w:ascii="宋体" w:hAnsi="宋体"/>
            </w:rPr>
            <w:t>对外股权投资总体分析</w:t>
          </w:r>
        </w:p>
        <w:p w:rsidR="007B0D3B" w:rsidRDefault="00062C24" w:rsidP="006120EB">
          <w:sdt>
            <w:sdtPr>
              <w:alias w:val="是否适用：对外股权投资总体分析[双击切换]"/>
              <w:tag w:val="_GBC_d1852fb41d2a420f9f1d78c35235341a"/>
              <w:id w:val="-1800206547"/>
              <w:lock w:val="sdtLocked"/>
              <w:placeholder>
                <w:docPart w:val="GBC22222222222222222222222222222"/>
              </w:placeholder>
            </w:sdtPr>
            <w:sdtContent>
              <w:r w:rsidR="00B07C62">
                <w:fldChar w:fldCharType="begin"/>
              </w:r>
              <w:r w:rsidR="006120EB">
                <w:instrText xml:space="preserve"> MACROBUTTON  SnrToggleCheckbox □适用 </w:instrText>
              </w:r>
              <w:r w:rsidR="00B07C62">
                <w:fldChar w:fldCharType="end"/>
              </w:r>
              <w:r w:rsidR="00B07C62">
                <w:fldChar w:fldCharType="begin"/>
              </w:r>
              <w:r w:rsidR="006120EB">
                <w:instrText xml:space="preserve"> MACROBUTTON  SnrToggleCheckbox √不适用 </w:instrText>
              </w:r>
              <w:r w:rsidR="00B07C62">
                <w:fldChar w:fldCharType="end"/>
              </w:r>
            </w:sdtContent>
          </w:sdt>
        </w:p>
        <w:p w:rsidR="007B0D3B" w:rsidRDefault="00062C24"/>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7B0D3B" w:rsidRDefault="003A3294" w:rsidP="00255D12">
          <w:pPr>
            <w:pStyle w:val="5"/>
            <w:numPr>
              <w:ilvl w:val="0"/>
              <w:numId w:val="97"/>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106417488"/>
            <w:lock w:val="sdtLocked"/>
            <w:placeholder>
              <w:docPart w:val="GBC22222222222222222222222222222"/>
            </w:placeholder>
          </w:sdtPr>
          <w:sdtContent>
            <w:p w:rsidR="007B0D3B" w:rsidRDefault="00B07C62" w:rsidP="006120EB">
              <w:r>
                <w:fldChar w:fldCharType="begin"/>
              </w:r>
              <w:r w:rsidR="006120EB">
                <w:instrText xml:space="preserve"> MACROBUTTON  SnrToggleCheckbox □适用 </w:instrText>
              </w:r>
              <w:r>
                <w:fldChar w:fldCharType="end"/>
              </w:r>
              <w:r>
                <w:fldChar w:fldCharType="begin"/>
              </w:r>
              <w:r w:rsidR="006120EB">
                <w:instrText xml:space="preserve"> MACROBUTTON  SnrToggleCheckbox √不适用 </w:instrText>
              </w:r>
              <w:r>
                <w:fldChar w:fldCharType="end"/>
              </w:r>
            </w:p>
          </w:sdtContent>
        </w:sdt>
        <w:p w:rsidR="007B0D3B" w:rsidRDefault="00062C24"/>
      </w:sdtContent>
    </w:sdt>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7B0D3B" w:rsidRDefault="003A3294" w:rsidP="00255D12">
          <w:pPr>
            <w:pStyle w:val="5"/>
            <w:numPr>
              <w:ilvl w:val="0"/>
              <w:numId w:val="97"/>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1969319247"/>
            <w:lock w:val="sdtLocked"/>
            <w:placeholder>
              <w:docPart w:val="GBC22222222222222222222222222222"/>
            </w:placeholder>
          </w:sdtPr>
          <w:sdtContent>
            <w:p w:rsidR="007B0D3B" w:rsidRDefault="00B07C62" w:rsidP="006120EB">
              <w:r>
                <w:fldChar w:fldCharType="begin"/>
              </w:r>
              <w:r w:rsidR="006120EB">
                <w:instrText xml:space="preserve"> MACROBUTTON  SnrToggleCheckbox □适用 </w:instrText>
              </w:r>
              <w:r>
                <w:fldChar w:fldCharType="end"/>
              </w:r>
              <w:r>
                <w:fldChar w:fldCharType="begin"/>
              </w:r>
              <w:r w:rsidR="006120EB">
                <w:instrText xml:space="preserve"> MACROBUTTON  SnrToggleCheckbox √不适用 </w:instrText>
              </w:r>
              <w:r>
                <w:fldChar w:fldCharType="end"/>
              </w:r>
            </w:p>
          </w:sdtContent>
        </w:sdt>
        <w:p w:rsidR="007B0D3B" w:rsidRDefault="00062C24"/>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Content>
        <w:p w:rsidR="007B0D3B" w:rsidRDefault="003A3294" w:rsidP="00255D12">
          <w:pPr>
            <w:pStyle w:val="5"/>
            <w:numPr>
              <w:ilvl w:val="0"/>
              <w:numId w:val="97"/>
            </w:numPr>
            <w:rPr>
              <w:rFonts w:ascii="宋体" w:hAnsi="宋体"/>
              <w:szCs w:val="21"/>
            </w:rPr>
          </w:pPr>
          <w:r>
            <w:rPr>
              <w:rFonts w:ascii="宋体" w:hAnsi="宋体"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Locked"/>
            <w:placeholder>
              <w:docPart w:val="GBC22222222222222222222222222222"/>
            </w:placeholder>
          </w:sdtPr>
          <w:sdtContent>
            <w:p w:rsidR="007B0D3B" w:rsidRDefault="00B07C62" w:rsidP="006120EB">
              <w:pPr>
                <w:rPr>
                  <w:szCs w:val="21"/>
                </w:rPr>
              </w:pPr>
              <w:r>
                <w:rPr>
                  <w:szCs w:val="21"/>
                </w:rPr>
                <w:fldChar w:fldCharType="begin"/>
              </w:r>
              <w:r w:rsidR="006120EB">
                <w:rPr>
                  <w:szCs w:val="21"/>
                </w:rPr>
                <w:instrText xml:space="preserve"> MACROBUTTON  SnrToggleCheckbox □适用 </w:instrText>
              </w:r>
              <w:r>
                <w:rPr>
                  <w:szCs w:val="21"/>
                </w:rPr>
                <w:fldChar w:fldCharType="end"/>
              </w:r>
              <w:r>
                <w:rPr>
                  <w:szCs w:val="21"/>
                </w:rPr>
                <w:fldChar w:fldCharType="begin"/>
              </w:r>
              <w:r w:rsidR="006120EB">
                <w:rPr>
                  <w:szCs w:val="21"/>
                </w:rPr>
                <w:instrText xml:space="preserve"> MACROBUTTON  SnrToggleCheckbox √不适用 </w:instrText>
              </w:r>
              <w:r>
                <w:rPr>
                  <w:szCs w:val="21"/>
                </w:rPr>
                <w:fldChar w:fldCharType="end"/>
              </w:r>
            </w:p>
          </w:sdtContent>
        </w:sdt>
      </w:sdtContent>
    </w:sdt>
    <w:p w:rsidR="007B0D3B" w:rsidRDefault="007B0D3B"/>
    <w:sdt>
      <w:sdtPr>
        <w:rPr>
          <w:rFonts w:ascii="宋体" w:hAnsi="宋体"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7B0D3B" w:rsidRDefault="003A3294" w:rsidP="00255D12">
          <w:pPr>
            <w:pStyle w:val="3"/>
            <w:numPr>
              <w:ilvl w:val="0"/>
              <w:numId w:val="7"/>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616331907"/>
            <w:lock w:val="sdtLocked"/>
            <w:placeholder>
              <w:docPart w:val="GBC22222222222222222222222222222"/>
            </w:placeholder>
          </w:sdtPr>
          <w:sdtContent>
            <w:p w:rsidR="007B0D3B" w:rsidRDefault="00B07C62" w:rsidP="006120EB">
              <w:r>
                <w:fldChar w:fldCharType="begin"/>
              </w:r>
              <w:r w:rsidR="006120EB">
                <w:instrText xml:space="preserve"> MACROBUTTON  SnrToggleCheckbox □适用 </w:instrText>
              </w:r>
              <w:r>
                <w:fldChar w:fldCharType="end"/>
              </w:r>
              <w:r>
                <w:fldChar w:fldCharType="begin"/>
              </w:r>
              <w:r w:rsidR="006120EB">
                <w:instrText xml:space="preserve"> MACROBUTTON  SnrToggleCheckbox √不适用 </w:instrText>
              </w:r>
              <w:r>
                <w:fldChar w:fldCharType="end"/>
              </w:r>
            </w:p>
          </w:sdtContent>
        </w:sdt>
      </w:sdtContent>
    </w:sdt>
    <w:p w:rsidR="007B0D3B" w:rsidRDefault="007B0D3B"/>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7B0D3B" w:rsidRDefault="003A3294" w:rsidP="00255D12">
          <w:pPr>
            <w:pStyle w:val="3"/>
            <w:numPr>
              <w:ilvl w:val="0"/>
              <w:numId w:val="7"/>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11639183"/>
            <w:lock w:val="sdtLocked"/>
            <w:placeholder>
              <w:docPart w:val="GBC22222222222222222222222222222"/>
            </w:placeholder>
          </w:sdtPr>
          <w:sdtContent>
            <w:p w:rsidR="007B0D3B" w:rsidRDefault="00B07C62">
              <w:r>
                <w:fldChar w:fldCharType="begin"/>
              </w:r>
              <w:r w:rsidR="00B675AE">
                <w:instrText xml:space="preserve"> MACROBUTTON  SnrToggleCheckbox √适用 </w:instrText>
              </w:r>
              <w:r>
                <w:fldChar w:fldCharType="end"/>
              </w:r>
              <w:r>
                <w:fldChar w:fldCharType="begin"/>
              </w:r>
              <w:r w:rsidR="00B675AE">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Content>
            <w:p w:rsidR="006120EB" w:rsidRPr="00633785" w:rsidRDefault="006120EB" w:rsidP="006120EB">
              <w:pPr>
                <w:spacing w:line="320" w:lineRule="exact"/>
                <w:ind w:firstLineChars="200" w:firstLine="420"/>
                <w:rPr>
                  <w:rFonts w:ascii="Times New Roman" w:hAnsi="Times New Roman" w:cs="Times New Roman"/>
                  <w:kern w:val="2"/>
                </w:rPr>
              </w:pPr>
              <w:r w:rsidRPr="00633785">
                <w:rPr>
                  <w:rFonts w:ascii="Times New Roman" w:hAnsi="Times New Roman" w:cs="Times New Roman" w:hint="eastAsia"/>
                  <w:kern w:val="2"/>
                </w:rPr>
                <w:t>公司下设十一个控股子公司，分别为：南宁金湖时代置业投资有限公司、广西南百超市有限公司、广西南百电子商务有限公司、广西南百汽车销售服务有限公司、</w:t>
              </w:r>
              <w:r w:rsidRPr="00633785">
                <w:rPr>
                  <w:rFonts w:ascii="Times New Roman" w:hAnsi="Times New Roman" w:cs="Times New Roman"/>
                  <w:kern w:val="2"/>
                </w:rPr>
                <w:t>广西新世界商业有限公司、南宁鲜品堂电子商务有限公司、</w:t>
              </w:r>
              <w:r w:rsidRPr="00633785">
                <w:rPr>
                  <w:rFonts w:ascii="Times New Roman" w:hAnsi="Times New Roman" w:cs="Times New Roman" w:hint="eastAsia"/>
                  <w:kern w:val="2"/>
                </w:rPr>
                <w:t>南宁市南百职业培训学校、</w:t>
              </w:r>
              <w:r w:rsidRPr="00633785">
                <w:rPr>
                  <w:rFonts w:ascii="Times New Roman" w:hAnsi="Times New Roman" w:cs="Times New Roman"/>
                  <w:kern w:val="2"/>
                </w:rPr>
                <w:t>南宁南百物业服务有限公司</w:t>
              </w:r>
              <w:r>
                <w:rPr>
                  <w:rFonts w:ascii="Times New Roman" w:hAnsi="Times New Roman" w:cs="Times New Roman" w:hint="eastAsia"/>
                  <w:kern w:val="2"/>
                </w:rPr>
                <w:t>、</w:t>
              </w:r>
              <w:r w:rsidRPr="00633785">
                <w:rPr>
                  <w:rFonts w:ascii="Times New Roman" w:hAnsi="Times New Roman" w:cs="Times New Roman" w:hint="eastAsia"/>
                  <w:kern w:val="2"/>
                </w:rPr>
                <w:t>南宁市百通业沃商贸公司、南宁寰旺房地产开发有限责任公司、</w:t>
              </w:r>
              <w:r>
                <w:rPr>
                  <w:rFonts w:ascii="Times New Roman" w:hAnsi="Times New Roman" w:cs="Times New Roman" w:hint="eastAsia"/>
                  <w:kern w:val="2"/>
                </w:rPr>
                <w:t>桂林南百竹木业发展有限公司</w:t>
              </w:r>
              <w:r w:rsidRPr="00633785">
                <w:rPr>
                  <w:rFonts w:ascii="Times New Roman" w:hAnsi="Times New Roman" w:cs="Times New Roman"/>
                  <w:kern w:val="2"/>
                </w:rPr>
                <w:t>。其业务性质、主要产品或服务、注册资本等详见下表：</w:t>
              </w:r>
            </w:p>
            <w:p w:rsidR="006120EB" w:rsidRPr="00633785" w:rsidRDefault="006120EB" w:rsidP="006120EB">
              <w:pPr>
                <w:widowControl w:val="0"/>
                <w:jc w:val="both"/>
                <w:rPr>
                  <w:rFonts w:ascii="Times New Roman" w:hAnsi="Times New Roman" w:cs="Times New Roman"/>
                  <w:kern w:val="2"/>
                </w:rPr>
              </w:pPr>
            </w:p>
            <w:tbl>
              <w:tblPr>
                <w:tblStyle w:val="g1"/>
                <w:tblW w:w="6098" w:type="pct"/>
                <w:tblInd w:w="-1147" w:type="dxa"/>
                <w:tblBorders>
                  <w:top w:val="single" w:sz="4" w:space="0" w:color="111111"/>
                  <w:left w:val="single" w:sz="4" w:space="0" w:color="111111"/>
                  <w:bottom w:val="single" w:sz="4" w:space="0" w:color="111111"/>
                  <w:right w:val="single" w:sz="4" w:space="0" w:color="111111"/>
                  <w:insideH w:val="single" w:sz="4" w:space="0" w:color="111111"/>
                  <w:insideV w:val="single" w:sz="4" w:space="0" w:color="111111"/>
                </w:tblBorders>
                <w:tblLayout w:type="fixed"/>
                <w:tblLook w:val="01E0" w:firstRow="1" w:lastRow="1" w:firstColumn="1" w:lastColumn="1" w:noHBand="0" w:noVBand="0"/>
              </w:tblPr>
              <w:tblGrid>
                <w:gridCol w:w="2045"/>
                <w:gridCol w:w="1053"/>
                <w:gridCol w:w="1560"/>
                <w:gridCol w:w="1560"/>
                <w:gridCol w:w="1558"/>
                <w:gridCol w:w="1704"/>
                <w:gridCol w:w="1556"/>
              </w:tblGrid>
              <w:tr w:rsidR="00EC318E" w:rsidRPr="00633785" w:rsidTr="00F20678">
                <w:trPr>
                  <w:trHeight w:val="850"/>
                </w:trPr>
                <w:tc>
                  <w:tcPr>
                    <w:tcW w:w="926" w:type="pct"/>
                    <w:vAlign w:val="center"/>
                  </w:tcPr>
                  <w:p w:rsidR="00EC318E" w:rsidRPr="00E21021" w:rsidRDefault="00EC318E" w:rsidP="00F20678">
                    <w:pPr>
                      <w:spacing w:before="100" w:beforeAutospacing="1" w:after="100" w:afterAutospacing="1"/>
                      <w:jc w:val="center"/>
                      <w:rPr>
                        <w:rFonts w:ascii="Times New Roman" w:hAnsi="Times New Roman"/>
                        <w:kern w:val="2"/>
                        <w:szCs w:val="21"/>
                      </w:rPr>
                    </w:pPr>
                    <w:r w:rsidRPr="00E21021">
                      <w:rPr>
                        <w:rFonts w:ascii="Times New Roman" w:hAnsi="Times New Roman" w:hint="eastAsia"/>
                        <w:kern w:val="2"/>
                        <w:szCs w:val="21"/>
                      </w:rPr>
                      <w:t>子公司全称</w:t>
                    </w:r>
                  </w:p>
                </w:tc>
                <w:tc>
                  <w:tcPr>
                    <w:tcW w:w="477" w:type="pct"/>
                    <w:vAlign w:val="center"/>
                  </w:tcPr>
                  <w:p w:rsidR="00EC318E" w:rsidRPr="00E21021" w:rsidRDefault="00EC318E" w:rsidP="00F20678">
                    <w:pPr>
                      <w:spacing w:before="100" w:beforeAutospacing="1" w:after="100" w:afterAutospacing="1"/>
                      <w:jc w:val="center"/>
                      <w:rPr>
                        <w:rFonts w:ascii="Times New Roman" w:hAnsi="Times New Roman"/>
                        <w:kern w:val="2"/>
                        <w:szCs w:val="21"/>
                      </w:rPr>
                    </w:pPr>
                    <w:r w:rsidRPr="00E21021">
                      <w:rPr>
                        <w:rFonts w:ascii="Times New Roman" w:hAnsi="Times New Roman" w:hint="eastAsia"/>
                        <w:kern w:val="2"/>
                        <w:szCs w:val="21"/>
                      </w:rPr>
                      <w:t>注册资本</w:t>
                    </w:r>
                    <w:r w:rsidRPr="00E21021">
                      <w:rPr>
                        <w:rFonts w:ascii="Times New Roman" w:hAnsi="Times New Roman"/>
                        <w:kern w:val="2"/>
                        <w:szCs w:val="21"/>
                      </w:rPr>
                      <w:t>(</w:t>
                    </w:r>
                    <w:r w:rsidRPr="00E21021">
                      <w:rPr>
                        <w:rFonts w:ascii="Times New Roman" w:hAnsi="Times New Roman" w:hint="eastAsia"/>
                        <w:kern w:val="2"/>
                        <w:szCs w:val="21"/>
                      </w:rPr>
                      <w:t>万元</w:t>
                    </w:r>
                    <w:r w:rsidRPr="00E21021">
                      <w:rPr>
                        <w:rFonts w:ascii="Times New Roman" w:hAnsi="Times New Roman"/>
                        <w:kern w:val="2"/>
                        <w:szCs w:val="21"/>
                      </w:rPr>
                      <w:t>)</w:t>
                    </w:r>
                  </w:p>
                </w:tc>
                <w:tc>
                  <w:tcPr>
                    <w:tcW w:w="707" w:type="pct"/>
                    <w:vAlign w:val="center"/>
                  </w:tcPr>
                  <w:p w:rsidR="00EC318E" w:rsidRPr="00E21021" w:rsidRDefault="00EC318E" w:rsidP="00F20678">
                    <w:pPr>
                      <w:spacing w:before="100" w:beforeAutospacing="1" w:after="100" w:afterAutospacing="1"/>
                      <w:jc w:val="center"/>
                      <w:rPr>
                        <w:rFonts w:ascii="Times New Roman" w:hAnsi="Times New Roman"/>
                        <w:kern w:val="2"/>
                        <w:szCs w:val="21"/>
                      </w:rPr>
                    </w:pPr>
                    <w:r w:rsidRPr="00E21021">
                      <w:rPr>
                        <w:rFonts w:ascii="Times New Roman" w:hAnsi="Times New Roman" w:hint="eastAsia"/>
                        <w:kern w:val="2"/>
                        <w:szCs w:val="21"/>
                      </w:rPr>
                      <w:t>经营范围</w:t>
                    </w:r>
                  </w:p>
                </w:tc>
                <w:tc>
                  <w:tcPr>
                    <w:tcW w:w="707" w:type="pct"/>
                    <w:vAlign w:val="center"/>
                  </w:tcPr>
                  <w:p w:rsidR="00EC318E" w:rsidRPr="002D1C6F" w:rsidRDefault="00EC318E" w:rsidP="00F20678">
                    <w:pPr>
                      <w:spacing w:before="100" w:beforeAutospacing="1" w:after="100" w:afterAutospacing="1"/>
                      <w:jc w:val="center"/>
                      <w:rPr>
                        <w:rFonts w:ascii="Times New Roman" w:hAnsi="Times New Roman"/>
                        <w:kern w:val="2"/>
                        <w:szCs w:val="21"/>
                      </w:rPr>
                    </w:pPr>
                    <w:r w:rsidRPr="002D1C6F">
                      <w:rPr>
                        <w:rFonts w:ascii="Times New Roman" w:hAnsi="Times New Roman" w:hint="eastAsia"/>
                        <w:kern w:val="2"/>
                        <w:szCs w:val="21"/>
                      </w:rPr>
                      <w:t>总资产（元）</w:t>
                    </w:r>
                  </w:p>
                </w:tc>
                <w:tc>
                  <w:tcPr>
                    <w:tcW w:w="706" w:type="pct"/>
                    <w:vAlign w:val="center"/>
                  </w:tcPr>
                  <w:p w:rsidR="00EC318E" w:rsidRPr="002D1C6F" w:rsidRDefault="00EC318E" w:rsidP="00F20678">
                    <w:pPr>
                      <w:spacing w:before="100" w:beforeAutospacing="1" w:after="100" w:afterAutospacing="1"/>
                      <w:jc w:val="center"/>
                      <w:rPr>
                        <w:rFonts w:ascii="Times New Roman" w:hAnsi="Times New Roman"/>
                        <w:kern w:val="2"/>
                        <w:sz w:val="18"/>
                        <w:szCs w:val="18"/>
                      </w:rPr>
                    </w:pPr>
                    <w:r w:rsidRPr="002D1C6F">
                      <w:rPr>
                        <w:rFonts w:ascii="Times New Roman" w:hAnsi="Times New Roman" w:hint="eastAsia"/>
                        <w:kern w:val="2"/>
                        <w:sz w:val="18"/>
                        <w:szCs w:val="18"/>
                      </w:rPr>
                      <w:t>营业收入（元）</w:t>
                    </w:r>
                  </w:p>
                </w:tc>
                <w:tc>
                  <w:tcPr>
                    <w:tcW w:w="772" w:type="pct"/>
                    <w:vAlign w:val="center"/>
                  </w:tcPr>
                  <w:p w:rsidR="00EC318E" w:rsidRPr="002D1C6F" w:rsidRDefault="00EC318E" w:rsidP="00F20678">
                    <w:pPr>
                      <w:spacing w:before="100" w:beforeAutospacing="1" w:after="100" w:afterAutospacing="1"/>
                      <w:jc w:val="center"/>
                      <w:rPr>
                        <w:rFonts w:ascii="Times New Roman" w:hAnsi="Times New Roman"/>
                        <w:kern w:val="2"/>
                        <w:szCs w:val="21"/>
                      </w:rPr>
                    </w:pPr>
                    <w:r w:rsidRPr="002D1C6F">
                      <w:rPr>
                        <w:rFonts w:ascii="Times New Roman" w:hAnsi="Times New Roman" w:hint="eastAsia"/>
                        <w:kern w:val="2"/>
                        <w:szCs w:val="21"/>
                      </w:rPr>
                      <w:t>净资产（元）</w:t>
                    </w:r>
                  </w:p>
                </w:tc>
                <w:tc>
                  <w:tcPr>
                    <w:tcW w:w="705" w:type="pct"/>
                    <w:vAlign w:val="center"/>
                  </w:tcPr>
                  <w:p w:rsidR="00EC318E" w:rsidRPr="002D1C6F" w:rsidRDefault="00EC318E" w:rsidP="00F20678">
                    <w:pPr>
                      <w:spacing w:before="100" w:beforeAutospacing="1" w:after="100" w:afterAutospacing="1"/>
                      <w:jc w:val="center"/>
                      <w:rPr>
                        <w:rFonts w:ascii="Times New Roman" w:hAnsi="Times New Roman"/>
                        <w:kern w:val="2"/>
                        <w:szCs w:val="21"/>
                      </w:rPr>
                    </w:pPr>
                    <w:r w:rsidRPr="002D1C6F">
                      <w:rPr>
                        <w:rFonts w:ascii="Times New Roman" w:hAnsi="Times New Roman" w:hint="eastAsia"/>
                        <w:kern w:val="2"/>
                        <w:szCs w:val="21"/>
                      </w:rPr>
                      <w:t>净利润（元）</w:t>
                    </w:r>
                  </w:p>
                </w:tc>
              </w:tr>
              <w:tr w:rsidR="00EC318E" w:rsidRPr="00633785" w:rsidTr="00F20678">
                <w:tc>
                  <w:tcPr>
                    <w:tcW w:w="926"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南宁金湖时代置业投资有限公司</w:t>
                    </w:r>
                  </w:p>
                </w:tc>
                <w:tc>
                  <w:tcPr>
                    <w:tcW w:w="477" w:type="pct"/>
                    <w:vAlign w:val="center"/>
                  </w:tcPr>
                  <w:p w:rsidR="00EC318E" w:rsidRPr="00FD213F" w:rsidRDefault="00EC318E" w:rsidP="00F20678">
                    <w:pPr>
                      <w:spacing w:before="100" w:beforeAutospacing="1" w:after="100" w:afterAutospacing="1"/>
                      <w:jc w:val="center"/>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1380</w:t>
                    </w:r>
                  </w:p>
                </w:tc>
                <w:tc>
                  <w:tcPr>
                    <w:tcW w:w="707"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商业流通；停车场服务；房屋租赁</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238,553,178.30</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8,876,713.19</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11,126,683.33</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-3,369,518.05</w:t>
                    </w:r>
                  </w:p>
                </w:tc>
              </w:tr>
              <w:tr w:rsidR="00EC318E" w:rsidRPr="00633785" w:rsidTr="00F20678">
                <w:trPr>
                  <w:trHeight w:val="469"/>
                </w:trPr>
                <w:tc>
                  <w:tcPr>
                    <w:tcW w:w="926"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广西南百超市有限公司</w:t>
                    </w:r>
                  </w:p>
                </w:tc>
                <w:tc>
                  <w:tcPr>
                    <w:tcW w:w="477" w:type="pct"/>
                    <w:vAlign w:val="center"/>
                  </w:tcPr>
                  <w:p w:rsidR="00EC318E" w:rsidRPr="00FD213F" w:rsidRDefault="00EC318E" w:rsidP="00F20678">
                    <w:pPr>
                      <w:spacing w:before="100" w:beforeAutospacing="1" w:after="100" w:afterAutospacing="1"/>
                      <w:jc w:val="center"/>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1000</w:t>
                    </w:r>
                  </w:p>
                </w:tc>
                <w:tc>
                  <w:tcPr>
                    <w:tcW w:w="707"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商业零售</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64,074,288.15</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60,555,831.12</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-116,398,153.38</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-8,649,552.67</w:t>
                    </w:r>
                  </w:p>
                </w:tc>
              </w:tr>
              <w:tr w:rsidR="00EC318E" w:rsidRPr="00633785" w:rsidTr="00F20678">
                <w:trPr>
                  <w:trHeight w:val="603"/>
                </w:trPr>
                <w:tc>
                  <w:tcPr>
                    <w:tcW w:w="926"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广西南百电子商务有限公司</w:t>
                    </w:r>
                  </w:p>
                </w:tc>
                <w:tc>
                  <w:tcPr>
                    <w:tcW w:w="477" w:type="pct"/>
                    <w:vAlign w:val="center"/>
                  </w:tcPr>
                  <w:p w:rsidR="00EC318E" w:rsidRPr="00FD213F" w:rsidRDefault="00EC318E" w:rsidP="00F20678">
                    <w:pPr>
                      <w:spacing w:before="100" w:beforeAutospacing="1" w:after="100" w:afterAutospacing="1"/>
                      <w:jc w:val="center"/>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1000</w:t>
                    </w:r>
                  </w:p>
                </w:tc>
                <w:tc>
                  <w:tcPr>
                    <w:tcW w:w="707"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网上商业零售；进出口贸易等。</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2,814,317.68</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3,987,640.09</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-8,665,050.41</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-971,512.42</w:t>
                    </w:r>
                  </w:p>
                </w:tc>
              </w:tr>
              <w:tr w:rsidR="00EC318E" w:rsidRPr="00633785" w:rsidTr="00F20678">
                <w:tc>
                  <w:tcPr>
                    <w:tcW w:w="926"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广西南百汽车销售服务有限公司</w:t>
                    </w:r>
                  </w:p>
                </w:tc>
                <w:tc>
                  <w:tcPr>
                    <w:tcW w:w="477" w:type="pct"/>
                    <w:vAlign w:val="center"/>
                  </w:tcPr>
                  <w:p w:rsidR="00EC318E" w:rsidRPr="00FD213F" w:rsidRDefault="00EC318E" w:rsidP="00F20678">
                    <w:pPr>
                      <w:spacing w:before="100" w:beforeAutospacing="1" w:after="100" w:afterAutospacing="1"/>
                      <w:jc w:val="center"/>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2000</w:t>
                    </w:r>
                  </w:p>
                </w:tc>
                <w:tc>
                  <w:tcPr>
                    <w:tcW w:w="707"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汽车销售；配件购销代理等</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33,474,439.44</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45,231,989.62</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-25,143,223.56</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-242,467.71</w:t>
                    </w:r>
                  </w:p>
                </w:tc>
              </w:tr>
              <w:tr w:rsidR="00EC318E" w:rsidRPr="00633785" w:rsidTr="00F20678">
                <w:tc>
                  <w:tcPr>
                    <w:tcW w:w="926" w:type="pct"/>
                    <w:vAlign w:val="center"/>
                  </w:tcPr>
                  <w:p w:rsidR="00EC318E" w:rsidRPr="00E21021" w:rsidRDefault="00EC318E" w:rsidP="00F20678">
                    <w:pPr>
                      <w:rPr>
                        <w:rFonts w:ascii="Times New Roman" w:hAnsi="Times New Roman"/>
                        <w:kern w:val="2"/>
                        <w:sz w:val="18"/>
                        <w:szCs w:val="18"/>
                      </w:rPr>
                    </w:pPr>
                    <w:r w:rsidRPr="00E21021">
                      <w:rPr>
                        <w:rFonts w:ascii="Times New Roman" w:hAnsi="Times New Roman" w:hint="eastAsia"/>
                        <w:kern w:val="2"/>
                        <w:sz w:val="18"/>
                        <w:szCs w:val="18"/>
                      </w:rPr>
                      <w:t>广西新世界商业有限公司</w:t>
                    </w:r>
                  </w:p>
                </w:tc>
                <w:tc>
                  <w:tcPr>
                    <w:tcW w:w="477" w:type="pct"/>
                    <w:vAlign w:val="center"/>
                  </w:tcPr>
                  <w:p w:rsidR="00EC318E" w:rsidRPr="00FD213F" w:rsidRDefault="00EC318E" w:rsidP="004207A6">
                    <w:pPr>
                      <w:tabs>
                        <w:tab w:val="left" w:pos="674"/>
                        <w:tab w:val="left" w:pos="783"/>
                      </w:tabs>
                      <w:ind w:right="-109" w:firstLineChars="150" w:firstLine="270"/>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1100</w:t>
                    </w:r>
                  </w:p>
                </w:tc>
                <w:tc>
                  <w:tcPr>
                    <w:tcW w:w="707" w:type="pct"/>
                    <w:vAlign w:val="center"/>
                  </w:tcPr>
                  <w:p w:rsidR="00EC318E" w:rsidRPr="00E21021" w:rsidRDefault="00EC318E" w:rsidP="00F20678">
                    <w:pPr>
                      <w:rPr>
                        <w:rFonts w:ascii="Times New Roman" w:hAnsi="Times New Roman"/>
                        <w:kern w:val="2"/>
                        <w:sz w:val="18"/>
                        <w:szCs w:val="18"/>
                      </w:rPr>
                    </w:pPr>
                    <w:r w:rsidRPr="00E21021">
                      <w:rPr>
                        <w:rFonts w:ascii="Times New Roman" w:hAnsi="Times New Roman" w:hint="eastAsia"/>
                        <w:kern w:val="2"/>
                        <w:sz w:val="18"/>
                        <w:szCs w:val="18"/>
                      </w:rPr>
                      <w:t>商业零售</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2,252,499.97</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10,282,536.33</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-61,094,051.19</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-4,052,218.55</w:t>
                    </w:r>
                  </w:p>
                </w:tc>
              </w:tr>
              <w:tr w:rsidR="00EC318E" w:rsidRPr="00633785" w:rsidTr="00F20678">
                <w:tc>
                  <w:tcPr>
                    <w:tcW w:w="926" w:type="pct"/>
                    <w:vAlign w:val="center"/>
                  </w:tcPr>
                  <w:p w:rsidR="00EC318E" w:rsidRPr="00E21021" w:rsidRDefault="00EC318E" w:rsidP="00F20678">
                    <w:pPr>
                      <w:rPr>
                        <w:rFonts w:ascii="Times New Roman" w:hAnsi="Times New Roman"/>
                        <w:kern w:val="2"/>
                        <w:sz w:val="18"/>
                        <w:szCs w:val="18"/>
                      </w:rPr>
                    </w:pPr>
                    <w:r w:rsidRPr="00E21021">
                      <w:rPr>
                        <w:rFonts w:ascii="Times New Roman" w:hAnsi="Times New Roman" w:hint="eastAsia"/>
                        <w:kern w:val="2"/>
                        <w:sz w:val="18"/>
                        <w:szCs w:val="18"/>
                      </w:rPr>
                      <w:t>南宁鲜品堂电子商务有限公司</w:t>
                    </w:r>
                  </w:p>
                </w:tc>
                <w:tc>
                  <w:tcPr>
                    <w:tcW w:w="477" w:type="pct"/>
                    <w:vAlign w:val="center"/>
                  </w:tcPr>
                  <w:p w:rsidR="00EC318E" w:rsidRPr="00FD213F" w:rsidRDefault="00EC318E" w:rsidP="004207A6">
                    <w:pPr>
                      <w:tabs>
                        <w:tab w:val="left" w:pos="674"/>
                        <w:tab w:val="left" w:pos="783"/>
                      </w:tabs>
                      <w:ind w:right="-109" w:firstLineChars="150" w:firstLine="270"/>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100</w:t>
                    </w:r>
                  </w:p>
                </w:tc>
                <w:tc>
                  <w:tcPr>
                    <w:tcW w:w="707" w:type="pct"/>
                    <w:vAlign w:val="center"/>
                  </w:tcPr>
                  <w:p w:rsidR="00EC318E" w:rsidRPr="00E21021" w:rsidRDefault="00EC318E" w:rsidP="00F20678">
                    <w:pPr>
                      <w:rPr>
                        <w:rFonts w:ascii="Times New Roman" w:hAnsi="Times New Roman"/>
                        <w:kern w:val="2"/>
                        <w:sz w:val="18"/>
                        <w:szCs w:val="18"/>
                      </w:rPr>
                    </w:pPr>
                    <w:r w:rsidRPr="00E21021">
                      <w:rPr>
                        <w:rFonts w:ascii="Times New Roman" w:hAnsi="Times New Roman" w:hint="eastAsia"/>
                        <w:kern w:val="2"/>
                        <w:sz w:val="18"/>
                        <w:szCs w:val="18"/>
                      </w:rPr>
                      <w:t>网上销售</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970,498.16</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0.00</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970,498.16</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11.56</w:t>
                    </w:r>
                  </w:p>
                </w:tc>
              </w:tr>
              <w:tr w:rsidR="00EC318E" w:rsidRPr="00633785" w:rsidTr="00F20678">
                <w:trPr>
                  <w:trHeight w:val="367"/>
                </w:trPr>
                <w:tc>
                  <w:tcPr>
                    <w:tcW w:w="926"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南宁市南百职业培训学校</w:t>
                    </w:r>
                  </w:p>
                </w:tc>
                <w:tc>
                  <w:tcPr>
                    <w:tcW w:w="477" w:type="pct"/>
                    <w:vAlign w:val="center"/>
                  </w:tcPr>
                  <w:p w:rsidR="00EC318E" w:rsidRPr="00FD213F" w:rsidRDefault="00EC318E" w:rsidP="004207A6">
                    <w:pPr>
                      <w:spacing w:before="100" w:beforeAutospacing="1" w:after="100" w:afterAutospacing="1"/>
                      <w:ind w:firstLineChars="200" w:firstLine="360"/>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30</w:t>
                    </w:r>
                  </w:p>
                </w:tc>
                <w:tc>
                  <w:tcPr>
                    <w:tcW w:w="707"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初级商品营业员职业培训</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2,904,060.61</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49,409.86</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473,571.31</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32,191.70</w:t>
                    </w:r>
                  </w:p>
                </w:tc>
              </w:tr>
              <w:tr w:rsidR="00EC318E" w:rsidRPr="00633785" w:rsidTr="00F20678">
                <w:trPr>
                  <w:trHeight w:val="367"/>
                </w:trPr>
                <w:tc>
                  <w:tcPr>
                    <w:tcW w:w="926" w:type="pct"/>
                    <w:vAlign w:val="center"/>
                  </w:tcPr>
                  <w:p w:rsidR="00EC318E" w:rsidRPr="00E21021" w:rsidRDefault="00EC318E" w:rsidP="00F20678">
                    <w:pPr>
                      <w:rPr>
                        <w:rFonts w:ascii="Times New Roman" w:hAnsi="Times New Roman"/>
                        <w:kern w:val="2"/>
                        <w:sz w:val="18"/>
                        <w:szCs w:val="18"/>
                      </w:rPr>
                    </w:pPr>
                    <w:r w:rsidRPr="00E21021">
                      <w:rPr>
                        <w:rFonts w:ascii="Times New Roman" w:hAnsi="Times New Roman" w:hint="eastAsia"/>
                        <w:kern w:val="2"/>
                        <w:sz w:val="18"/>
                        <w:szCs w:val="18"/>
                      </w:rPr>
                      <w:t>南宁南百物业服务有限公司</w:t>
                    </w:r>
                  </w:p>
                </w:tc>
                <w:tc>
                  <w:tcPr>
                    <w:tcW w:w="477" w:type="pct"/>
                    <w:vAlign w:val="center"/>
                  </w:tcPr>
                  <w:p w:rsidR="00EC318E" w:rsidRPr="00FD213F" w:rsidRDefault="00EC318E" w:rsidP="004207A6">
                    <w:pPr>
                      <w:tabs>
                        <w:tab w:val="left" w:pos="674"/>
                        <w:tab w:val="left" w:pos="783"/>
                      </w:tabs>
                      <w:ind w:right="-109" w:firstLineChars="200" w:firstLine="360"/>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50</w:t>
                    </w:r>
                  </w:p>
                </w:tc>
                <w:tc>
                  <w:tcPr>
                    <w:tcW w:w="707" w:type="pct"/>
                    <w:vAlign w:val="center"/>
                  </w:tcPr>
                  <w:p w:rsidR="00EC318E" w:rsidRPr="00E21021" w:rsidRDefault="00EC318E" w:rsidP="00F20678">
                    <w:pPr>
                      <w:rPr>
                        <w:rFonts w:ascii="Times New Roman" w:hAnsi="Times New Roman"/>
                        <w:kern w:val="2"/>
                        <w:sz w:val="18"/>
                        <w:szCs w:val="18"/>
                      </w:rPr>
                    </w:pPr>
                    <w:r w:rsidRPr="00E21021">
                      <w:rPr>
                        <w:rFonts w:ascii="Times New Roman" w:hAnsi="Times New Roman" w:hint="eastAsia"/>
                        <w:kern w:val="2"/>
                        <w:sz w:val="18"/>
                        <w:szCs w:val="18"/>
                      </w:rPr>
                      <w:t>物业管理</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503,832.68</w:t>
                    </w:r>
                  </w:p>
                </w:tc>
                <w:tc>
                  <w:tcPr>
                    <w:tcW w:w="706" w:type="pct"/>
                    <w:vAlign w:val="center"/>
                  </w:tcPr>
                  <w:p w:rsidR="00EC318E" w:rsidRPr="00EC318E" w:rsidRDefault="00EC318E" w:rsidP="00F20678">
                    <w:pPr>
                      <w:spacing w:before="100" w:beforeAutospacing="1" w:after="100" w:afterAutospacing="1"/>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0.00</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503,832.68</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-97.76</w:t>
                    </w:r>
                  </w:p>
                </w:tc>
              </w:tr>
              <w:tr w:rsidR="00EC318E" w:rsidRPr="00633785" w:rsidTr="00F20678">
                <w:trPr>
                  <w:trHeight w:val="367"/>
                </w:trPr>
                <w:tc>
                  <w:tcPr>
                    <w:tcW w:w="926"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南宁市百通业沃商贸公司</w:t>
                    </w:r>
                  </w:p>
                </w:tc>
                <w:tc>
                  <w:tcPr>
                    <w:tcW w:w="477" w:type="pct"/>
                    <w:vAlign w:val="center"/>
                  </w:tcPr>
                  <w:p w:rsidR="00EC318E" w:rsidRPr="00FD213F" w:rsidRDefault="00EC318E" w:rsidP="00F20678">
                    <w:pPr>
                      <w:spacing w:before="100" w:beforeAutospacing="1" w:after="100" w:afterAutospacing="1"/>
                      <w:jc w:val="center"/>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500</w:t>
                    </w:r>
                  </w:p>
                </w:tc>
                <w:tc>
                  <w:tcPr>
                    <w:tcW w:w="707" w:type="pct"/>
                    <w:vAlign w:val="center"/>
                  </w:tcPr>
                  <w:p w:rsidR="00EC318E" w:rsidRPr="00E21021" w:rsidRDefault="00EC318E" w:rsidP="00F20678">
                    <w:pPr>
                      <w:spacing w:before="100" w:beforeAutospacing="1" w:after="100" w:afterAutospacing="1"/>
                      <w:rPr>
                        <w:rFonts w:ascii="Times New Roman" w:hAnsi="Times New Roman"/>
                        <w:kern w:val="2"/>
                        <w:sz w:val="18"/>
                        <w:szCs w:val="18"/>
                      </w:rPr>
                    </w:pPr>
                    <w:r w:rsidRPr="00E21021">
                      <w:rPr>
                        <w:rFonts w:ascii="Times New Roman" w:hAnsi="Times New Roman" w:hint="eastAsia"/>
                        <w:kern w:val="2"/>
                        <w:sz w:val="18"/>
                        <w:szCs w:val="18"/>
                      </w:rPr>
                      <w:t>建筑建材</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892,947.15</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0.00</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780,947.15</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48.15</w:t>
                    </w:r>
                  </w:p>
                </w:tc>
              </w:tr>
              <w:tr w:rsidR="00EC318E" w:rsidRPr="00633785" w:rsidTr="00F20678">
                <w:trPr>
                  <w:trHeight w:val="367"/>
                </w:trPr>
                <w:tc>
                  <w:tcPr>
                    <w:tcW w:w="926" w:type="pct"/>
                    <w:vAlign w:val="center"/>
                  </w:tcPr>
                  <w:p w:rsidR="00EC318E" w:rsidRPr="001E0A2D" w:rsidRDefault="00EC318E" w:rsidP="00F20678">
                    <w:pPr>
                      <w:spacing w:before="100" w:beforeAutospacing="1" w:after="100" w:afterAutospacing="1"/>
                      <w:rPr>
                        <w:rFonts w:ascii="Times New Roman" w:hAnsi="Times New Roman"/>
                        <w:kern w:val="2"/>
                        <w:sz w:val="18"/>
                        <w:szCs w:val="18"/>
                      </w:rPr>
                    </w:pPr>
                    <w:r w:rsidRPr="001E0A2D">
                      <w:rPr>
                        <w:rFonts w:ascii="Times New Roman" w:hAnsi="Times New Roman" w:hint="eastAsia"/>
                        <w:kern w:val="2"/>
                        <w:sz w:val="18"/>
                        <w:szCs w:val="18"/>
                      </w:rPr>
                      <w:t>南宁市寰旺房地产开发有限责任公司</w:t>
                    </w:r>
                  </w:p>
                </w:tc>
                <w:tc>
                  <w:tcPr>
                    <w:tcW w:w="477" w:type="pct"/>
                    <w:vAlign w:val="center"/>
                  </w:tcPr>
                  <w:p w:rsidR="00EC318E" w:rsidRPr="00FD213F" w:rsidRDefault="00EC318E" w:rsidP="00F20678">
                    <w:pPr>
                      <w:spacing w:before="100" w:beforeAutospacing="1" w:after="100" w:afterAutospacing="1"/>
                      <w:jc w:val="center"/>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880</w:t>
                    </w:r>
                  </w:p>
                </w:tc>
                <w:tc>
                  <w:tcPr>
                    <w:tcW w:w="707" w:type="pct"/>
                    <w:vAlign w:val="center"/>
                  </w:tcPr>
                  <w:p w:rsidR="00EC318E" w:rsidRPr="001E0A2D" w:rsidRDefault="00EC318E" w:rsidP="00F20678">
                    <w:pPr>
                      <w:spacing w:before="100" w:beforeAutospacing="1" w:after="100" w:afterAutospacing="1"/>
                      <w:rPr>
                        <w:rFonts w:ascii="Times New Roman" w:hAnsi="Times New Roman"/>
                        <w:kern w:val="2"/>
                        <w:sz w:val="18"/>
                        <w:szCs w:val="18"/>
                      </w:rPr>
                    </w:pPr>
                    <w:r w:rsidRPr="001E0A2D">
                      <w:rPr>
                        <w:rFonts w:ascii="Times New Roman" w:hAnsi="Times New Roman" w:hint="eastAsia"/>
                        <w:kern w:val="2"/>
                        <w:sz w:val="18"/>
                        <w:szCs w:val="18"/>
                      </w:rPr>
                      <w:t>建筑装饰材料（除危险化学品及木材）</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9,766,070.79</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0.00</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8,499,826.42</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rFonts w:asciiTheme="minorEastAsia" w:eastAsiaTheme="minorEastAsia" w:hAnsiTheme="minorEastAsia" w:hint="eastAsia"/>
                        <w:sz w:val="18"/>
                        <w:szCs w:val="18"/>
                      </w:rPr>
                      <w:t>87.29</w:t>
                    </w:r>
                  </w:p>
                </w:tc>
              </w:tr>
              <w:tr w:rsidR="00EC318E" w:rsidRPr="00633785" w:rsidTr="00F20678">
                <w:trPr>
                  <w:trHeight w:val="367"/>
                </w:trPr>
                <w:tc>
                  <w:tcPr>
                    <w:tcW w:w="926" w:type="pct"/>
                    <w:vAlign w:val="center"/>
                  </w:tcPr>
                  <w:p w:rsidR="00EC318E" w:rsidRPr="001E0A2D" w:rsidRDefault="00EC318E" w:rsidP="00F20678">
                    <w:pPr>
                      <w:spacing w:before="100" w:beforeAutospacing="1" w:after="100" w:afterAutospacing="1"/>
                      <w:rPr>
                        <w:rFonts w:ascii="Times New Roman" w:hAnsi="Times New Roman"/>
                        <w:kern w:val="2"/>
                        <w:sz w:val="18"/>
                        <w:szCs w:val="18"/>
                      </w:rPr>
                    </w:pPr>
                    <w:r w:rsidRPr="001E0A2D">
                      <w:rPr>
                        <w:rFonts w:ascii="Times New Roman" w:hAnsi="Times New Roman" w:hint="eastAsia"/>
                        <w:kern w:val="2"/>
                        <w:sz w:val="18"/>
                        <w:szCs w:val="18"/>
                      </w:rPr>
                      <w:t>桂林南百竹木业发展有限公司</w:t>
                    </w:r>
                  </w:p>
                </w:tc>
                <w:tc>
                  <w:tcPr>
                    <w:tcW w:w="477" w:type="pct"/>
                    <w:vAlign w:val="center"/>
                  </w:tcPr>
                  <w:p w:rsidR="00EC318E" w:rsidRPr="00FD213F" w:rsidRDefault="00EC318E" w:rsidP="00F20678">
                    <w:pPr>
                      <w:spacing w:before="100" w:beforeAutospacing="1" w:after="100" w:afterAutospacing="1"/>
                      <w:jc w:val="center"/>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600</w:t>
                    </w:r>
                  </w:p>
                </w:tc>
                <w:tc>
                  <w:tcPr>
                    <w:tcW w:w="707" w:type="pct"/>
                    <w:vAlign w:val="center"/>
                  </w:tcPr>
                  <w:p w:rsidR="00EC318E" w:rsidRPr="001E0A2D" w:rsidRDefault="00EC318E" w:rsidP="00F20678">
                    <w:pPr>
                      <w:spacing w:before="100" w:beforeAutospacing="1" w:after="100" w:afterAutospacing="1"/>
                      <w:rPr>
                        <w:rFonts w:ascii="Times New Roman" w:hAnsi="Times New Roman"/>
                        <w:kern w:val="2"/>
                        <w:sz w:val="18"/>
                        <w:szCs w:val="18"/>
                      </w:rPr>
                    </w:pPr>
                    <w:r w:rsidRPr="001E0A2D">
                      <w:rPr>
                        <w:rFonts w:ascii="Times New Roman" w:hAnsi="Times New Roman" w:hint="eastAsia"/>
                        <w:kern w:val="2"/>
                        <w:sz w:val="18"/>
                        <w:szCs w:val="18"/>
                      </w:rPr>
                      <w:t>竹制品生产、销售</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t xml:space="preserve">　</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t xml:space="preserve">　</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t xml:space="preserve">　</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t xml:space="preserve">　</w:t>
                    </w:r>
                  </w:p>
                </w:tc>
              </w:tr>
              <w:tr w:rsidR="00EC318E" w:rsidRPr="00633785" w:rsidTr="00F20678">
                <w:trPr>
                  <w:trHeight w:val="517"/>
                </w:trPr>
                <w:tc>
                  <w:tcPr>
                    <w:tcW w:w="926" w:type="pct"/>
                    <w:vAlign w:val="center"/>
                  </w:tcPr>
                  <w:p w:rsidR="00EC318E" w:rsidRPr="00E21021" w:rsidRDefault="00EC318E" w:rsidP="00F20678">
                    <w:pPr>
                      <w:spacing w:before="100" w:beforeAutospacing="1" w:after="100" w:afterAutospacing="1"/>
                      <w:jc w:val="center"/>
                      <w:rPr>
                        <w:rFonts w:ascii="Times New Roman" w:hAnsi="Times New Roman"/>
                        <w:kern w:val="2"/>
                        <w:sz w:val="18"/>
                        <w:szCs w:val="18"/>
                      </w:rPr>
                    </w:pPr>
                    <w:r w:rsidRPr="00E21021">
                      <w:rPr>
                        <w:rFonts w:ascii="Times New Roman" w:hAnsi="Times New Roman" w:hint="eastAsia"/>
                        <w:kern w:val="2"/>
                        <w:sz w:val="18"/>
                        <w:szCs w:val="18"/>
                      </w:rPr>
                      <w:t>合计</w:t>
                    </w:r>
                  </w:p>
                </w:tc>
                <w:tc>
                  <w:tcPr>
                    <w:tcW w:w="477" w:type="pct"/>
                    <w:vAlign w:val="center"/>
                  </w:tcPr>
                  <w:p w:rsidR="00EC318E" w:rsidRPr="00FD213F" w:rsidRDefault="00EC318E" w:rsidP="00F20678">
                    <w:pPr>
                      <w:spacing w:before="100" w:beforeAutospacing="1" w:after="100" w:afterAutospacing="1"/>
                      <w:jc w:val="center"/>
                      <w:rPr>
                        <w:rFonts w:asciiTheme="minorEastAsia" w:eastAsiaTheme="minorEastAsia" w:hAnsiTheme="minorEastAsia"/>
                        <w:kern w:val="2"/>
                        <w:sz w:val="18"/>
                        <w:szCs w:val="18"/>
                      </w:rPr>
                    </w:pPr>
                    <w:r w:rsidRPr="00FD213F">
                      <w:rPr>
                        <w:rFonts w:asciiTheme="minorEastAsia" w:eastAsiaTheme="minorEastAsia" w:hAnsiTheme="minorEastAsia"/>
                        <w:kern w:val="2"/>
                        <w:sz w:val="18"/>
                        <w:szCs w:val="18"/>
                      </w:rPr>
                      <w:t>8,640</w:t>
                    </w:r>
                  </w:p>
                </w:tc>
                <w:tc>
                  <w:tcPr>
                    <w:tcW w:w="707" w:type="pct"/>
                    <w:vAlign w:val="center"/>
                  </w:tcPr>
                  <w:p w:rsidR="00EC318E" w:rsidRPr="00E21021" w:rsidRDefault="00EC318E" w:rsidP="00F20678">
                    <w:pPr>
                      <w:spacing w:before="100" w:beforeAutospacing="1" w:after="100" w:afterAutospacing="1"/>
                      <w:jc w:val="center"/>
                      <w:rPr>
                        <w:rFonts w:ascii="Times New Roman" w:hAnsi="Times New Roman"/>
                        <w:kern w:val="2"/>
                        <w:sz w:val="18"/>
                        <w:szCs w:val="18"/>
                      </w:rPr>
                    </w:pPr>
                    <w:r w:rsidRPr="00E21021">
                      <w:rPr>
                        <w:rFonts w:ascii="Times New Roman" w:hAnsi="Times New Roman"/>
                        <w:kern w:val="2"/>
                        <w:sz w:val="18"/>
                        <w:szCs w:val="18"/>
                      </w:rPr>
                      <w:t> </w:t>
                    </w:r>
                  </w:p>
                </w:tc>
                <w:tc>
                  <w:tcPr>
                    <w:tcW w:w="707" w:type="pct"/>
                    <w:vAlign w:val="center"/>
                  </w:tcPr>
                  <w:p w:rsidR="00EC318E" w:rsidRPr="00EC318E" w:rsidRDefault="00EC318E" w:rsidP="00F20678">
                    <w:pPr>
                      <w:jc w:val="right"/>
                      <w:rPr>
                        <w:rFonts w:asciiTheme="minorEastAsia" w:eastAsiaTheme="minorEastAsia" w:hAnsiTheme="minorEastAsia"/>
                        <w:sz w:val="18"/>
                        <w:szCs w:val="18"/>
                      </w:rPr>
                    </w:pPr>
                    <w:r w:rsidRPr="00EC318E">
                      <w:rPr>
                        <w:sz w:val="18"/>
                        <w:szCs w:val="18"/>
                      </w:rPr>
                      <w:t>356,206,132.93</w:t>
                    </w:r>
                  </w:p>
                </w:tc>
                <w:tc>
                  <w:tcPr>
                    <w:tcW w:w="706" w:type="pct"/>
                    <w:vAlign w:val="center"/>
                  </w:tcPr>
                  <w:p w:rsidR="00EC318E" w:rsidRPr="00EC318E" w:rsidRDefault="00EC318E" w:rsidP="00F20678">
                    <w:pPr>
                      <w:jc w:val="right"/>
                      <w:rPr>
                        <w:rFonts w:asciiTheme="minorEastAsia" w:eastAsiaTheme="minorEastAsia" w:hAnsiTheme="minorEastAsia"/>
                        <w:sz w:val="18"/>
                        <w:szCs w:val="18"/>
                      </w:rPr>
                    </w:pPr>
                    <w:r w:rsidRPr="00EC318E">
                      <w:rPr>
                        <w:sz w:val="18"/>
                        <w:szCs w:val="18"/>
                      </w:rPr>
                      <w:t>128,984,120.21</w:t>
                    </w:r>
                  </w:p>
                </w:tc>
                <w:tc>
                  <w:tcPr>
                    <w:tcW w:w="772" w:type="pct"/>
                    <w:vAlign w:val="center"/>
                  </w:tcPr>
                  <w:p w:rsidR="00EC318E" w:rsidRPr="00EC318E" w:rsidRDefault="00EC318E" w:rsidP="00F20678">
                    <w:pPr>
                      <w:jc w:val="right"/>
                      <w:rPr>
                        <w:rFonts w:asciiTheme="minorEastAsia" w:eastAsiaTheme="minorEastAsia" w:hAnsiTheme="minorEastAsia"/>
                        <w:sz w:val="18"/>
                        <w:szCs w:val="18"/>
                      </w:rPr>
                    </w:pPr>
                    <w:r w:rsidRPr="00EC318E">
                      <w:rPr>
                        <w:sz w:val="18"/>
                        <w:szCs w:val="18"/>
                      </w:rPr>
                      <w:t>-188,945,119.49</w:t>
                    </w:r>
                  </w:p>
                </w:tc>
                <w:tc>
                  <w:tcPr>
                    <w:tcW w:w="705" w:type="pct"/>
                    <w:vAlign w:val="center"/>
                  </w:tcPr>
                  <w:p w:rsidR="00EC318E" w:rsidRPr="00EC318E" w:rsidRDefault="00EC318E" w:rsidP="00F20678">
                    <w:pPr>
                      <w:jc w:val="right"/>
                      <w:rPr>
                        <w:rFonts w:asciiTheme="minorEastAsia" w:eastAsiaTheme="minorEastAsia" w:hAnsiTheme="minorEastAsia"/>
                        <w:sz w:val="18"/>
                        <w:szCs w:val="18"/>
                      </w:rPr>
                    </w:pPr>
                    <w:r w:rsidRPr="00EC318E">
                      <w:rPr>
                        <w:sz w:val="18"/>
                        <w:szCs w:val="18"/>
                      </w:rPr>
                      <w:t>-17,253,028.46</w:t>
                    </w:r>
                  </w:p>
                </w:tc>
              </w:tr>
            </w:tbl>
            <w:p w:rsidR="00EC318E" w:rsidRDefault="00EC318E"/>
            <w:p w:rsidR="006120EB" w:rsidRPr="00EC318E" w:rsidRDefault="006120EB" w:rsidP="006120EB">
              <w:pPr>
                <w:pStyle w:val="Default"/>
                <w:ind w:firstLineChars="200" w:firstLine="420"/>
                <w:rPr>
                  <w:color w:val="auto"/>
                  <w:sz w:val="21"/>
                  <w:szCs w:val="21"/>
                </w:rPr>
              </w:pPr>
              <w:r w:rsidRPr="00C8729A">
                <w:rPr>
                  <w:rFonts w:hint="eastAsia"/>
                  <w:sz w:val="21"/>
                  <w:szCs w:val="21"/>
                </w:rPr>
                <w:lastRenderedPageBreak/>
                <w:t>注：</w:t>
              </w:r>
              <w:r w:rsidRPr="00C8729A">
                <w:rPr>
                  <w:rFonts w:asciiTheme="minorEastAsia" w:eastAsiaTheme="minorEastAsia" w:hAnsiTheme="minorEastAsia"/>
                  <w:sz w:val="21"/>
                  <w:szCs w:val="21"/>
                </w:rPr>
                <w:t>2019</w:t>
              </w:r>
              <w:r w:rsidRPr="00C8729A">
                <w:rPr>
                  <w:rFonts w:asciiTheme="minorEastAsia" w:eastAsiaTheme="minorEastAsia" w:hAnsiTheme="minorEastAsia" w:hint="eastAsia"/>
                  <w:sz w:val="21"/>
                  <w:szCs w:val="21"/>
                </w:rPr>
                <w:t>年</w:t>
              </w:r>
              <w:r w:rsidRPr="00C8729A">
                <w:rPr>
                  <w:rFonts w:asciiTheme="minorEastAsia" w:eastAsiaTheme="minorEastAsia" w:hAnsiTheme="minorEastAsia"/>
                  <w:sz w:val="21"/>
                  <w:szCs w:val="21"/>
                </w:rPr>
                <w:t>4</w:t>
              </w:r>
              <w:r w:rsidRPr="00C8729A">
                <w:rPr>
                  <w:rFonts w:asciiTheme="minorEastAsia" w:eastAsiaTheme="minorEastAsia" w:hAnsiTheme="minorEastAsia" w:hint="eastAsia"/>
                  <w:sz w:val="21"/>
                  <w:szCs w:val="21"/>
                </w:rPr>
                <w:t>月</w:t>
              </w:r>
              <w:r w:rsidRPr="00C8729A">
                <w:rPr>
                  <w:rFonts w:asciiTheme="minorEastAsia" w:eastAsiaTheme="minorEastAsia" w:hAnsiTheme="minorEastAsia"/>
                  <w:sz w:val="21"/>
                  <w:szCs w:val="21"/>
                </w:rPr>
                <w:t>15</w:t>
              </w:r>
              <w:r w:rsidRPr="00C8729A">
                <w:rPr>
                  <w:rFonts w:asciiTheme="minorEastAsia" w:eastAsiaTheme="minorEastAsia" w:hAnsiTheme="minorEastAsia" w:hint="eastAsia"/>
                  <w:sz w:val="21"/>
                  <w:szCs w:val="21"/>
                </w:rPr>
                <w:t>日召开的第八届董事会</w:t>
              </w:r>
              <w:r w:rsidRPr="00C8729A">
                <w:rPr>
                  <w:rFonts w:asciiTheme="minorEastAsia" w:eastAsiaTheme="minorEastAsia" w:hAnsiTheme="minorEastAsia"/>
                  <w:sz w:val="21"/>
                  <w:szCs w:val="21"/>
                </w:rPr>
                <w:t>2019</w:t>
              </w:r>
              <w:r w:rsidRPr="00C8729A">
                <w:rPr>
                  <w:rFonts w:asciiTheme="minorEastAsia" w:eastAsiaTheme="minorEastAsia" w:hAnsiTheme="minorEastAsia" w:hint="eastAsia"/>
                  <w:sz w:val="21"/>
                  <w:szCs w:val="21"/>
                </w:rPr>
                <w:t>年第一次正式会议，审议通过了《关于对公司控股子公司实施破产清算的议案》，</w:t>
              </w:r>
              <w:r w:rsidRPr="00C8729A">
                <w:rPr>
                  <w:sz w:val="21"/>
                  <w:szCs w:val="21"/>
                </w:rPr>
                <w:t>同意公司以债权人身份向管辖地人民法院申请对公司控股子公司</w:t>
              </w:r>
              <w:r w:rsidRPr="00C8729A">
                <w:rPr>
                  <w:sz w:val="21"/>
                  <w:szCs w:val="21"/>
                </w:rPr>
                <w:t>——</w:t>
              </w:r>
              <w:r w:rsidRPr="00C8729A">
                <w:rPr>
                  <w:sz w:val="21"/>
                  <w:szCs w:val="21"/>
                </w:rPr>
                <w:t>桂林南百竹木业发展有限公司进行破产清算</w:t>
              </w:r>
              <w:r w:rsidRPr="00C8729A">
                <w:rPr>
                  <w:rFonts w:hint="eastAsia"/>
                  <w:sz w:val="21"/>
                  <w:szCs w:val="21"/>
                </w:rPr>
                <w:t>。2019年8月，广西壮族自治区桂林市中级人民法院正式受理我公司</w:t>
              </w:r>
              <w:r w:rsidRPr="00C8729A">
                <w:rPr>
                  <w:sz w:val="21"/>
                  <w:szCs w:val="21"/>
                </w:rPr>
                <w:t>对桂林南百竹木业发展有限公司破产清算申请</w:t>
              </w:r>
              <w:r w:rsidRPr="00C8729A">
                <w:rPr>
                  <w:rFonts w:hint="eastAsia"/>
                  <w:sz w:val="21"/>
                  <w:szCs w:val="21"/>
                </w:rPr>
                <w:t>（具体</w:t>
              </w:r>
              <w:r w:rsidRPr="00C8729A">
                <w:rPr>
                  <w:sz w:val="21"/>
                  <w:szCs w:val="21"/>
                </w:rPr>
                <w:t>详见 2019 年 4 月 17 日</w:t>
              </w:r>
              <w:r w:rsidRPr="00C8729A">
                <w:rPr>
                  <w:rFonts w:hint="eastAsia"/>
                  <w:sz w:val="21"/>
                  <w:szCs w:val="21"/>
                </w:rPr>
                <w:t>、8月16日</w:t>
              </w:r>
              <w:r w:rsidRPr="00C8729A">
                <w:rPr>
                  <w:sz w:val="21"/>
                  <w:szCs w:val="21"/>
                </w:rPr>
                <w:t>上海证券交易所网站、《上海证券报》及《证券日报》公告</w:t>
              </w:r>
              <w:r>
                <w:rPr>
                  <w:rFonts w:hint="eastAsia"/>
                  <w:sz w:val="21"/>
                  <w:szCs w:val="21"/>
                </w:rPr>
                <w:t>）</w:t>
              </w:r>
              <w:r w:rsidRPr="00EC318E">
                <w:rPr>
                  <w:rFonts w:hint="eastAsia"/>
                  <w:color w:val="auto"/>
                  <w:sz w:val="21"/>
                  <w:szCs w:val="21"/>
                </w:rPr>
                <w:t>，目前南百竹木破产</w:t>
              </w:r>
              <w:r w:rsidRPr="00EC318E">
                <w:rPr>
                  <w:color w:val="auto"/>
                  <w:sz w:val="21"/>
                  <w:szCs w:val="21"/>
                </w:rPr>
                <w:t>清算流程尚未结束。</w:t>
              </w:r>
            </w:p>
            <w:p w:rsidR="007B0D3B" w:rsidRDefault="00062C24"/>
          </w:sdtContent>
        </w:sdt>
      </w:sdtContent>
    </w:sdt>
    <w:p w:rsidR="007B0D3B" w:rsidRDefault="007B0D3B"/>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Content>
        <w:p w:rsidR="007B0D3B" w:rsidRDefault="003A3294" w:rsidP="00255D12">
          <w:pPr>
            <w:pStyle w:val="3"/>
            <w:numPr>
              <w:ilvl w:val="0"/>
              <w:numId w:val="7"/>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110083864"/>
            <w:lock w:val="sdtLocked"/>
            <w:placeholder>
              <w:docPart w:val="GBC22222222222222222222222222222"/>
            </w:placeholder>
          </w:sdtPr>
          <w:sdtContent>
            <w:p w:rsidR="007B0D3B" w:rsidRDefault="00B07C62" w:rsidP="00B675AE">
              <w:r>
                <w:fldChar w:fldCharType="begin"/>
              </w:r>
              <w:r w:rsidR="00B675AE">
                <w:instrText xml:space="preserve"> MACROBUTTON  SnrToggleCheckbox □适用 </w:instrText>
              </w:r>
              <w:r>
                <w:fldChar w:fldCharType="end"/>
              </w:r>
              <w:r>
                <w:fldChar w:fldCharType="begin"/>
              </w:r>
              <w:r w:rsidR="00B675AE">
                <w:instrText xml:space="preserve"> MACROBUTTON  SnrToggleCheckbox √不适用 </w:instrText>
              </w:r>
              <w:r>
                <w:fldChar w:fldCharType="end"/>
              </w:r>
            </w:p>
          </w:sdtContent>
        </w:sdt>
      </w:sdtContent>
    </w:sdt>
    <w:p w:rsidR="007B0D3B" w:rsidRDefault="007B0D3B"/>
    <w:p w:rsidR="007B0D3B" w:rsidRDefault="003A3294" w:rsidP="00255D12">
      <w:pPr>
        <w:pStyle w:val="2"/>
        <w:numPr>
          <w:ilvl w:val="0"/>
          <w:numId w:val="76"/>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7B0D3B" w:rsidRDefault="003A3294" w:rsidP="00255D12">
          <w:pPr>
            <w:pStyle w:val="3"/>
            <w:numPr>
              <w:ilvl w:val="0"/>
              <w:numId w:val="75"/>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1379438278"/>
            <w:lock w:val="sdtLocked"/>
            <w:placeholder>
              <w:docPart w:val="GBC22222222222222222222222222222"/>
            </w:placeholder>
          </w:sdtPr>
          <w:sdtContent>
            <w:p w:rsidR="007B0D3B" w:rsidRDefault="00B07C62">
              <w:r>
                <w:fldChar w:fldCharType="begin"/>
              </w:r>
              <w:r w:rsidR="00D50DDC">
                <w:instrText xml:space="preserve"> MACROBUTTON  SnrToggleCheckbox √适用 </w:instrText>
              </w:r>
              <w:r>
                <w:fldChar w:fldCharType="end"/>
              </w:r>
              <w:r>
                <w:fldChar w:fldCharType="begin"/>
              </w:r>
              <w:r w:rsidR="00D50DDC">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placeholder>
              <w:docPart w:val="GBC22222222222222222222222222222"/>
            </w:placeholder>
          </w:sdtPr>
          <w:sdtContent>
            <w:p w:rsidR="00D50DDC" w:rsidRPr="00825430" w:rsidRDefault="00D50DDC" w:rsidP="00D50DDC">
              <w:pPr>
                <w:ind w:firstLineChars="200" w:firstLine="420"/>
                <w:rPr>
                  <w:rFonts w:asciiTheme="minorEastAsia" w:eastAsiaTheme="minorEastAsia" w:hAnsiTheme="minorEastAsia"/>
                  <w:szCs w:val="21"/>
                </w:rPr>
              </w:pPr>
              <w:r w:rsidRPr="00825430">
                <w:rPr>
                  <w:rFonts w:asciiTheme="minorEastAsia" w:eastAsiaTheme="minorEastAsia" w:hAnsiTheme="minorEastAsia" w:hint="eastAsia"/>
                  <w:b/>
                  <w:szCs w:val="21"/>
                </w:rPr>
                <w:t>1.宏观经济风险。</w:t>
              </w:r>
              <w:r w:rsidRPr="00825430">
                <w:rPr>
                  <w:rFonts w:asciiTheme="minorEastAsia" w:eastAsiaTheme="minorEastAsia" w:hAnsiTheme="minorEastAsia" w:hint="eastAsia"/>
                  <w:szCs w:val="21"/>
                </w:rPr>
                <w:t>公司所处行业——百货零售行业高度依赖中国经济发展和消费者信心，受</w:t>
              </w:r>
              <w:r w:rsidRPr="00825430">
                <w:rPr>
                  <w:rFonts w:asciiTheme="minorEastAsia" w:eastAsiaTheme="minorEastAsia" w:hAnsiTheme="minorEastAsia"/>
                  <w:szCs w:val="21"/>
                </w:rPr>
                <w:t>疫情影响，</w:t>
              </w:r>
              <w:r w:rsidRPr="00825430">
                <w:rPr>
                  <w:rFonts w:asciiTheme="minorEastAsia" w:eastAsiaTheme="minorEastAsia" w:hAnsiTheme="minorEastAsia" w:hint="eastAsia"/>
                  <w:szCs w:val="21"/>
                </w:rPr>
                <w:t>如果未来中国经济增长速度持续放缓或者经济增长质量得不到改善，将直接影响消费者可支配收入和消费信心的提升，从而抑制消费者的实际需求和消费市场的发展。</w:t>
              </w:r>
            </w:p>
            <w:p w:rsidR="00D50DDC" w:rsidRPr="00825430" w:rsidRDefault="00D50DDC" w:rsidP="00D50DDC">
              <w:pPr>
                <w:ind w:firstLineChars="200" w:firstLine="422"/>
                <w:rPr>
                  <w:rFonts w:asciiTheme="minorEastAsia" w:eastAsiaTheme="minorEastAsia" w:hAnsiTheme="minorEastAsia"/>
                  <w:szCs w:val="21"/>
                </w:rPr>
              </w:pPr>
              <w:r w:rsidRPr="00825430">
                <w:rPr>
                  <w:rFonts w:asciiTheme="minorEastAsia" w:eastAsiaTheme="minorEastAsia" w:hAnsiTheme="minorEastAsia" w:hint="eastAsia"/>
                  <w:b/>
                  <w:szCs w:val="21"/>
                </w:rPr>
                <w:t>2.行业竞争风险。</w:t>
              </w:r>
              <w:r w:rsidRPr="00825430">
                <w:rPr>
                  <w:rFonts w:asciiTheme="minorEastAsia" w:eastAsiaTheme="minorEastAsia" w:hAnsiTheme="minorEastAsia" w:hint="eastAsia"/>
                  <w:szCs w:val="21"/>
                </w:rPr>
                <w:t>随着营销</w:t>
              </w:r>
              <w:r w:rsidRPr="00825430">
                <w:rPr>
                  <w:rFonts w:asciiTheme="minorEastAsia" w:eastAsiaTheme="minorEastAsia" w:hAnsiTheme="minorEastAsia"/>
                  <w:szCs w:val="21"/>
                </w:rPr>
                <w:t>环境的不</w:t>
              </w:r>
              <w:r w:rsidRPr="00825430">
                <w:rPr>
                  <w:rFonts w:asciiTheme="minorEastAsia" w:eastAsiaTheme="minorEastAsia" w:hAnsiTheme="minorEastAsia" w:hint="eastAsia"/>
                  <w:szCs w:val="21"/>
                </w:rPr>
                <w:t>断</w:t>
              </w:r>
              <w:r w:rsidRPr="00825430">
                <w:rPr>
                  <w:rFonts w:asciiTheme="minorEastAsia" w:eastAsiaTheme="minorEastAsia" w:hAnsiTheme="minorEastAsia"/>
                  <w:szCs w:val="21"/>
                </w:rPr>
                <w:t>变化，大众的消费习惯也在发生</w:t>
              </w:r>
              <w:r w:rsidRPr="00825430">
                <w:rPr>
                  <w:rFonts w:asciiTheme="minorEastAsia" w:eastAsiaTheme="minorEastAsia" w:hAnsiTheme="minorEastAsia" w:hint="eastAsia"/>
                  <w:szCs w:val="21"/>
                </w:rPr>
                <w:t>改变</w:t>
              </w:r>
              <w:r w:rsidRPr="00825430">
                <w:rPr>
                  <w:rFonts w:asciiTheme="minorEastAsia" w:eastAsiaTheme="minorEastAsia" w:hAnsiTheme="minorEastAsia"/>
                  <w:szCs w:val="21"/>
                </w:rPr>
                <w:t>，</w:t>
              </w:r>
              <w:r w:rsidRPr="00825430">
                <w:rPr>
                  <w:rFonts w:asciiTheme="minorEastAsia" w:eastAsiaTheme="minorEastAsia" w:hAnsiTheme="minorEastAsia" w:hint="eastAsia"/>
                  <w:szCs w:val="21"/>
                </w:rPr>
                <w:t>大</w:t>
              </w:r>
              <w:r w:rsidRPr="00825430">
                <w:rPr>
                  <w:rFonts w:asciiTheme="minorEastAsia" w:eastAsiaTheme="minorEastAsia" w:hAnsiTheme="minorEastAsia"/>
                  <w:szCs w:val="21"/>
                </w:rPr>
                <w:t>型综</w:t>
              </w:r>
              <w:r w:rsidRPr="00825430">
                <w:rPr>
                  <w:rFonts w:asciiTheme="minorEastAsia" w:eastAsiaTheme="minorEastAsia" w:hAnsiTheme="minorEastAsia" w:hint="eastAsia"/>
                  <w:szCs w:val="21"/>
                </w:rPr>
                <w:t>合</w:t>
              </w:r>
              <w:r w:rsidRPr="00825430">
                <w:rPr>
                  <w:rFonts w:asciiTheme="minorEastAsia" w:eastAsiaTheme="minorEastAsia" w:hAnsiTheme="minorEastAsia"/>
                  <w:szCs w:val="21"/>
                </w:rPr>
                <w:t>购物中心的过度开发</w:t>
              </w:r>
              <w:r w:rsidRPr="00825430">
                <w:rPr>
                  <w:rFonts w:asciiTheme="minorEastAsia" w:eastAsiaTheme="minorEastAsia" w:hAnsiTheme="minorEastAsia" w:hint="eastAsia"/>
                  <w:szCs w:val="21"/>
                </w:rPr>
                <w:t>、网上</w:t>
              </w:r>
              <w:r w:rsidRPr="00825430">
                <w:rPr>
                  <w:rFonts w:asciiTheme="minorEastAsia" w:eastAsiaTheme="minorEastAsia" w:hAnsiTheme="minorEastAsia"/>
                  <w:szCs w:val="21"/>
                </w:rPr>
                <w:t>零售的分流效应</w:t>
              </w:r>
              <w:r w:rsidRPr="00825430">
                <w:rPr>
                  <w:rFonts w:asciiTheme="minorEastAsia" w:eastAsiaTheme="minorEastAsia" w:hAnsiTheme="minorEastAsia" w:hint="eastAsia"/>
                  <w:szCs w:val="21"/>
                </w:rPr>
                <w:t>以及互联网头部企业纷纷进入社区团购市场，进一步加剧了消费群体的分化，对实体</w:t>
              </w:r>
              <w:r w:rsidRPr="00825430">
                <w:rPr>
                  <w:rFonts w:asciiTheme="minorEastAsia" w:eastAsiaTheme="minorEastAsia" w:hAnsiTheme="minorEastAsia"/>
                  <w:szCs w:val="21"/>
                </w:rPr>
                <w:t>零售</w:t>
              </w:r>
              <w:r w:rsidRPr="00825430">
                <w:rPr>
                  <w:rFonts w:asciiTheme="minorEastAsia" w:eastAsiaTheme="minorEastAsia" w:hAnsiTheme="minorEastAsia" w:hint="eastAsia"/>
                  <w:szCs w:val="21"/>
                </w:rPr>
                <w:t>形</w:t>
              </w:r>
              <w:r w:rsidRPr="00825430">
                <w:rPr>
                  <w:rFonts w:asciiTheme="minorEastAsia" w:eastAsiaTheme="minorEastAsia" w:hAnsiTheme="minorEastAsia"/>
                  <w:szCs w:val="21"/>
                </w:rPr>
                <w:t>成挑战</w:t>
              </w:r>
              <w:r w:rsidRPr="00825430">
                <w:rPr>
                  <w:rFonts w:asciiTheme="minorEastAsia" w:eastAsiaTheme="minorEastAsia" w:hAnsiTheme="minorEastAsia" w:hint="eastAsia"/>
                  <w:szCs w:val="21"/>
                </w:rPr>
                <w:t>。不</w:t>
              </w:r>
              <w:r w:rsidRPr="00825430">
                <w:rPr>
                  <w:rFonts w:asciiTheme="minorEastAsia" w:eastAsiaTheme="minorEastAsia" w:hAnsiTheme="minorEastAsia"/>
                  <w:szCs w:val="21"/>
                </w:rPr>
                <w:t>仅影响公司的招商稳商工作及租金水平，</w:t>
              </w:r>
              <w:r w:rsidRPr="00825430">
                <w:rPr>
                  <w:rFonts w:asciiTheme="minorEastAsia" w:eastAsiaTheme="minorEastAsia" w:hAnsiTheme="minorEastAsia" w:hint="eastAsia"/>
                  <w:szCs w:val="21"/>
                </w:rPr>
                <w:t>而</w:t>
              </w:r>
              <w:r w:rsidRPr="00825430">
                <w:rPr>
                  <w:rFonts w:asciiTheme="minorEastAsia" w:eastAsiaTheme="minorEastAsia" w:hAnsiTheme="minorEastAsia"/>
                  <w:szCs w:val="21"/>
                </w:rPr>
                <w:t>且激烈的市场竞争</w:t>
              </w:r>
              <w:r w:rsidRPr="00825430">
                <w:rPr>
                  <w:rFonts w:asciiTheme="minorEastAsia" w:eastAsiaTheme="minorEastAsia" w:hAnsiTheme="minorEastAsia" w:hint="eastAsia"/>
                  <w:szCs w:val="21"/>
                </w:rPr>
                <w:t>抢滩了</w:t>
              </w:r>
              <w:r w:rsidRPr="00825430">
                <w:rPr>
                  <w:rFonts w:asciiTheme="minorEastAsia" w:eastAsiaTheme="minorEastAsia" w:hAnsiTheme="minorEastAsia"/>
                  <w:szCs w:val="21"/>
                </w:rPr>
                <w:t>市场份额</w:t>
              </w:r>
              <w:r w:rsidRPr="00825430">
                <w:rPr>
                  <w:rFonts w:asciiTheme="minorEastAsia" w:eastAsiaTheme="minorEastAsia" w:hAnsiTheme="minorEastAsia" w:hint="eastAsia"/>
                  <w:szCs w:val="21"/>
                </w:rPr>
                <w:t>，导致</w:t>
              </w:r>
              <w:r w:rsidRPr="00825430">
                <w:rPr>
                  <w:rFonts w:asciiTheme="minorEastAsia" w:eastAsiaTheme="minorEastAsia" w:hAnsiTheme="minorEastAsia"/>
                  <w:szCs w:val="21"/>
                </w:rPr>
                <w:t>盈利能力下降</w:t>
              </w:r>
              <w:r w:rsidRPr="00825430">
                <w:rPr>
                  <w:rFonts w:asciiTheme="minorEastAsia" w:eastAsiaTheme="minorEastAsia" w:hAnsiTheme="minorEastAsia" w:hint="eastAsia"/>
                  <w:szCs w:val="21"/>
                </w:rPr>
                <w:t>。</w:t>
              </w:r>
            </w:p>
            <w:p w:rsidR="00D50DDC" w:rsidRPr="00825430" w:rsidRDefault="00D50DDC" w:rsidP="00D50DDC">
              <w:pPr>
                <w:ind w:firstLineChars="200" w:firstLine="422"/>
                <w:rPr>
                  <w:rFonts w:asciiTheme="minorEastAsia" w:eastAsiaTheme="minorEastAsia" w:hAnsiTheme="minorEastAsia"/>
                  <w:szCs w:val="21"/>
                </w:rPr>
              </w:pPr>
              <w:r w:rsidRPr="00825430">
                <w:rPr>
                  <w:rFonts w:asciiTheme="minorEastAsia" w:eastAsiaTheme="minorEastAsia" w:hAnsiTheme="minorEastAsia" w:hint="eastAsia"/>
                  <w:b/>
                  <w:szCs w:val="21"/>
                </w:rPr>
                <w:t>3.转型发展风险。</w:t>
              </w:r>
              <w:r w:rsidRPr="00825430">
                <w:rPr>
                  <w:rFonts w:asciiTheme="minorEastAsia" w:eastAsiaTheme="minorEastAsia" w:hAnsiTheme="minorEastAsia" w:hint="eastAsia"/>
                  <w:szCs w:val="21"/>
                </w:rPr>
                <w:t>近年来，公司力图通过转型和变革应对行业竞争。随着公司转型变革的落地与实施，在资源整合、经营管理、品牌招商等方面对管理提出了更高的要求。在行业转型变革期间，各门店销售下滑、租金收入减少将导致一些门店利润下滑，亏损加剧。若不能及时扭转，拓展利润来源，将造成公司主营业务连续亏损。</w:t>
              </w:r>
            </w:p>
            <w:p w:rsidR="00D50DDC" w:rsidRPr="00825430" w:rsidRDefault="00D50DDC" w:rsidP="00D50DDC">
              <w:pPr>
                <w:ind w:firstLineChars="200" w:firstLine="422"/>
                <w:rPr>
                  <w:rFonts w:asciiTheme="minorEastAsia" w:eastAsiaTheme="minorEastAsia" w:hAnsiTheme="minorEastAsia"/>
                  <w:szCs w:val="21"/>
                </w:rPr>
              </w:pPr>
              <w:r w:rsidRPr="00825430">
                <w:rPr>
                  <w:rFonts w:asciiTheme="minorEastAsia" w:eastAsiaTheme="minorEastAsia" w:hAnsiTheme="minorEastAsia" w:hint="eastAsia"/>
                  <w:b/>
                  <w:szCs w:val="21"/>
                </w:rPr>
                <w:t>4.资产</w:t>
              </w:r>
              <w:r w:rsidRPr="00825430">
                <w:rPr>
                  <w:rFonts w:asciiTheme="minorEastAsia" w:eastAsiaTheme="minorEastAsia" w:hAnsiTheme="minorEastAsia"/>
                  <w:b/>
                  <w:szCs w:val="21"/>
                </w:rPr>
                <w:t>减值</w:t>
              </w:r>
              <w:r w:rsidRPr="00825430">
                <w:rPr>
                  <w:rFonts w:asciiTheme="minorEastAsia" w:eastAsiaTheme="minorEastAsia" w:hAnsiTheme="minorEastAsia" w:hint="eastAsia"/>
                  <w:b/>
                  <w:szCs w:val="21"/>
                </w:rPr>
                <w:t>风险。</w:t>
              </w:r>
              <w:r w:rsidRPr="00825430">
                <w:rPr>
                  <w:rFonts w:asciiTheme="minorEastAsia" w:eastAsiaTheme="minorEastAsia" w:hAnsiTheme="minorEastAsia" w:hint="eastAsia"/>
                  <w:szCs w:val="21"/>
                </w:rPr>
                <w:t>公司文化</w:t>
              </w:r>
              <w:r w:rsidRPr="00825430">
                <w:rPr>
                  <w:rFonts w:asciiTheme="minorEastAsia" w:eastAsiaTheme="minorEastAsia" w:hAnsiTheme="minorEastAsia"/>
                  <w:szCs w:val="21"/>
                </w:rPr>
                <w:t>宫店</w:t>
              </w:r>
              <w:r w:rsidRPr="00825430">
                <w:rPr>
                  <w:rFonts w:asciiTheme="minorEastAsia" w:eastAsiaTheme="minorEastAsia" w:hAnsiTheme="minorEastAsia" w:hint="eastAsia"/>
                  <w:szCs w:val="21"/>
                </w:rPr>
                <w:t>受新冠疫情影响，</w:t>
              </w:r>
              <w:r>
                <w:rPr>
                  <w:rFonts w:asciiTheme="minorEastAsia" w:eastAsiaTheme="minorEastAsia" w:hAnsiTheme="minorEastAsia" w:hint="eastAsia"/>
                  <w:szCs w:val="21"/>
                </w:rPr>
                <w:t>2020年</w:t>
              </w:r>
              <w:r>
                <w:rPr>
                  <w:rFonts w:asciiTheme="minorEastAsia" w:eastAsiaTheme="minorEastAsia" w:hAnsiTheme="minorEastAsia"/>
                  <w:szCs w:val="21"/>
                </w:rPr>
                <w:t>度，</w:t>
              </w:r>
              <w:r w:rsidRPr="00825430">
                <w:rPr>
                  <w:rFonts w:asciiTheme="minorEastAsia" w:eastAsiaTheme="minorEastAsia" w:hAnsiTheme="minorEastAsia" w:hint="eastAsia"/>
                  <w:szCs w:val="21"/>
                </w:rPr>
                <w:t>公司</w:t>
              </w:r>
              <w:r w:rsidRPr="00825430">
                <w:rPr>
                  <w:rFonts w:asciiTheme="minorEastAsia" w:eastAsiaTheme="minorEastAsia" w:hAnsiTheme="minorEastAsia"/>
                  <w:szCs w:val="21"/>
                </w:rPr>
                <w:t>根据减值测试</w:t>
              </w:r>
              <w:r w:rsidRPr="00825430">
                <w:rPr>
                  <w:rFonts w:asciiTheme="minorEastAsia" w:eastAsiaTheme="minorEastAsia" w:hAnsiTheme="minorEastAsia" w:hint="eastAsia"/>
                  <w:szCs w:val="21"/>
                </w:rPr>
                <w:t>评估</w:t>
              </w:r>
              <w:r w:rsidRPr="00825430">
                <w:rPr>
                  <w:rFonts w:asciiTheme="minorEastAsia" w:eastAsiaTheme="minorEastAsia" w:hAnsiTheme="minorEastAsia"/>
                  <w:szCs w:val="21"/>
                </w:rPr>
                <w:t>结果</w:t>
              </w:r>
              <w:r w:rsidRPr="00825430">
                <w:rPr>
                  <w:rFonts w:asciiTheme="minorEastAsia" w:eastAsiaTheme="minorEastAsia" w:hAnsiTheme="minorEastAsia" w:hint="eastAsia"/>
                  <w:szCs w:val="21"/>
                </w:rPr>
                <w:t>计</w:t>
              </w:r>
              <w:r w:rsidRPr="00825430">
                <w:rPr>
                  <w:rFonts w:asciiTheme="minorEastAsia" w:eastAsiaTheme="minorEastAsia" w:hAnsiTheme="minorEastAsia"/>
                  <w:szCs w:val="21"/>
                </w:rPr>
                <w:t>提</w:t>
              </w:r>
              <w:r w:rsidRPr="00825430">
                <w:rPr>
                  <w:rFonts w:asciiTheme="minorEastAsia" w:eastAsiaTheme="minorEastAsia" w:hAnsiTheme="minorEastAsia" w:hint="eastAsia"/>
                  <w:szCs w:val="21"/>
                </w:rPr>
                <w:t>了</w:t>
              </w:r>
              <w:r>
                <w:rPr>
                  <w:rFonts w:asciiTheme="minorEastAsia" w:eastAsiaTheme="minorEastAsia" w:hAnsiTheme="minorEastAsia"/>
                  <w:szCs w:val="21"/>
                </w:rPr>
                <w:t>较大额度的资产减值</w:t>
              </w:r>
              <w:r>
                <w:rPr>
                  <w:rFonts w:asciiTheme="minorEastAsia" w:eastAsiaTheme="minorEastAsia" w:hAnsiTheme="minorEastAsia" w:hint="eastAsia"/>
                  <w:szCs w:val="21"/>
                </w:rPr>
                <w:t>准备</w:t>
              </w:r>
              <w:r w:rsidRPr="00825430">
                <w:rPr>
                  <w:rFonts w:asciiTheme="minorEastAsia" w:eastAsiaTheme="minorEastAsia" w:hAnsiTheme="minorEastAsia" w:hint="eastAsia"/>
                  <w:szCs w:val="21"/>
                </w:rPr>
                <w:t>。</w:t>
              </w:r>
              <w:r w:rsidRPr="00825430">
                <w:rPr>
                  <w:rFonts w:asciiTheme="minorEastAsia" w:eastAsiaTheme="minorEastAsia" w:hAnsiTheme="minorEastAsia"/>
                  <w:szCs w:val="21"/>
                </w:rPr>
                <w:t>如</w:t>
              </w:r>
              <w:r w:rsidRPr="00825430">
                <w:rPr>
                  <w:rFonts w:asciiTheme="minorEastAsia" w:eastAsiaTheme="minorEastAsia" w:hAnsiTheme="minorEastAsia" w:hint="eastAsia"/>
                  <w:szCs w:val="21"/>
                </w:rPr>
                <w:t>果</w:t>
              </w:r>
              <w:r>
                <w:rPr>
                  <w:rFonts w:asciiTheme="minorEastAsia" w:eastAsiaTheme="minorEastAsia" w:hAnsiTheme="minorEastAsia" w:hint="eastAsia"/>
                  <w:szCs w:val="21"/>
                </w:rPr>
                <w:t>今年</w:t>
              </w:r>
              <w:r w:rsidRPr="00825430">
                <w:rPr>
                  <w:rFonts w:asciiTheme="minorEastAsia" w:eastAsiaTheme="minorEastAsia" w:hAnsiTheme="minorEastAsia"/>
                  <w:szCs w:val="21"/>
                </w:rPr>
                <w:t>该店</w:t>
              </w:r>
              <w:r w:rsidRPr="00825430">
                <w:rPr>
                  <w:rFonts w:asciiTheme="minorEastAsia" w:eastAsiaTheme="minorEastAsia" w:hAnsiTheme="minorEastAsia" w:hint="eastAsia"/>
                  <w:szCs w:val="21"/>
                </w:rPr>
                <w:t>经营</w:t>
              </w:r>
              <w:r w:rsidRPr="00825430">
                <w:rPr>
                  <w:rFonts w:asciiTheme="minorEastAsia" w:eastAsiaTheme="minorEastAsia" w:hAnsiTheme="minorEastAsia"/>
                  <w:szCs w:val="21"/>
                </w:rPr>
                <w:t>情况得不到好转，</w:t>
              </w:r>
              <w:r w:rsidRPr="00825430">
                <w:rPr>
                  <w:rFonts w:asciiTheme="minorEastAsia" w:eastAsiaTheme="minorEastAsia" w:hAnsiTheme="minorEastAsia" w:hint="eastAsia"/>
                  <w:szCs w:val="21"/>
                </w:rPr>
                <w:t>或不能通过其他方式减少亏损，还有可能需要进一步计提减值</w:t>
              </w:r>
              <w:r>
                <w:rPr>
                  <w:rFonts w:asciiTheme="minorEastAsia" w:eastAsiaTheme="minorEastAsia" w:hAnsiTheme="minorEastAsia" w:hint="eastAsia"/>
                  <w:szCs w:val="21"/>
                </w:rPr>
                <w:t>准备</w:t>
              </w:r>
              <w:r w:rsidRPr="00825430">
                <w:rPr>
                  <w:rFonts w:asciiTheme="minorEastAsia" w:eastAsiaTheme="minorEastAsia" w:hAnsiTheme="minorEastAsia" w:hint="eastAsia"/>
                  <w:szCs w:val="21"/>
                </w:rPr>
                <w:t>，该</w:t>
              </w:r>
              <w:r>
                <w:rPr>
                  <w:rFonts w:asciiTheme="minorEastAsia" w:eastAsiaTheme="minorEastAsia" w:hAnsiTheme="minorEastAsia" w:hint="eastAsia"/>
                  <w:szCs w:val="21"/>
                </w:rPr>
                <w:t>计提事项</w:t>
              </w:r>
              <w:r w:rsidRPr="00825430">
                <w:rPr>
                  <w:rFonts w:asciiTheme="minorEastAsia" w:eastAsiaTheme="minorEastAsia" w:hAnsiTheme="minorEastAsia"/>
                  <w:szCs w:val="21"/>
                </w:rPr>
                <w:t>将直接影响公司</w:t>
              </w:r>
              <w:r w:rsidRPr="00825430">
                <w:rPr>
                  <w:rFonts w:asciiTheme="minorEastAsia" w:eastAsiaTheme="minorEastAsia" w:hAnsiTheme="minorEastAsia" w:hint="eastAsia"/>
                  <w:szCs w:val="21"/>
                </w:rPr>
                <w:t>利润。</w:t>
              </w:r>
            </w:p>
            <w:p w:rsidR="00D50DDC" w:rsidRPr="00825430" w:rsidRDefault="00D50DDC" w:rsidP="00D50DDC">
              <w:pPr>
                <w:ind w:firstLineChars="200" w:firstLine="422"/>
                <w:rPr>
                  <w:rFonts w:asciiTheme="minorEastAsia" w:eastAsiaTheme="minorEastAsia" w:hAnsiTheme="minorEastAsia"/>
                  <w:szCs w:val="21"/>
                </w:rPr>
              </w:pPr>
              <w:r w:rsidRPr="00825430">
                <w:rPr>
                  <w:rFonts w:asciiTheme="minorEastAsia" w:eastAsiaTheme="minorEastAsia" w:hAnsiTheme="minorEastAsia" w:hint="eastAsia"/>
                  <w:b/>
                  <w:szCs w:val="21"/>
                </w:rPr>
                <w:t>5.诉讼事项风险。</w:t>
              </w:r>
              <w:r w:rsidRPr="00825430">
                <w:rPr>
                  <w:rFonts w:asciiTheme="minorEastAsia" w:eastAsiaTheme="minorEastAsia" w:hAnsiTheme="minorEastAsia" w:hint="eastAsia"/>
                  <w:szCs w:val="21"/>
                </w:rPr>
                <w:t>公司目前所涉及的数起商业纠纷诉讼，涉案金额较大，诉讼结果存在不确定性，可能对公司产生重大不利影响。</w:t>
              </w:r>
            </w:p>
            <w:p w:rsidR="00D50DDC" w:rsidRPr="006B2704" w:rsidRDefault="00D50DDC" w:rsidP="00D50DDC">
              <w:pPr>
                <w:ind w:firstLineChars="200" w:firstLine="420"/>
                <w:rPr>
                  <w:rFonts w:asciiTheme="minorEastAsia" w:eastAsiaTheme="minorEastAsia" w:hAnsiTheme="minorEastAsia"/>
                  <w:szCs w:val="21"/>
                </w:rPr>
              </w:pPr>
              <w:r w:rsidRPr="00825430">
                <w:rPr>
                  <w:rFonts w:asciiTheme="minorEastAsia" w:eastAsiaTheme="minorEastAsia" w:hAnsiTheme="minorEastAsia" w:hint="eastAsia"/>
                  <w:szCs w:val="21"/>
                </w:rPr>
                <w:t>面</w:t>
              </w:r>
              <w:r w:rsidRPr="00825430">
                <w:rPr>
                  <w:rFonts w:asciiTheme="minorEastAsia" w:eastAsiaTheme="minorEastAsia" w:hAnsiTheme="minorEastAsia"/>
                  <w:szCs w:val="21"/>
                </w:rPr>
                <w:t>对上述风险，公司将</w:t>
              </w:r>
              <w:r w:rsidRPr="00825430">
                <w:rPr>
                  <w:rFonts w:asciiTheme="minorEastAsia" w:eastAsiaTheme="minorEastAsia" w:hAnsiTheme="minorEastAsia" w:hint="eastAsia"/>
                  <w:szCs w:val="21"/>
                </w:rPr>
                <w:t>积极</w:t>
              </w:r>
              <w:r w:rsidRPr="00825430">
                <w:rPr>
                  <w:rFonts w:asciiTheme="minorEastAsia" w:eastAsiaTheme="minorEastAsia" w:hAnsiTheme="minorEastAsia"/>
                  <w:szCs w:val="21"/>
                </w:rPr>
                <w:t>应对，</w:t>
              </w:r>
              <w:r w:rsidRPr="00825430">
                <w:rPr>
                  <w:rFonts w:asciiTheme="minorEastAsia" w:eastAsiaTheme="minorEastAsia" w:hAnsiTheme="minorEastAsia" w:hint="eastAsia"/>
                  <w:szCs w:val="21"/>
                </w:rPr>
                <w:t>及时掌握行</w:t>
              </w:r>
              <w:r w:rsidRPr="00825430">
                <w:rPr>
                  <w:rFonts w:asciiTheme="minorEastAsia" w:eastAsiaTheme="minorEastAsia" w:hAnsiTheme="minorEastAsia"/>
                  <w:szCs w:val="21"/>
                </w:rPr>
                <w:t>业趋势</w:t>
              </w:r>
              <w:r w:rsidRPr="00825430">
                <w:rPr>
                  <w:rFonts w:asciiTheme="minorEastAsia" w:eastAsiaTheme="minorEastAsia" w:hAnsiTheme="minorEastAsia" w:hint="eastAsia"/>
                  <w:szCs w:val="21"/>
                </w:rPr>
                <w:t>，跟踪</w:t>
              </w:r>
              <w:r w:rsidRPr="00825430">
                <w:rPr>
                  <w:rFonts w:asciiTheme="minorEastAsia" w:eastAsiaTheme="minorEastAsia" w:hAnsiTheme="minorEastAsia"/>
                  <w:szCs w:val="21"/>
                </w:rPr>
                <w:t>消费</w:t>
              </w:r>
              <w:r w:rsidRPr="00825430">
                <w:rPr>
                  <w:rFonts w:asciiTheme="minorEastAsia" w:eastAsiaTheme="minorEastAsia" w:hAnsiTheme="minorEastAsia" w:hint="eastAsia"/>
                  <w:szCs w:val="21"/>
                </w:rPr>
                <w:t>需</w:t>
              </w:r>
              <w:r w:rsidRPr="00825430">
                <w:rPr>
                  <w:rFonts w:asciiTheme="minorEastAsia" w:eastAsiaTheme="minorEastAsia" w:hAnsiTheme="minorEastAsia"/>
                  <w:szCs w:val="21"/>
                </w:rPr>
                <w:t>求变化，</w:t>
              </w:r>
              <w:r w:rsidRPr="00825430">
                <w:rPr>
                  <w:rFonts w:asciiTheme="minorEastAsia" w:eastAsiaTheme="minorEastAsia" w:hAnsiTheme="minorEastAsia" w:hint="eastAsia"/>
                  <w:szCs w:val="21"/>
                </w:rPr>
                <w:t>加</w:t>
              </w:r>
              <w:r w:rsidRPr="00825430">
                <w:rPr>
                  <w:rFonts w:asciiTheme="minorEastAsia" w:eastAsiaTheme="minorEastAsia" w:hAnsiTheme="minorEastAsia"/>
                  <w:szCs w:val="21"/>
                </w:rPr>
                <w:t>快调改步伐</w:t>
              </w:r>
              <w:r w:rsidRPr="00825430">
                <w:rPr>
                  <w:rFonts w:asciiTheme="minorEastAsia" w:eastAsiaTheme="minorEastAsia" w:hAnsiTheme="minorEastAsia" w:hint="eastAsia"/>
                  <w:szCs w:val="21"/>
                </w:rPr>
                <w:t>，拓宽招</w:t>
              </w:r>
              <w:r w:rsidRPr="00825430">
                <w:rPr>
                  <w:rFonts w:asciiTheme="minorEastAsia" w:eastAsiaTheme="minorEastAsia" w:hAnsiTheme="minorEastAsia"/>
                  <w:szCs w:val="21"/>
                </w:rPr>
                <w:t>商渠道</w:t>
              </w:r>
              <w:r w:rsidRPr="00825430">
                <w:rPr>
                  <w:rFonts w:asciiTheme="minorEastAsia" w:eastAsiaTheme="minorEastAsia" w:hAnsiTheme="minorEastAsia" w:hint="eastAsia"/>
                  <w:szCs w:val="21"/>
                </w:rPr>
                <w:t>，</w:t>
              </w:r>
              <w:r w:rsidRPr="00825430">
                <w:rPr>
                  <w:rFonts w:asciiTheme="minorEastAsia" w:eastAsiaTheme="minorEastAsia" w:hAnsiTheme="minorEastAsia"/>
                  <w:szCs w:val="21"/>
                </w:rPr>
                <w:t>加大招商力度</w:t>
              </w:r>
              <w:r w:rsidRPr="00825430">
                <w:rPr>
                  <w:rFonts w:asciiTheme="minorEastAsia" w:eastAsiaTheme="minorEastAsia" w:hAnsiTheme="minorEastAsia" w:hint="eastAsia"/>
                  <w:szCs w:val="21"/>
                </w:rPr>
                <w:t>，</w:t>
              </w:r>
              <w:r w:rsidRPr="00825430">
                <w:rPr>
                  <w:rFonts w:asciiTheme="minorEastAsia" w:eastAsiaTheme="minorEastAsia" w:hAnsiTheme="minorEastAsia"/>
                  <w:szCs w:val="21"/>
                </w:rPr>
                <w:t>加快</w:t>
              </w:r>
              <w:r w:rsidRPr="00825430">
                <w:rPr>
                  <w:rFonts w:asciiTheme="minorEastAsia" w:eastAsiaTheme="minorEastAsia" w:hAnsiTheme="minorEastAsia" w:hint="eastAsia"/>
                  <w:szCs w:val="21"/>
                </w:rPr>
                <w:t>品牌</w:t>
              </w:r>
              <w:r w:rsidRPr="00825430">
                <w:rPr>
                  <w:rFonts w:asciiTheme="minorEastAsia" w:eastAsiaTheme="minorEastAsia" w:hAnsiTheme="minorEastAsia"/>
                  <w:szCs w:val="21"/>
                </w:rPr>
                <w:t>结构调整</w:t>
              </w:r>
              <w:r w:rsidRPr="00825430">
                <w:rPr>
                  <w:rFonts w:asciiTheme="minorEastAsia" w:eastAsiaTheme="minorEastAsia" w:hAnsiTheme="minorEastAsia" w:hint="eastAsia"/>
                  <w:szCs w:val="21"/>
                </w:rPr>
                <w:t>；深</w:t>
              </w:r>
              <w:r w:rsidRPr="00825430">
                <w:rPr>
                  <w:rFonts w:asciiTheme="minorEastAsia" w:eastAsiaTheme="minorEastAsia" w:hAnsiTheme="minorEastAsia"/>
                  <w:szCs w:val="21"/>
                </w:rPr>
                <w:t>化移动互联网技术应</w:t>
              </w:r>
              <w:r w:rsidRPr="00825430">
                <w:rPr>
                  <w:rFonts w:asciiTheme="minorEastAsia" w:eastAsiaTheme="minorEastAsia" w:hAnsiTheme="minorEastAsia" w:hint="eastAsia"/>
                  <w:szCs w:val="21"/>
                </w:rPr>
                <w:t>用</w:t>
              </w:r>
              <w:r w:rsidRPr="00825430">
                <w:rPr>
                  <w:rFonts w:asciiTheme="minorEastAsia" w:eastAsiaTheme="minorEastAsia" w:hAnsiTheme="minorEastAsia"/>
                  <w:szCs w:val="21"/>
                </w:rPr>
                <w:t>，</w:t>
              </w:r>
              <w:r w:rsidRPr="00825430">
                <w:rPr>
                  <w:rFonts w:asciiTheme="minorEastAsia" w:eastAsiaTheme="minorEastAsia" w:hAnsiTheme="minorEastAsia" w:hint="eastAsia"/>
                  <w:szCs w:val="21"/>
                </w:rPr>
                <w:t>构建</w:t>
              </w:r>
              <w:r w:rsidRPr="00825430">
                <w:rPr>
                  <w:rFonts w:asciiTheme="minorEastAsia" w:eastAsiaTheme="minorEastAsia" w:hAnsiTheme="minorEastAsia"/>
                  <w:szCs w:val="21"/>
                </w:rPr>
                <w:t>线上线下一体化营销场景</w:t>
              </w:r>
              <w:r w:rsidRPr="00825430">
                <w:rPr>
                  <w:rFonts w:asciiTheme="minorEastAsia" w:eastAsiaTheme="minorEastAsia" w:hAnsiTheme="minorEastAsia" w:hint="eastAsia"/>
                  <w:szCs w:val="21"/>
                </w:rPr>
                <w:t>，努力贴近</w:t>
              </w:r>
              <w:r w:rsidRPr="00825430">
                <w:rPr>
                  <w:rFonts w:asciiTheme="minorEastAsia" w:eastAsiaTheme="minorEastAsia" w:hAnsiTheme="minorEastAsia"/>
                  <w:szCs w:val="21"/>
                </w:rPr>
                <w:t>消费潮流</w:t>
              </w:r>
              <w:r w:rsidRPr="00825430">
                <w:rPr>
                  <w:rFonts w:asciiTheme="minorEastAsia" w:eastAsiaTheme="minorEastAsia" w:hAnsiTheme="minorEastAsia" w:hint="eastAsia"/>
                  <w:szCs w:val="21"/>
                </w:rPr>
                <w:t>，优化顾客购</w:t>
              </w:r>
              <w:r w:rsidRPr="00825430">
                <w:rPr>
                  <w:rFonts w:asciiTheme="minorEastAsia" w:eastAsiaTheme="minorEastAsia" w:hAnsiTheme="minorEastAsia"/>
                  <w:szCs w:val="21"/>
                </w:rPr>
                <w:t>物体验</w:t>
              </w:r>
              <w:r w:rsidRPr="00825430">
                <w:rPr>
                  <w:rFonts w:asciiTheme="minorEastAsia" w:eastAsiaTheme="minorEastAsia" w:hAnsiTheme="minorEastAsia" w:hint="eastAsia"/>
                  <w:szCs w:val="21"/>
                </w:rPr>
                <w:t>；强化</w:t>
              </w:r>
              <w:r w:rsidRPr="00825430">
                <w:rPr>
                  <w:rFonts w:asciiTheme="minorEastAsia" w:eastAsiaTheme="minorEastAsia" w:hAnsiTheme="minorEastAsia"/>
                  <w:szCs w:val="21"/>
                </w:rPr>
                <w:t>内控体系建设</w:t>
              </w:r>
              <w:r w:rsidRPr="00825430">
                <w:rPr>
                  <w:rFonts w:asciiTheme="minorEastAsia" w:eastAsiaTheme="minorEastAsia" w:hAnsiTheme="minorEastAsia" w:hint="eastAsia"/>
                  <w:szCs w:val="21"/>
                </w:rPr>
                <w:t>及投资</w:t>
              </w:r>
              <w:r w:rsidRPr="00825430">
                <w:rPr>
                  <w:rFonts w:asciiTheme="minorEastAsia" w:eastAsiaTheme="minorEastAsia" w:hAnsiTheme="minorEastAsia"/>
                  <w:szCs w:val="21"/>
                </w:rPr>
                <w:t>风险管理，</w:t>
              </w:r>
              <w:r w:rsidRPr="00825430">
                <w:rPr>
                  <w:rFonts w:asciiTheme="minorEastAsia" w:eastAsiaTheme="minorEastAsia" w:hAnsiTheme="minorEastAsia" w:hint="eastAsia"/>
                  <w:szCs w:val="21"/>
                </w:rPr>
                <w:t>严密</w:t>
              </w:r>
              <w:r w:rsidRPr="00825430">
                <w:rPr>
                  <w:rFonts w:asciiTheme="minorEastAsia" w:eastAsiaTheme="minorEastAsia" w:hAnsiTheme="minorEastAsia"/>
                  <w:szCs w:val="21"/>
                </w:rPr>
                <w:t>防范各类风险因素</w:t>
              </w:r>
              <w:r w:rsidRPr="00825430">
                <w:rPr>
                  <w:rFonts w:asciiTheme="minorEastAsia" w:eastAsiaTheme="minorEastAsia" w:hAnsiTheme="minorEastAsia" w:hint="eastAsia"/>
                  <w:szCs w:val="21"/>
                </w:rPr>
                <w:t>，</w:t>
              </w:r>
              <w:r w:rsidRPr="00825430">
                <w:rPr>
                  <w:rFonts w:asciiTheme="minorEastAsia" w:eastAsiaTheme="minorEastAsia" w:hAnsiTheme="minorEastAsia"/>
                  <w:szCs w:val="21"/>
                </w:rPr>
                <w:t>降</w:t>
              </w:r>
              <w:r w:rsidRPr="00825430">
                <w:rPr>
                  <w:rFonts w:asciiTheme="minorEastAsia" w:eastAsiaTheme="minorEastAsia" w:hAnsiTheme="minorEastAsia" w:hint="eastAsia"/>
                  <w:szCs w:val="21"/>
                </w:rPr>
                <w:t>低经营</w:t>
              </w:r>
              <w:r w:rsidRPr="00825430">
                <w:rPr>
                  <w:rFonts w:asciiTheme="minorEastAsia" w:eastAsiaTheme="minorEastAsia" w:hAnsiTheme="minorEastAsia"/>
                  <w:szCs w:val="21"/>
                </w:rPr>
                <w:t>风险</w:t>
              </w:r>
              <w:r w:rsidRPr="00825430">
                <w:rPr>
                  <w:rFonts w:asciiTheme="minorEastAsia" w:eastAsiaTheme="minorEastAsia" w:hAnsiTheme="minorEastAsia" w:hint="eastAsia"/>
                  <w:szCs w:val="21"/>
                </w:rPr>
                <w:t>，确</w:t>
              </w:r>
              <w:r w:rsidRPr="00825430">
                <w:rPr>
                  <w:rFonts w:asciiTheme="minorEastAsia" w:eastAsiaTheme="minorEastAsia" w:hAnsiTheme="minorEastAsia"/>
                  <w:szCs w:val="21"/>
                </w:rPr>
                <w:t>保</w:t>
              </w:r>
              <w:r w:rsidRPr="00825430">
                <w:rPr>
                  <w:rFonts w:asciiTheme="minorEastAsia" w:eastAsiaTheme="minorEastAsia" w:hAnsiTheme="minorEastAsia" w:hint="eastAsia"/>
                  <w:szCs w:val="21"/>
                </w:rPr>
                <w:t>公司平稳</w:t>
              </w:r>
              <w:r w:rsidRPr="00825430">
                <w:rPr>
                  <w:rFonts w:asciiTheme="minorEastAsia" w:eastAsiaTheme="minorEastAsia" w:hAnsiTheme="minorEastAsia"/>
                  <w:szCs w:val="21"/>
                </w:rPr>
                <w:t>健康发展。</w:t>
              </w:r>
            </w:p>
            <w:p w:rsidR="007B0D3B" w:rsidRDefault="00062C24"/>
          </w:sdtContent>
        </w:sdt>
      </w:sdtContent>
    </w:sdt>
    <w:p w:rsidR="007B0D3B" w:rsidRDefault="007B0D3B"/>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Content>
        <w:p w:rsidR="007B0D3B" w:rsidRDefault="003A3294" w:rsidP="00255D12">
          <w:pPr>
            <w:pStyle w:val="3"/>
            <w:numPr>
              <w:ilvl w:val="0"/>
              <w:numId w:val="75"/>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2024073587"/>
            <w:lock w:val="sdtLocked"/>
            <w:placeholder>
              <w:docPart w:val="GBC22222222222222222222222222222"/>
            </w:placeholder>
          </w:sdtPr>
          <w:sdtContent>
            <w:p w:rsidR="007B0D3B" w:rsidRDefault="00B07C62" w:rsidP="00811968">
              <w:r>
                <w:fldChar w:fldCharType="begin"/>
              </w:r>
              <w:r w:rsidR="00811968">
                <w:instrText xml:space="preserve"> MACROBUTTON  SnrToggleCheckbox □适用 </w:instrText>
              </w:r>
              <w:r>
                <w:fldChar w:fldCharType="end"/>
              </w:r>
              <w:r>
                <w:fldChar w:fldCharType="begin"/>
              </w:r>
              <w:r w:rsidR="00811968">
                <w:instrText xml:space="preserve"> MACROBUTTON  SnrToggleCheckbox √不适用 </w:instrText>
              </w:r>
              <w:r>
                <w:fldChar w:fldCharType="end"/>
              </w:r>
            </w:p>
          </w:sdtContent>
        </w:sdt>
      </w:sdtContent>
    </w:sdt>
    <w:bookmarkEnd w:id="27"/>
    <w:bookmarkEnd w:id="26"/>
    <w:p w:rsidR="007B0D3B" w:rsidRDefault="007B0D3B"/>
    <w:p w:rsidR="00DF4947" w:rsidRDefault="00DF4947"/>
    <w:p w:rsidR="007B0D3B" w:rsidRDefault="003A3294">
      <w:pPr>
        <w:pStyle w:val="10"/>
        <w:numPr>
          <w:ilvl w:val="0"/>
          <w:numId w:val="3"/>
        </w:numPr>
        <w:rPr>
          <w:rFonts w:ascii="黑体" w:hAnsi="黑体"/>
        </w:rPr>
      </w:pPr>
      <w:bookmarkStart w:id="30" w:name="_Toc76114275"/>
      <w:r>
        <w:rPr>
          <w:rFonts w:ascii="黑体" w:hAnsi="黑体" w:hint="eastAsia"/>
        </w:rPr>
        <w:t>公司治理</w:t>
      </w:r>
      <w:bookmarkEnd w:id="30"/>
    </w:p>
    <w:bookmarkStart w:id="31" w:name="_Hlk74646363" w:displacedByCustomXml="next"/>
    <w:sdt>
      <w:sdtPr>
        <w:rPr>
          <w:rFonts w:ascii="宋体" w:hAnsi="宋体" w:cs="宋体"/>
          <w:b w:val="0"/>
          <w:bCs w:val="0"/>
          <w:kern w:val="0"/>
          <w:szCs w:val="24"/>
        </w:rPr>
        <w:alias w:val="模块:股东大会情况简介"/>
        <w:tag w:val="_SEC_d8b5f940b6314e479198b8ccc086b98d"/>
        <w:id w:val="-312793699"/>
        <w:lock w:val="sdtLocked"/>
        <w:placeholder>
          <w:docPart w:val="GBC22222222222222222222222222222"/>
        </w:placeholder>
      </w:sdtPr>
      <w:sdtContent>
        <w:p w:rsidR="007B0D3B" w:rsidRDefault="003A3294" w:rsidP="00255D12">
          <w:pPr>
            <w:pStyle w:val="2"/>
            <w:numPr>
              <w:ilvl w:val="0"/>
              <w:numId w:val="98"/>
            </w:numPr>
            <w:tabs>
              <w:tab w:val="left" w:pos="426"/>
            </w:tabs>
            <w:ind w:firstLineChars="0"/>
            <w:jc w:val="left"/>
            <w:rPr>
              <w:rFonts w:ascii="宋体" w:hAnsi="宋体"/>
            </w:rPr>
          </w:pPr>
          <w:r>
            <w:rPr>
              <w:rFonts w:ascii="宋体" w:hAnsi="宋体"/>
            </w:rPr>
            <w:t>股东大会情况简介</w:t>
          </w:r>
        </w:p>
        <w:tbl>
          <w:tblPr>
            <w:tblW w:w="562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887"/>
            <w:gridCol w:w="2483"/>
            <w:gridCol w:w="2204"/>
            <w:gridCol w:w="2005"/>
          </w:tblGrid>
          <w:tr w:rsidR="00C6284B" w:rsidTr="00C6284B">
            <w:trPr>
              <w:trHeight w:val="165"/>
            </w:trPr>
            <w:sdt>
              <w:sdtPr>
                <w:tag w:val="_PLD_22bc61a8a37f49b2b6002bda8044b00b"/>
                <w:id w:val="1113335346"/>
                <w:lock w:val="sdtLocked"/>
              </w:sdtPr>
              <w:sdtContent>
                <w:tc>
                  <w:tcPr>
                    <w:tcW w:w="785" w:type="pct"/>
                    <w:vAlign w:val="center"/>
                  </w:tcPr>
                  <w:p w:rsidR="007B0D3B" w:rsidRDefault="003A3294">
                    <w:pPr>
                      <w:widowControl w:val="0"/>
                      <w:jc w:val="center"/>
                      <w:rPr>
                        <w:szCs w:val="21"/>
                      </w:rPr>
                    </w:pPr>
                    <w:r>
                      <w:rPr>
                        <w:szCs w:val="21"/>
                      </w:rPr>
                      <w:t>会议届次</w:t>
                    </w:r>
                  </w:p>
                </w:tc>
              </w:sdtContent>
            </w:sdt>
            <w:sdt>
              <w:sdtPr>
                <w:tag w:val="_PLD_4d4c6f75c14e44a5ae87874c2dde133c"/>
                <w:id w:val="-1372224426"/>
                <w:lock w:val="sdtLocked"/>
              </w:sdtPr>
              <w:sdtContent>
                <w:tc>
                  <w:tcPr>
                    <w:tcW w:w="927" w:type="pct"/>
                    <w:vAlign w:val="center"/>
                  </w:tcPr>
                  <w:p w:rsidR="007B0D3B" w:rsidRDefault="003A3294">
                    <w:pPr>
                      <w:widowControl w:val="0"/>
                      <w:jc w:val="center"/>
                      <w:rPr>
                        <w:szCs w:val="21"/>
                      </w:rPr>
                    </w:pPr>
                    <w:r>
                      <w:rPr>
                        <w:szCs w:val="21"/>
                      </w:rPr>
                      <w:t>召开日期</w:t>
                    </w:r>
                  </w:p>
                </w:tc>
              </w:sdtContent>
            </w:sdt>
            <w:sdt>
              <w:sdtPr>
                <w:tag w:val="_PLD_63dde22e2e0a412986c86439c3ed05c3"/>
                <w:id w:val="1028687552"/>
                <w:lock w:val="sdtLocked"/>
              </w:sdtPr>
              <w:sdtContent>
                <w:tc>
                  <w:tcPr>
                    <w:tcW w:w="1220" w:type="pct"/>
                    <w:vAlign w:val="center"/>
                  </w:tcPr>
                  <w:p w:rsidR="007B0D3B" w:rsidRDefault="003A3294">
                    <w:pPr>
                      <w:widowControl w:val="0"/>
                      <w:jc w:val="center"/>
                      <w:rPr>
                        <w:szCs w:val="21"/>
                      </w:rPr>
                    </w:pPr>
                    <w:r>
                      <w:rPr>
                        <w:szCs w:val="21"/>
                      </w:rPr>
                      <w:t>决议刊登的指定网站的查询索引</w:t>
                    </w:r>
                  </w:p>
                </w:tc>
              </w:sdtContent>
            </w:sdt>
            <w:sdt>
              <w:sdtPr>
                <w:tag w:val="_PLD_68e4d17d74f541f9b1d7075bcbb5b6c5"/>
                <w:id w:val="-745716911"/>
                <w:lock w:val="sdtLocked"/>
              </w:sdtPr>
              <w:sdtContent>
                <w:tc>
                  <w:tcPr>
                    <w:tcW w:w="1083" w:type="pct"/>
                    <w:vAlign w:val="center"/>
                  </w:tcPr>
                  <w:p w:rsidR="007B0D3B" w:rsidRDefault="003A3294">
                    <w:pPr>
                      <w:widowControl w:val="0"/>
                      <w:jc w:val="center"/>
                      <w:rPr>
                        <w:szCs w:val="21"/>
                      </w:rPr>
                    </w:pPr>
                    <w:r>
                      <w:rPr>
                        <w:szCs w:val="21"/>
                      </w:rPr>
                      <w:t>决议刊登的披露日期</w:t>
                    </w:r>
                  </w:p>
                </w:tc>
              </w:sdtContent>
            </w:sdt>
            <w:tc>
              <w:tcPr>
                <w:tcW w:w="985" w:type="pct"/>
                <w:vAlign w:val="center"/>
              </w:tcPr>
              <w:sdt>
                <w:sdtPr>
                  <w:rPr>
                    <w:rFonts w:hint="eastAsia"/>
                  </w:rPr>
                  <w:tag w:val="_PLD_d7d78aa5be2349bcb77c83b55ac046e4"/>
                  <w:id w:val="1648325144"/>
                  <w:lock w:val="sdtLocked"/>
                </w:sdtPr>
                <w:sdtContent>
                  <w:p w:rsidR="007B0D3B" w:rsidRDefault="003A3294">
                    <w:pPr>
                      <w:widowControl w:val="0"/>
                      <w:jc w:val="center"/>
                    </w:pPr>
                    <w:r>
                      <w:rPr>
                        <w:rFonts w:hint="eastAsia"/>
                      </w:rPr>
                      <w:t>会议决议</w:t>
                    </w:r>
                  </w:p>
                </w:sdtContent>
              </w:sdt>
            </w:tc>
          </w:tr>
          <w:sdt>
            <w:sdtPr>
              <w:rPr>
                <w:rFonts w:hint="eastAsia"/>
                <w:szCs w:val="21"/>
              </w:rPr>
              <w:alias w:val="股东大会情况"/>
              <w:tag w:val="_TUP_4299ac0eb78c4c11ae0a1812edf5a2f1"/>
              <w:id w:val="805979034"/>
              <w:lock w:val="sdtLocked"/>
              <w:placeholder>
                <w:docPart w:val="GBC11111111111111111111111111111"/>
              </w:placeholder>
            </w:sdtPr>
            <w:sdtContent>
              <w:tr w:rsidR="00C6284B" w:rsidTr="00C6284B">
                <w:trPr>
                  <w:trHeight w:val="195"/>
                </w:trPr>
                <w:tc>
                  <w:tcPr>
                    <w:tcW w:w="785" w:type="pct"/>
                    <w:vAlign w:val="center"/>
                  </w:tcPr>
                  <w:p w:rsidR="00C6284B" w:rsidRDefault="00811968" w:rsidP="00C6284B">
                    <w:pPr>
                      <w:widowControl w:val="0"/>
                      <w:jc w:val="center"/>
                      <w:rPr>
                        <w:szCs w:val="21"/>
                      </w:rPr>
                    </w:pPr>
                    <w:r>
                      <w:rPr>
                        <w:szCs w:val="21"/>
                      </w:rPr>
                      <w:t>2020</w:t>
                    </w:r>
                    <w:r>
                      <w:rPr>
                        <w:rFonts w:hint="eastAsia"/>
                        <w:szCs w:val="21"/>
                      </w:rPr>
                      <w:t>年</w:t>
                    </w:r>
                    <w:r>
                      <w:rPr>
                        <w:szCs w:val="21"/>
                      </w:rPr>
                      <w:t>年度</w:t>
                    </w:r>
                  </w:p>
                  <w:p w:rsidR="007B0D3B" w:rsidRDefault="00811968" w:rsidP="00C6284B">
                    <w:pPr>
                      <w:widowControl w:val="0"/>
                      <w:jc w:val="center"/>
                      <w:rPr>
                        <w:szCs w:val="21"/>
                      </w:rPr>
                    </w:pPr>
                    <w:r>
                      <w:rPr>
                        <w:szCs w:val="21"/>
                      </w:rPr>
                      <w:t>股东大会</w:t>
                    </w:r>
                  </w:p>
                </w:tc>
                <w:tc>
                  <w:tcPr>
                    <w:tcW w:w="927" w:type="pct"/>
                    <w:vAlign w:val="center"/>
                  </w:tcPr>
                  <w:p w:rsidR="007B0D3B" w:rsidRDefault="00811968">
                    <w:pPr>
                      <w:widowControl w:val="0"/>
                      <w:jc w:val="both"/>
                      <w:rPr>
                        <w:szCs w:val="21"/>
                      </w:rPr>
                    </w:pPr>
                    <w:r>
                      <w:rPr>
                        <w:rFonts w:hint="eastAsia"/>
                        <w:szCs w:val="21"/>
                      </w:rPr>
                      <w:t>2021年5月11日</w:t>
                    </w:r>
                  </w:p>
                </w:tc>
                <w:tc>
                  <w:tcPr>
                    <w:tcW w:w="1220" w:type="pct"/>
                    <w:vAlign w:val="center"/>
                  </w:tcPr>
                  <w:p w:rsidR="007B0D3B" w:rsidRDefault="00811968">
                    <w:pPr>
                      <w:widowControl w:val="0"/>
                      <w:jc w:val="both"/>
                      <w:rPr>
                        <w:szCs w:val="21"/>
                      </w:rPr>
                    </w:pPr>
                    <w:r>
                      <w:rPr>
                        <w:rFonts w:hint="eastAsia"/>
                        <w:szCs w:val="21"/>
                      </w:rPr>
                      <w:t>上</w:t>
                    </w:r>
                    <w:r>
                      <w:rPr>
                        <w:szCs w:val="21"/>
                      </w:rPr>
                      <w:t>海证券交易所网站http://</w:t>
                    </w:r>
                    <w:r>
                      <w:rPr>
                        <w:rFonts w:hint="eastAsia"/>
                        <w:szCs w:val="21"/>
                      </w:rPr>
                      <w:t>www.sse.com.cn</w:t>
                    </w:r>
                  </w:p>
                </w:tc>
                <w:tc>
                  <w:tcPr>
                    <w:tcW w:w="1083" w:type="pct"/>
                    <w:vAlign w:val="center"/>
                  </w:tcPr>
                  <w:p w:rsidR="007B0D3B" w:rsidRDefault="00811968" w:rsidP="00C6284B">
                    <w:pPr>
                      <w:widowControl w:val="0"/>
                      <w:jc w:val="center"/>
                      <w:rPr>
                        <w:szCs w:val="21"/>
                      </w:rPr>
                    </w:pPr>
                    <w:r>
                      <w:rPr>
                        <w:rFonts w:hint="eastAsia"/>
                        <w:szCs w:val="21"/>
                      </w:rPr>
                      <w:t>2021年5月12日</w:t>
                    </w:r>
                  </w:p>
                </w:tc>
                <w:tc>
                  <w:tcPr>
                    <w:tcW w:w="985" w:type="pct"/>
                    <w:vAlign w:val="center"/>
                  </w:tcPr>
                  <w:p w:rsidR="007B0D3B" w:rsidRDefault="00811968" w:rsidP="00811968">
                    <w:pPr>
                      <w:widowControl w:val="0"/>
                      <w:jc w:val="both"/>
                      <w:rPr>
                        <w:szCs w:val="21"/>
                      </w:rPr>
                    </w:pPr>
                    <w:r>
                      <w:rPr>
                        <w:rFonts w:hint="eastAsia"/>
                        <w:szCs w:val="21"/>
                      </w:rPr>
                      <w:t>会议</w:t>
                    </w:r>
                    <w:r>
                      <w:rPr>
                        <w:szCs w:val="21"/>
                      </w:rPr>
                      <w:t>审议通过</w:t>
                    </w:r>
                    <w:r>
                      <w:rPr>
                        <w:rFonts w:hint="eastAsia"/>
                        <w:szCs w:val="21"/>
                      </w:rPr>
                      <w:t>了</w:t>
                    </w:r>
                    <w:r>
                      <w:rPr>
                        <w:szCs w:val="21"/>
                      </w:rPr>
                      <w:t>公司</w:t>
                    </w:r>
                    <w:r w:rsidR="00F317CC">
                      <w:rPr>
                        <w:rFonts w:hint="eastAsia"/>
                        <w:szCs w:val="21"/>
                      </w:rPr>
                      <w:t>《</w:t>
                    </w:r>
                    <w:r>
                      <w:rPr>
                        <w:rFonts w:hint="eastAsia"/>
                        <w:szCs w:val="21"/>
                      </w:rPr>
                      <w:t>2020年</w:t>
                    </w:r>
                    <w:r>
                      <w:rPr>
                        <w:szCs w:val="21"/>
                      </w:rPr>
                      <w:t>年度报告</w:t>
                    </w:r>
                    <w:r w:rsidR="00F317CC">
                      <w:rPr>
                        <w:rFonts w:hint="eastAsia"/>
                        <w:szCs w:val="21"/>
                      </w:rPr>
                      <w:t>》</w:t>
                    </w:r>
                    <w:r>
                      <w:rPr>
                        <w:rFonts w:hint="eastAsia"/>
                        <w:szCs w:val="21"/>
                      </w:rPr>
                      <w:t>等</w:t>
                    </w:r>
                    <w:r w:rsidR="00F317CC">
                      <w:rPr>
                        <w:rFonts w:hint="eastAsia"/>
                        <w:szCs w:val="21"/>
                      </w:rPr>
                      <w:t>9项</w:t>
                    </w:r>
                    <w:r>
                      <w:rPr>
                        <w:szCs w:val="21"/>
                      </w:rPr>
                      <w:t>议案，具</w:t>
                    </w:r>
                    <w:r>
                      <w:rPr>
                        <w:szCs w:val="21"/>
                      </w:rPr>
                      <w:lastRenderedPageBreak/>
                      <w:t>体</w:t>
                    </w:r>
                    <w:r>
                      <w:rPr>
                        <w:rFonts w:hint="eastAsia"/>
                        <w:szCs w:val="21"/>
                      </w:rPr>
                      <w:t>内容</w:t>
                    </w:r>
                    <w:r>
                      <w:rPr>
                        <w:szCs w:val="21"/>
                      </w:rPr>
                      <w:t>详见公司</w:t>
                    </w:r>
                    <w:r>
                      <w:rPr>
                        <w:rFonts w:hint="eastAsia"/>
                        <w:szCs w:val="21"/>
                      </w:rPr>
                      <w:t>刊登</w:t>
                    </w:r>
                    <w:r>
                      <w:rPr>
                        <w:szCs w:val="21"/>
                      </w:rPr>
                      <w:t>在上海证券交易</w:t>
                    </w:r>
                    <w:r>
                      <w:rPr>
                        <w:rFonts w:hint="eastAsia"/>
                        <w:szCs w:val="21"/>
                      </w:rPr>
                      <w:t>所及</w:t>
                    </w:r>
                    <w:r>
                      <w:rPr>
                        <w:szCs w:val="21"/>
                      </w:rPr>
                      <w:t>《上海</w:t>
                    </w:r>
                    <w:r>
                      <w:rPr>
                        <w:rFonts w:hint="eastAsia"/>
                        <w:szCs w:val="21"/>
                      </w:rPr>
                      <w:t>证券</w:t>
                    </w:r>
                    <w:r>
                      <w:rPr>
                        <w:szCs w:val="21"/>
                      </w:rPr>
                      <w:t>报</w:t>
                    </w:r>
                    <w:r>
                      <w:rPr>
                        <w:rFonts w:hint="eastAsia"/>
                        <w:szCs w:val="21"/>
                      </w:rPr>
                      <w:t>》</w:t>
                    </w:r>
                    <w:r>
                      <w:rPr>
                        <w:szCs w:val="21"/>
                      </w:rPr>
                      <w:t>、《证券日报</w:t>
                    </w:r>
                    <w:r>
                      <w:rPr>
                        <w:rFonts w:hint="eastAsia"/>
                        <w:szCs w:val="21"/>
                      </w:rPr>
                      <w:t>》</w:t>
                    </w:r>
                    <w:r>
                      <w:rPr>
                        <w:szCs w:val="21"/>
                      </w:rPr>
                      <w:t>的相关公告</w:t>
                    </w:r>
                    <w:r>
                      <w:rPr>
                        <w:rFonts w:hint="eastAsia"/>
                        <w:szCs w:val="21"/>
                      </w:rPr>
                      <w:t>。</w:t>
                    </w:r>
                  </w:p>
                </w:tc>
              </w:tr>
            </w:sdtContent>
          </w:sdt>
          <w:sdt>
            <w:sdtPr>
              <w:rPr>
                <w:rFonts w:hint="eastAsia"/>
                <w:szCs w:val="21"/>
              </w:rPr>
              <w:alias w:val="股东大会情况"/>
              <w:tag w:val="_TUP_4299ac0eb78c4c11ae0a1812edf5a2f1"/>
              <w:id w:val="2005933474"/>
              <w:lock w:val="sdtLocked"/>
              <w:placeholder>
                <w:docPart w:val="GBC11111111111111111111111111111"/>
              </w:placeholder>
            </w:sdtPr>
            <w:sdtContent>
              <w:tr w:rsidR="00C6284B" w:rsidTr="00C6284B">
                <w:trPr>
                  <w:trHeight w:val="195"/>
                </w:trPr>
                <w:tc>
                  <w:tcPr>
                    <w:tcW w:w="785" w:type="pct"/>
                    <w:vAlign w:val="center"/>
                  </w:tcPr>
                  <w:p w:rsidR="007B0D3B" w:rsidRDefault="00F317CC" w:rsidP="00C6284B">
                    <w:pPr>
                      <w:widowControl w:val="0"/>
                      <w:jc w:val="center"/>
                      <w:rPr>
                        <w:szCs w:val="21"/>
                      </w:rPr>
                    </w:pPr>
                    <w:r>
                      <w:rPr>
                        <w:szCs w:val="21"/>
                      </w:rPr>
                      <w:t>2021</w:t>
                    </w:r>
                    <w:r>
                      <w:rPr>
                        <w:rFonts w:hint="eastAsia"/>
                        <w:szCs w:val="21"/>
                      </w:rPr>
                      <w:t>年第</w:t>
                    </w:r>
                    <w:r>
                      <w:rPr>
                        <w:szCs w:val="21"/>
                      </w:rPr>
                      <w:t>一次临时股东大会</w:t>
                    </w:r>
                  </w:p>
                </w:tc>
                <w:tc>
                  <w:tcPr>
                    <w:tcW w:w="927" w:type="pct"/>
                    <w:vAlign w:val="center"/>
                  </w:tcPr>
                  <w:p w:rsidR="007B0D3B" w:rsidRPr="00F317CC" w:rsidRDefault="00F317CC">
                    <w:pPr>
                      <w:widowControl w:val="0"/>
                      <w:jc w:val="both"/>
                      <w:rPr>
                        <w:szCs w:val="21"/>
                      </w:rPr>
                    </w:pPr>
                    <w:r>
                      <w:rPr>
                        <w:szCs w:val="21"/>
                      </w:rPr>
                      <w:t>2021</w:t>
                    </w:r>
                    <w:r>
                      <w:rPr>
                        <w:rFonts w:hint="eastAsia"/>
                        <w:szCs w:val="21"/>
                      </w:rPr>
                      <w:t>年5月31日</w:t>
                    </w:r>
                  </w:p>
                </w:tc>
                <w:tc>
                  <w:tcPr>
                    <w:tcW w:w="1220" w:type="pct"/>
                    <w:vAlign w:val="center"/>
                  </w:tcPr>
                  <w:p w:rsidR="007B0D3B" w:rsidRDefault="00F317CC">
                    <w:pPr>
                      <w:widowControl w:val="0"/>
                      <w:jc w:val="both"/>
                      <w:rPr>
                        <w:szCs w:val="21"/>
                      </w:rPr>
                    </w:pPr>
                    <w:r>
                      <w:rPr>
                        <w:rFonts w:hint="eastAsia"/>
                        <w:szCs w:val="21"/>
                      </w:rPr>
                      <w:t>上</w:t>
                    </w:r>
                    <w:r>
                      <w:rPr>
                        <w:szCs w:val="21"/>
                      </w:rPr>
                      <w:t>海证券交易所网站http://</w:t>
                    </w:r>
                    <w:r>
                      <w:rPr>
                        <w:rFonts w:hint="eastAsia"/>
                        <w:szCs w:val="21"/>
                      </w:rPr>
                      <w:t>www.sse.com.cn</w:t>
                    </w:r>
                  </w:p>
                </w:tc>
                <w:tc>
                  <w:tcPr>
                    <w:tcW w:w="1083" w:type="pct"/>
                    <w:vAlign w:val="center"/>
                  </w:tcPr>
                  <w:p w:rsidR="007B0D3B" w:rsidRDefault="00F317CC" w:rsidP="00C6284B">
                    <w:pPr>
                      <w:widowControl w:val="0"/>
                      <w:jc w:val="center"/>
                      <w:rPr>
                        <w:szCs w:val="21"/>
                      </w:rPr>
                    </w:pPr>
                    <w:r>
                      <w:rPr>
                        <w:rFonts w:hint="eastAsia"/>
                        <w:szCs w:val="21"/>
                      </w:rPr>
                      <w:t>2021年6月1日</w:t>
                    </w:r>
                  </w:p>
                </w:tc>
                <w:tc>
                  <w:tcPr>
                    <w:tcW w:w="985" w:type="pct"/>
                    <w:vAlign w:val="center"/>
                  </w:tcPr>
                  <w:p w:rsidR="007B0D3B" w:rsidRDefault="00F317CC" w:rsidP="00F317CC">
                    <w:pPr>
                      <w:widowControl w:val="0"/>
                      <w:jc w:val="both"/>
                      <w:rPr>
                        <w:szCs w:val="21"/>
                      </w:rPr>
                    </w:pPr>
                    <w:r>
                      <w:rPr>
                        <w:rFonts w:hint="eastAsia"/>
                        <w:szCs w:val="21"/>
                      </w:rPr>
                      <w:t>会议</w:t>
                    </w:r>
                    <w:r>
                      <w:rPr>
                        <w:szCs w:val="21"/>
                      </w:rPr>
                      <w:t>审议通过</w:t>
                    </w:r>
                    <w:r>
                      <w:rPr>
                        <w:rFonts w:hint="eastAsia"/>
                        <w:szCs w:val="21"/>
                      </w:rPr>
                      <w:t>了</w:t>
                    </w:r>
                    <w:r>
                      <w:rPr>
                        <w:szCs w:val="21"/>
                      </w:rPr>
                      <w:t>公司</w:t>
                    </w:r>
                    <w:r>
                      <w:rPr>
                        <w:rFonts w:hint="eastAsia"/>
                        <w:szCs w:val="21"/>
                      </w:rPr>
                      <w:t>《关于</w:t>
                    </w:r>
                    <w:r>
                      <w:rPr>
                        <w:szCs w:val="21"/>
                      </w:rPr>
                      <w:t>补选何华女士为公司董事的议案</w:t>
                    </w:r>
                    <w:r>
                      <w:rPr>
                        <w:rFonts w:hint="eastAsia"/>
                        <w:szCs w:val="21"/>
                      </w:rPr>
                      <w:t>》、</w:t>
                    </w:r>
                    <w:r>
                      <w:rPr>
                        <w:szCs w:val="21"/>
                      </w:rPr>
                      <w:t>《关于补</w:t>
                    </w:r>
                    <w:r>
                      <w:rPr>
                        <w:rFonts w:hint="eastAsia"/>
                        <w:szCs w:val="21"/>
                      </w:rPr>
                      <w:t>选</w:t>
                    </w:r>
                    <w:r>
                      <w:rPr>
                        <w:szCs w:val="21"/>
                      </w:rPr>
                      <w:t>罗小勇先生为公司监事的议案》，具体</w:t>
                    </w:r>
                    <w:r>
                      <w:rPr>
                        <w:rFonts w:hint="eastAsia"/>
                        <w:szCs w:val="21"/>
                      </w:rPr>
                      <w:t>内容</w:t>
                    </w:r>
                    <w:r>
                      <w:rPr>
                        <w:szCs w:val="21"/>
                      </w:rPr>
                      <w:t>详见公司</w:t>
                    </w:r>
                    <w:r>
                      <w:rPr>
                        <w:rFonts w:hint="eastAsia"/>
                        <w:szCs w:val="21"/>
                      </w:rPr>
                      <w:t>刊登</w:t>
                    </w:r>
                    <w:r>
                      <w:rPr>
                        <w:szCs w:val="21"/>
                      </w:rPr>
                      <w:t>在上海证券交易</w:t>
                    </w:r>
                    <w:r>
                      <w:rPr>
                        <w:rFonts w:hint="eastAsia"/>
                        <w:szCs w:val="21"/>
                      </w:rPr>
                      <w:t>所及</w:t>
                    </w:r>
                    <w:r>
                      <w:rPr>
                        <w:szCs w:val="21"/>
                      </w:rPr>
                      <w:t>《上海</w:t>
                    </w:r>
                    <w:r>
                      <w:rPr>
                        <w:rFonts w:hint="eastAsia"/>
                        <w:szCs w:val="21"/>
                      </w:rPr>
                      <w:t>证券</w:t>
                    </w:r>
                    <w:r>
                      <w:rPr>
                        <w:szCs w:val="21"/>
                      </w:rPr>
                      <w:t>报</w:t>
                    </w:r>
                    <w:r>
                      <w:rPr>
                        <w:rFonts w:hint="eastAsia"/>
                        <w:szCs w:val="21"/>
                      </w:rPr>
                      <w:t>》</w:t>
                    </w:r>
                    <w:r>
                      <w:rPr>
                        <w:szCs w:val="21"/>
                      </w:rPr>
                      <w:t>、《证券日报</w:t>
                    </w:r>
                    <w:r>
                      <w:rPr>
                        <w:rFonts w:hint="eastAsia"/>
                        <w:szCs w:val="21"/>
                      </w:rPr>
                      <w:t>》</w:t>
                    </w:r>
                    <w:r>
                      <w:rPr>
                        <w:szCs w:val="21"/>
                      </w:rPr>
                      <w:t>的相关公告</w:t>
                    </w:r>
                    <w:r>
                      <w:rPr>
                        <w:rFonts w:hint="eastAsia"/>
                        <w:szCs w:val="21"/>
                      </w:rPr>
                      <w:t>。</w:t>
                    </w:r>
                  </w:p>
                </w:tc>
              </w:tr>
            </w:sdtContent>
          </w:sdt>
        </w:tbl>
        <w:p w:rsidR="007B0D3B" w:rsidRDefault="00062C24"/>
      </w:sdtContent>
    </w:sdt>
    <w:bookmarkEnd w:id="31" w:displacedByCustomXml="prev"/>
    <w:bookmarkStart w:id="32" w:name="_Hlk41294309" w:displacedByCustomXml="next"/>
    <w:sdt>
      <w:sdtPr>
        <w:rPr>
          <w:rFonts w:hint="eastAsia"/>
          <w:b/>
        </w:rPr>
        <w:alias w:val="模块:表决权恢复的优先股股东请求召开临时股东大会 "/>
        <w:tag w:val="_SEC_d5dd00e8721a44d88174eb5aacf152b7"/>
        <w:id w:val="658665352"/>
        <w:lock w:val="sdtLocked"/>
        <w:placeholder>
          <w:docPart w:val="GBC22222222222222222222222222222"/>
        </w:placeholder>
      </w:sdtPr>
      <w:sdtEndPr>
        <w:rPr>
          <w:b w:val="0"/>
          <w:color w:val="333399"/>
        </w:rPr>
      </w:sdtEndPr>
      <w:sdtContent>
        <w:p w:rsidR="007B0D3B" w:rsidRDefault="003A3294">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477378716"/>
            <w:lock w:val="sdtLocked"/>
            <w:placeholder>
              <w:docPart w:val="GBC22222222222222222222222222222"/>
            </w:placeholder>
          </w:sdtPr>
          <w:sdtContent>
            <w:p w:rsidR="007B0D3B" w:rsidRDefault="00B07C62" w:rsidP="00C6284B">
              <w:r>
                <w:fldChar w:fldCharType="begin"/>
              </w:r>
              <w:r w:rsidR="00C6284B">
                <w:instrText xml:space="preserve"> MACROBUTTON  SnrToggleCheckbox □适用 </w:instrText>
              </w:r>
              <w:r>
                <w:fldChar w:fldCharType="end"/>
              </w:r>
              <w:r>
                <w:fldChar w:fldCharType="begin"/>
              </w:r>
              <w:r w:rsidR="00C6284B">
                <w:instrText xml:space="preserve"> MACROBUTTON  SnrToggleCheckbox √不适用 </w:instrText>
              </w:r>
              <w:r>
                <w:fldChar w:fldCharType="end"/>
              </w:r>
            </w:p>
          </w:sdtContent>
        </w:sdt>
      </w:sdtContent>
    </w:sdt>
    <w:bookmarkEnd w:id="32" w:displacedByCustomXml="prev"/>
    <w:p w:rsidR="007B0D3B" w:rsidRDefault="007B0D3B"/>
    <w:sdt>
      <w:sdtPr>
        <w:rPr>
          <w:rFonts w:hint="eastAsia"/>
        </w:rPr>
        <w:alias w:val="模块:股东大会情况说明"/>
        <w:tag w:val="_SEC_bf1ce0d19a464ce2a3d1a1d438ffde42"/>
        <w:id w:val="-772474859"/>
        <w:lock w:val="sdtLocked"/>
        <w:placeholder>
          <w:docPart w:val="GBC22222222222222222222222222222"/>
        </w:placeholder>
      </w:sdtPr>
      <w:sdtContent>
        <w:p w:rsidR="007B0D3B" w:rsidRDefault="003A3294">
          <w:r>
            <w:rPr>
              <w:rFonts w:hint="eastAsia"/>
            </w:rPr>
            <w:t>股东大会情况说明</w:t>
          </w:r>
        </w:p>
        <w:sdt>
          <w:sdtPr>
            <w:rPr>
              <w:rFonts w:hint="eastAsia"/>
            </w:rPr>
            <w:alias w:val="是否适用：股东大会情况说明[双击切换]"/>
            <w:tag w:val="_GBC_bc06fc78c35044b0a848192606e2a5ad"/>
            <w:id w:val="699976643"/>
            <w:lock w:val="sdtLocked"/>
            <w:placeholder>
              <w:docPart w:val="GBC22222222222222222222222222222"/>
            </w:placeholder>
          </w:sdtPr>
          <w:sdtContent>
            <w:p w:rsidR="007B0D3B" w:rsidRDefault="00B07C62" w:rsidP="00C6284B">
              <w:r>
                <w:fldChar w:fldCharType="begin"/>
              </w:r>
              <w:r w:rsidR="00C6284B">
                <w:instrText xml:space="preserve"> MACROBUTTON  SnrToggleCheckbox □适用 </w:instrText>
              </w:r>
              <w:r>
                <w:fldChar w:fldCharType="end"/>
              </w:r>
              <w:r>
                <w:fldChar w:fldCharType="begin"/>
              </w:r>
              <w:r w:rsidR="00C6284B">
                <w:instrText xml:space="preserve"> MACROBUTTON  SnrToggleCheckbox √不适用 </w:instrText>
              </w:r>
              <w:r>
                <w:fldChar w:fldCharType="end"/>
              </w:r>
            </w:p>
          </w:sdtContent>
        </w:sdt>
      </w:sdtContent>
    </w:sdt>
    <w:p w:rsidR="007B0D3B" w:rsidRDefault="007B0D3B"/>
    <w:bookmarkStart w:id="33" w:name="_Toc342057949" w:displacedByCustomXml="next"/>
    <w:bookmarkStart w:id="34"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Content>
        <w:p w:rsidR="007B0D3B" w:rsidRDefault="003A3294" w:rsidP="00255D12">
          <w:pPr>
            <w:pStyle w:val="2"/>
            <w:numPr>
              <w:ilvl w:val="0"/>
              <w:numId w:val="98"/>
            </w:numPr>
            <w:tabs>
              <w:tab w:val="left" w:pos="426"/>
            </w:tabs>
            <w:jc w:val="left"/>
            <w:rPr>
              <w:rFonts w:ascii="宋体" w:hAnsi="宋体"/>
            </w:rPr>
          </w:pPr>
          <w:r>
            <w:rPr>
              <w:rFonts w:ascii="宋体" w:hAnsi="宋体" w:hint="eastAsia"/>
            </w:rPr>
            <w:t>公司董事、监事、高级管理人员变动情况</w:t>
          </w:r>
          <w:bookmarkEnd w:id="34"/>
          <w:bookmarkEnd w:id="33"/>
        </w:p>
        <w:sdt>
          <w:sdtPr>
            <w:alias w:val="是否适用：公司董事、监事、高级管理人员变动情况[双击切换]"/>
            <w:tag w:val="_GBC_001d837207464f1aaa52a7fb8cd9d226"/>
            <w:id w:val="-1634090531"/>
            <w:lock w:val="sdtLocked"/>
            <w:placeholder>
              <w:docPart w:val="GBC22222222222222222222222222222"/>
            </w:placeholder>
          </w:sdtPr>
          <w:sdtContent>
            <w:p w:rsidR="007B0D3B" w:rsidRDefault="00B07C62">
              <w:r>
                <w:fldChar w:fldCharType="begin"/>
              </w:r>
              <w:r w:rsidR="00B21523">
                <w:instrText xml:space="preserve"> MACROBUTTON  SnrToggleCheckbox √适用 </w:instrText>
              </w:r>
              <w:r>
                <w:fldChar w:fldCharType="end"/>
              </w:r>
              <w:r>
                <w:fldChar w:fldCharType="begin"/>
              </w:r>
              <w:r w:rsidR="00B21523">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B21523" w:rsidTr="00DE1119">
            <w:sdt>
              <w:sdtPr>
                <w:tag w:val="_PLD_8d21520223e04755b8822b634d237604"/>
                <w:id w:val="1123268335"/>
                <w:lock w:val="sdtLocked"/>
              </w:sdtPr>
              <w:sdtContent>
                <w:tc>
                  <w:tcPr>
                    <w:tcW w:w="1643" w:type="pct"/>
                    <w:shd w:val="clear" w:color="auto" w:fill="auto"/>
                  </w:tcPr>
                  <w:p w:rsidR="00B21523" w:rsidRDefault="00B21523" w:rsidP="00DE1119">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211537100"/>
                <w:lock w:val="sdtLocked"/>
              </w:sdtPr>
              <w:sdtContent>
                <w:tc>
                  <w:tcPr>
                    <w:tcW w:w="1732" w:type="pct"/>
                    <w:shd w:val="clear" w:color="auto" w:fill="auto"/>
                  </w:tcPr>
                  <w:p w:rsidR="00B21523" w:rsidRDefault="00B21523" w:rsidP="00DE1119">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2028592591"/>
                <w:lock w:val="sdtLocked"/>
              </w:sdtPr>
              <w:sdtContent>
                <w:tc>
                  <w:tcPr>
                    <w:tcW w:w="1625" w:type="pct"/>
                    <w:shd w:val="clear" w:color="auto" w:fill="auto"/>
                  </w:tcPr>
                  <w:p w:rsidR="00B21523" w:rsidRDefault="00B21523" w:rsidP="00DE1119">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1907451644"/>
            </w:sdtPr>
            <w:sdtContent>
              <w:tr w:rsidR="00B21523" w:rsidTr="00DE1119">
                <w:tc>
                  <w:tcPr>
                    <w:tcW w:w="1643" w:type="pct"/>
                  </w:tcPr>
                  <w:p w:rsidR="00B21523" w:rsidRDefault="00B21523" w:rsidP="00DE1119">
                    <w:pPr>
                      <w:kinsoku w:val="0"/>
                      <w:overflowPunct w:val="0"/>
                      <w:autoSpaceDE w:val="0"/>
                      <w:autoSpaceDN w:val="0"/>
                      <w:adjustRightInd w:val="0"/>
                      <w:snapToGrid w:val="0"/>
                      <w:rPr>
                        <w:szCs w:val="21"/>
                      </w:rPr>
                    </w:pPr>
                    <w:r>
                      <w:rPr>
                        <w:rFonts w:hint="eastAsia"/>
                        <w:szCs w:val="21"/>
                      </w:rPr>
                      <w:t>何</w:t>
                    </w:r>
                    <w:r>
                      <w:rPr>
                        <w:szCs w:val="21"/>
                      </w:rPr>
                      <w:t>华</w:t>
                    </w:r>
                  </w:p>
                </w:tc>
                <w:tc>
                  <w:tcPr>
                    <w:tcW w:w="1732" w:type="pct"/>
                  </w:tcPr>
                  <w:p w:rsidR="00B21523" w:rsidRDefault="00B21523" w:rsidP="00DE1119">
                    <w:pPr>
                      <w:kinsoku w:val="0"/>
                      <w:overflowPunct w:val="0"/>
                      <w:autoSpaceDE w:val="0"/>
                      <w:autoSpaceDN w:val="0"/>
                      <w:adjustRightInd w:val="0"/>
                      <w:snapToGrid w:val="0"/>
                      <w:rPr>
                        <w:szCs w:val="21"/>
                      </w:rPr>
                    </w:pPr>
                    <w:r>
                      <w:rPr>
                        <w:rFonts w:hint="eastAsia"/>
                        <w:szCs w:val="21"/>
                      </w:rPr>
                      <w:t>董事</w:t>
                    </w:r>
                  </w:p>
                </w:tc>
                <w:sdt>
                  <w:sdtPr>
                    <w:rPr>
                      <w:szCs w:val="21"/>
                    </w:rPr>
                    <w:alias w:val="公司董事、监事、高级管理人员的变动情形"/>
                    <w:tag w:val="_GBC_466f24fb36cc4d949be4225fed8d37c7"/>
                    <w:id w:val="-875156038"/>
                    <w:lock w:val="sdtLocked"/>
                    <w:comboBox>
                      <w:listItem w:displayText="聘任" w:value="聘任"/>
                      <w:listItem w:displayText="离任" w:value="离任"/>
                      <w:listItem w:displayText="解任" w:value="解任"/>
                      <w:listItem w:displayText="选举" w:value="选举"/>
                    </w:comboBox>
                  </w:sdtPr>
                  <w:sdtContent>
                    <w:tc>
                      <w:tcPr>
                        <w:tcW w:w="1625" w:type="pct"/>
                      </w:tcPr>
                      <w:p w:rsidR="00B21523" w:rsidRDefault="00B21523" w:rsidP="00BA7DC2">
                        <w:pPr>
                          <w:kinsoku w:val="0"/>
                          <w:overflowPunct w:val="0"/>
                          <w:autoSpaceDE w:val="0"/>
                          <w:autoSpaceDN w:val="0"/>
                          <w:adjustRightInd w:val="0"/>
                          <w:snapToGrid w:val="0"/>
                          <w:jc w:val="center"/>
                          <w:rPr>
                            <w:color w:val="FFC000"/>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299890294"/>
            </w:sdtPr>
            <w:sdtContent>
              <w:tr w:rsidR="00B21523" w:rsidTr="00DE1119">
                <w:tc>
                  <w:tcPr>
                    <w:tcW w:w="1643" w:type="pct"/>
                  </w:tcPr>
                  <w:p w:rsidR="00B21523" w:rsidRDefault="00B21523" w:rsidP="00DE1119">
                    <w:pPr>
                      <w:kinsoku w:val="0"/>
                      <w:overflowPunct w:val="0"/>
                      <w:autoSpaceDE w:val="0"/>
                      <w:autoSpaceDN w:val="0"/>
                      <w:adjustRightInd w:val="0"/>
                      <w:snapToGrid w:val="0"/>
                      <w:rPr>
                        <w:szCs w:val="21"/>
                      </w:rPr>
                    </w:pPr>
                    <w:r>
                      <w:rPr>
                        <w:rFonts w:hint="eastAsia"/>
                        <w:szCs w:val="21"/>
                      </w:rPr>
                      <w:t>罗小</w:t>
                    </w:r>
                    <w:r>
                      <w:rPr>
                        <w:szCs w:val="21"/>
                      </w:rPr>
                      <w:t>勇</w:t>
                    </w:r>
                  </w:p>
                </w:tc>
                <w:tc>
                  <w:tcPr>
                    <w:tcW w:w="1732" w:type="pct"/>
                  </w:tcPr>
                  <w:p w:rsidR="00B21523" w:rsidRDefault="00B21523" w:rsidP="00DE1119">
                    <w:pPr>
                      <w:kinsoku w:val="0"/>
                      <w:overflowPunct w:val="0"/>
                      <w:autoSpaceDE w:val="0"/>
                      <w:autoSpaceDN w:val="0"/>
                      <w:adjustRightInd w:val="0"/>
                      <w:snapToGrid w:val="0"/>
                      <w:rPr>
                        <w:szCs w:val="21"/>
                      </w:rPr>
                    </w:pPr>
                    <w:r>
                      <w:rPr>
                        <w:rFonts w:hint="eastAsia"/>
                        <w:szCs w:val="21"/>
                      </w:rPr>
                      <w:t>监事</w:t>
                    </w:r>
                  </w:p>
                </w:tc>
                <w:sdt>
                  <w:sdtPr>
                    <w:rPr>
                      <w:szCs w:val="21"/>
                    </w:rPr>
                    <w:alias w:val="公司董事、监事、高级管理人员的变动情形"/>
                    <w:tag w:val="_GBC_466f24fb36cc4d949be4225fed8d37c7"/>
                    <w:id w:val="-1591232989"/>
                    <w:lock w:val="sdtLocked"/>
                    <w:comboBox>
                      <w:listItem w:displayText="聘任" w:value="聘任"/>
                      <w:listItem w:displayText="离任" w:value="离任"/>
                      <w:listItem w:displayText="解任" w:value="解任"/>
                      <w:listItem w:displayText="选举" w:value="选举"/>
                    </w:comboBox>
                  </w:sdtPr>
                  <w:sdtContent>
                    <w:tc>
                      <w:tcPr>
                        <w:tcW w:w="1625" w:type="pct"/>
                      </w:tcPr>
                      <w:p w:rsidR="00B21523" w:rsidRDefault="00B21523" w:rsidP="00BA7DC2">
                        <w:pPr>
                          <w:kinsoku w:val="0"/>
                          <w:overflowPunct w:val="0"/>
                          <w:autoSpaceDE w:val="0"/>
                          <w:autoSpaceDN w:val="0"/>
                          <w:adjustRightInd w:val="0"/>
                          <w:snapToGrid w:val="0"/>
                          <w:jc w:val="center"/>
                          <w:rPr>
                            <w:color w:val="FFC000"/>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1108118762"/>
            </w:sdtPr>
            <w:sdtContent>
              <w:tr w:rsidR="00B21523" w:rsidTr="00DE1119">
                <w:tc>
                  <w:tcPr>
                    <w:tcW w:w="1643" w:type="pct"/>
                  </w:tcPr>
                  <w:p w:rsidR="00B21523" w:rsidRDefault="00B21523" w:rsidP="00DE1119">
                    <w:pPr>
                      <w:kinsoku w:val="0"/>
                      <w:overflowPunct w:val="0"/>
                      <w:autoSpaceDE w:val="0"/>
                      <w:autoSpaceDN w:val="0"/>
                      <w:adjustRightInd w:val="0"/>
                      <w:snapToGrid w:val="0"/>
                      <w:rPr>
                        <w:szCs w:val="21"/>
                      </w:rPr>
                    </w:pPr>
                    <w:r>
                      <w:rPr>
                        <w:rFonts w:hint="eastAsia"/>
                        <w:szCs w:val="21"/>
                      </w:rPr>
                      <w:t>陈</w:t>
                    </w:r>
                    <w:r>
                      <w:rPr>
                        <w:szCs w:val="21"/>
                      </w:rPr>
                      <w:t>琳</w:t>
                    </w:r>
                  </w:p>
                </w:tc>
                <w:tc>
                  <w:tcPr>
                    <w:tcW w:w="1732" w:type="pct"/>
                  </w:tcPr>
                  <w:p w:rsidR="00B21523" w:rsidRDefault="00B21523" w:rsidP="00DE1119">
                    <w:pPr>
                      <w:kinsoku w:val="0"/>
                      <w:overflowPunct w:val="0"/>
                      <w:autoSpaceDE w:val="0"/>
                      <w:autoSpaceDN w:val="0"/>
                      <w:adjustRightInd w:val="0"/>
                      <w:snapToGrid w:val="0"/>
                      <w:rPr>
                        <w:szCs w:val="21"/>
                      </w:rPr>
                    </w:pPr>
                    <w:r>
                      <w:rPr>
                        <w:rFonts w:hint="eastAsia"/>
                        <w:szCs w:val="21"/>
                      </w:rPr>
                      <w:t>董事</w:t>
                    </w:r>
                  </w:p>
                </w:tc>
                <w:sdt>
                  <w:sdtPr>
                    <w:rPr>
                      <w:szCs w:val="21"/>
                    </w:rPr>
                    <w:alias w:val="公司董事、监事、高级管理人员的变动情形"/>
                    <w:tag w:val="_GBC_466f24fb36cc4d949be4225fed8d37c7"/>
                    <w:id w:val="1961845113"/>
                    <w:lock w:val="sdtLocked"/>
                    <w:comboBox>
                      <w:listItem w:displayText="聘任" w:value="聘任"/>
                      <w:listItem w:displayText="离任" w:value="离任"/>
                      <w:listItem w:displayText="解任" w:value="解任"/>
                      <w:listItem w:displayText="选举" w:value="选举"/>
                    </w:comboBox>
                  </w:sdtPr>
                  <w:sdtContent>
                    <w:tc>
                      <w:tcPr>
                        <w:tcW w:w="1625" w:type="pct"/>
                      </w:tcPr>
                      <w:p w:rsidR="00B21523" w:rsidRDefault="00B21523" w:rsidP="00BA7DC2">
                        <w:pPr>
                          <w:kinsoku w:val="0"/>
                          <w:overflowPunct w:val="0"/>
                          <w:autoSpaceDE w:val="0"/>
                          <w:autoSpaceDN w:val="0"/>
                          <w:adjustRightInd w:val="0"/>
                          <w:snapToGrid w:val="0"/>
                          <w:jc w:val="center"/>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035551468"/>
            </w:sdtPr>
            <w:sdtContent>
              <w:tr w:rsidR="00B21523" w:rsidTr="00DE1119">
                <w:tc>
                  <w:tcPr>
                    <w:tcW w:w="1643" w:type="pct"/>
                  </w:tcPr>
                  <w:p w:rsidR="00B21523" w:rsidRPr="00596333" w:rsidRDefault="00B21523" w:rsidP="00DE1119">
                    <w:pPr>
                      <w:kinsoku w:val="0"/>
                      <w:overflowPunct w:val="0"/>
                      <w:autoSpaceDE w:val="0"/>
                      <w:autoSpaceDN w:val="0"/>
                      <w:adjustRightInd w:val="0"/>
                      <w:snapToGrid w:val="0"/>
                      <w:rPr>
                        <w:szCs w:val="21"/>
                      </w:rPr>
                    </w:pPr>
                    <w:r w:rsidRPr="00596333">
                      <w:rPr>
                        <w:rFonts w:hint="eastAsia"/>
                        <w:szCs w:val="21"/>
                      </w:rPr>
                      <w:t>程</w:t>
                    </w:r>
                    <w:r w:rsidRPr="00596333">
                      <w:rPr>
                        <w:szCs w:val="21"/>
                      </w:rPr>
                      <w:t>靖</w:t>
                    </w:r>
                    <w:r w:rsidRPr="00596333">
                      <w:rPr>
                        <w:rFonts w:hint="eastAsia"/>
                        <w:szCs w:val="21"/>
                      </w:rPr>
                      <w:t>刚</w:t>
                    </w:r>
                  </w:p>
                </w:tc>
                <w:tc>
                  <w:tcPr>
                    <w:tcW w:w="1732" w:type="pct"/>
                  </w:tcPr>
                  <w:p w:rsidR="00B21523" w:rsidRPr="00596333" w:rsidRDefault="00B21523" w:rsidP="00DE1119">
                    <w:pPr>
                      <w:kinsoku w:val="0"/>
                      <w:overflowPunct w:val="0"/>
                      <w:autoSpaceDE w:val="0"/>
                      <w:autoSpaceDN w:val="0"/>
                      <w:adjustRightInd w:val="0"/>
                      <w:snapToGrid w:val="0"/>
                      <w:rPr>
                        <w:szCs w:val="21"/>
                      </w:rPr>
                    </w:pPr>
                    <w:r w:rsidRPr="00596333">
                      <w:rPr>
                        <w:rFonts w:hint="eastAsia"/>
                        <w:szCs w:val="21"/>
                      </w:rPr>
                      <w:t>监事</w:t>
                    </w:r>
                    <w:r w:rsidR="0087287F" w:rsidRPr="00596333">
                      <w:rPr>
                        <w:rFonts w:hint="eastAsia"/>
                        <w:szCs w:val="21"/>
                      </w:rPr>
                      <w:t>会</w:t>
                    </w:r>
                    <w:r w:rsidR="0087287F" w:rsidRPr="00596333">
                      <w:rPr>
                        <w:szCs w:val="21"/>
                      </w:rPr>
                      <w:t>主席</w:t>
                    </w:r>
                  </w:p>
                </w:tc>
                <w:sdt>
                  <w:sdtPr>
                    <w:rPr>
                      <w:szCs w:val="21"/>
                    </w:rPr>
                    <w:alias w:val="公司董事、监事、高级管理人员的变动情形"/>
                    <w:tag w:val="_GBC_466f24fb36cc4d949be4225fed8d37c7"/>
                    <w:id w:val="561676829"/>
                    <w:lock w:val="sdtLocked"/>
                    <w:comboBox>
                      <w:listItem w:displayText="聘任" w:value="聘任"/>
                      <w:listItem w:displayText="离任" w:value="离任"/>
                      <w:listItem w:displayText="解任" w:value="解任"/>
                      <w:listItem w:displayText="选举" w:value="选举"/>
                    </w:comboBox>
                  </w:sdtPr>
                  <w:sdtContent>
                    <w:tc>
                      <w:tcPr>
                        <w:tcW w:w="1625" w:type="pct"/>
                      </w:tcPr>
                      <w:p w:rsidR="00B21523" w:rsidRDefault="00B21523" w:rsidP="00BA7DC2">
                        <w:pPr>
                          <w:kinsoku w:val="0"/>
                          <w:overflowPunct w:val="0"/>
                          <w:autoSpaceDE w:val="0"/>
                          <w:autoSpaceDN w:val="0"/>
                          <w:adjustRightInd w:val="0"/>
                          <w:snapToGrid w:val="0"/>
                          <w:jc w:val="center"/>
                          <w:rPr>
                            <w:szCs w:val="21"/>
                          </w:rPr>
                        </w:pPr>
                        <w:r>
                          <w:rPr>
                            <w:szCs w:val="21"/>
                          </w:rPr>
                          <w:t>离任</w:t>
                        </w:r>
                      </w:p>
                    </w:tc>
                  </w:sdtContent>
                </w:sdt>
              </w:tr>
            </w:sdtContent>
          </w:sdt>
        </w:tbl>
        <w:p w:rsidR="007B0D3B" w:rsidRDefault="00062C24"/>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Content>
        <w:p w:rsidR="007B0D3B" w:rsidRDefault="003A3294">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Locked"/>
            <w:placeholder>
              <w:docPart w:val="GBC22222222222222222222222222222"/>
            </w:placeholder>
          </w:sdtPr>
          <w:sdtContent>
            <w:p w:rsidR="007B0D3B" w:rsidRDefault="00B07C62">
              <w:r>
                <w:fldChar w:fldCharType="begin"/>
              </w:r>
              <w:r w:rsidR="00B21523">
                <w:instrText xml:space="preserve"> MACROBUTTON  SnrToggleCheckbox √适用 </w:instrText>
              </w:r>
              <w:r>
                <w:fldChar w:fldCharType="end"/>
              </w:r>
              <w:r>
                <w:fldChar w:fldCharType="begin"/>
              </w:r>
              <w:r w:rsidR="00B21523">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586656302"/>
            <w:lock w:val="sdtLocked"/>
            <w:placeholder>
              <w:docPart w:val="GBC22222222222222222222222222222"/>
            </w:placeholder>
          </w:sdtPr>
          <w:sdtContent>
            <w:p w:rsidR="00E75355" w:rsidRDefault="00B21523" w:rsidP="0000377A">
              <w:pPr>
                <w:ind w:firstLineChars="200" w:firstLine="420"/>
              </w:pPr>
              <w:r>
                <w:t>2021</w:t>
              </w:r>
              <w:r>
                <w:rPr>
                  <w:rFonts w:hint="eastAsia"/>
                </w:rPr>
                <w:t>年5月10日</w:t>
              </w:r>
              <w:r>
                <w:t>，公</w:t>
              </w:r>
              <w:r>
                <w:rPr>
                  <w:rFonts w:hint="eastAsia"/>
                </w:rPr>
                <w:t>司</w:t>
              </w:r>
              <w:r>
                <w:t>董事陈琳</w:t>
              </w:r>
              <w:r w:rsidR="0000377A">
                <w:rPr>
                  <w:rFonts w:hint="eastAsia"/>
                </w:rPr>
                <w:t>女士</w:t>
              </w:r>
              <w:r>
                <w:t>、监事</w:t>
              </w:r>
              <w:r>
                <w:rPr>
                  <w:rFonts w:hint="eastAsia"/>
                </w:rPr>
                <w:t>程</w:t>
              </w:r>
              <w:r>
                <w:t>靖刚</w:t>
              </w:r>
              <w:r w:rsidR="0000377A">
                <w:rPr>
                  <w:rFonts w:hint="eastAsia"/>
                </w:rPr>
                <w:t>先</w:t>
              </w:r>
              <w:r w:rsidR="0000377A">
                <w:t>生</w:t>
              </w:r>
              <w:r w:rsidR="00E75355">
                <w:rPr>
                  <w:rFonts w:hint="eastAsia"/>
                </w:rPr>
                <w:t>因</w:t>
              </w:r>
              <w:r w:rsidR="00E75355">
                <w:t>个人原因</w:t>
              </w:r>
              <w:r w:rsidR="00E75355">
                <w:rPr>
                  <w:rFonts w:hint="eastAsia"/>
                </w:rPr>
                <w:t>，</w:t>
              </w:r>
              <w:r>
                <w:rPr>
                  <w:rFonts w:hint="eastAsia"/>
                </w:rPr>
                <w:t>分别</w:t>
              </w:r>
              <w:r>
                <w:t>向公司董事会和监事会提</w:t>
              </w:r>
              <w:r w:rsidR="00E75355">
                <w:rPr>
                  <w:rFonts w:hint="eastAsia"/>
                </w:rPr>
                <w:t>出辞去</w:t>
              </w:r>
              <w:r w:rsidR="00E75355">
                <w:t>公司董事、监事职务</w:t>
              </w:r>
              <w:r w:rsidR="00E75355">
                <w:rPr>
                  <w:rFonts w:hint="eastAsia"/>
                </w:rPr>
                <w:t>。</w:t>
              </w:r>
            </w:p>
            <w:p w:rsidR="007B0D3B" w:rsidRDefault="00E75355" w:rsidP="0000377A">
              <w:pPr>
                <w:ind w:firstLineChars="200" w:firstLine="420"/>
              </w:pPr>
              <w:r>
                <w:t>2021</w:t>
              </w:r>
              <w:r>
                <w:rPr>
                  <w:rFonts w:hint="eastAsia"/>
                </w:rPr>
                <w:t>年5月31日</w:t>
              </w:r>
              <w:r w:rsidR="00913F86">
                <w:rPr>
                  <w:rFonts w:hint="eastAsia"/>
                </w:rPr>
                <w:t>，</w:t>
              </w:r>
              <w:r>
                <w:t>公司</w:t>
              </w:r>
              <w:r>
                <w:rPr>
                  <w:rFonts w:hint="eastAsia"/>
                </w:rPr>
                <w:t>2</w:t>
              </w:r>
              <w:r>
                <w:t>021</w:t>
              </w:r>
              <w:r>
                <w:rPr>
                  <w:rFonts w:hint="eastAsia"/>
                </w:rPr>
                <w:t>年</w:t>
              </w:r>
              <w:r>
                <w:t>第一次临时股东大会</w:t>
              </w:r>
              <w:r>
                <w:rPr>
                  <w:rFonts w:hint="eastAsia"/>
                </w:rPr>
                <w:t>补</w:t>
              </w:r>
              <w:r>
                <w:t>选</w:t>
              </w:r>
              <w:r>
                <w:rPr>
                  <w:rFonts w:hint="eastAsia"/>
                </w:rPr>
                <w:t>何</w:t>
              </w:r>
              <w:r>
                <w:t>华女士为公司</w:t>
              </w:r>
              <w:r>
                <w:rPr>
                  <w:rFonts w:hint="eastAsia"/>
                </w:rPr>
                <w:t>第</w:t>
              </w:r>
              <w:r>
                <w:t>八届董事会董事</w:t>
              </w:r>
              <w:r>
                <w:rPr>
                  <w:rFonts w:hint="eastAsia"/>
                </w:rPr>
                <w:t>；</w:t>
              </w:r>
              <w:r>
                <w:t>罗小勇先生为公司第八届监事会监事。</w:t>
              </w:r>
            </w:p>
          </w:sdtContent>
        </w:sdt>
      </w:sdtContent>
    </w:sdt>
    <w:p w:rsidR="007B0D3B" w:rsidRDefault="007B0D3B"/>
    <w:p w:rsidR="00DF4947" w:rsidRDefault="00DF4947"/>
    <w:p w:rsidR="007B0D3B" w:rsidRDefault="003A3294" w:rsidP="00255D12">
      <w:pPr>
        <w:pStyle w:val="2"/>
        <w:numPr>
          <w:ilvl w:val="0"/>
          <w:numId w:val="98"/>
        </w:numPr>
        <w:tabs>
          <w:tab w:val="left" w:pos="426"/>
        </w:tabs>
        <w:ind w:left="422" w:hanging="422"/>
        <w:jc w:val="left"/>
        <w:rPr>
          <w:rFonts w:ascii="宋体" w:hAnsi="宋体"/>
        </w:rPr>
      </w:pPr>
      <w:r>
        <w:rPr>
          <w:rFonts w:ascii="宋体" w:hAnsi="宋体"/>
        </w:rPr>
        <w:t>利润分配或资本公积金转增预案</w:t>
      </w:r>
    </w:p>
    <w:p w:rsidR="007B0D3B" w:rsidRDefault="003A3294">
      <w:pPr>
        <w:rPr>
          <w:b/>
          <w:bCs/>
        </w:rPr>
      </w:pPr>
      <w:r>
        <w:rPr>
          <w:b/>
          <w:bCs/>
        </w:rPr>
        <w:t>半年度拟定的利润分配预案、公积金转增股本预案</w:t>
      </w:r>
    </w:p>
    <w:sdt>
      <w:sdtPr>
        <w:alias w:val="模块:半年度拟定的利润分配预案"/>
        <w:tag w:val="_GBC_e4b48d016b974478b1fce3e8671a7227"/>
        <w:id w:val="1587285"/>
        <w:lock w:val="sdtLocked"/>
        <w:placeholder>
          <w:docPart w:val="GBC22222222222222222222222222222"/>
        </w:placeholder>
      </w:sdtPr>
      <w:sdtEndPr>
        <w:rPr>
          <w:rFonts w:hint="eastAsia"/>
        </w:rPr>
      </w:sdtEndPr>
      <w:sdtContent>
        <w:tbl>
          <w:tblPr>
            <w:tblStyle w:val="a7"/>
            <w:tblW w:w="0" w:type="auto"/>
            <w:tblLook w:val="04A0" w:firstRow="1" w:lastRow="0" w:firstColumn="1" w:lastColumn="0" w:noHBand="0" w:noVBand="1"/>
          </w:tblPr>
          <w:tblGrid>
            <w:gridCol w:w="4524"/>
            <w:gridCol w:w="4524"/>
          </w:tblGrid>
          <w:tr w:rsidR="007B0D3B" w:rsidTr="003A3294">
            <w:sdt>
              <w:sdtPr>
                <w:tag w:val="_PLD_dee68179c02c4ccc8a9b8d7e3f70f2c6"/>
                <w:id w:val="-933277874"/>
                <w:lock w:val="sdtLocked"/>
              </w:sdtPr>
              <w:sdtContent>
                <w:tc>
                  <w:tcPr>
                    <w:tcW w:w="4524" w:type="dxa"/>
                  </w:tcPr>
                  <w:p w:rsidR="007B0D3B" w:rsidRDefault="003A3294">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7B0D3B" w:rsidRDefault="002D0C8B" w:rsidP="002D0C8B">
                    <w:pPr>
                      <w:jc w:val="center"/>
                    </w:pPr>
                    <w:r>
                      <w:rPr>
                        <w:rFonts w:hint="eastAsia"/>
                      </w:rPr>
                      <w:t>否</w:t>
                    </w:r>
                  </w:p>
                </w:tc>
              </w:sdtContent>
            </w:sdt>
          </w:tr>
          <w:tr w:rsidR="007B0D3B" w:rsidTr="003A3294">
            <w:sdt>
              <w:sdtPr>
                <w:tag w:val="_PLD_bd901803dd924026b7c6f59fdd31aad5"/>
                <w:id w:val="-1476370570"/>
                <w:lock w:val="sdtLocked"/>
              </w:sdtPr>
              <w:sdtContent>
                <w:tc>
                  <w:tcPr>
                    <w:tcW w:w="4524" w:type="dxa"/>
                  </w:tcPr>
                  <w:p w:rsidR="007B0D3B" w:rsidRDefault="003A3294">
                    <w:r>
                      <w:t>每10股送红股数（股）</w:t>
                    </w:r>
                  </w:p>
                </w:tc>
              </w:sdtContent>
            </w:sdt>
            <w:tc>
              <w:tcPr>
                <w:tcW w:w="4524" w:type="dxa"/>
              </w:tcPr>
              <w:p w:rsidR="007B0D3B" w:rsidRDefault="002D0C8B" w:rsidP="002D0C8B">
                <w:pPr>
                  <w:jc w:val="center"/>
                </w:pPr>
                <w:r>
                  <w:rPr>
                    <w:rFonts w:hint="eastAsia"/>
                  </w:rPr>
                  <w:t>0</w:t>
                </w:r>
              </w:p>
            </w:tc>
          </w:tr>
          <w:tr w:rsidR="007B0D3B" w:rsidTr="003A3294">
            <w:sdt>
              <w:sdtPr>
                <w:tag w:val="_PLD_6cbe2a97f01847b28eeb312b29d1d347"/>
                <w:id w:val="-2090926145"/>
                <w:lock w:val="sdtLocked"/>
              </w:sdtPr>
              <w:sdtContent>
                <w:tc>
                  <w:tcPr>
                    <w:tcW w:w="4524" w:type="dxa"/>
                  </w:tcPr>
                  <w:p w:rsidR="007B0D3B" w:rsidRDefault="003A3294">
                    <w:r>
                      <w:t>每10股派息数(元)（含税）</w:t>
                    </w:r>
                  </w:p>
                </w:tc>
              </w:sdtContent>
            </w:sdt>
            <w:tc>
              <w:tcPr>
                <w:tcW w:w="4524" w:type="dxa"/>
              </w:tcPr>
              <w:p w:rsidR="007B0D3B" w:rsidRDefault="002D0C8B" w:rsidP="002D0C8B">
                <w:pPr>
                  <w:jc w:val="center"/>
                </w:pPr>
                <w:r>
                  <w:rPr>
                    <w:rFonts w:hint="eastAsia"/>
                  </w:rPr>
                  <w:t>0</w:t>
                </w:r>
              </w:p>
            </w:tc>
          </w:tr>
          <w:tr w:rsidR="007B0D3B" w:rsidTr="003A3294">
            <w:sdt>
              <w:sdtPr>
                <w:tag w:val="_PLD_ea0844d0f72e40a392aba3e62b2e7e9c"/>
                <w:id w:val="-1107118254"/>
                <w:lock w:val="sdtLocked"/>
              </w:sdtPr>
              <w:sdtContent>
                <w:tc>
                  <w:tcPr>
                    <w:tcW w:w="4524" w:type="dxa"/>
                  </w:tcPr>
                  <w:p w:rsidR="007B0D3B" w:rsidRDefault="003A3294">
                    <w:r>
                      <w:t>每10股转增数（股）</w:t>
                    </w:r>
                  </w:p>
                </w:tc>
              </w:sdtContent>
            </w:sdt>
            <w:tc>
              <w:tcPr>
                <w:tcW w:w="4524" w:type="dxa"/>
              </w:tcPr>
              <w:p w:rsidR="007B0D3B" w:rsidRDefault="002D0C8B" w:rsidP="002D0C8B">
                <w:pPr>
                  <w:jc w:val="center"/>
                </w:pPr>
                <w:r>
                  <w:rPr>
                    <w:rFonts w:hint="eastAsia"/>
                  </w:rPr>
                  <w:t>0</w:t>
                </w:r>
              </w:p>
            </w:tc>
          </w:tr>
          <w:tr w:rsidR="007B0D3B" w:rsidTr="003A3294">
            <w:sdt>
              <w:sdtPr>
                <w:tag w:val="_PLD_6f4b1db2793f4d00b5b11589fa8a57fc"/>
                <w:id w:val="619574789"/>
                <w:lock w:val="sdtLocked"/>
              </w:sdtPr>
              <w:sdtContent>
                <w:tc>
                  <w:tcPr>
                    <w:tcW w:w="9048" w:type="dxa"/>
                    <w:gridSpan w:val="2"/>
                  </w:tcPr>
                  <w:p w:rsidR="007B0D3B" w:rsidRDefault="003A3294">
                    <w:pPr>
                      <w:jc w:val="center"/>
                    </w:pPr>
                    <w:r>
                      <w:t>利润分配或资本公积金转增预案的相关情况说明</w:t>
                    </w:r>
                  </w:p>
                </w:tc>
              </w:sdtContent>
            </w:sdt>
          </w:tr>
          <w:tr w:rsidR="007B0D3B" w:rsidTr="003A3294">
            <w:sdt>
              <w:sdtPr>
                <w:alias w:val="利润分配或资本公积金转增预案详细情况"/>
                <w:tag w:val="_GBC_94bed1d7442547dda64f3e2963ffc525"/>
                <w:id w:val="18658139"/>
                <w:lock w:val="sdtLocked"/>
              </w:sdtPr>
              <w:sdtContent>
                <w:tc>
                  <w:tcPr>
                    <w:tcW w:w="9048" w:type="dxa"/>
                    <w:gridSpan w:val="2"/>
                  </w:tcPr>
                  <w:p w:rsidR="007B0D3B" w:rsidRDefault="002D0C8B" w:rsidP="002D0C8B">
                    <w:pPr>
                      <w:jc w:val="center"/>
                    </w:pPr>
                    <w:r>
                      <w:rPr>
                        <w:rFonts w:hint="eastAsia"/>
                      </w:rPr>
                      <w:t>无</w:t>
                    </w:r>
                  </w:p>
                </w:tc>
              </w:sdtContent>
            </w:sdt>
          </w:tr>
        </w:tbl>
      </w:sdtContent>
    </w:sdt>
    <w:p w:rsidR="007B0D3B" w:rsidRDefault="007B0D3B"/>
    <w:p w:rsidR="007B0D3B" w:rsidRDefault="003A3294" w:rsidP="00255D12">
      <w:pPr>
        <w:pStyle w:val="2"/>
        <w:numPr>
          <w:ilvl w:val="0"/>
          <w:numId w:val="98"/>
        </w:numPr>
        <w:tabs>
          <w:tab w:val="left" w:pos="426"/>
        </w:tabs>
        <w:ind w:left="422" w:hanging="422"/>
        <w:jc w:val="left"/>
        <w:rPr>
          <w:rFonts w:ascii="宋体" w:hAnsi="宋体"/>
        </w:rPr>
      </w:pPr>
      <w:r>
        <w:rPr>
          <w:rFonts w:ascii="宋体" w:hAnsi="宋体" w:hint="eastAsia"/>
        </w:rPr>
        <w:lastRenderedPageBreak/>
        <w:t>公司股权激励计划、员工持股计划或其他员工激励措施的情况及其影响</w:t>
      </w:r>
    </w:p>
    <w:bookmarkStart w:id="35" w:name="_Hlk74641818" w:displacedByCustomXml="next"/>
    <w:sdt>
      <w:sdtPr>
        <w:rPr>
          <w:rFonts w:ascii="宋体" w:hAnsi="宋体" w:cs="宋体"/>
          <w:b w:val="0"/>
          <w:bCs w:val="0"/>
          <w:kern w:val="0"/>
          <w:szCs w:val="24"/>
        </w:rPr>
        <w:alias w:val="模块:相关股权激励事项已在临时公告披露且后续实施无进展或变化的"/>
        <w:tag w:val="_SEC_27d68d30f5fb4d008c2e762ac7309c77"/>
        <w:id w:val="-732228280"/>
        <w:lock w:val="sdtLocked"/>
        <w:placeholder>
          <w:docPart w:val="GBC22222222222222222222222222222"/>
        </w:placeholder>
      </w:sdtPr>
      <w:sdtContent>
        <w:p w:rsidR="007B0D3B" w:rsidRDefault="003A3294" w:rsidP="00255D12">
          <w:pPr>
            <w:pStyle w:val="3"/>
            <w:numPr>
              <w:ilvl w:val="1"/>
              <w:numId w:val="9"/>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371058624"/>
            <w:lock w:val="sdtLocked"/>
            <w:placeholder>
              <w:docPart w:val="GBC22222222222222222222222222222"/>
            </w:placeholder>
          </w:sdtPr>
          <w:sdtContent>
            <w:p w:rsidR="007B0D3B" w:rsidRDefault="00B07C62" w:rsidP="002D0C8B">
              <w:r>
                <w:fldChar w:fldCharType="begin"/>
              </w:r>
              <w:r w:rsidR="002D0C8B">
                <w:instrText xml:space="preserve"> MACROBUTTON  SnrToggleCheckbox □适用 </w:instrText>
              </w:r>
              <w:r>
                <w:fldChar w:fldCharType="end"/>
              </w:r>
              <w:r>
                <w:fldChar w:fldCharType="begin"/>
              </w:r>
              <w:r w:rsidR="002D0C8B">
                <w:instrText xml:space="preserve"> MACROBUTTON  SnrToggleCheckbox √不适用 </w:instrText>
              </w:r>
              <w:r>
                <w:fldChar w:fldCharType="end"/>
              </w:r>
            </w:p>
          </w:sdtContent>
        </w:sdt>
      </w:sdtContent>
    </w:sdt>
    <w:bookmarkEnd w:id="35" w:displacedByCustomXml="prev"/>
    <w:p w:rsidR="007B0D3B" w:rsidRDefault="003A3294" w:rsidP="00255D12">
      <w:pPr>
        <w:pStyle w:val="3"/>
        <w:numPr>
          <w:ilvl w:val="1"/>
          <w:numId w:val="9"/>
        </w:numPr>
        <w:rPr>
          <w:rFonts w:ascii="宋体" w:hAnsi="宋体" w:cs="宋体"/>
          <w:kern w:val="0"/>
          <w:szCs w:val="24"/>
        </w:rPr>
      </w:pPr>
      <w:r>
        <w:rPr>
          <w:rFonts w:ascii="宋体" w:hAnsi="宋体" w:cs="宋体" w:hint="eastAsia"/>
          <w:kern w:val="0"/>
          <w:szCs w:val="24"/>
        </w:rPr>
        <w:t>临时公告未披露或有后续进展的激励情况</w:t>
      </w:r>
    </w:p>
    <w:p w:rsidR="007B0D3B" w:rsidRDefault="003A3294">
      <w:r>
        <w:rPr>
          <w:rFonts w:hint="eastAsia"/>
        </w:rPr>
        <w:t>股权激励情况</w:t>
      </w:r>
    </w:p>
    <w:sdt>
      <w:sdtPr>
        <w:alias w:val="是否适用：股权激励情况[双击切换]"/>
        <w:tag w:val="_GBC_388221bc7be24cdca55be337256c8bc1"/>
        <w:id w:val="1221783902"/>
        <w:lock w:val="sdtLocked"/>
        <w:placeholder>
          <w:docPart w:val="GBC22222222222222222222222222222"/>
        </w:placeholder>
      </w:sdtPr>
      <w:sdtContent>
        <w:p w:rsidR="002D0C8B" w:rsidRDefault="00B07C62" w:rsidP="002D0C8B">
          <w:r>
            <w:fldChar w:fldCharType="begin"/>
          </w:r>
          <w:r w:rsidR="002D0C8B">
            <w:instrText xml:space="preserve"> MACROBUTTON  SnrToggleCheckbox □适用 </w:instrText>
          </w:r>
          <w:r>
            <w:fldChar w:fldCharType="end"/>
          </w:r>
          <w:r>
            <w:fldChar w:fldCharType="begin"/>
          </w:r>
          <w:r w:rsidR="002D0C8B">
            <w:instrText xml:space="preserve"> MACROBUTTON  SnrToggleCheckbox √不适用 </w:instrText>
          </w:r>
          <w:r>
            <w:fldChar w:fldCharType="end"/>
          </w:r>
        </w:p>
      </w:sdtContent>
    </w:sdt>
    <w:p w:rsidR="007B0D3B" w:rsidRDefault="007B0D3B"/>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其他说明</w:t>
          </w:r>
        </w:p>
        <w:p w:rsidR="007B0D3B" w:rsidRDefault="00062C24" w:rsidP="002D0C8B">
          <w:pPr>
            <w:rPr>
              <w:szCs w:val="21"/>
            </w:rPr>
          </w:pPr>
          <w:sdt>
            <w:sdtPr>
              <w:rPr>
                <w:rFonts w:hint="eastAsia"/>
                <w:szCs w:val="21"/>
              </w:rPr>
              <w:alias w:val="是否适用：股权激励情况的说明[双击切换]"/>
              <w:tag w:val="_GBC_e5a032ecd3e24335b29a38809f65a990"/>
              <w:id w:val="-956096972"/>
              <w:lock w:val="sdtLocked"/>
              <w:placeholder>
                <w:docPart w:val="GBC22222222222222222222222222222"/>
              </w:placeholder>
            </w:sdtPr>
            <w:sdtContent>
              <w:r w:rsidR="00B07C62">
                <w:rPr>
                  <w:szCs w:val="21"/>
                </w:rPr>
                <w:fldChar w:fldCharType="begin"/>
              </w:r>
              <w:r w:rsidR="002D0C8B">
                <w:rPr>
                  <w:szCs w:val="21"/>
                </w:rPr>
                <w:instrText xml:space="preserve"> MACROBUTTON  SnrToggleCheckbox □适用 </w:instrText>
              </w:r>
              <w:r w:rsidR="00B07C62">
                <w:rPr>
                  <w:szCs w:val="21"/>
                </w:rPr>
                <w:fldChar w:fldCharType="end"/>
              </w:r>
              <w:r w:rsidR="00B07C62">
                <w:rPr>
                  <w:szCs w:val="21"/>
                </w:rPr>
                <w:fldChar w:fldCharType="begin"/>
              </w:r>
              <w:r w:rsidR="002D0C8B">
                <w:rPr>
                  <w:szCs w:val="21"/>
                </w:rPr>
                <w:instrText xml:space="preserve"> MACROBUTTON  SnrToggleCheckbox √不适用 </w:instrText>
              </w:r>
              <w:r w:rsidR="00B07C62">
                <w:rPr>
                  <w:szCs w:val="21"/>
                </w:rPr>
                <w:fldChar w:fldCharType="end"/>
              </w:r>
            </w:sdtContent>
          </w:sdt>
        </w:p>
      </w:sdtContent>
    </w:sdt>
    <w:p w:rsidR="007B0D3B" w:rsidRDefault="007B0D3B">
      <w:pPr>
        <w:rPr>
          <w:szCs w:val="21"/>
        </w:rPr>
      </w:pPr>
    </w:p>
    <w:sdt>
      <w:sdtPr>
        <w:rPr>
          <w:rFonts w:hint="eastAsia"/>
        </w:rPr>
        <w:alias w:val="模块:员工持股计划情况"/>
        <w:tag w:val="_SEC_70861e225efc4a6aa2a87c82bdeffa60"/>
        <w:id w:val="29247997"/>
        <w:lock w:val="sdtLocked"/>
        <w:placeholder>
          <w:docPart w:val="GBC22222222222222222222222222222"/>
        </w:placeholder>
      </w:sdtPr>
      <w:sdtEndPr>
        <w:rPr>
          <w:bCs/>
          <w:szCs w:val="21"/>
        </w:rPr>
      </w:sdtEndPr>
      <w:sdtContent>
        <w:p w:rsidR="007B0D3B" w:rsidRDefault="003A3294">
          <w:r>
            <w:rPr>
              <w:rFonts w:hint="eastAsia"/>
            </w:rPr>
            <w:t>员工持股计划情况</w:t>
          </w:r>
        </w:p>
        <w:sdt>
          <w:sdtPr>
            <w:rPr>
              <w:szCs w:val="21"/>
            </w:rPr>
            <w:alias w:val="是否适用：员工持股计划情况[双击切换]"/>
            <w:tag w:val="_GBC_60a13b60efda4715a83fed9c5960ee3b"/>
            <w:id w:val="29248015"/>
            <w:lock w:val="sdtLocked"/>
            <w:placeholder>
              <w:docPart w:val="GBC22222222222222222222222222222"/>
            </w:placeholder>
          </w:sdtPr>
          <w:sdtContent>
            <w:p w:rsidR="007B0D3B" w:rsidRDefault="00B07C62" w:rsidP="002D0C8B">
              <w:pPr>
                <w:rPr>
                  <w:bCs/>
                  <w:szCs w:val="21"/>
                </w:rPr>
              </w:pPr>
              <w:r>
                <w:rPr>
                  <w:szCs w:val="21"/>
                </w:rPr>
                <w:fldChar w:fldCharType="begin"/>
              </w:r>
              <w:r w:rsidR="002D0C8B">
                <w:rPr>
                  <w:szCs w:val="21"/>
                </w:rPr>
                <w:instrText xml:space="preserve"> MACROBUTTON  SnrToggleCheckbox □适用 </w:instrText>
              </w:r>
              <w:r>
                <w:rPr>
                  <w:szCs w:val="21"/>
                </w:rPr>
                <w:fldChar w:fldCharType="end"/>
              </w:r>
              <w:r>
                <w:rPr>
                  <w:szCs w:val="21"/>
                </w:rPr>
                <w:fldChar w:fldCharType="begin"/>
              </w:r>
              <w:r w:rsidR="002D0C8B">
                <w:rPr>
                  <w:szCs w:val="21"/>
                </w:rPr>
                <w:instrText xml:space="preserve"> MACROBUTTON  SnrToggleCheckbox √不适用 </w:instrText>
              </w:r>
              <w:r>
                <w:rPr>
                  <w:szCs w:val="21"/>
                </w:rPr>
                <w:fldChar w:fldCharType="end"/>
              </w:r>
            </w:p>
          </w:sdtContent>
        </w:sdt>
      </w:sdtContent>
    </w:sdt>
    <w:p w:rsidR="007B0D3B" w:rsidRDefault="007B0D3B">
      <w:pPr>
        <w:rPr>
          <w:bCs/>
          <w:szCs w:val="21"/>
        </w:rPr>
      </w:pPr>
    </w:p>
    <w:sdt>
      <w:sdtPr>
        <w:rPr>
          <w:rFonts w:hint="eastAsia"/>
        </w:rPr>
        <w:alias w:val="模块:其他激励措施"/>
        <w:tag w:val="_SEC_63920368dc0b49e9a257b190129bf278"/>
        <w:id w:val="29248002"/>
        <w:lock w:val="sdtLocked"/>
        <w:placeholder>
          <w:docPart w:val="GBC22222222222222222222222222222"/>
        </w:placeholder>
      </w:sdtPr>
      <w:sdtEndPr>
        <w:rPr>
          <w:bCs/>
          <w:szCs w:val="21"/>
        </w:rPr>
      </w:sdtEndPr>
      <w:sdtContent>
        <w:p w:rsidR="007B0D3B" w:rsidRDefault="003A3294">
          <w:r>
            <w:rPr>
              <w:rFonts w:hint="eastAsia"/>
            </w:rPr>
            <w:t>其他激励措施</w:t>
          </w:r>
        </w:p>
        <w:sdt>
          <w:sdtPr>
            <w:rPr>
              <w:szCs w:val="21"/>
            </w:rPr>
            <w:alias w:val="是否适用：其他激励措施[双击切换]"/>
            <w:tag w:val="_GBC_87e3c04518ac4bed97846d84cc8784e1"/>
            <w:id w:val="29248017"/>
            <w:lock w:val="sdtLocked"/>
            <w:placeholder>
              <w:docPart w:val="GBC22222222222222222222222222222"/>
            </w:placeholder>
          </w:sdtPr>
          <w:sdtContent>
            <w:p w:rsidR="007B0D3B" w:rsidRDefault="00B07C62" w:rsidP="002D0C8B">
              <w:pPr>
                <w:rPr>
                  <w:bCs/>
                  <w:szCs w:val="21"/>
                </w:rPr>
              </w:pPr>
              <w:r>
                <w:rPr>
                  <w:szCs w:val="21"/>
                </w:rPr>
                <w:fldChar w:fldCharType="begin"/>
              </w:r>
              <w:r w:rsidR="002D0C8B">
                <w:rPr>
                  <w:szCs w:val="21"/>
                </w:rPr>
                <w:instrText xml:space="preserve"> MACROBUTTON  SnrToggleCheckbox □适用 </w:instrText>
              </w:r>
              <w:r>
                <w:rPr>
                  <w:szCs w:val="21"/>
                </w:rPr>
                <w:fldChar w:fldCharType="end"/>
              </w:r>
              <w:r>
                <w:rPr>
                  <w:szCs w:val="21"/>
                </w:rPr>
                <w:fldChar w:fldCharType="begin"/>
              </w:r>
              <w:r w:rsidR="002D0C8B">
                <w:rPr>
                  <w:szCs w:val="21"/>
                </w:rPr>
                <w:instrText xml:space="preserve"> MACROBUTTON  SnrToggleCheckbox √不适用 </w:instrText>
              </w:r>
              <w:r>
                <w:rPr>
                  <w:szCs w:val="21"/>
                </w:rPr>
                <w:fldChar w:fldCharType="end"/>
              </w:r>
            </w:p>
          </w:sdtContent>
        </w:sdt>
      </w:sdtContent>
    </w:sdt>
    <w:p w:rsidR="007B0D3B" w:rsidRDefault="007B0D3B"/>
    <w:p w:rsidR="007B0D3B" w:rsidRDefault="003A3294">
      <w:pPr>
        <w:pStyle w:val="10"/>
        <w:numPr>
          <w:ilvl w:val="0"/>
          <w:numId w:val="3"/>
        </w:numPr>
        <w:rPr>
          <w:rFonts w:ascii="黑体" w:hAnsi="黑体"/>
        </w:rPr>
      </w:pPr>
      <w:bookmarkStart w:id="36" w:name="_Toc76114276"/>
      <w:r>
        <w:rPr>
          <w:rFonts w:ascii="黑体" w:hAnsi="黑体" w:hint="eastAsia"/>
        </w:rPr>
        <w:t>环境与社会责任</w:t>
      </w:r>
      <w:bookmarkEnd w:id="36"/>
    </w:p>
    <w:p w:rsidR="007B0D3B" w:rsidRDefault="003A3294" w:rsidP="00255D12">
      <w:pPr>
        <w:pStyle w:val="2"/>
        <w:numPr>
          <w:ilvl w:val="0"/>
          <w:numId w:val="99"/>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7B0D3B" w:rsidRDefault="003A3294" w:rsidP="00255D12">
      <w:pPr>
        <w:pStyle w:val="3"/>
        <w:numPr>
          <w:ilvl w:val="0"/>
          <w:numId w:val="79"/>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283509292"/>
        <w:lock w:val="sdtLocked"/>
        <w:placeholder>
          <w:docPart w:val="GBC22222222222222222222222222222"/>
        </w:placeholder>
      </w:sdtPr>
      <w:sdtContent>
        <w:p w:rsidR="004B0E2E" w:rsidRDefault="00B07C62" w:rsidP="004B0E2E">
          <w:r>
            <w:fldChar w:fldCharType="begin"/>
          </w:r>
          <w:r w:rsidR="004B0E2E">
            <w:instrText xml:space="preserve"> MACROBUTTON  SnrToggleCheckbox □适用 </w:instrText>
          </w:r>
          <w:r>
            <w:fldChar w:fldCharType="end"/>
          </w:r>
          <w:r>
            <w:fldChar w:fldCharType="begin"/>
          </w:r>
          <w:r w:rsidR="004B0E2E">
            <w:instrText xml:space="preserve"> MACROBUTTON  SnrToggleCheckbox √不适用 </w:instrText>
          </w:r>
          <w:r>
            <w:fldChar w:fldCharType="end"/>
          </w:r>
        </w:p>
      </w:sdtContent>
    </w:sdt>
    <w:p w:rsidR="004B0E2E" w:rsidRDefault="004B0E2E"/>
    <w:p w:rsidR="007B0D3B" w:rsidRDefault="003A3294" w:rsidP="00255D12">
      <w:pPr>
        <w:pStyle w:val="3"/>
        <w:numPr>
          <w:ilvl w:val="0"/>
          <w:numId w:val="79"/>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521092262"/>
        <w:lock w:val="sdtLocked"/>
        <w:placeholder>
          <w:docPart w:val="GBC22222222222222222222222222222"/>
        </w:placeholder>
      </w:sdtPr>
      <w:sdtContent>
        <w:p w:rsidR="006C65C1" w:rsidRDefault="00B07C62" w:rsidP="006C65C1">
          <w:r>
            <w:fldChar w:fldCharType="begin"/>
          </w:r>
          <w:r w:rsidR="006C65C1">
            <w:instrText xml:space="preserve"> MACROBUTTON  SnrToggleCheckbox □适用 </w:instrText>
          </w:r>
          <w:r>
            <w:fldChar w:fldCharType="end"/>
          </w:r>
          <w:r>
            <w:fldChar w:fldCharType="begin"/>
          </w:r>
          <w:r w:rsidR="006C65C1">
            <w:instrText xml:space="preserve"> MACROBUTTON  SnrToggleCheckbox √不适用 </w:instrText>
          </w:r>
          <w:r>
            <w:fldChar w:fldCharType="end"/>
          </w:r>
        </w:p>
      </w:sdtContent>
    </w:sdt>
    <w:p w:rsidR="007B0D3B" w:rsidRDefault="007B0D3B"/>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Content>
        <w:p w:rsidR="007B0D3B" w:rsidRDefault="003A3294" w:rsidP="00255D12">
          <w:pPr>
            <w:pStyle w:val="3"/>
            <w:numPr>
              <w:ilvl w:val="0"/>
              <w:numId w:val="79"/>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Locked"/>
            <w:placeholder>
              <w:docPart w:val="GBC22222222222222222222222222222"/>
            </w:placeholder>
          </w:sdtPr>
          <w:sdtContent>
            <w:p w:rsidR="007B0D3B" w:rsidRDefault="00B07C62" w:rsidP="006C65C1">
              <w:r>
                <w:fldChar w:fldCharType="begin"/>
              </w:r>
              <w:r w:rsidR="006C65C1">
                <w:instrText xml:space="preserve"> MACROBUTTON  SnrToggleCheckbox □适用 </w:instrText>
              </w:r>
              <w:r>
                <w:fldChar w:fldCharType="end"/>
              </w:r>
              <w:r>
                <w:fldChar w:fldCharType="begin"/>
              </w:r>
              <w:r w:rsidR="006C65C1">
                <w:instrText xml:space="preserve"> MACROBUTTON  SnrToggleCheckbox √不适用 </w:instrText>
              </w:r>
              <w:r>
                <w:fldChar w:fldCharType="end"/>
              </w:r>
            </w:p>
          </w:sdtContent>
        </w:sdt>
        <w:p w:rsidR="007B0D3B" w:rsidRDefault="00062C24"/>
      </w:sdtContent>
    </w:sdt>
    <w:sdt>
      <w:sdtPr>
        <w:rPr>
          <w:rFonts w:ascii="宋体" w:hAnsi="宋体" w:cs="宋体" w:hint="eastAsia"/>
          <w:b w:val="0"/>
          <w:bCs w:val="0"/>
          <w:kern w:val="0"/>
          <w:szCs w:val="24"/>
        </w:rPr>
        <w:alias w:val="模块:有利于保护生态、防治污染、履行环境责任的相关信息  __..."/>
        <w:tag w:val="_SEC_94dff50e6ff346df8df30ef5135f60ea"/>
        <w:id w:val="-560022176"/>
        <w:lock w:val="sdtLocked"/>
        <w:placeholder>
          <w:docPart w:val="GBC22222222222222222222222222222"/>
        </w:placeholder>
      </w:sdtPr>
      <w:sdtEndPr>
        <w:rPr>
          <w:rFonts w:hint="default"/>
        </w:rPr>
      </w:sdtEndPr>
      <w:sdtContent>
        <w:p w:rsidR="007B0D3B" w:rsidRDefault="003A3294" w:rsidP="00255D12">
          <w:pPr>
            <w:pStyle w:val="3"/>
            <w:numPr>
              <w:ilvl w:val="0"/>
              <w:numId w:val="79"/>
            </w:numPr>
            <w:ind w:left="450" w:hanging="450"/>
            <w:rPr>
              <w:rFonts w:ascii="宋体" w:hAnsi="宋体" w:cs="宋体"/>
              <w:kern w:val="0"/>
              <w:szCs w:val="24"/>
            </w:rPr>
          </w:pPr>
          <w:r>
            <w:rPr>
              <w:rFonts w:ascii="宋体" w:hAnsi="宋体" w:cs="宋体" w:hint="eastAsia"/>
              <w:kern w:val="0"/>
              <w:szCs w:val="24"/>
            </w:rPr>
            <w:t xml:space="preserve"> 有利</w:t>
          </w:r>
          <w:r w:rsidRPr="00EB1D37">
            <w:rPr>
              <w:rFonts w:ascii="宋体" w:hAnsi="宋体" w:cs="宋体" w:hint="eastAsia"/>
              <w:kern w:val="0"/>
              <w:szCs w:val="24"/>
            </w:rPr>
            <w:t>于保护生态、防治污染、履行环境</w:t>
          </w:r>
          <w:r>
            <w:rPr>
              <w:rFonts w:ascii="宋体" w:hAnsi="宋体" w:cs="宋体" w:hint="eastAsia"/>
              <w:kern w:val="0"/>
              <w:szCs w:val="24"/>
            </w:rPr>
            <w:t>责任的相关信息</w:t>
          </w:r>
        </w:p>
        <w:sdt>
          <w:sdtPr>
            <w:rPr>
              <w:szCs w:val="21"/>
            </w:rPr>
            <w:alias w:val="是否适用：有利于保护生态、防治污染、履行环境责任的相关信息[双击切换]"/>
            <w:tag w:val="_GBC_1d95a0d39baa46e594806677748c6810"/>
            <w:id w:val="-761688498"/>
            <w:lock w:val="sdtLocked"/>
            <w:placeholder>
              <w:docPart w:val="GBC22222222222222222222222222222"/>
            </w:placeholder>
          </w:sdtPr>
          <w:sdtContent>
            <w:p w:rsidR="007B0D3B" w:rsidRDefault="00B07C62">
              <w:pPr>
                <w:rPr>
                  <w:szCs w:val="21"/>
                </w:rPr>
              </w:pPr>
              <w:r>
                <w:rPr>
                  <w:szCs w:val="21"/>
                </w:rPr>
                <w:fldChar w:fldCharType="begin"/>
              </w:r>
              <w:r w:rsidR="00DE1119">
                <w:rPr>
                  <w:szCs w:val="21"/>
                </w:rPr>
                <w:instrText xml:space="preserve"> MACROBUTTON  SnrToggleCheckbox √适用 </w:instrText>
              </w:r>
              <w:r>
                <w:rPr>
                  <w:szCs w:val="21"/>
                </w:rPr>
                <w:fldChar w:fldCharType="end"/>
              </w:r>
              <w:r>
                <w:rPr>
                  <w:szCs w:val="21"/>
                </w:rPr>
                <w:fldChar w:fldCharType="begin"/>
              </w:r>
              <w:r w:rsidR="00DE1119">
                <w:rPr>
                  <w:szCs w:val="21"/>
                </w:rPr>
                <w:instrText xml:space="preserve"> MACROBUTTON  SnrToggleCheckbox □不适用 </w:instrText>
              </w:r>
              <w:r>
                <w:rPr>
                  <w:szCs w:val="21"/>
                </w:rPr>
                <w:fldChar w:fldCharType="end"/>
              </w:r>
            </w:p>
          </w:sdtContent>
        </w:sdt>
        <w:sdt>
          <w:sdtPr>
            <w:rPr>
              <w:rFonts w:ascii="Calibri" w:hAnsi="Calibri" w:cs="Times New Roman"/>
              <w:kern w:val="2"/>
              <w:szCs w:val="22"/>
            </w:rPr>
            <w:alias w:val="有利于保护生态、防治污染、履行环境责任的相关信息"/>
            <w:tag w:val="_GBC_a7d973127b43494bb6876b836c3ec06c"/>
            <w:id w:val="-240414296"/>
            <w:lock w:val="sdtLocked"/>
            <w:placeholder>
              <w:docPart w:val="GBC22222222222222222222222222222"/>
            </w:placeholder>
          </w:sdtPr>
          <w:sdtEndPr>
            <w:rPr>
              <w:szCs w:val="21"/>
            </w:rPr>
          </w:sdtEndPr>
          <w:sdtContent>
            <w:p w:rsidR="002438AE" w:rsidRPr="002438AE" w:rsidRDefault="002438AE" w:rsidP="002438AE">
              <w:pPr>
                <w:ind w:firstLineChars="200" w:firstLine="420"/>
                <w:rPr>
                  <w:rFonts w:asciiTheme="minorEastAsia" w:eastAsiaTheme="minorEastAsia" w:hAnsiTheme="minorEastAsia"/>
                  <w:b/>
                  <w:szCs w:val="21"/>
                </w:rPr>
              </w:pPr>
              <w:r w:rsidRPr="0087287F">
                <w:rPr>
                  <w:b/>
                </w:rPr>
                <w:t>1</w:t>
              </w:r>
              <w:r>
                <w:t>.</w:t>
              </w:r>
              <w:r w:rsidRPr="002438AE">
                <w:rPr>
                  <w:rFonts w:asciiTheme="minorEastAsia" w:eastAsiaTheme="minorEastAsia" w:hAnsiTheme="minorEastAsia" w:hint="eastAsia"/>
                  <w:b/>
                  <w:szCs w:val="21"/>
                </w:rPr>
                <w:t>淘汰旧产品，更换新工艺</w:t>
              </w:r>
            </w:p>
            <w:p w:rsidR="002438AE" w:rsidRPr="002438AE" w:rsidRDefault="002438AE" w:rsidP="002438AE">
              <w:pPr>
                <w:pStyle w:val="ac"/>
                <w:ind w:firstLineChars="177" w:firstLine="372"/>
                <w:rPr>
                  <w:rFonts w:asciiTheme="minorEastAsia" w:eastAsiaTheme="minorEastAsia" w:hAnsiTheme="minorEastAsia" w:cs="仿宋"/>
                  <w:color w:val="000000"/>
                  <w:szCs w:val="21"/>
                </w:rPr>
              </w:pPr>
              <w:r w:rsidRPr="002438AE">
                <w:rPr>
                  <w:rFonts w:asciiTheme="minorEastAsia" w:eastAsiaTheme="minorEastAsia" w:hAnsiTheme="minorEastAsia" w:hint="eastAsia"/>
                  <w:szCs w:val="21"/>
                </w:rPr>
                <w:t>公司对</w:t>
              </w:r>
              <w:r>
                <w:rPr>
                  <w:rFonts w:asciiTheme="minorEastAsia" w:eastAsiaTheme="minorEastAsia" w:hAnsiTheme="minorEastAsia" w:hint="eastAsia"/>
                  <w:szCs w:val="21"/>
                </w:rPr>
                <w:t>门店</w:t>
              </w:r>
              <w:r w:rsidRPr="002438AE">
                <w:rPr>
                  <w:rFonts w:asciiTheme="minorEastAsia" w:eastAsiaTheme="minorEastAsia" w:hAnsiTheme="minorEastAsia" w:hint="eastAsia"/>
                  <w:szCs w:val="21"/>
                </w:rPr>
                <w:t>照明系统进行改造，</w:t>
              </w:r>
              <w:r>
                <w:rPr>
                  <w:rFonts w:asciiTheme="minorEastAsia" w:eastAsiaTheme="minorEastAsia" w:hAnsiTheme="minorEastAsia" w:hint="eastAsia"/>
                  <w:szCs w:val="21"/>
                </w:rPr>
                <w:t>采用</w:t>
              </w:r>
              <w:r w:rsidRPr="002438AE">
                <w:rPr>
                  <w:rFonts w:asciiTheme="minorEastAsia" w:eastAsiaTheme="minorEastAsia" w:hAnsiTheme="minorEastAsia" w:cs="宋体" w:hint="eastAsia"/>
                  <w:szCs w:val="21"/>
                </w:rPr>
                <w:t>节能</w:t>
              </w:r>
              <w:r w:rsidRPr="002438AE">
                <w:rPr>
                  <w:rFonts w:asciiTheme="minorEastAsia" w:eastAsiaTheme="minorEastAsia" w:hAnsiTheme="minorEastAsia" w:hint="eastAsia"/>
                  <w:szCs w:val="21"/>
                </w:rPr>
                <w:t>筒灯</w:t>
              </w:r>
              <w:r>
                <w:rPr>
                  <w:rFonts w:asciiTheme="minorEastAsia" w:eastAsiaTheme="minorEastAsia" w:hAnsiTheme="minorEastAsia" w:cs="宋体" w:hint="eastAsia"/>
                  <w:szCs w:val="21"/>
                </w:rPr>
                <w:t>，</w:t>
              </w:r>
              <w:r w:rsidRPr="002438AE">
                <w:rPr>
                  <w:rFonts w:asciiTheme="minorEastAsia" w:eastAsiaTheme="minorEastAsia" w:hAnsiTheme="minorEastAsia" w:hint="eastAsia"/>
                  <w:color w:val="000000" w:themeColor="text1"/>
                  <w:szCs w:val="21"/>
                </w:rPr>
                <w:t>减少CO</w:t>
              </w:r>
              <w:r w:rsidRPr="002438AE">
                <w:rPr>
                  <w:rFonts w:asciiTheme="minorEastAsia" w:eastAsiaTheme="minorEastAsia" w:hAnsiTheme="minorEastAsia" w:hint="eastAsia"/>
                  <w:color w:val="000000" w:themeColor="text1"/>
                  <w:szCs w:val="21"/>
                  <w:vertAlign w:val="subscript"/>
                </w:rPr>
                <w:t>2</w:t>
              </w:r>
              <w:r w:rsidRPr="002438AE">
                <w:rPr>
                  <w:rFonts w:asciiTheme="minorEastAsia" w:eastAsiaTheme="minorEastAsia" w:hAnsiTheme="minorEastAsia" w:hint="eastAsia"/>
                  <w:color w:val="000000" w:themeColor="text1"/>
                  <w:szCs w:val="21"/>
                </w:rPr>
                <w:t>、SO</w:t>
              </w:r>
              <w:r w:rsidRPr="002438AE">
                <w:rPr>
                  <w:rFonts w:asciiTheme="minorEastAsia" w:eastAsiaTheme="minorEastAsia" w:hAnsiTheme="minorEastAsia" w:hint="eastAsia"/>
                  <w:color w:val="000000" w:themeColor="text1"/>
                  <w:szCs w:val="21"/>
                  <w:vertAlign w:val="subscript"/>
                </w:rPr>
                <w:t>2</w:t>
              </w:r>
              <w:r w:rsidRPr="002438AE">
                <w:rPr>
                  <w:rFonts w:asciiTheme="minorEastAsia" w:eastAsiaTheme="minorEastAsia" w:hAnsiTheme="minorEastAsia" w:hint="eastAsia"/>
                  <w:color w:val="000000" w:themeColor="text1"/>
                  <w:szCs w:val="21"/>
                </w:rPr>
                <w:t>排放，达到开源、节能和环保的多重效果。</w:t>
              </w:r>
            </w:p>
            <w:p w:rsidR="002438AE" w:rsidRPr="002438AE" w:rsidRDefault="002438AE" w:rsidP="002438AE">
              <w:pPr>
                <w:ind w:firstLineChars="200" w:firstLine="422"/>
                <w:rPr>
                  <w:rFonts w:asciiTheme="minorEastAsia" w:eastAsiaTheme="minorEastAsia" w:hAnsiTheme="minorEastAsia" w:cs="仿宋"/>
                  <w:b/>
                  <w:szCs w:val="21"/>
                </w:rPr>
              </w:pPr>
              <w:r>
                <w:rPr>
                  <w:rFonts w:asciiTheme="minorEastAsia" w:eastAsiaTheme="minorEastAsia" w:hAnsiTheme="minorEastAsia" w:cs="仿宋" w:hint="eastAsia"/>
                  <w:b/>
                  <w:szCs w:val="21"/>
                </w:rPr>
                <w:t>2.</w:t>
              </w:r>
              <w:r w:rsidRPr="002438AE">
                <w:rPr>
                  <w:rFonts w:asciiTheme="minorEastAsia" w:eastAsiaTheme="minorEastAsia" w:hAnsiTheme="minorEastAsia" w:cs="仿宋" w:hint="eastAsia"/>
                  <w:b/>
                  <w:szCs w:val="21"/>
                </w:rPr>
                <w:t>落实黑臭水体治理</w:t>
              </w:r>
            </w:p>
            <w:p w:rsidR="002438AE" w:rsidRPr="002438AE" w:rsidRDefault="002438AE" w:rsidP="002438AE">
              <w:pPr>
                <w:pStyle w:val="ac"/>
                <w:ind w:firstLineChars="177" w:firstLine="372"/>
                <w:rPr>
                  <w:rFonts w:asciiTheme="minorEastAsia" w:eastAsiaTheme="minorEastAsia" w:hAnsiTheme="minorEastAsia" w:cs="仿宋"/>
                  <w:color w:val="000000" w:themeColor="text1"/>
                  <w:szCs w:val="21"/>
                </w:rPr>
              </w:pPr>
              <w:r w:rsidRPr="002438AE">
                <w:rPr>
                  <w:rFonts w:asciiTheme="minorEastAsia" w:eastAsiaTheme="minorEastAsia" w:hAnsiTheme="minorEastAsia" w:cs="仿宋" w:hint="eastAsia"/>
                  <w:color w:val="000000" w:themeColor="text1"/>
                  <w:szCs w:val="21"/>
                </w:rPr>
                <w:t>按照南宁市水环境综合治理工作指挥部的工作要求，落实我公司职工宿舍区错混接和雨污分流整改</w:t>
              </w:r>
              <w:r w:rsidR="00C2521C">
                <w:rPr>
                  <w:rFonts w:asciiTheme="minorEastAsia" w:eastAsiaTheme="minorEastAsia" w:hAnsiTheme="minorEastAsia" w:cs="仿宋" w:hint="eastAsia"/>
                  <w:color w:val="000000" w:themeColor="text1"/>
                  <w:szCs w:val="21"/>
                </w:rPr>
                <w:t>，</w:t>
              </w:r>
              <w:r w:rsidR="00C2521C">
                <w:rPr>
                  <w:rFonts w:asciiTheme="minorEastAsia" w:eastAsiaTheme="minorEastAsia" w:hAnsiTheme="minorEastAsia" w:cs="仿宋"/>
                  <w:color w:val="000000" w:themeColor="text1"/>
                  <w:szCs w:val="21"/>
                </w:rPr>
                <w:t>将</w:t>
              </w:r>
              <w:r w:rsidRPr="002438AE">
                <w:rPr>
                  <w:rFonts w:asciiTheme="minorEastAsia" w:eastAsiaTheme="minorEastAsia" w:hAnsiTheme="minorEastAsia" w:cs="仿宋" w:hint="eastAsia"/>
                  <w:color w:val="000000" w:themeColor="text1"/>
                  <w:szCs w:val="21"/>
                </w:rPr>
                <w:t>污水管接驳</w:t>
              </w:r>
              <w:r w:rsidR="00C2521C">
                <w:rPr>
                  <w:rFonts w:asciiTheme="minorEastAsia" w:eastAsiaTheme="minorEastAsia" w:hAnsiTheme="minorEastAsia" w:cs="仿宋" w:hint="eastAsia"/>
                  <w:color w:val="000000" w:themeColor="text1"/>
                  <w:szCs w:val="21"/>
                </w:rPr>
                <w:t>至</w:t>
              </w:r>
              <w:r w:rsidRPr="002438AE">
                <w:rPr>
                  <w:rFonts w:asciiTheme="minorEastAsia" w:eastAsiaTheme="minorEastAsia" w:hAnsiTheme="minorEastAsia" w:cs="仿宋" w:hint="eastAsia"/>
                  <w:color w:val="000000" w:themeColor="text1"/>
                  <w:szCs w:val="21"/>
                </w:rPr>
                <w:t>市政污水管网，实现污水全收集，全处理。</w:t>
              </w:r>
            </w:p>
            <w:p w:rsidR="002438AE" w:rsidRPr="00C2521C" w:rsidRDefault="00C2521C" w:rsidP="00C2521C">
              <w:pPr>
                <w:ind w:firstLineChars="200" w:firstLine="422"/>
                <w:rPr>
                  <w:rStyle w:val="aff9"/>
                  <w:rFonts w:asciiTheme="minorEastAsia" w:eastAsiaTheme="minorEastAsia" w:hAnsiTheme="minorEastAsia" w:cs="仿宋"/>
                  <w:color w:val="000000"/>
                  <w:szCs w:val="21"/>
                </w:rPr>
              </w:pPr>
              <w:r>
                <w:rPr>
                  <w:rStyle w:val="aff9"/>
                  <w:rFonts w:asciiTheme="minorEastAsia" w:eastAsiaTheme="minorEastAsia" w:hAnsiTheme="minorEastAsia" w:cs="仿宋" w:hint="eastAsia"/>
                  <w:color w:val="000000"/>
                  <w:szCs w:val="21"/>
                </w:rPr>
                <w:t>3.</w:t>
              </w:r>
              <w:r w:rsidR="002438AE" w:rsidRPr="00C2521C">
                <w:rPr>
                  <w:rStyle w:val="aff9"/>
                  <w:rFonts w:asciiTheme="minorEastAsia" w:eastAsiaTheme="minorEastAsia" w:hAnsiTheme="minorEastAsia" w:cs="仿宋" w:hint="eastAsia"/>
                  <w:color w:val="000000"/>
                  <w:szCs w:val="21"/>
                </w:rPr>
                <w:t>加强机动车尾气污染防治</w:t>
              </w:r>
            </w:p>
            <w:p w:rsidR="002438AE" w:rsidRPr="002438AE" w:rsidRDefault="002438AE" w:rsidP="002438AE">
              <w:pPr>
                <w:pStyle w:val="ac"/>
                <w:ind w:firstLineChars="177" w:firstLine="373"/>
                <w:rPr>
                  <w:rFonts w:asciiTheme="minorEastAsia" w:eastAsiaTheme="minorEastAsia" w:hAnsiTheme="minorEastAsia" w:cs="仿宋"/>
                  <w:szCs w:val="21"/>
                </w:rPr>
              </w:pPr>
              <w:r w:rsidRPr="002438AE">
                <w:rPr>
                  <w:rFonts w:asciiTheme="minorEastAsia" w:eastAsiaTheme="minorEastAsia" w:hAnsiTheme="minorEastAsia" w:cs="仿宋" w:hint="eastAsia"/>
                  <w:b/>
                  <w:szCs w:val="21"/>
                </w:rPr>
                <w:t>一是合理调配车辆使用。</w:t>
              </w:r>
              <w:r w:rsidRPr="002438AE">
                <w:rPr>
                  <w:rFonts w:asciiTheme="minorEastAsia" w:eastAsiaTheme="minorEastAsia" w:hAnsiTheme="minorEastAsia" w:cs="仿宋" w:hint="eastAsia"/>
                  <w:szCs w:val="21"/>
                </w:rPr>
                <w:t>严格执行公务用车制度，车辆调配部门在综合考虑用车需求的重要性、必要性及实际情况下合理、高效调配使用公务用车，降</w:t>
              </w:r>
              <w:r w:rsidR="00C2521C">
                <w:rPr>
                  <w:rFonts w:asciiTheme="minorEastAsia" w:eastAsiaTheme="minorEastAsia" w:hAnsiTheme="minorEastAsia" w:cs="仿宋" w:hint="eastAsia"/>
                  <w:szCs w:val="21"/>
                </w:rPr>
                <w:t>低</w:t>
              </w:r>
              <w:r w:rsidRPr="002438AE">
                <w:rPr>
                  <w:rFonts w:asciiTheme="minorEastAsia" w:eastAsiaTheme="minorEastAsia" w:hAnsiTheme="minorEastAsia" w:cs="仿宋" w:hint="eastAsia"/>
                  <w:szCs w:val="21"/>
                </w:rPr>
                <w:t>公务用车的使用，减少了车辆尾气排放。</w:t>
              </w:r>
              <w:r w:rsidRPr="002438AE">
                <w:rPr>
                  <w:rFonts w:asciiTheme="minorEastAsia" w:eastAsiaTheme="minorEastAsia" w:hAnsiTheme="minorEastAsia" w:cs="仿宋" w:hint="eastAsia"/>
                  <w:b/>
                  <w:szCs w:val="21"/>
                </w:rPr>
                <w:t>二是车辆定期维护保养。</w:t>
              </w:r>
              <w:r w:rsidRPr="002438AE">
                <w:rPr>
                  <w:rFonts w:asciiTheme="minorEastAsia" w:eastAsiaTheme="minorEastAsia" w:hAnsiTheme="minorEastAsia" w:cs="仿宋" w:hint="eastAsia"/>
                  <w:szCs w:val="21"/>
                </w:rPr>
                <w:t>定期或按里程对车辆进行维护保养，使车辆能够保持良好的工作性能，确保公司车辆尾气排放符合环保要求。</w:t>
              </w:r>
            </w:p>
            <w:p w:rsidR="002438AE" w:rsidRPr="002438AE" w:rsidRDefault="001705C6" w:rsidP="002438AE">
              <w:pPr>
                <w:pStyle w:val="ac"/>
                <w:ind w:left="426" w:firstLineChars="0" w:firstLine="0"/>
                <w:rPr>
                  <w:rFonts w:asciiTheme="minorEastAsia" w:eastAsiaTheme="minorEastAsia" w:hAnsiTheme="minorEastAsia" w:cs="仿宋"/>
                  <w:b/>
                  <w:bCs/>
                  <w:szCs w:val="21"/>
                </w:rPr>
              </w:pPr>
              <w:r>
                <w:rPr>
                  <w:rFonts w:asciiTheme="minorEastAsia" w:eastAsiaTheme="minorEastAsia" w:hAnsiTheme="minorEastAsia" w:cs="仿宋" w:hint="eastAsia"/>
                  <w:b/>
                  <w:bCs/>
                  <w:szCs w:val="21"/>
                </w:rPr>
                <w:t>4</w:t>
              </w:r>
              <w:r w:rsidR="00C2521C">
                <w:rPr>
                  <w:rFonts w:asciiTheme="minorEastAsia" w:eastAsiaTheme="minorEastAsia" w:hAnsiTheme="minorEastAsia" w:cs="仿宋" w:hint="eastAsia"/>
                  <w:b/>
                  <w:bCs/>
                  <w:szCs w:val="21"/>
                </w:rPr>
                <w:t>.</w:t>
              </w:r>
              <w:r w:rsidR="002438AE" w:rsidRPr="002438AE">
                <w:rPr>
                  <w:rFonts w:asciiTheme="minorEastAsia" w:eastAsiaTheme="minorEastAsia" w:hAnsiTheme="minorEastAsia" w:cs="仿宋" w:hint="eastAsia"/>
                  <w:b/>
                  <w:bCs/>
                  <w:szCs w:val="21"/>
                </w:rPr>
                <w:t>强化餐饮环保工作</w:t>
              </w:r>
            </w:p>
            <w:p w:rsidR="002438AE" w:rsidRPr="002438AE" w:rsidRDefault="002438AE" w:rsidP="002438AE">
              <w:pPr>
                <w:pStyle w:val="ac"/>
                <w:ind w:left="6" w:firstLineChars="175" w:firstLine="369"/>
                <w:rPr>
                  <w:rFonts w:asciiTheme="minorEastAsia" w:eastAsiaTheme="minorEastAsia" w:hAnsiTheme="minorEastAsia" w:cs="仿宋"/>
                  <w:szCs w:val="21"/>
                </w:rPr>
              </w:pPr>
              <w:r w:rsidRPr="002438AE">
                <w:rPr>
                  <w:rFonts w:asciiTheme="minorEastAsia" w:eastAsiaTheme="minorEastAsia" w:hAnsiTheme="minorEastAsia" w:cs="仿宋" w:hint="eastAsia"/>
                  <w:b/>
                  <w:szCs w:val="21"/>
                </w:rPr>
                <w:t>一是使用清洁能源。</w:t>
              </w:r>
              <w:r w:rsidRPr="002438AE">
                <w:rPr>
                  <w:rFonts w:asciiTheme="minorEastAsia" w:eastAsiaTheme="minorEastAsia" w:hAnsiTheme="minorEastAsia" w:cs="仿宋" w:hint="eastAsia"/>
                  <w:szCs w:val="21"/>
                </w:rPr>
                <w:t>公司职工食堂及租赁餐饮单位均按要求使用燃气或电能等清洁燃料，严禁使用瓶装液化气；安装有效的油污分离设施，废水应经隔油或残渣过滤措施处理后排入市政管网。</w:t>
              </w:r>
              <w:r w:rsidRPr="002438AE">
                <w:rPr>
                  <w:rFonts w:asciiTheme="minorEastAsia" w:eastAsiaTheme="minorEastAsia" w:hAnsiTheme="minorEastAsia" w:cs="仿宋" w:hint="eastAsia"/>
                  <w:b/>
                  <w:szCs w:val="21"/>
                </w:rPr>
                <w:t>二是定期清洗排烟管道。</w:t>
              </w:r>
              <w:r w:rsidRPr="002438AE">
                <w:rPr>
                  <w:rFonts w:asciiTheme="minorEastAsia" w:eastAsiaTheme="minorEastAsia" w:hAnsiTheme="minorEastAsia" w:cs="仿宋" w:hint="eastAsia"/>
                  <w:szCs w:val="21"/>
                </w:rPr>
                <w:t>公司职工食堂定期对排烟管道进行清洗，并做好清洗记录。</w:t>
              </w:r>
            </w:p>
            <w:p w:rsidR="002438AE" w:rsidRPr="002438AE" w:rsidRDefault="001705C6" w:rsidP="002438AE">
              <w:pPr>
                <w:pStyle w:val="ac"/>
                <w:ind w:left="426" w:firstLineChars="0" w:firstLine="0"/>
                <w:rPr>
                  <w:rStyle w:val="aff9"/>
                  <w:rFonts w:asciiTheme="minorEastAsia" w:eastAsiaTheme="minorEastAsia" w:hAnsiTheme="minorEastAsia" w:cs="仿宋"/>
                  <w:bCs w:val="0"/>
                  <w:color w:val="000000"/>
                  <w:szCs w:val="21"/>
                </w:rPr>
              </w:pPr>
              <w:r>
                <w:rPr>
                  <w:rStyle w:val="aff9"/>
                  <w:rFonts w:asciiTheme="minorEastAsia" w:eastAsiaTheme="minorEastAsia" w:hAnsiTheme="minorEastAsia" w:cs="仿宋" w:hint="eastAsia"/>
                  <w:bCs w:val="0"/>
                  <w:color w:val="000000"/>
                  <w:szCs w:val="21"/>
                </w:rPr>
                <w:t>5</w:t>
              </w:r>
              <w:r w:rsidR="00C2521C">
                <w:rPr>
                  <w:rStyle w:val="aff9"/>
                  <w:rFonts w:asciiTheme="minorEastAsia" w:eastAsiaTheme="minorEastAsia" w:hAnsiTheme="minorEastAsia" w:cs="仿宋" w:hint="eastAsia"/>
                  <w:bCs w:val="0"/>
                  <w:color w:val="000000"/>
                  <w:szCs w:val="21"/>
                </w:rPr>
                <w:t>.</w:t>
              </w:r>
              <w:r w:rsidR="002438AE" w:rsidRPr="002438AE">
                <w:rPr>
                  <w:rStyle w:val="aff9"/>
                  <w:rFonts w:asciiTheme="minorEastAsia" w:eastAsiaTheme="minorEastAsia" w:hAnsiTheme="minorEastAsia" w:cs="仿宋" w:hint="eastAsia"/>
                  <w:bCs w:val="0"/>
                  <w:color w:val="000000"/>
                  <w:szCs w:val="21"/>
                </w:rPr>
                <w:t>实施生活垃圾分类</w:t>
              </w:r>
            </w:p>
            <w:p w:rsidR="002438AE" w:rsidRPr="002438AE" w:rsidRDefault="002438AE" w:rsidP="002438AE">
              <w:pPr>
                <w:pStyle w:val="ac"/>
                <w:ind w:left="142" w:firstLineChars="177" w:firstLine="373"/>
                <w:rPr>
                  <w:rFonts w:asciiTheme="minorEastAsia" w:eastAsiaTheme="minorEastAsia" w:hAnsiTheme="minorEastAsia" w:cs="仿宋"/>
                  <w:szCs w:val="21"/>
                </w:rPr>
              </w:pPr>
              <w:r w:rsidRPr="002438AE">
                <w:rPr>
                  <w:rFonts w:asciiTheme="minorEastAsia" w:eastAsiaTheme="minorEastAsia" w:hAnsiTheme="minorEastAsia" w:cs="仿宋" w:hint="eastAsia"/>
                  <w:b/>
                  <w:bCs/>
                  <w:szCs w:val="21"/>
                </w:rPr>
                <w:t>一是制定公司生活垃圾分类管理办法。</w:t>
              </w:r>
              <w:r w:rsidRPr="002438AE">
                <w:rPr>
                  <w:rFonts w:asciiTheme="minorEastAsia" w:eastAsiaTheme="minorEastAsia" w:hAnsiTheme="minorEastAsia" w:cs="仿宋" w:hint="eastAsia"/>
                  <w:szCs w:val="21"/>
                </w:rPr>
                <w:t>为规范公司生活垃圾分类、投放、收集、运输、处理</w:t>
              </w:r>
              <w:r w:rsidRPr="002438AE">
                <w:rPr>
                  <w:rFonts w:asciiTheme="minorEastAsia" w:eastAsiaTheme="minorEastAsia" w:hAnsiTheme="minorEastAsia" w:cs="仿宋" w:hint="eastAsia"/>
                  <w:szCs w:val="21"/>
                </w:rPr>
                <w:lastRenderedPageBreak/>
                <w:t>工作，促进生活垃圾的减量化、无害化、资源化管理，制定公司生活垃圾分类相关制度及作业规范。</w:t>
              </w:r>
              <w:r w:rsidRPr="002438AE">
                <w:rPr>
                  <w:rFonts w:asciiTheme="minorEastAsia" w:eastAsiaTheme="minorEastAsia" w:hAnsiTheme="minorEastAsia" w:cs="仿宋" w:hint="eastAsia"/>
                  <w:b/>
                  <w:bCs/>
                  <w:szCs w:val="21"/>
                </w:rPr>
                <w:t>二是规范设施设置，合理配置垃圾分类收集容器。</w:t>
              </w:r>
              <w:r w:rsidRPr="002438AE">
                <w:rPr>
                  <w:rFonts w:asciiTheme="minorEastAsia" w:eastAsiaTheme="minorEastAsia" w:hAnsiTheme="minorEastAsia" w:cs="仿宋" w:hint="eastAsia"/>
                  <w:szCs w:val="21"/>
                </w:rPr>
                <w:t>对生活垃圾分类收集容器进行添置和更换，对其余垃圾收集容器通过重新更新分类标志等措施以符合标准和满足使用要求。</w:t>
              </w:r>
            </w:p>
            <w:p w:rsidR="002438AE" w:rsidRPr="002438AE" w:rsidRDefault="00E13A14" w:rsidP="00C2521C">
              <w:pPr>
                <w:pStyle w:val="ac"/>
                <w:ind w:firstLineChars="227" w:firstLine="479"/>
                <w:rPr>
                  <w:rFonts w:asciiTheme="minorEastAsia" w:eastAsiaTheme="minorEastAsia" w:hAnsiTheme="minorEastAsia" w:cs="仿宋"/>
                  <w:b/>
                  <w:bCs/>
                  <w:szCs w:val="21"/>
                </w:rPr>
              </w:pPr>
              <w:r>
                <w:rPr>
                  <w:rFonts w:asciiTheme="minorEastAsia" w:eastAsiaTheme="minorEastAsia" w:hAnsiTheme="minorEastAsia" w:cs="仿宋" w:hint="eastAsia"/>
                  <w:b/>
                  <w:bCs/>
                  <w:szCs w:val="21"/>
                </w:rPr>
                <w:t>6</w:t>
              </w:r>
              <w:r w:rsidR="00C2521C">
                <w:rPr>
                  <w:rFonts w:asciiTheme="minorEastAsia" w:eastAsiaTheme="minorEastAsia" w:hAnsiTheme="minorEastAsia" w:cs="仿宋" w:hint="eastAsia"/>
                  <w:b/>
                  <w:bCs/>
                  <w:szCs w:val="21"/>
                </w:rPr>
                <w:t>.</w:t>
              </w:r>
              <w:r w:rsidR="002438AE" w:rsidRPr="002438AE">
                <w:rPr>
                  <w:rFonts w:asciiTheme="minorEastAsia" w:eastAsiaTheme="minorEastAsia" w:hAnsiTheme="minorEastAsia" w:cs="仿宋" w:hint="eastAsia"/>
                  <w:b/>
                  <w:bCs/>
                  <w:szCs w:val="21"/>
                </w:rPr>
                <w:t>突出重点，加强宣传</w:t>
              </w:r>
            </w:p>
            <w:p w:rsidR="007B0D3B" w:rsidRPr="00C2521C" w:rsidRDefault="002438AE" w:rsidP="00C2521C">
              <w:pPr>
                <w:pStyle w:val="ac"/>
                <w:ind w:firstLineChars="227" w:firstLine="477"/>
                <w:rPr>
                  <w:rFonts w:asciiTheme="minorEastAsia" w:eastAsiaTheme="minorEastAsia" w:hAnsiTheme="minorEastAsia" w:cs="仿宋"/>
                  <w:szCs w:val="21"/>
                </w:rPr>
              </w:pPr>
              <w:r w:rsidRPr="002438AE">
                <w:rPr>
                  <w:rFonts w:asciiTheme="minorEastAsia" w:eastAsiaTheme="minorEastAsia" w:hAnsiTheme="minorEastAsia" w:cs="仿宋" w:hint="eastAsia"/>
                  <w:szCs w:val="21"/>
                </w:rPr>
                <w:t>加大</w:t>
              </w:r>
              <w:r w:rsidRPr="002438AE">
                <w:rPr>
                  <w:rFonts w:asciiTheme="minorEastAsia" w:eastAsiaTheme="minorEastAsia" w:hAnsiTheme="minorEastAsia" w:cs="仿宋" w:hint="eastAsia"/>
                  <w:color w:val="000000"/>
                  <w:szCs w:val="21"/>
                </w:rPr>
                <w:t>环境保护、污染防治、节能减排</w:t>
              </w:r>
              <w:r w:rsidRPr="002438AE">
                <w:rPr>
                  <w:rFonts w:asciiTheme="minorEastAsia" w:eastAsiaTheme="minorEastAsia" w:hAnsiTheme="minorEastAsia" w:cs="仿宋" w:hint="eastAsia"/>
                  <w:szCs w:val="21"/>
                </w:rPr>
                <w:t>工作宣传力度，把宣传教育伸展到基层，引导员工树立环保节能意识。</w:t>
              </w:r>
            </w:p>
          </w:sdtContent>
        </w:sdt>
        <w:p w:rsidR="007B0D3B" w:rsidRDefault="00062C24"/>
      </w:sdtContent>
    </w:sdt>
    <w:sdt>
      <w:sdtPr>
        <w:rPr>
          <w:rFonts w:ascii="宋体" w:hAnsi="宋体" w:cs="宋体"/>
          <w:b w:val="0"/>
          <w:bCs w:val="0"/>
          <w:kern w:val="0"/>
          <w:szCs w:val="24"/>
        </w:rPr>
        <w:alias w:val="模块:在报告期内为减少其碳排放所采取的措施及效果"/>
        <w:tag w:val="_SEC_87628184e820413e96ce4b271e0a263e"/>
        <w:id w:val="-1146269813"/>
        <w:lock w:val="sdtLocked"/>
        <w:placeholder>
          <w:docPart w:val="GBC22222222222222222222222222222"/>
        </w:placeholder>
      </w:sdtPr>
      <w:sdtContent>
        <w:p w:rsidR="007B0D3B" w:rsidRDefault="003A3294" w:rsidP="00255D12">
          <w:pPr>
            <w:pStyle w:val="3"/>
            <w:numPr>
              <w:ilvl w:val="0"/>
              <w:numId w:val="79"/>
            </w:numPr>
            <w:ind w:left="450" w:hanging="450"/>
            <w:rPr>
              <w:rFonts w:ascii="宋体" w:hAnsi="宋体"/>
            </w:rPr>
          </w:pPr>
          <w:r>
            <w:rPr>
              <w:rFonts w:ascii="宋体" w:hAnsi="宋体"/>
            </w:rPr>
            <w:t>在</w:t>
          </w:r>
          <w:r w:rsidRPr="006C65C1">
            <w:rPr>
              <w:rFonts w:ascii="宋体" w:hAnsi="宋体"/>
            </w:rPr>
            <w:t>报告期内为减少其碳排放所采取的</w:t>
          </w:r>
          <w:r>
            <w:rPr>
              <w:rFonts w:ascii="宋体" w:hAnsi="宋体"/>
            </w:rPr>
            <w:t>措施及效果</w:t>
          </w:r>
        </w:p>
        <w:sdt>
          <w:sdtPr>
            <w:alias w:val="是否适用：在报告期内为减少其碳排放所采取的措施及效果 [双击切换]"/>
            <w:tag w:val="_GBC_ca569fabe8a9403daf36205eb0a0b1c9"/>
            <w:id w:val="1906098143"/>
            <w:lock w:val="sdtLocked"/>
            <w:placeholder>
              <w:docPart w:val="GBC22222222222222222222222222222"/>
            </w:placeholder>
          </w:sdtPr>
          <w:sdtContent>
            <w:p w:rsidR="007B0D3B" w:rsidRDefault="00B07C62" w:rsidP="00221083">
              <w:r>
                <w:fldChar w:fldCharType="begin"/>
              </w:r>
              <w:r w:rsidR="00221083">
                <w:instrText xml:space="preserve"> MACROBUTTON  SnrToggleCheckbox □适用 </w:instrText>
              </w:r>
              <w:r>
                <w:fldChar w:fldCharType="end"/>
              </w:r>
              <w:r>
                <w:fldChar w:fldCharType="begin"/>
              </w:r>
              <w:r w:rsidR="00221083">
                <w:instrText xml:space="preserve"> MACROBUTTON  SnrToggleCheckbox √不适用 </w:instrText>
              </w:r>
              <w:r>
                <w:fldChar w:fldCharType="end"/>
              </w:r>
            </w:p>
          </w:sdtContent>
        </w:sdt>
      </w:sdtContent>
    </w:sdt>
    <w:p w:rsidR="007B0D3B" w:rsidRDefault="007B0D3B"/>
    <w:sdt>
      <w:sdtPr>
        <w:rPr>
          <w:rFonts w:ascii="宋体" w:hAnsi="宋体" w:cs="宋体" w:hint="eastAsia"/>
          <w:b w:val="0"/>
          <w:bCs w:val="0"/>
          <w:kern w:val="0"/>
          <w:szCs w:val="24"/>
        </w:rPr>
        <w:alias w:val="模块:巩固拓展脱贫攻坚成果、乡村振兴工作具体情况"/>
        <w:tag w:val="_SEC_108ac2551a8348aa822912cd114d975d"/>
        <w:id w:val="254031111"/>
        <w:lock w:val="sdtLocked"/>
        <w:placeholder>
          <w:docPart w:val="GBC22222222222222222222222222222"/>
        </w:placeholder>
      </w:sdtPr>
      <w:sdtEndPr>
        <w:rPr>
          <w:rFonts w:hint="default"/>
        </w:rPr>
      </w:sdtEndPr>
      <w:sdtContent>
        <w:p w:rsidR="007B0D3B" w:rsidRDefault="003A3294" w:rsidP="00255D12">
          <w:pPr>
            <w:pStyle w:val="2"/>
            <w:numPr>
              <w:ilvl w:val="0"/>
              <w:numId w:val="99"/>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120529144"/>
            <w:lock w:val="sdtLocked"/>
            <w:placeholder>
              <w:docPart w:val="GBC22222222222222222222222222222"/>
            </w:placeholder>
          </w:sdtPr>
          <w:sdtContent>
            <w:p w:rsidR="007B0D3B" w:rsidRDefault="00B07C62">
              <w:r>
                <w:fldChar w:fldCharType="begin"/>
              </w:r>
              <w:r w:rsidR="002D0C8B">
                <w:instrText xml:space="preserve"> MACROBUTTON  SnrToggleCheckbox √适用 </w:instrText>
              </w:r>
              <w:r>
                <w:fldChar w:fldCharType="end"/>
              </w:r>
              <w:r>
                <w:fldChar w:fldCharType="begin"/>
              </w:r>
              <w:r w:rsidR="002D0C8B">
                <w:instrText xml:space="preserve"> MACROBUTTON  SnrToggleCheckbox □不适用 </w:instrText>
              </w:r>
              <w:r>
                <w:fldChar w:fldCharType="end"/>
              </w:r>
            </w:p>
          </w:sdtContent>
        </w:sdt>
        <w:sdt>
          <w:sdtPr>
            <w:alias w:val="巩固拓展脱贫攻坚成果、乡村振兴工作具体情况"/>
            <w:tag w:val="_GBC_d85322d97d5a43f2aa7d20954969492d"/>
            <w:id w:val="634457528"/>
            <w:lock w:val="sdtLocked"/>
            <w:placeholder>
              <w:docPart w:val="GBC22222222222222222222222222222"/>
            </w:placeholder>
          </w:sdtPr>
          <w:sdtContent>
            <w:p w:rsidR="002D0C8B" w:rsidRDefault="002D0C8B" w:rsidP="002D0C8B">
              <w:pPr>
                <w:ind w:firstLineChars="200" w:firstLine="420"/>
                <w:rPr>
                  <w:rFonts w:asciiTheme="minorEastAsia" w:eastAsiaTheme="minorEastAsia" w:hAnsiTheme="minorEastAsia"/>
                  <w:szCs w:val="21"/>
                </w:rPr>
              </w:pPr>
              <w:r w:rsidRPr="002D0C8B">
                <w:rPr>
                  <w:rFonts w:asciiTheme="minorEastAsia" w:eastAsiaTheme="minorEastAsia" w:hAnsiTheme="minorEastAsia"/>
                  <w:szCs w:val="21"/>
                </w:rPr>
                <w:t>严格执行驻村第一书记和乡村振兴工作队派出机制，扎实</w:t>
              </w:r>
              <w:r w:rsidRPr="002D0C8B">
                <w:rPr>
                  <w:rFonts w:asciiTheme="minorEastAsia" w:eastAsiaTheme="minorEastAsia" w:hAnsiTheme="minorEastAsia" w:hint="eastAsia"/>
                  <w:szCs w:val="21"/>
                </w:rPr>
                <w:t>做好</w:t>
              </w:r>
              <w:r w:rsidRPr="002D0C8B">
                <w:rPr>
                  <w:rFonts w:asciiTheme="minorEastAsia" w:eastAsiaTheme="minorEastAsia" w:hAnsiTheme="minorEastAsia"/>
                  <w:szCs w:val="21"/>
                </w:rPr>
                <w:t>新老队员轮换过程中的各项工作对接</w:t>
              </w:r>
              <w:r w:rsidRPr="002D0C8B">
                <w:rPr>
                  <w:rFonts w:asciiTheme="minorEastAsia" w:eastAsiaTheme="minorEastAsia" w:hAnsiTheme="minorEastAsia" w:hint="eastAsia"/>
                  <w:szCs w:val="21"/>
                </w:rPr>
                <w:t>，</w:t>
              </w:r>
              <w:r w:rsidRPr="002D0C8B">
                <w:rPr>
                  <w:rFonts w:asciiTheme="minorEastAsia" w:eastAsiaTheme="minorEastAsia" w:hAnsiTheme="minorEastAsia"/>
                  <w:szCs w:val="21"/>
                </w:rPr>
                <w:t>协助新任第一书记</w:t>
              </w:r>
              <w:r w:rsidRPr="002D0C8B">
                <w:rPr>
                  <w:rFonts w:asciiTheme="minorEastAsia" w:eastAsiaTheme="minorEastAsia" w:hAnsiTheme="minorEastAsia" w:hint="eastAsia"/>
                  <w:szCs w:val="21"/>
                </w:rPr>
                <w:t>摸清各派驻点情况，做好困难群众摸排工作，第一时间</w:t>
              </w:r>
              <w:r w:rsidRPr="002D0C8B">
                <w:rPr>
                  <w:rFonts w:asciiTheme="minorEastAsia" w:eastAsiaTheme="minorEastAsia" w:hAnsiTheme="minorEastAsia"/>
                  <w:szCs w:val="21"/>
                </w:rPr>
                <w:t>了解当地产业帮扶项目进展情况，稳步推进帮扶资金投入，</w:t>
              </w:r>
              <w:r w:rsidRPr="002D0C8B">
                <w:rPr>
                  <w:rFonts w:asciiTheme="minorEastAsia" w:eastAsiaTheme="minorEastAsia" w:hAnsiTheme="minorEastAsia" w:hint="eastAsia"/>
                  <w:szCs w:val="21"/>
                </w:rPr>
                <w:t>持续发挥公司的优势，在产业、渠道、平台及消费等方面下功夫，坚决守住不发生规模性返贫底线，巩固和提升脱贫成果，全力推进乡村振兴。</w:t>
              </w:r>
            </w:p>
            <w:p w:rsidR="002D0C8B" w:rsidRDefault="002D0C8B" w:rsidP="002D0C8B">
              <w:pPr>
                <w:ind w:firstLineChars="200" w:firstLine="422"/>
                <w:rPr>
                  <w:rFonts w:asciiTheme="minorEastAsia" w:eastAsiaTheme="minorEastAsia" w:hAnsiTheme="minorEastAsia"/>
                  <w:bCs/>
                  <w:szCs w:val="21"/>
                </w:rPr>
              </w:pPr>
              <w:r w:rsidRPr="002D0C8B">
                <w:rPr>
                  <w:rFonts w:asciiTheme="minorEastAsia" w:eastAsiaTheme="minorEastAsia" w:hAnsiTheme="minorEastAsia" w:hint="eastAsia"/>
                  <w:b/>
                  <w:szCs w:val="21"/>
                </w:rPr>
                <w:t>一是开展帮扶村春节慰问。</w:t>
              </w:r>
              <w:r w:rsidRPr="002D0C8B">
                <w:rPr>
                  <w:rFonts w:asciiTheme="minorEastAsia" w:eastAsiaTheme="minorEastAsia" w:hAnsiTheme="minorEastAsia" w:hint="eastAsia"/>
                  <w:bCs/>
                  <w:szCs w:val="21"/>
                </w:rPr>
                <w:t>年初深入公司3个定点帮扶贫困村、2个深度帮扶贫困村，走访慰问困难群众，看望驻村队员和村委干部。</w:t>
              </w:r>
            </w:p>
            <w:p w:rsidR="002D0C8B" w:rsidRDefault="002D0C8B" w:rsidP="002D0C8B">
              <w:pPr>
                <w:ind w:firstLineChars="200" w:firstLine="422"/>
                <w:rPr>
                  <w:rFonts w:asciiTheme="minorEastAsia" w:eastAsiaTheme="minorEastAsia" w:hAnsiTheme="minorEastAsia"/>
                  <w:bCs/>
                  <w:szCs w:val="21"/>
                </w:rPr>
              </w:pPr>
              <w:r w:rsidRPr="002D0C8B">
                <w:rPr>
                  <w:rFonts w:asciiTheme="minorEastAsia" w:eastAsiaTheme="minorEastAsia" w:hAnsiTheme="minorEastAsia" w:hint="eastAsia"/>
                  <w:b/>
                  <w:szCs w:val="21"/>
                </w:rPr>
                <w:t>二是完成第一书记交换工作。</w:t>
              </w:r>
              <w:r w:rsidRPr="002D0C8B">
                <w:rPr>
                  <w:rFonts w:asciiTheme="minorEastAsia" w:eastAsiaTheme="minorEastAsia" w:hAnsiTheme="minorEastAsia" w:hint="eastAsia"/>
                  <w:bCs/>
                  <w:szCs w:val="21"/>
                </w:rPr>
                <w:t>经过筛选和上级部门审核，确定新任驻村第一书记，完成新旧驻村第一书记交接工作。</w:t>
              </w:r>
            </w:p>
            <w:p w:rsidR="002D0C8B" w:rsidRPr="002D0C8B" w:rsidRDefault="002D0C8B" w:rsidP="002D0C8B">
              <w:pPr>
                <w:ind w:firstLineChars="200" w:firstLine="422"/>
                <w:rPr>
                  <w:rFonts w:asciiTheme="minorEastAsia" w:eastAsiaTheme="minorEastAsia" w:hAnsiTheme="minorEastAsia"/>
                  <w:bCs/>
                  <w:szCs w:val="21"/>
                </w:rPr>
              </w:pPr>
              <w:r w:rsidRPr="002D0C8B">
                <w:rPr>
                  <w:rFonts w:asciiTheme="minorEastAsia" w:eastAsiaTheme="minorEastAsia" w:hAnsiTheme="minorEastAsia" w:hint="eastAsia"/>
                  <w:b/>
                  <w:szCs w:val="21"/>
                </w:rPr>
                <w:t>三是协助举办公益农圩。</w:t>
              </w:r>
              <w:r w:rsidRPr="002D0C8B">
                <w:rPr>
                  <w:rFonts w:asciiTheme="minorEastAsia" w:eastAsiaTheme="minorEastAsia" w:hAnsiTheme="minorEastAsia" w:hint="eastAsia"/>
                  <w:bCs/>
                  <w:szCs w:val="21"/>
                </w:rPr>
                <w:t>协办“八桂青年有担当 我为广西带货忙”——青年助农公益市集活动，通过“互联网直播+线下展销”的形式，推介来自广西区直单位、市国有企业定点帮扶村定点帮扶地区的农产品超300款。</w:t>
              </w:r>
            </w:p>
            <w:p w:rsidR="007B0D3B" w:rsidRDefault="00062C24"/>
          </w:sdtContent>
        </w:sdt>
        <w:p w:rsidR="007B0D3B" w:rsidRDefault="00062C24"/>
      </w:sdtContent>
    </w:sdt>
    <w:p w:rsidR="007B0D3B" w:rsidRDefault="003A3294">
      <w:pPr>
        <w:pStyle w:val="10"/>
        <w:numPr>
          <w:ilvl w:val="0"/>
          <w:numId w:val="3"/>
        </w:numPr>
        <w:rPr>
          <w:rFonts w:ascii="黑体" w:hAnsi="黑体"/>
        </w:rPr>
      </w:pPr>
      <w:bookmarkStart w:id="37" w:name="_Toc76114277"/>
      <w:r>
        <w:rPr>
          <w:rFonts w:ascii="黑体" w:hAnsi="黑体"/>
        </w:rPr>
        <w:t>重要事项</w:t>
      </w:r>
      <w:bookmarkEnd w:id="37"/>
    </w:p>
    <w:p w:rsidR="007B0D3B" w:rsidRDefault="007B0D3B"/>
    <w:p w:rsidR="007B0D3B" w:rsidRDefault="003A3294" w:rsidP="00255D12">
      <w:pPr>
        <w:pStyle w:val="2"/>
        <w:numPr>
          <w:ilvl w:val="0"/>
          <w:numId w:val="100"/>
        </w:numPr>
        <w:tabs>
          <w:tab w:val="left" w:pos="426"/>
        </w:tabs>
        <w:ind w:firstLineChars="0"/>
        <w:jc w:val="left"/>
        <w:rPr>
          <w:rFonts w:ascii="宋体" w:hAnsi="宋体"/>
        </w:rPr>
      </w:pPr>
      <w:bookmarkStart w:id="38" w:name="_Toc342565988"/>
      <w:r>
        <w:rPr>
          <w:rFonts w:ascii="宋体" w:hAnsi="宋体"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rsidR="007B0D3B" w:rsidRDefault="003A3294" w:rsidP="00255D12">
          <w:pPr>
            <w:pStyle w:val="3"/>
            <w:numPr>
              <w:ilvl w:val="1"/>
              <w:numId w:val="15"/>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Locked"/>
            <w:placeholder>
              <w:docPart w:val="GBC22222222222222222222222222222"/>
            </w:placeholder>
          </w:sdtPr>
          <w:sdtContent>
            <w:p w:rsidR="007B0D3B" w:rsidRDefault="00B07C62" w:rsidP="00DE1119">
              <w:pPr>
                <w:rPr>
                  <w:szCs w:val="21"/>
                </w:rPr>
              </w:pPr>
              <w:r>
                <w:fldChar w:fldCharType="begin"/>
              </w:r>
              <w:r w:rsidR="00DE1119">
                <w:instrText xml:space="preserve"> MACROBUTTON  SnrToggleCheckbox □适用 </w:instrText>
              </w:r>
              <w:r>
                <w:fldChar w:fldCharType="end"/>
              </w:r>
              <w:r>
                <w:fldChar w:fldCharType="begin"/>
              </w:r>
              <w:r w:rsidR="00DE1119">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hint="eastAsia"/>
          <w:b w:val="0"/>
          <w:bCs w:val="0"/>
          <w:kern w:val="0"/>
          <w:szCs w:val="24"/>
        </w:rPr>
        <w:alias w:val="模块:报告期内控股股东及其他关联方非经营性占用资金情况  单位..."/>
        <w:tag w:val="_SEC_2f371a3cc949400ea818d66a836d5785"/>
        <w:id w:val="-1844697600"/>
        <w:lock w:val="sdtLocked"/>
        <w:placeholder>
          <w:docPart w:val="GBC22222222222222222222222222222"/>
        </w:placeholder>
      </w:sdtPr>
      <w:sdtEndPr>
        <w:rPr>
          <w:rFonts w:hint="default"/>
        </w:rPr>
      </w:sdtEndPr>
      <w:sdtContent>
        <w:p w:rsidR="007B0D3B" w:rsidRDefault="003A3294" w:rsidP="00255D12">
          <w:pPr>
            <w:pStyle w:val="2"/>
            <w:numPr>
              <w:ilvl w:val="0"/>
              <w:numId w:val="100"/>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e82394ae54d49eba71e8d8d6447c499"/>
            <w:id w:val="1372886137"/>
            <w:lock w:val="sdtLocked"/>
            <w:placeholder>
              <w:docPart w:val="GBC22222222222222222222222222222"/>
            </w:placeholder>
          </w:sdtPr>
          <w:sdtContent>
            <w:p w:rsidR="00DE1119" w:rsidRDefault="00B07C62" w:rsidP="00DE1119">
              <w:pPr>
                <w:rPr>
                  <w:szCs w:val="21"/>
                </w:rPr>
              </w:pPr>
              <w:r>
                <w:rPr>
                  <w:szCs w:val="21"/>
                </w:rPr>
                <w:fldChar w:fldCharType="begin"/>
              </w:r>
              <w:r w:rsidR="00DE1119">
                <w:rPr>
                  <w:szCs w:val="21"/>
                </w:rPr>
                <w:instrText xml:space="preserve"> MACROBUTTON  SnrToggleCheckbox □适用 </w:instrText>
              </w:r>
              <w:r>
                <w:rPr>
                  <w:szCs w:val="21"/>
                </w:rPr>
                <w:fldChar w:fldCharType="end"/>
              </w:r>
              <w:r>
                <w:rPr>
                  <w:szCs w:val="21"/>
                </w:rPr>
                <w:fldChar w:fldCharType="begin"/>
              </w:r>
              <w:r w:rsidR="00DE1119">
                <w:rPr>
                  <w:szCs w:val="21"/>
                </w:rPr>
                <w:instrText xml:space="preserve"> MACROBUTTON  SnrToggleCheckbox √不适用 </w:instrText>
              </w:r>
              <w:r>
                <w:rPr>
                  <w:szCs w:val="21"/>
                </w:rPr>
                <w:fldChar w:fldCharType="end"/>
              </w:r>
            </w:p>
          </w:sdtContent>
        </w:sdt>
        <w:p w:rsidR="007B0D3B" w:rsidRDefault="00062C24" w:rsidP="00DE1119"/>
      </w:sdtContent>
    </w:sdt>
    <w:sdt>
      <w:sdtPr>
        <w:rPr>
          <w:rFonts w:ascii="宋体" w:hAnsi="宋体" w:cs="宋体" w:hint="eastAsia"/>
          <w:b w:val="0"/>
          <w:bCs w:val="0"/>
          <w:kern w:val="0"/>
          <w:szCs w:val="24"/>
        </w:rPr>
        <w:alias w:val="模块:违规担保情况"/>
        <w:tag w:val="_SEC_623f0c33c18d4979b146b229057a4e89"/>
        <w:id w:val="718862550"/>
        <w:lock w:val="sdtLocked"/>
        <w:placeholder>
          <w:docPart w:val="GBC22222222222222222222222222222"/>
        </w:placeholder>
      </w:sdtPr>
      <w:sdtEndPr>
        <w:rPr>
          <w:rFonts w:hint="default"/>
        </w:rPr>
      </w:sdtEndPr>
      <w:sdtContent>
        <w:p w:rsidR="007B0D3B" w:rsidRDefault="003A3294" w:rsidP="00255D12">
          <w:pPr>
            <w:pStyle w:val="2"/>
            <w:numPr>
              <w:ilvl w:val="0"/>
              <w:numId w:val="100"/>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619191105"/>
            <w:lock w:val="sdtLocked"/>
            <w:placeholder>
              <w:docPart w:val="GBC22222222222222222222222222222"/>
            </w:placeholder>
          </w:sdtPr>
          <w:sdtContent>
            <w:p w:rsidR="00913F86" w:rsidRDefault="00B07C62" w:rsidP="00DE1119">
              <w:r>
                <w:fldChar w:fldCharType="begin"/>
              </w:r>
              <w:r w:rsidR="00DE1119">
                <w:instrText xml:space="preserve"> MACROBUTTON  SnrToggleCheckbox □适用 </w:instrText>
              </w:r>
              <w:r>
                <w:fldChar w:fldCharType="end"/>
              </w:r>
              <w:r>
                <w:fldChar w:fldCharType="begin"/>
              </w:r>
              <w:r w:rsidR="00DE1119">
                <w:instrText xml:space="preserve"> MACROBUTTON  SnrToggleCheckbox √不适用 </w:instrText>
              </w:r>
              <w:r>
                <w:fldChar w:fldCharType="end"/>
              </w:r>
            </w:p>
          </w:sdtContent>
        </w:sdt>
        <w:p w:rsidR="007B0D3B" w:rsidRDefault="00062C24" w:rsidP="00DE1119"/>
      </w:sdtContent>
    </w:sdt>
    <w:p w:rsidR="007B0D3B" w:rsidRDefault="003A3294" w:rsidP="00255D12">
      <w:pPr>
        <w:pStyle w:val="2"/>
        <w:numPr>
          <w:ilvl w:val="0"/>
          <w:numId w:val="100"/>
        </w:numPr>
        <w:tabs>
          <w:tab w:val="left" w:pos="426"/>
        </w:tabs>
        <w:ind w:left="422" w:hanging="422"/>
        <w:jc w:val="left"/>
        <w:rPr>
          <w:rFonts w:ascii="宋体" w:hAnsi="宋体"/>
        </w:rPr>
      </w:pPr>
      <w:r>
        <w:rPr>
          <w:rFonts w:ascii="宋体" w:hAnsi="宋体" w:hint="eastAsia"/>
        </w:rPr>
        <w:t>半年报审计情况</w:t>
      </w:r>
    </w:p>
    <w:sdt>
      <w:sdtPr>
        <w:rPr>
          <w:szCs w:val="21"/>
        </w:rPr>
        <w:alias w:val="是否适用：半年报审计情况  [双击切换]"/>
        <w:tag w:val="_GBC_b2faf86be7fd4060a2a7ad4018aaf033"/>
        <w:id w:val="-742488396"/>
        <w:lock w:val="sdtLocked"/>
        <w:placeholder>
          <w:docPart w:val="GBC22222222222222222222222222222"/>
        </w:placeholder>
      </w:sdtPr>
      <w:sdtContent>
        <w:p w:rsidR="00C433A2" w:rsidRDefault="00B07C62" w:rsidP="00C433A2">
          <w:r>
            <w:rPr>
              <w:szCs w:val="21"/>
            </w:rPr>
            <w:fldChar w:fldCharType="begin"/>
          </w:r>
          <w:r w:rsidR="00C433A2">
            <w:rPr>
              <w:szCs w:val="21"/>
            </w:rPr>
            <w:instrText xml:space="preserve"> MACROBUTTON  SnrToggleCheckbox □适用 </w:instrText>
          </w:r>
          <w:r>
            <w:rPr>
              <w:szCs w:val="21"/>
            </w:rPr>
            <w:fldChar w:fldCharType="end"/>
          </w:r>
          <w:r>
            <w:rPr>
              <w:szCs w:val="21"/>
            </w:rPr>
            <w:fldChar w:fldCharType="begin"/>
          </w:r>
          <w:r w:rsidR="00C433A2">
            <w:rPr>
              <w:szCs w:val="21"/>
            </w:rPr>
            <w:instrText xml:space="preserve"> MACROBUTTON  SnrToggleCheckbox √不适用 </w:instrText>
          </w:r>
          <w:r>
            <w:rPr>
              <w:szCs w:val="21"/>
            </w:rPr>
            <w:fldChar w:fldCharType="end"/>
          </w:r>
        </w:p>
      </w:sdtContent>
    </w:sdt>
    <w:p w:rsidR="00C433A2" w:rsidRDefault="00C433A2"/>
    <w:sdt>
      <w:sdtPr>
        <w:rPr>
          <w:rFonts w:ascii="宋体" w:hAnsi="宋体" w:cs="宋体" w:hint="eastAsia"/>
          <w:b w:val="0"/>
          <w:bCs w:val="0"/>
          <w:kern w:val="0"/>
          <w:szCs w:val="24"/>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Content>
        <w:p w:rsidR="007B0D3B" w:rsidRDefault="003A3294" w:rsidP="00255D12">
          <w:pPr>
            <w:pStyle w:val="2"/>
            <w:numPr>
              <w:ilvl w:val="0"/>
              <w:numId w:val="100"/>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667176697"/>
            <w:lock w:val="sdtLocked"/>
            <w:placeholder>
              <w:docPart w:val="GBC22222222222222222222222222222"/>
            </w:placeholder>
          </w:sdtPr>
          <w:sdtContent>
            <w:p w:rsidR="007B0D3B" w:rsidRDefault="00B07C62" w:rsidP="00DE1119">
              <w:r>
                <w:fldChar w:fldCharType="begin"/>
              </w:r>
              <w:r w:rsidR="00DE1119">
                <w:instrText xml:space="preserve"> MACROBUTTON  SnrToggleCheckbox □适用 </w:instrText>
              </w:r>
              <w:r>
                <w:fldChar w:fldCharType="end"/>
              </w:r>
              <w:r>
                <w:fldChar w:fldCharType="begin"/>
              </w:r>
              <w:r w:rsidR="00DE1119">
                <w:instrText xml:space="preserve"> MACROBUTTON  SnrToggleCheckbox √不适用 </w:instrText>
              </w:r>
              <w:r>
                <w:fldChar w:fldCharType="end"/>
              </w:r>
            </w:p>
          </w:sdtContent>
        </w:sdt>
        <w:p w:rsidR="007B0D3B" w:rsidRDefault="00062C24"/>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Content>
        <w:p w:rsidR="007B0D3B" w:rsidRDefault="003A3294" w:rsidP="00255D12">
          <w:pPr>
            <w:pStyle w:val="2"/>
            <w:numPr>
              <w:ilvl w:val="0"/>
              <w:numId w:val="100"/>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95415028"/>
            <w:lock w:val="sdtLocked"/>
            <w:placeholder>
              <w:docPart w:val="GBC22222222222222222222222222222"/>
            </w:placeholder>
          </w:sdtPr>
          <w:sdtContent>
            <w:p w:rsidR="007B0D3B" w:rsidRDefault="00B07C62" w:rsidP="00DE1119">
              <w:r>
                <w:fldChar w:fldCharType="begin"/>
              </w:r>
              <w:r w:rsidR="00DE1119">
                <w:instrText xml:space="preserve"> MACROBUTTON  SnrToggleCheckbox □适用 </w:instrText>
              </w:r>
              <w:r>
                <w:fldChar w:fldCharType="end"/>
              </w:r>
              <w:r>
                <w:fldChar w:fldCharType="begin"/>
              </w:r>
              <w:r w:rsidR="00DE1119">
                <w:instrText xml:space="preserve"> MACROBUTTON  SnrToggleCheckbox √不适用 </w:instrText>
              </w:r>
              <w:r>
                <w:fldChar w:fldCharType="end"/>
              </w:r>
            </w:p>
          </w:sdtContent>
        </w:sdt>
      </w:sdtContent>
    </w:sdt>
    <w:p w:rsidR="007B0D3B" w:rsidRDefault="007B0D3B">
      <w:pPr>
        <w:rPr>
          <w:szCs w:val="21"/>
        </w:rPr>
      </w:pPr>
    </w:p>
    <w:p w:rsidR="007B0D3B" w:rsidRDefault="003A3294" w:rsidP="00255D12">
      <w:pPr>
        <w:pStyle w:val="2"/>
        <w:numPr>
          <w:ilvl w:val="0"/>
          <w:numId w:val="100"/>
        </w:numPr>
        <w:tabs>
          <w:tab w:val="left" w:pos="426"/>
        </w:tabs>
        <w:ind w:left="422" w:hanging="422"/>
        <w:jc w:val="left"/>
        <w:rPr>
          <w:rFonts w:ascii="宋体" w:hAnsi="宋体"/>
        </w:rPr>
      </w:pPr>
      <w:r>
        <w:rPr>
          <w:rFonts w:ascii="宋体" w:hAnsi="宋体"/>
        </w:rPr>
        <w:t>重大诉讼、仲裁事项</w:t>
      </w:r>
    </w:p>
    <w:sdt>
      <w:sdtPr>
        <w:rPr>
          <w:szCs w:val="21"/>
        </w:rPr>
        <w:alias w:val="本年度公司有无重大诉讼、仲裁事项"/>
        <w:tag w:val="_GBC_0fcf1cd2d0814185bde747855edf5227"/>
        <w:id w:val="82108174"/>
        <w:lock w:val="sdtLocked"/>
        <w:placeholder>
          <w:docPart w:val="GBC22222222222222222222222222222"/>
        </w:placeholder>
      </w:sdtPr>
      <w:sdtContent>
        <w:p w:rsidR="007B0D3B" w:rsidRDefault="00B07C62">
          <w:pPr>
            <w:rPr>
              <w:szCs w:val="21"/>
            </w:rPr>
          </w:pPr>
          <w:r>
            <w:rPr>
              <w:szCs w:val="21"/>
            </w:rPr>
            <w:fldChar w:fldCharType="begin"/>
          </w:r>
          <w:r w:rsidR="00DE1119">
            <w:rPr>
              <w:szCs w:val="21"/>
            </w:rPr>
            <w:instrText xml:space="preserve"> MACROBUTTON  SnrToggleCheckbox √本报告期公司有重大诉讼、仲裁事项 </w:instrText>
          </w:r>
          <w:r>
            <w:rPr>
              <w:szCs w:val="21"/>
            </w:rPr>
            <w:fldChar w:fldCharType="end"/>
          </w:r>
          <w:r>
            <w:rPr>
              <w:szCs w:val="21"/>
            </w:rPr>
            <w:fldChar w:fldCharType="begin"/>
          </w:r>
          <w:r w:rsidR="00DE1119">
            <w:rPr>
              <w:szCs w:val="21"/>
            </w:rPr>
            <w:instrText xml:space="preserve"> MACROBUTTON  SnrToggleCheckbox □本报告期公司无重大诉讼、仲裁事项 </w:instrText>
          </w:r>
          <w:r>
            <w:rPr>
              <w:szCs w:val="21"/>
            </w:rP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24756805"/>
        <w:lock w:val="sdtLocked"/>
        <w:placeholder>
          <w:docPart w:val="GBC22222222222222222222222222222"/>
        </w:placeholder>
      </w:sdtPr>
      <w:sdtEndPr>
        <w:rPr>
          <w:rFonts w:hint="eastAsia"/>
          <w:szCs w:val="21"/>
        </w:rPr>
      </w:sdtEndPr>
      <w:sdtContent>
        <w:p w:rsidR="007B0D3B" w:rsidRDefault="003A3294" w:rsidP="00255D12">
          <w:pPr>
            <w:pStyle w:val="3"/>
            <w:numPr>
              <w:ilvl w:val="0"/>
              <w:numId w:val="20"/>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1175876719"/>
            <w:lock w:val="sdtLocked"/>
            <w:placeholder>
              <w:docPart w:val="GBC22222222222222222222222222222"/>
            </w:placeholder>
          </w:sdtPr>
          <w:sdtContent>
            <w:p w:rsidR="007B0D3B" w:rsidRDefault="00B07C62">
              <w:r>
                <w:fldChar w:fldCharType="begin"/>
              </w:r>
              <w:r w:rsidR="00DE1119">
                <w:instrText xml:space="preserve"> MACROBUTTON  SnrToggleCheckbox √适用 </w:instrText>
              </w:r>
              <w:r>
                <w:fldChar w:fldCharType="end"/>
              </w:r>
              <w:r>
                <w:fldChar w:fldCharType="begin"/>
              </w:r>
              <w:r w:rsidR="00DE1119">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5070"/>
            <w:gridCol w:w="3978"/>
          </w:tblGrid>
          <w:tr w:rsidR="00DE1119" w:rsidTr="00F20678">
            <w:sdt>
              <w:sdtPr>
                <w:tag w:val="_PLD_0c5dadb725f645e88d02a44ed41a1e46"/>
                <w:id w:val="-2117282861"/>
                <w:lock w:val="sdtLocked"/>
              </w:sdtPr>
              <w:sdtContent>
                <w:tc>
                  <w:tcPr>
                    <w:tcW w:w="5070" w:type="dxa"/>
                  </w:tcPr>
                  <w:p w:rsidR="00DE1119" w:rsidRDefault="00DE1119" w:rsidP="00DE1119">
                    <w:pPr>
                      <w:jc w:val="center"/>
                    </w:pPr>
                    <w:r>
                      <w:t>事项概述及类型</w:t>
                    </w:r>
                  </w:p>
                </w:tc>
              </w:sdtContent>
            </w:sdt>
            <w:sdt>
              <w:sdtPr>
                <w:tag w:val="_PLD_13af72da876f4221b2dfc2f0cc421987"/>
                <w:id w:val="-1611893406"/>
                <w:lock w:val="sdtLocked"/>
              </w:sdtPr>
              <w:sdtContent>
                <w:tc>
                  <w:tcPr>
                    <w:tcW w:w="3978" w:type="dxa"/>
                  </w:tcPr>
                  <w:p w:rsidR="00DE1119" w:rsidRDefault="00DE1119" w:rsidP="00DE1119">
                    <w:pPr>
                      <w:jc w:val="center"/>
                    </w:pPr>
                    <w:r>
                      <w:t>查询索引</w:t>
                    </w:r>
                  </w:p>
                </w:tc>
              </w:sdtContent>
            </w:sdt>
          </w:tr>
          <w:sdt>
            <w:sdtPr>
              <w:rPr>
                <w:rFonts w:asciiTheme="minorHAnsi" w:eastAsiaTheme="minorEastAsia" w:hAnsiTheme="minorHAnsi" w:cstheme="minorBidi" w:hint="eastAsia"/>
                <w:kern w:val="2"/>
                <w:szCs w:val="22"/>
              </w:rPr>
              <w:alias w:val="诉讼、仲裁或媒体质疑事项已在临时报告披露且无后续进展的"/>
              <w:tag w:val="_TUP_823c9fa8ad8844c29d56b53bc326a27a"/>
              <w:id w:val="701523760"/>
            </w:sdtPr>
            <w:sdtContent>
              <w:tr w:rsidR="00DE1119" w:rsidTr="00F20678">
                <w:tc>
                  <w:tcPr>
                    <w:tcW w:w="5070" w:type="dxa"/>
                  </w:tcPr>
                  <w:p w:rsidR="00DE1119" w:rsidRDefault="00DE1119" w:rsidP="00DE1119">
                    <w:pPr>
                      <w:ind w:firstLineChars="200" w:firstLine="420"/>
                    </w:pPr>
                    <w:r>
                      <w:t>2018年4月，公司收到南宁市兴宁区人民法院《传票》。南宁市标特步房地产开发有限公司因商品房预售合同纠纷事由，向南宁市兴宁区人民法院提起诉讼，并于2019年7月变更了诉讼请求。</w:t>
                    </w:r>
                  </w:p>
                  <w:p w:rsidR="00DE1119" w:rsidRDefault="00DE1119" w:rsidP="00DE1119">
                    <w:pPr>
                      <w:ind w:firstLineChars="200" w:firstLine="420"/>
                    </w:pPr>
                    <w:r>
                      <w:t>2019年6月，我公司向南宁市兴宁区人民法院提交了《民事反诉状》，反诉南宁市标特步房地产开发有限公司。</w:t>
                    </w:r>
                  </w:p>
                  <w:p w:rsidR="00DE1119" w:rsidRDefault="00DE1119" w:rsidP="00DE1119">
                    <w:pPr>
                      <w:ind w:firstLineChars="200" w:firstLine="420"/>
                    </w:pPr>
                    <w:r>
                      <w:t>2020年4月，公司收到一审判决。</w:t>
                    </w:r>
                  </w:p>
                  <w:p w:rsidR="00DE1119" w:rsidRDefault="00DE1119" w:rsidP="00DE1119">
                    <w:pPr>
                      <w:ind w:firstLineChars="200" w:firstLine="420"/>
                    </w:pPr>
                    <w:r>
                      <w:t>2020年5月，因不服一审判决，公司向南宁市中级人民法院提起上诉。</w:t>
                    </w:r>
                  </w:p>
                  <w:p w:rsidR="00A8740E" w:rsidRDefault="00DE1119" w:rsidP="00A8740E">
                    <w:pPr>
                      <w:ind w:firstLineChars="200" w:firstLine="420"/>
                    </w:pPr>
                    <w:r>
                      <w:t>2020年7月，二审进行了开庭审理。</w:t>
                    </w:r>
                    <w:r w:rsidR="00A8740E">
                      <w:rPr>
                        <w:rFonts w:hint="eastAsia"/>
                      </w:rPr>
                      <w:t>根据</w:t>
                    </w:r>
                    <w:r w:rsidR="00A8740E">
                      <w:t>案件审理</w:t>
                    </w:r>
                    <w:r w:rsidR="00A8740E">
                      <w:rPr>
                        <w:rFonts w:hint="eastAsia"/>
                      </w:rPr>
                      <w:t>情</w:t>
                    </w:r>
                    <w:r w:rsidR="00A8740E">
                      <w:t>况，</w:t>
                    </w:r>
                    <w:r w:rsidR="00A8740E">
                      <w:rPr>
                        <w:rFonts w:hint="eastAsia"/>
                      </w:rPr>
                      <w:t>2021年5月</w:t>
                    </w:r>
                    <w:r w:rsidR="00A8740E">
                      <w:t>，公司撤回该合同纠纷案</w:t>
                    </w:r>
                    <w:r w:rsidR="00A8740E">
                      <w:rPr>
                        <w:rFonts w:hint="eastAsia"/>
                      </w:rPr>
                      <w:t>上诉讼</w:t>
                    </w:r>
                    <w:r w:rsidR="00A8740E">
                      <w:t>请求</w:t>
                    </w:r>
                    <w:r w:rsidR="00A8740E">
                      <w:rPr>
                        <w:rFonts w:hint="eastAsia"/>
                      </w:rPr>
                      <w:t>中</w:t>
                    </w:r>
                    <w:r w:rsidR="00A8740E">
                      <w:t>的</w:t>
                    </w:r>
                    <w:r w:rsidR="00A8740E">
                      <w:rPr>
                        <w:rFonts w:hint="eastAsia"/>
                      </w:rPr>
                      <w:t>第</w:t>
                    </w:r>
                    <w:r w:rsidR="00A8740E">
                      <w:t>一点第3</w:t>
                    </w:r>
                    <w:r w:rsidR="00A8740E">
                      <w:rPr>
                        <w:rFonts w:hint="eastAsia"/>
                      </w:rPr>
                      <w:t>项</w:t>
                    </w:r>
                    <w:r w:rsidR="00A8740E">
                      <w:t>，</w:t>
                    </w:r>
                    <w:r w:rsidR="00A8740E">
                      <w:rPr>
                        <w:rFonts w:hint="eastAsia"/>
                      </w:rPr>
                      <w:t>对</w:t>
                    </w:r>
                    <w:r w:rsidR="00A8740E">
                      <w:t>撤</w:t>
                    </w:r>
                    <w:r w:rsidR="00A8740E">
                      <w:rPr>
                        <w:rFonts w:hint="eastAsia"/>
                      </w:rPr>
                      <w:t>回</w:t>
                    </w:r>
                    <w:r w:rsidR="00A8740E">
                      <w:t>该项请求及</w:t>
                    </w:r>
                    <w:r w:rsidR="00A8740E">
                      <w:rPr>
                        <w:rFonts w:hint="eastAsia"/>
                      </w:rPr>
                      <w:t>相</w:t>
                    </w:r>
                    <w:r w:rsidR="00A8740E">
                      <w:t>应的违约金和赔偿金，</w:t>
                    </w:r>
                    <w:r w:rsidR="00A8740E">
                      <w:rPr>
                        <w:rFonts w:hint="eastAsia"/>
                      </w:rPr>
                      <w:t>公司</w:t>
                    </w:r>
                    <w:r w:rsidR="00A8740E">
                      <w:t>已另行起诉。</w:t>
                    </w:r>
                  </w:p>
                  <w:p w:rsidR="00DE1119" w:rsidRDefault="00A8740E" w:rsidP="00A8740E">
                    <w:pPr>
                      <w:ind w:firstLineChars="200" w:firstLine="420"/>
                    </w:pPr>
                    <w:r>
                      <w:rPr>
                        <w:rFonts w:hint="eastAsia"/>
                      </w:rPr>
                      <w:t>截至</w:t>
                    </w:r>
                    <w:r w:rsidR="00DE1119">
                      <w:t>本报告披露日，尚未收到判决。</w:t>
                    </w:r>
                  </w:p>
                </w:tc>
                <w:tc>
                  <w:tcPr>
                    <w:tcW w:w="3978" w:type="dxa"/>
                    <w:vAlign w:val="center"/>
                  </w:tcPr>
                  <w:p w:rsidR="00DE1119" w:rsidRDefault="00DE1119" w:rsidP="00DE1119">
                    <w:r>
                      <w:t>具体内容详见2018年4月13日，2019年6月27日、7月3日，2020年4月20日、5月13日</w:t>
                    </w:r>
                    <w:r w:rsidR="00A8740E">
                      <w:rPr>
                        <w:rFonts w:hint="eastAsia"/>
                      </w:rPr>
                      <w:t>，2021年5月27日</w:t>
                    </w:r>
                    <w:r>
                      <w:t>，上海证券交易所网站及《上海证券报》、《证券日报》公告。</w:t>
                    </w:r>
                  </w:p>
                </w:tc>
              </w:tr>
            </w:sdtContent>
          </w:sdt>
          <w:sdt>
            <w:sdtPr>
              <w:rPr>
                <w:rFonts w:asciiTheme="minorHAnsi" w:eastAsiaTheme="minorEastAsia" w:hAnsiTheme="minorHAnsi" w:cstheme="minorBidi" w:hint="eastAsia"/>
                <w:kern w:val="2"/>
                <w:szCs w:val="22"/>
              </w:rPr>
              <w:alias w:val="诉讼、仲裁或媒体质疑事项已在临时报告披露且无后续进展的"/>
              <w:tag w:val="_TUP_823c9fa8ad8844c29d56b53bc326a27a"/>
              <w:id w:val="-1248879912"/>
            </w:sdtPr>
            <w:sdtContent>
              <w:tr w:rsidR="00DE1119" w:rsidTr="00F20678">
                <w:tc>
                  <w:tcPr>
                    <w:tcW w:w="5070" w:type="dxa"/>
                  </w:tcPr>
                  <w:p w:rsidR="00DE1119" w:rsidRDefault="00DE1119" w:rsidP="00DE1119">
                    <w:pPr>
                      <w:ind w:firstLineChars="200" w:firstLine="420"/>
                    </w:pPr>
                    <w:r>
                      <w:t>2018年12月，公司收到南宁市兴宁区人民法院的民事判决书，对南宁市标特步房地产开发有限公司与我公司、第三人交通银行股份有限公司广西壮族自治区分行合同纠纷案做出一审判决。</w:t>
                    </w:r>
                  </w:p>
                  <w:p w:rsidR="00DE1119" w:rsidRDefault="00DE1119" w:rsidP="00DE1119">
                    <w:pPr>
                      <w:ind w:firstLineChars="200" w:firstLine="420"/>
                    </w:pPr>
                    <w:r>
                      <w:t>2019年1月，因不服一审判决，公司向南宁市中级人民法院提起上诉。</w:t>
                    </w:r>
                  </w:p>
                  <w:p w:rsidR="00DE1119" w:rsidRDefault="00DE1119" w:rsidP="00DE1119">
                    <w:pPr>
                      <w:ind w:firstLineChars="200" w:firstLine="420"/>
                    </w:pPr>
                    <w:r>
                      <w:t>2020年7月，公司收到二审判决。因标特步公司不服二审判决，向广西高院申请再审。</w:t>
                    </w:r>
                  </w:p>
                  <w:p w:rsidR="00DE1119" w:rsidRDefault="00DE1119" w:rsidP="00DE1119">
                    <w:pPr>
                      <w:ind w:firstLineChars="200" w:firstLine="420"/>
                    </w:pPr>
                    <w:r>
                      <w:t>2020年12月，公司收到广西高院《民事裁定书》，裁定该案由高院提审。目前，案件进入再审程序。</w:t>
                    </w:r>
                  </w:p>
                </w:tc>
                <w:tc>
                  <w:tcPr>
                    <w:tcW w:w="3978" w:type="dxa"/>
                    <w:vAlign w:val="center"/>
                  </w:tcPr>
                  <w:p w:rsidR="00DE1119" w:rsidRDefault="00DE1119" w:rsidP="00DE1119">
                    <w:r>
                      <w:t>具体内容详见2018年12月6日、2019年1月25日、2020年7月2日、2020年12月29日上海证券交易所网站及《上海证券报》、《证券日报》公告。</w:t>
                    </w:r>
                  </w:p>
                </w:tc>
              </w:tr>
            </w:sdtContent>
          </w:sdt>
          <w:sdt>
            <w:sdtPr>
              <w:rPr>
                <w:rFonts w:asciiTheme="minorHAnsi" w:eastAsiaTheme="minorEastAsia" w:hAnsiTheme="minorHAnsi" w:cstheme="minorBidi" w:hint="eastAsia"/>
                <w:kern w:val="2"/>
                <w:szCs w:val="22"/>
              </w:rPr>
              <w:alias w:val="诉讼、仲裁或媒体质疑事项已在临时报告披露且无后续进展的"/>
              <w:tag w:val="_TUP_823c9fa8ad8844c29d56b53bc326a27a"/>
              <w:id w:val="416292752"/>
            </w:sdtPr>
            <w:sdtContent>
              <w:tr w:rsidR="00DE1119" w:rsidTr="00F20678">
                <w:tc>
                  <w:tcPr>
                    <w:tcW w:w="5070" w:type="dxa"/>
                  </w:tcPr>
                  <w:p w:rsidR="00345068" w:rsidRDefault="00DE1119" w:rsidP="00345068">
                    <w:pPr>
                      <w:ind w:firstLineChars="200" w:firstLine="420"/>
                    </w:pPr>
                    <w:r>
                      <w:t>2019年1月，因买卖合同纠纷事宜，公司向南宁市西乡塘区人民法院提交《民事起诉状》，起诉南宁市亿资联米业有限公司。</w:t>
                    </w:r>
                  </w:p>
                  <w:p w:rsidR="003F28DA" w:rsidRDefault="00DE1119" w:rsidP="003F28DA">
                    <w:pPr>
                      <w:ind w:firstLineChars="200" w:firstLine="420"/>
                    </w:pPr>
                    <w:r>
                      <w:t>2019年5月，经南宁市西乡塘区人民法院主持</w:t>
                    </w:r>
                    <w:r w:rsidR="003F28DA">
                      <w:rPr>
                        <w:rFonts w:hint="eastAsia"/>
                      </w:rPr>
                      <w:t>调解</w:t>
                    </w:r>
                    <w:r>
                      <w:t>，我公司与南宁市亿资联米业有限公司达成调解协议，以后进入了诉讼执行阶段。</w:t>
                    </w:r>
                  </w:p>
                  <w:p w:rsidR="00DE1119" w:rsidRDefault="00DE1119" w:rsidP="003F28DA">
                    <w:pPr>
                      <w:ind w:firstLineChars="200" w:firstLine="420"/>
                    </w:pPr>
                    <w:r>
                      <w:t>截至本公告披露日，</w:t>
                    </w:r>
                    <w:r w:rsidRPr="003F28DA">
                      <w:t>公司只收到南宁市亿资联米业有限公司</w:t>
                    </w:r>
                    <w:r w:rsidR="003F28DA" w:rsidRPr="003F28DA">
                      <w:rPr>
                        <w:rFonts w:hint="eastAsia"/>
                      </w:rPr>
                      <w:t>部分</w:t>
                    </w:r>
                    <w:r w:rsidR="003F28DA" w:rsidRPr="003F28DA">
                      <w:t>欠</w:t>
                    </w:r>
                    <w:r w:rsidRPr="003F28DA">
                      <w:t>款，目前该案仍处于法院强制执行阶段。</w:t>
                    </w:r>
                  </w:p>
                </w:tc>
                <w:tc>
                  <w:tcPr>
                    <w:tcW w:w="3978" w:type="dxa"/>
                    <w:vAlign w:val="center"/>
                  </w:tcPr>
                  <w:p w:rsidR="00DE1119" w:rsidRDefault="00DE1119" w:rsidP="00DE1119">
                    <w:r>
                      <w:t>具体内容详见2019年1月26日、5月22日上海证券交易所网站及《上海证券报》、《证券日报》公告。</w:t>
                    </w:r>
                  </w:p>
                </w:tc>
              </w:tr>
            </w:sdtContent>
          </w:sdt>
        </w:tbl>
        <w:p w:rsidR="007B0D3B" w:rsidRDefault="00062C24">
          <w:pPr>
            <w:rPr>
              <w:szCs w:val="21"/>
            </w:rPr>
          </w:pPr>
        </w:p>
      </w:sdtContent>
    </w:sdt>
    <w:sdt>
      <w:sdtPr>
        <w:rPr>
          <w:rFonts w:ascii="宋体" w:hAnsi="宋体" w:cs="宋体"/>
          <w:b w:val="0"/>
          <w:bCs w:val="0"/>
          <w:kern w:val="0"/>
          <w:szCs w:val="22"/>
        </w:rPr>
        <w:alias w:val="模块:临时公告未披露或有后续进展的诉讼、仲裁情况"/>
        <w:tag w:val="_SEC_85376178a04b46fb90efc5d6fa2e6a28"/>
        <w:id w:val="757946538"/>
        <w:lock w:val="sdtLocked"/>
        <w:placeholder>
          <w:docPart w:val="GBC22222222222222222222222222222"/>
        </w:placeholder>
      </w:sdtPr>
      <w:sdtEndPr>
        <w:rPr>
          <w:szCs w:val="24"/>
        </w:rPr>
      </w:sdtEndPr>
      <w:sdtContent>
        <w:p w:rsidR="007B0D3B" w:rsidRDefault="003A3294" w:rsidP="00255D12">
          <w:pPr>
            <w:pStyle w:val="3"/>
            <w:numPr>
              <w:ilvl w:val="0"/>
              <w:numId w:val="20"/>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1252111315"/>
            <w:lock w:val="sdtLocked"/>
            <w:placeholder>
              <w:docPart w:val="GBC22222222222222222222222222222"/>
            </w:placeholder>
          </w:sdtPr>
          <w:sdtContent>
            <w:p w:rsidR="007B0D3B" w:rsidRDefault="00B07C62" w:rsidP="00DE1119">
              <w:r>
                <w:fldChar w:fldCharType="begin"/>
              </w:r>
              <w:r w:rsidR="00DE1119">
                <w:instrText xml:space="preserve"> MACROBUTTON  SnrToggleCheckbox □适用 </w:instrText>
              </w:r>
              <w:r>
                <w:fldChar w:fldCharType="end"/>
              </w:r>
              <w:r>
                <w:fldChar w:fldCharType="begin"/>
              </w:r>
              <w:r w:rsidR="00DE1119">
                <w:instrText xml:space="preserve"> MACROBUTTON  SnrToggleCheckbox √不适用 </w:instrText>
              </w:r>
              <w:r>
                <w:fldChar w:fldCharType="end"/>
              </w:r>
            </w:p>
          </w:sdtContent>
        </w:sdt>
      </w:sdtContent>
    </w:sdt>
    <w:p w:rsidR="007B0D3B" w:rsidRDefault="007B0D3B"/>
    <w:sdt>
      <w:sdtPr>
        <w:rPr>
          <w:rFonts w:ascii="宋体" w:hAnsi="宋体" w:cs="宋体"/>
          <w:b w:val="0"/>
          <w:bCs w:val="0"/>
          <w:kern w:val="0"/>
          <w:szCs w:val="22"/>
        </w:rPr>
        <w:alias w:val="模块:其他诉讼仲裁事项说明"/>
        <w:tag w:val="_SEC_c92a88ec21204766afe5f9688cbd21bd"/>
        <w:id w:val="1105157428"/>
        <w:lock w:val="sdtLocked"/>
        <w:placeholder>
          <w:docPart w:val="GBC22222222222222222222222222222"/>
        </w:placeholder>
      </w:sdtPr>
      <w:sdtEndPr>
        <w:rPr>
          <w:rFonts w:hint="eastAsia"/>
          <w:szCs w:val="24"/>
        </w:rPr>
      </w:sdtEndPr>
      <w:sdtContent>
        <w:p w:rsidR="007B0D3B" w:rsidRDefault="003A3294" w:rsidP="00255D12">
          <w:pPr>
            <w:pStyle w:val="3"/>
            <w:numPr>
              <w:ilvl w:val="0"/>
              <w:numId w:val="20"/>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1668681038"/>
            <w:lock w:val="sdtLocked"/>
            <w:placeholder>
              <w:docPart w:val="GBC22222222222222222222222222222"/>
            </w:placeholder>
          </w:sdtPr>
          <w:sdtContent>
            <w:p w:rsidR="00043E19" w:rsidRDefault="00B07C62" w:rsidP="00043E19">
              <w:r>
                <w:fldChar w:fldCharType="begin"/>
              </w:r>
              <w:r w:rsidR="00DD326D">
                <w:instrText xml:space="preserve"> MACROBUTTON  SnrToggleCheckbox √适用 </w:instrText>
              </w:r>
              <w:r>
                <w:fldChar w:fldCharType="end"/>
              </w:r>
              <w:r>
                <w:fldChar w:fldCharType="begin"/>
              </w:r>
              <w:r w:rsidR="00DD326D">
                <w:instrText xml:space="preserve"> MACROBUTTON  SnrToggleCheckbox □不适用 </w:instrText>
              </w:r>
              <w:r>
                <w:fldChar w:fldCharType="end"/>
              </w:r>
            </w:p>
          </w:sdtContent>
        </w:sdt>
        <w:sdt>
          <w:sdtPr>
            <w:rPr>
              <w:rFonts w:hint="eastAsia"/>
            </w:rPr>
            <w:alias w:val="重大诉讼、仲裁事项的说明"/>
            <w:tag w:val="_GBC_0377356c6b1e420bb624899b7886bbd1"/>
            <w:id w:val="-72198520"/>
            <w:lock w:val="sdtLocked"/>
            <w:placeholder>
              <w:docPart w:val="186491A922D04BFDA27BB394897A1E2B"/>
            </w:placeholder>
          </w:sdtPr>
          <w:sdtContent>
            <w:p w:rsidR="00DD326D" w:rsidRDefault="00DD326D"/>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353"/>
                <w:gridCol w:w="3696"/>
              </w:tblGrid>
              <w:tr w:rsidR="00290615" w:rsidRPr="00A45BEB" w:rsidTr="003F2CE2">
                <w:tc>
                  <w:tcPr>
                    <w:tcW w:w="2958" w:type="pct"/>
                    <w:shd w:val="clear" w:color="auto" w:fill="auto"/>
                    <w:vAlign w:val="center"/>
                  </w:tcPr>
                  <w:p w:rsidR="00290615" w:rsidRPr="00913F86" w:rsidRDefault="00290615" w:rsidP="003F2CE2">
                    <w:pPr>
                      <w:autoSpaceDE w:val="0"/>
                      <w:autoSpaceDN w:val="0"/>
                      <w:adjustRightInd w:val="0"/>
                      <w:snapToGrid w:val="0"/>
                      <w:contextualSpacing/>
                      <w:jc w:val="center"/>
                      <w:rPr>
                        <w:b/>
                        <w:szCs w:val="21"/>
                      </w:rPr>
                    </w:pPr>
                    <w:r w:rsidRPr="00913F86">
                      <w:rPr>
                        <w:b/>
                        <w:szCs w:val="21"/>
                      </w:rPr>
                      <w:t>已在临时公告中披露</w:t>
                    </w:r>
                    <w:r w:rsidRPr="00913F86">
                      <w:rPr>
                        <w:rFonts w:hint="eastAsia"/>
                        <w:b/>
                        <w:szCs w:val="21"/>
                      </w:rPr>
                      <w:t>且</w:t>
                    </w:r>
                    <w:r w:rsidRPr="00913F86">
                      <w:rPr>
                        <w:b/>
                        <w:szCs w:val="21"/>
                      </w:rPr>
                      <w:t>后续有进展的</w:t>
                    </w:r>
                    <w:r w:rsidRPr="00913F86">
                      <w:rPr>
                        <w:rFonts w:hint="eastAsia"/>
                        <w:b/>
                        <w:szCs w:val="21"/>
                      </w:rPr>
                      <w:t>诉讼</w:t>
                    </w:r>
                    <w:r w:rsidRPr="00913F86">
                      <w:rPr>
                        <w:b/>
                        <w:szCs w:val="21"/>
                      </w:rPr>
                      <w:t>事项</w:t>
                    </w:r>
                  </w:p>
                </w:tc>
                <w:tc>
                  <w:tcPr>
                    <w:tcW w:w="2042" w:type="pct"/>
                    <w:shd w:val="clear" w:color="auto" w:fill="auto"/>
                    <w:vAlign w:val="center"/>
                  </w:tcPr>
                  <w:p w:rsidR="00290615" w:rsidRPr="00913F86" w:rsidRDefault="00290615" w:rsidP="003F2CE2">
                    <w:pPr>
                      <w:autoSpaceDE w:val="0"/>
                      <w:autoSpaceDN w:val="0"/>
                      <w:adjustRightInd w:val="0"/>
                      <w:snapToGrid w:val="0"/>
                      <w:contextualSpacing/>
                      <w:jc w:val="center"/>
                      <w:rPr>
                        <w:b/>
                        <w:szCs w:val="21"/>
                      </w:rPr>
                    </w:pPr>
                    <w:r w:rsidRPr="00913F86">
                      <w:rPr>
                        <w:rFonts w:hint="eastAsia"/>
                        <w:b/>
                        <w:szCs w:val="21"/>
                      </w:rPr>
                      <w:t>查询索引</w:t>
                    </w:r>
                  </w:p>
                </w:tc>
              </w:tr>
              <w:tr w:rsidR="00290615" w:rsidRPr="00A45BEB" w:rsidTr="003F2CE2">
                <w:tc>
                  <w:tcPr>
                    <w:tcW w:w="2958" w:type="pct"/>
                    <w:shd w:val="clear" w:color="auto" w:fill="auto"/>
                    <w:vAlign w:val="center"/>
                  </w:tcPr>
                  <w:p w:rsidR="00290615" w:rsidRDefault="00290615" w:rsidP="003F2CE2">
                    <w:pPr>
                      <w:autoSpaceDE w:val="0"/>
                      <w:autoSpaceDN w:val="0"/>
                      <w:adjustRightInd w:val="0"/>
                      <w:snapToGrid w:val="0"/>
                      <w:ind w:firstLineChars="200" w:firstLine="420"/>
                      <w:contextualSpacing/>
                      <w:rPr>
                        <w:szCs w:val="21"/>
                      </w:rPr>
                    </w:pPr>
                    <w:r w:rsidRPr="00A45BEB">
                      <w:rPr>
                        <w:szCs w:val="21"/>
                      </w:rPr>
                      <w:t>2018年8月，公司收到南宁市兴宁区人民法院受理公司诉湛江旭骏水产有限公司等5家公司买卖合同纠纷案（共12个案件）的《受理案件通知书》。</w:t>
                    </w:r>
                  </w:p>
                  <w:p w:rsidR="00290615" w:rsidRDefault="00290615" w:rsidP="003F2CE2">
                    <w:pPr>
                      <w:autoSpaceDE w:val="0"/>
                      <w:autoSpaceDN w:val="0"/>
                      <w:adjustRightInd w:val="0"/>
                      <w:snapToGrid w:val="0"/>
                      <w:ind w:firstLineChars="200" w:firstLine="420"/>
                      <w:contextualSpacing/>
                      <w:rPr>
                        <w:szCs w:val="21"/>
                      </w:rPr>
                    </w:pPr>
                    <w:r w:rsidRPr="00A45BEB">
                      <w:rPr>
                        <w:szCs w:val="21"/>
                      </w:rPr>
                      <w:t>2019年12月底，公司收到法院一审判决。2020年1月，因不服一审判决，公司向南宁市中级人民法院提起上诉。</w:t>
                    </w:r>
                  </w:p>
                  <w:p w:rsidR="00290615" w:rsidRDefault="00290615" w:rsidP="003F2CE2">
                    <w:pPr>
                      <w:autoSpaceDE w:val="0"/>
                      <w:autoSpaceDN w:val="0"/>
                      <w:adjustRightInd w:val="0"/>
                      <w:snapToGrid w:val="0"/>
                      <w:ind w:firstLineChars="200" w:firstLine="420"/>
                      <w:contextualSpacing/>
                      <w:rPr>
                        <w:szCs w:val="21"/>
                      </w:rPr>
                    </w:pPr>
                    <w:r w:rsidRPr="00A45BEB">
                      <w:rPr>
                        <w:szCs w:val="21"/>
                      </w:rPr>
                      <w:t>2020年10月，法院二审裁定：本案发回南宁市兴宁区人民法院重审。</w:t>
                    </w:r>
                  </w:p>
                  <w:p w:rsidR="00290615" w:rsidRPr="00A45BEB" w:rsidRDefault="00290615" w:rsidP="003F2CE2">
                    <w:pPr>
                      <w:autoSpaceDE w:val="0"/>
                      <w:autoSpaceDN w:val="0"/>
                      <w:adjustRightInd w:val="0"/>
                      <w:snapToGrid w:val="0"/>
                      <w:ind w:firstLineChars="200" w:firstLine="420"/>
                      <w:contextualSpacing/>
                      <w:rPr>
                        <w:szCs w:val="21"/>
                      </w:rPr>
                    </w:pPr>
                    <w:r w:rsidRPr="00A45BEB">
                      <w:rPr>
                        <w:szCs w:val="21"/>
                      </w:rPr>
                      <w:t>2021年2月，公司收到兴宁区法院送达的重审《案件受理通知书》。该案已于2021年6月16开庭进行了审理。截至本报告披露日，尚未收到判决。</w:t>
                    </w:r>
                  </w:p>
                </w:tc>
                <w:tc>
                  <w:tcPr>
                    <w:tcW w:w="2042" w:type="pct"/>
                    <w:shd w:val="clear" w:color="auto" w:fill="auto"/>
                    <w:vAlign w:val="center"/>
                  </w:tcPr>
                  <w:p w:rsidR="00290615" w:rsidRPr="00A45BEB" w:rsidRDefault="00290615" w:rsidP="003F2CE2">
                    <w:pPr>
                      <w:autoSpaceDE w:val="0"/>
                      <w:autoSpaceDN w:val="0"/>
                      <w:adjustRightInd w:val="0"/>
                      <w:snapToGrid w:val="0"/>
                      <w:contextualSpacing/>
                      <w:rPr>
                        <w:szCs w:val="21"/>
                      </w:rPr>
                    </w:pPr>
                    <w:r w:rsidRPr="00A45BEB">
                      <w:rPr>
                        <w:szCs w:val="21"/>
                      </w:rPr>
                      <w:t>具体内容详见2018年8月9日、2019年12月31日、2020年1月18日、2020年11月4日、2021年2月4日上海证券交易所网站及《上海证券报》、《证券日报》公告。</w:t>
                    </w:r>
                  </w:p>
                </w:tc>
              </w:tr>
              <w:tr w:rsidR="00290615" w:rsidRPr="00A45BEB" w:rsidTr="003F2CE2">
                <w:tc>
                  <w:tcPr>
                    <w:tcW w:w="2958" w:type="pct"/>
                    <w:shd w:val="clear" w:color="auto" w:fill="auto"/>
                    <w:vAlign w:val="center"/>
                  </w:tcPr>
                  <w:p w:rsidR="00290615" w:rsidRPr="00A45BEB" w:rsidRDefault="00290615" w:rsidP="00290615">
                    <w:pPr>
                      <w:autoSpaceDE w:val="0"/>
                      <w:autoSpaceDN w:val="0"/>
                      <w:adjustRightInd w:val="0"/>
                      <w:snapToGrid w:val="0"/>
                      <w:ind w:firstLineChars="200" w:firstLine="420"/>
                      <w:contextualSpacing/>
                      <w:rPr>
                        <w:szCs w:val="21"/>
                      </w:rPr>
                    </w:pPr>
                    <w:r>
                      <w:t>2021年5月，公司收到南宁市西乡塘区人民法院《受理案件通知书》，受理我公司与南宁市标特步房地产开发有限公司建设工程合同纠纷案。</w:t>
                    </w:r>
                    <w:r>
                      <w:rPr>
                        <w:rFonts w:hint="eastAsia"/>
                      </w:rPr>
                      <w:t>该</w:t>
                    </w:r>
                    <w:r>
                      <w:t>案已于</w:t>
                    </w:r>
                    <w:r>
                      <w:rPr>
                        <w:rFonts w:hint="eastAsia"/>
                      </w:rPr>
                      <w:t>2021年8月20日</w:t>
                    </w:r>
                    <w:r>
                      <w:t>开庭审理，目前</w:t>
                    </w:r>
                    <w:r>
                      <w:rPr>
                        <w:rFonts w:hint="eastAsia"/>
                      </w:rPr>
                      <w:t>法院尚</w:t>
                    </w:r>
                    <w:r>
                      <w:t>未判决。</w:t>
                    </w:r>
                  </w:p>
                </w:tc>
                <w:tc>
                  <w:tcPr>
                    <w:tcW w:w="2042" w:type="pct"/>
                    <w:shd w:val="clear" w:color="auto" w:fill="auto"/>
                    <w:vAlign w:val="center"/>
                  </w:tcPr>
                  <w:p w:rsidR="00290615" w:rsidRPr="00A45BEB" w:rsidRDefault="00290615" w:rsidP="003F2CE2">
                    <w:pPr>
                      <w:autoSpaceDE w:val="0"/>
                      <w:autoSpaceDN w:val="0"/>
                      <w:adjustRightInd w:val="0"/>
                      <w:snapToGrid w:val="0"/>
                      <w:contextualSpacing/>
                      <w:rPr>
                        <w:szCs w:val="21"/>
                      </w:rPr>
                    </w:pPr>
                    <w:r>
                      <w:t>具体内容详见2021年5月27日上海证券交易所网站及《上海证券报》、《证券日报》公告。</w:t>
                    </w:r>
                  </w:p>
                </w:tc>
              </w:tr>
              <w:tr w:rsidR="00290615" w:rsidRPr="00A45BEB" w:rsidTr="003F2CE2">
                <w:tc>
                  <w:tcPr>
                    <w:tcW w:w="2958" w:type="pct"/>
                    <w:shd w:val="clear" w:color="auto" w:fill="auto"/>
                    <w:vAlign w:val="center"/>
                  </w:tcPr>
                  <w:p w:rsidR="00290615" w:rsidRPr="00A45BEB" w:rsidRDefault="00290615" w:rsidP="003F2CE2">
                    <w:pPr>
                      <w:autoSpaceDE w:val="0"/>
                      <w:autoSpaceDN w:val="0"/>
                      <w:adjustRightInd w:val="0"/>
                      <w:snapToGrid w:val="0"/>
                      <w:ind w:firstLineChars="200" w:firstLine="420"/>
                      <w:contextualSpacing/>
                      <w:rPr>
                        <w:szCs w:val="21"/>
                      </w:rPr>
                    </w:pPr>
                    <w:r w:rsidRPr="00A45BEB">
                      <w:rPr>
                        <w:szCs w:val="21"/>
                      </w:rPr>
                      <w:t>2021年1月，公司收到南宁市中级人民法院《传票》。南宁市标特步房地产开发有限公司房屋买卖合同纠纷事由，向南宁市中级人民法院提起诉讼。该案已于2021年7月23日进行了开庭审理，截至本报告披露日，尚未收到判决。 </w:t>
                    </w:r>
                  </w:p>
                </w:tc>
                <w:tc>
                  <w:tcPr>
                    <w:tcW w:w="2042" w:type="pct"/>
                    <w:shd w:val="clear" w:color="auto" w:fill="auto"/>
                    <w:vAlign w:val="center"/>
                  </w:tcPr>
                  <w:p w:rsidR="00290615" w:rsidRPr="00A45BEB" w:rsidRDefault="00290615" w:rsidP="003F2CE2">
                    <w:pPr>
                      <w:autoSpaceDE w:val="0"/>
                      <w:autoSpaceDN w:val="0"/>
                      <w:adjustRightInd w:val="0"/>
                      <w:snapToGrid w:val="0"/>
                      <w:contextualSpacing/>
                      <w:rPr>
                        <w:szCs w:val="21"/>
                      </w:rPr>
                    </w:pPr>
                    <w:r w:rsidRPr="00A45BEB">
                      <w:rPr>
                        <w:rFonts w:hint="eastAsia"/>
                        <w:szCs w:val="21"/>
                      </w:rPr>
                      <w:t>具体内容详见2021年1月26日上海证券交易所网站及《上海证券报》、《证券日报》公告。</w:t>
                    </w:r>
                  </w:p>
                </w:tc>
              </w:tr>
              <w:tr w:rsidR="00290615" w:rsidRPr="00A45BEB" w:rsidTr="003F2CE2">
                <w:tc>
                  <w:tcPr>
                    <w:tcW w:w="2958" w:type="pct"/>
                    <w:shd w:val="clear" w:color="auto" w:fill="auto"/>
                    <w:vAlign w:val="center"/>
                  </w:tcPr>
                  <w:p w:rsidR="00290615" w:rsidRDefault="00290615" w:rsidP="003F2CE2">
                    <w:pPr>
                      <w:autoSpaceDE w:val="0"/>
                      <w:autoSpaceDN w:val="0"/>
                      <w:adjustRightInd w:val="0"/>
                      <w:snapToGrid w:val="0"/>
                      <w:ind w:firstLineChars="200" w:firstLine="420"/>
                      <w:contextualSpacing/>
                      <w:rPr>
                        <w:szCs w:val="21"/>
                      </w:rPr>
                    </w:pPr>
                    <w:r w:rsidRPr="00A45BEB">
                      <w:rPr>
                        <w:szCs w:val="21"/>
                      </w:rPr>
                      <w:t>2018年6月，公司全资子公司—广西南百超市有限公司收到南宁市兴宁区人民法院传票，广西伟茂商贸有限责任公司因合同纠纷事由，向南宁市兴宁区人民法院提起诉讼。</w:t>
                    </w:r>
                    <w:r>
                      <w:rPr>
                        <w:rFonts w:hint="eastAsia"/>
                        <w:szCs w:val="21"/>
                      </w:rPr>
                      <w:t xml:space="preserve">  </w:t>
                    </w:r>
                    <w:r>
                      <w:rPr>
                        <w:szCs w:val="21"/>
                      </w:rPr>
                      <w:t xml:space="preserve">  </w:t>
                    </w:r>
                  </w:p>
                  <w:p w:rsidR="00290615" w:rsidRDefault="00290615" w:rsidP="003F2CE2">
                    <w:pPr>
                      <w:autoSpaceDE w:val="0"/>
                      <w:autoSpaceDN w:val="0"/>
                      <w:adjustRightInd w:val="0"/>
                      <w:snapToGrid w:val="0"/>
                      <w:ind w:firstLineChars="200" w:firstLine="420"/>
                      <w:contextualSpacing/>
                      <w:rPr>
                        <w:szCs w:val="21"/>
                      </w:rPr>
                    </w:pPr>
                    <w:r w:rsidRPr="00A45BEB">
                      <w:rPr>
                        <w:szCs w:val="21"/>
                      </w:rPr>
                      <w:t>2018年8月，公司全资子公司—广西南百超市有限公司向南宁市兴宁区人民法院提交了《民事反诉状》，反诉广西伟茂商贸有限责任公司。</w:t>
                    </w:r>
                  </w:p>
                  <w:p w:rsidR="00290615" w:rsidRDefault="00290615" w:rsidP="003F2CE2">
                    <w:pPr>
                      <w:autoSpaceDE w:val="0"/>
                      <w:autoSpaceDN w:val="0"/>
                      <w:adjustRightInd w:val="0"/>
                      <w:snapToGrid w:val="0"/>
                      <w:ind w:firstLineChars="200" w:firstLine="420"/>
                      <w:contextualSpacing/>
                      <w:rPr>
                        <w:szCs w:val="21"/>
                      </w:rPr>
                    </w:pPr>
                    <w:r w:rsidRPr="00A45BEB">
                      <w:rPr>
                        <w:szCs w:val="21"/>
                      </w:rPr>
                      <w:t>2019年12月，公司收到法院一审判决。因不服一审判决，公司向南宁市中级人民法院提起上诉。2020年7月，公司收到法院二审判决。因南百超市不服二审判决，向广西高院申请再审。</w:t>
                    </w:r>
                  </w:p>
                  <w:p w:rsidR="00290615" w:rsidRDefault="00290615" w:rsidP="003F2CE2">
                    <w:pPr>
                      <w:autoSpaceDE w:val="0"/>
                      <w:autoSpaceDN w:val="0"/>
                      <w:adjustRightInd w:val="0"/>
                      <w:snapToGrid w:val="0"/>
                      <w:ind w:firstLineChars="200" w:firstLine="420"/>
                      <w:contextualSpacing/>
                      <w:rPr>
                        <w:szCs w:val="21"/>
                      </w:rPr>
                    </w:pPr>
                    <w:r w:rsidRPr="00A45BEB">
                      <w:rPr>
                        <w:szCs w:val="21"/>
                      </w:rPr>
                      <w:t>2020年12月，公司收到广西高院《民事裁定书》，裁定该案由高院提审。</w:t>
                    </w:r>
                  </w:p>
                  <w:p w:rsidR="00290615" w:rsidRPr="00A45BEB" w:rsidRDefault="00290615" w:rsidP="003F2CE2">
                    <w:pPr>
                      <w:autoSpaceDE w:val="0"/>
                      <w:autoSpaceDN w:val="0"/>
                      <w:adjustRightInd w:val="0"/>
                      <w:snapToGrid w:val="0"/>
                      <w:ind w:firstLineChars="200" w:firstLine="420"/>
                      <w:contextualSpacing/>
                      <w:rPr>
                        <w:szCs w:val="21"/>
                      </w:rPr>
                    </w:pPr>
                    <w:r w:rsidRPr="00A45BEB">
                      <w:rPr>
                        <w:szCs w:val="21"/>
                      </w:rPr>
                      <w:t>2021年7月，广西高院裁定，撤销南宁市中级人民法院及兴宁区人民法院一、二审判决；本案发回南宁市兴宁区人民法院重新审理。截至本公告披露日，重审尚未开庭。</w:t>
                    </w:r>
                  </w:p>
                </w:tc>
                <w:tc>
                  <w:tcPr>
                    <w:tcW w:w="2042" w:type="pct"/>
                    <w:shd w:val="clear" w:color="auto" w:fill="auto"/>
                    <w:vAlign w:val="center"/>
                  </w:tcPr>
                  <w:p w:rsidR="00290615" w:rsidRPr="00A45BEB" w:rsidRDefault="00290615" w:rsidP="003F2CE2">
                    <w:pPr>
                      <w:autoSpaceDE w:val="0"/>
                      <w:autoSpaceDN w:val="0"/>
                      <w:adjustRightInd w:val="0"/>
                      <w:snapToGrid w:val="0"/>
                      <w:contextualSpacing/>
                      <w:rPr>
                        <w:szCs w:val="21"/>
                      </w:rPr>
                    </w:pPr>
                    <w:r w:rsidRPr="00A45BEB">
                      <w:rPr>
                        <w:rFonts w:hint="eastAsia"/>
                        <w:szCs w:val="21"/>
                      </w:rPr>
                      <w:t>具体内容详见2018年6月27日、8月8日，2019年12月13日、2020年7月8日、12月30日，2021年7月10日上海证券交易所网站及《上海证券报》、《证券日报》公告。</w:t>
                    </w:r>
                  </w:p>
                </w:tc>
              </w:tr>
              <w:tr w:rsidR="00290615" w:rsidRPr="00A45BEB" w:rsidTr="003F2CE2">
                <w:tc>
                  <w:tcPr>
                    <w:tcW w:w="2958" w:type="pct"/>
                    <w:shd w:val="clear" w:color="auto" w:fill="auto"/>
                    <w:vAlign w:val="center"/>
                  </w:tcPr>
                  <w:p w:rsidR="00290615" w:rsidRDefault="00290615" w:rsidP="003F2CE2">
                    <w:pPr>
                      <w:autoSpaceDE w:val="0"/>
                      <w:autoSpaceDN w:val="0"/>
                      <w:adjustRightInd w:val="0"/>
                      <w:snapToGrid w:val="0"/>
                      <w:ind w:firstLineChars="200" w:firstLine="420"/>
                      <w:contextualSpacing/>
                      <w:rPr>
                        <w:szCs w:val="21"/>
                      </w:rPr>
                    </w:pPr>
                    <w:r w:rsidRPr="00A45BEB">
                      <w:rPr>
                        <w:szCs w:val="21"/>
                      </w:rPr>
                      <w:t>2019年，广州市金匙房地产物业服务有限公司因与我公司发生物业服务合同纠纷，向广西南宁市武鸣区人民法院提起诉讼。</w:t>
                    </w:r>
                    <w:r>
                      <w:rPr>
                        <w:rFonts w:hint="eastAsia"/>
                        <w:szCs w:val="21"/>
                      </w:rPr>
                      <w:t xml:space="preserve">  </w:t>
                    </w:r>
                    <w:r>
                      <w:rPr>
                        <w:szCs w:val="21"/>
                      </w:rPr>
                      <w:t xml:space="preserve">  </w:t>
                    </w:r>
                  </w:p>
                  <w:p w:rsidR="00290615" w:rsidRDefault="00290615" w:rsidP="003F2CE2">
                    <w:pPr>
                      <w:autoSpaceDE w:val="0"/>
                      <w:autoSpaceDN w:val="0"/>
                      <w:adjustRightInd w:val="0"/>
                      <w:snapToGrid w:val="0"/>
                      <w:ind w:firstLineChars="200" w:firstLine="420"/>
                      <w:contextualSpacing/>
                      <w:rPr>
                        <w:szCs w:val="21"/>
                      </w:rPr>
                    </w:pPr>
                    <w:r w:rsidRPr="00A45BEB">
                      <w:rPr>
                        <w:szCs w:val="21"/>
                      </w:rPr>
                      <w:t>2020年12月，公司收到法院一审判决。因不服一审判决，我公司已向法院提起上诉。</w:t>
                    </w:r>
                    <w:r>
                      <w:rPr>
                        <w:rFonts w:hint="eastAsia"/>
                        <w:szCs w:val="21"/>
                      </w:rPr>
                      <w:t xml:space="preserve">  </w:t>
                    </w:r>
                    <w:r>
                      <w:rPr>
                        <w:szCs w:val="21"/>
                      </w:rPr>
                      <w:t xml:space="preserve">  </w:t>
                    </w:r>
                  </w:p>
                  <w:p w:rsidR="00290615" w:rsidRPr="00A45BEB" w:rsidRDefault="00290615" w:rsidP="003F2CE2">
                    <w:pPr>
                      <w:autoSpaceDE w:val="0"/>
                      <w:autoSpaceDN w:val="0"/>
                      <w:adjustRightInd w:val="0"/>
                      <w:snapToGrid w:val="0"/>
                      <w:ind w:firstLineChars="200" w:firstLine="420"/>
                      <w:contextualSpacing/>
                      <w:rPr>
                        <w:szCs w:val="21"/>
                      </w:rPr>
                    </w:pPr>
                    <w:r w:rsidRPr="00A45BEB">
                      <w:rPr>
                        <w:szCs w:val="21"/>
                      </w:rPr>
                      <w:t>该案二审已于2021年6月3日开庭进行了审理，截至本报告披露日，尚未收至判决。</w:t>
                    </w:r>
                  </w:p>
                </w:tc>
                <w:tc>
                  <w:tcPr>
                    <w:tcW w:w="2042" w:type="pct"/>
                    <w:shd w:val="clear" w:color="auto" w:fill="auto"/>
                    <w:vAlign w:val="center"/>
                  </w:tcPr>
                  <w:p w:rsidR="00290615" w:rsidRPr="00A45BEB" w:rsidRDefault="00290615" w:rsidP="003F2CE2">
                    <w:pPr>
                      <w:autoSpaceDE w:val="0"/>
                      <w:autoSpaceDN w:val="0"/>
                      <w:adjustRightInd w:val="0"/>
                      <w:snapToGrid w:val="0"/>
                      <w:contextualSpacing/>
                      <w:rPr>
                        <w:szCs w:val="21"/>
                      </w:rPr>
                    </w:pPr>
                    <w:r w:rsidRPr="00A45BEB">
                      <w:rPr>
                        <w:rFonts w:hint="eastAsia"/>
                        <w:szCs w:val="21"/>
                      </w:rPr>
                      <w:t>具体内容详见2020年12月25日上海证券交易所网站及《上海证券报》、《证券日报》公告。</w:t>
                    </w:r>
                  </w:p>
                </w:tc>
              </w:tr>
              <w:tr w:rsidR="00290615" w:rsidRPr="00290615" w:rsidTr="003F2CE2">
                <w:tc>
                  <w:tcPr>
                    <w:tcW w:w="2958" w:type="pct"/>
                    <w:shd w:val="clear" w:color="auto" w:fill="auto"/>
                    <w:vAlign w:val="center"/>
                  </w:tcPr>
                  <w:p w:rsidR="00290615" w:rsidRDefault="00290615" w:rsidP="003F2CE2">
                    <w:pPr>
                      <w:autoSpaceDE w:val="0"/>
                      <w:autoSpaceDN w:val="0"/>
                      <w:adjustRightInd w:val="0"/>
                      <w:snapToGrid w:val="0"/>
                      <w:ind w:firstLineChars="200" w:firstLine="420"/>
                      <w:contextualSpacing/>
                      <w:rPr>
                        <w:szCs w:val="21"/>
                      </w:rPr>
                    </w:pPr>
                    <w:r w:rsidRPr="00A45BEB">
                      <w:rPr>
                        <w:szCs w:val="21"/>
                      </w:rPr>
                      <w:t>2020年，因机动车交通事故责任纠纷，覃海燕向南宁市江南区人民法院提起诉讼。</w:t>
                    </w:r>
                    <w:r>
                      <w:rPr>
                        <w:rFonts w:hint="eastAsia"/>
                        <w:szCs w:val="21"/>
                      </w:rPr>
                      <w:t xml:space="preserve">  </w:t>
                    </w:r>
                    <w:r>
                      <w:rPr>
                        <w:szCs w:val="21"/>
                      </w:rPr>
                      <w:t xml:space="preserve">   </w:t>
                    </w:r>
                  </w:p>
                  <w:p w:rsidR="00290615" w:rsidRPr="00A45BEB" w:rsidRDefault="00290615" w:rsidP="003F2CE2">
                    <w:pPr>
                      <w:autoSpaceDE w:val="0"/>
                      <w:autoSpaceDN w:val="0"/>
                      <w:adjustRightInd w:val="0"/>
                      <w:snapToGrid w:val="0"/>
                      <w:ind w:firstLineChars="200" w:firstLine="420"/>
                      <w:contextualSpacing/>
                      <w:rPr>
                        <w:szCs w:val="21"/>
                      </w:rPr>
                    </w:pPr>
                    <w:r w:rsidRPr="00A45BEB">
                      <w:rPr>
                        <w:szCs w:val="21"/>
                      </w:rPr>
                      <w:t>2020年9月，公司收到一审判决。因不服一审判决，我公司向法院提起上诉。2021年6月，公司收到二审判决：维持一审判决，驳回上诉。</w:t>
                    </w:r>
                  </w:p>
                </w:tc>
                <w:tc>
                  <w:tcPr>
                    <w:tcW w:w="2042" w:type="pct"/>
                    <w:shd w:val="clear" w:color="auto" w:fill="auto"/>
                    <w:vAlign w:val="center"/>
                  </w:tcPr>
                  <w:p w:rsidR="00290615" w:rsidRPr="00A45BEB" w:rsidRDefault="00290615" w:rsidP="003F2CE2">
                    <w:pPr>
                      <w:autoSpaceDE w:val="0"/>
                      <w:autoSpaceDN w:val="0"/>
                      <w:adjustRightInd w:val="0"/>
                      <w:snapToGrid w:val="0"/>
                      <w:contextualSpacing/>
                      <w:rPr>
                        <w:szCs w:val="21"/>
                      </w:rPr>
                    </w:pPr>
                    <w:r w:rsidRPr="00A45BEB">
                      <w:rPr>
                        <w:rFonts w:hint="eastAsia"/>
                        <w:szCs w:val="21"/>
                      </w:rPr>
                      <w:t>具体内容详见2020年12月25日上海证券交易所网站及《上海证券报》、《证券日报》公告。</w:t>
                    </w:r>
                  </w:p>
                </w:tc>
              </w:tr>
            </w:tbl>
            <w:p w:rsidR="00DD326D" w:rsidRPr="00290615" w:rsidRDefault="00062C24" w:rsidP="00290615"/>
          </w:sdtContent>
        </w:sdt>
        <w:p w:rsidR="007B0D3B" w:rsidRDefault="00062C24" w:rsidP="00FF61D0"/>
      </w:sdtContent>
    </w:sdt>
    <w:p w:rsidR="007B0D3B" w:rsidRDefault="007B0D3B"/>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7B0D3B" w:rsidRDefault="003A3294" w:rsidP="00255D12">
          <w:pPr>
            <w:pStyle w:val="2"/>
            <w:numPr>
              <w:ilvl w:val="0"/>
              <w:numId w:val="100"/>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Locked"/>
            <w:placeholder>
              <w:docPart w:val="GBC22222222222222222222222222222"/>
            </w:placeholder>
          </w:sdtPr>
          <w:sdtContent>
            <w:p w:rsidR="007B0D3B" w:rsidRDefault="00B07C62" w:rsidP="00FF61D0">
              <w:r>
                <w:fldChar w:fldCharType="begin"/>
              </w:r>
              <w:r w:rsidR="00FF61D0">
                <w:instrText xml:space="preserve"> MACROBUTTON  SnrToggleCheckbox □适用 </w:instrText>
              </w:r>
              <w:r>
                <w:fldChar w:fldCharType="end"/>
              </w:r>
              <w:r>
                <w:fldChar w:fldCharType="begin"/>
              </w:r>
              <w:r w:rsidR="00FF61D0">
                <w:instrText xml:space="preserve"> MACROBUTTON  SnrToggleCheckbox √不适用 </w:instrText>
              </w:r>
              <w:r>
                <w:fldChar w:fldCharType="end"/>
              </w:r>
            </w:p>
          </w:sdtContent>
        </w:sdt>
        <w:p w:rsidR="007B0D3B" w:rsidRDefault="00062C24"/>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Content>
        <w:p w:rsidR="007B0D3B" w:rsidRDefault="003A3294" w:rsidP="00255D12">
          <w:pPr>
            <w:pStyle w:val="2"/>
            <w:numPr>
              <w:ilvl w:val="0"/>
              <w:numId w:val="100"/>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Locked"/>
            <w:placeholder>
              <w:docPart w:val="GBC22222222222222222222222222222"/>
            </w:placeholder>
          </w:sdtPr>
          <w:sdtContent>
            <w:p w:rsidR="007B0D3B" w:rsidRDefault="00B07C62" w:rsidP="00FF61D0">
              <w:r>
                <w:fldChar w:fldCharType="begin"/>
              </w:r>
              <w:r w:rsidR="0038147B">
                <w:instrText xml:space="preserve"> MACROBUTTON  SnrToggleCheckbox √适用 </w:instrText>
              </w:r>
              <w:r>
                <w:fldChar w:fldCharType="end"/>
              </w:r>
              <w:r>
                <w:fldChar w:fldCharType="begin"/>
              </w:r>
              <w:r w:rsidR="0038147B">
                <w:instrText xml:space="preserve"> MACROBUTTON  SnrToggleCheckbox □不适用 </w:instrText>
              </w:r>
              <w:r>
                <w:fldChar w:fldCharType="end"/>
              </w:r>
            </w:p>
          </w:sdtContent>
        </w:sdt>
        <w:sdt>
          <w:sdtPr>
            <w:alias w:val="报告期内公司及其控股股东、实际控制人诚信状况的说明"/>
            <w:tag w:val="_GBC_29d7055c47724780994aca0175d8a9c8"/>
            <w:id w:val="-593782435"/>
            <w:lock w:val="sdtLocked"/>
          </w:sdtPr>
          <w:sdtContent>
            <w:p w:rsidR="0038147B" w:rsidRDefault="0038147B" w:rsidP="00414046">
              <w:r>
                <w:rPr>
                  <w:rFonts w:hint="eastAsia"/>
                </w:rPr>
                <w:t>报告期</w:t>
              </w:r>
              <w:r>
                <w:t>内公司及其控股股东、实际控</w:t>
              </w:r>
              <w:r>
                <w:rPr>
                  <w:rFonts w:hint="eastAsia"/>
                </w:rPr>
                <w:t>制</w:t>
              </w:r>
              <w:r>
                <w:t>人诚信状况良好。</w:t>
              </w:r>
            </w:p>
          </w:sdtContent>
        </w:sdt>
        <w:p w:rsidR="007B0D3B" w:rsidRDefault="00062C24"/>
      </w:sdtContent>
    </w:sdt>
    <w:p w:rsidR="007B0D3B" w:rsidRDefault="003A3294" w:rsidP="00255D12">
      <w:pPr>
        <w:pStyle w:val="2"/>
        <w:numPr>
          <w:ilvl w:val="0"/>
          <w:numId w:val="100"/>
        </w:numPr>
        <w:tabs>
          <w:tab w:val="left" w:pos="426"/>
        </w:tabs>
        <w:ind w:left="422" w:hanging="422"/>
        <w:jc w:val="left"/>
        <w:rPr>
          <w:rFonts w:ascii="宋体" w:hAnsi="宋体"/>
        </w:rPr>
      </w:pPr>
      <w:r>
        <w:rPr>
          <w:rFonts w:ascii="宋体" w:hAnsi="宋体" w:hint="eastAsia"/>
        </w:rPr>
        <w:t>重大关联交易</w:t>
      </w:r>
    </w:p>
    <w:p w:rsidR="007B0D3B" w:rsidRDefault="003A3294">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szCs w:val="24"/>
        </w:rPr>
      </w:sdtEndPr>
      <w:sdtContent>
        <w:p w:rsidR="007B0D3B" w:rsidRDefault="003A3294" w:rsidP="00255D12">
          <w:pPr>
            <w:pStyle w:val="4"/>
            <w:numPr>
              <w:ilvl w:val="2"/>
              <w:numId w:val="10"/>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445350329"/>
            <w:lock w:val="sdtLocked"/>
            <w:placeholder>
              <w:docPart w:val="GBC22222222222222222222222222222"/>
            </w:placeholder>
          </w:sdtPr>
          <w:sdtContent>
            <w:p w:rsidR="00BA7DC2" w:rsidRDefault="00B07C62">
              <w:r>
                <w:fldChar w:fldCharType="begin"/>
              </w:r>
              <w:r w:rsidR="00EC4D83">
                <w:instrText xml:space="preserve"> MACROBUTTON  SnrToggleCheckbox √适用 </w:instrText>
              </w:r>
              <w:r>
                <w:fldChar w:fldCharType="end"/>
              </w:r>
              <w:r>
                <w:fldChar w:fldCharType="begin"/>
              </w:r>
              <w:r w:rsidR="00EC4D83">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6208"/>
            <w:gridCol w:w="2841"/>
          </w:tblGrid>
          <w:tr w:rsidR="00BA7DC2" w:rsidTr="0095337B">
            <w:sdt>
              <w:sdtPr>
                <w:rPr>
                  <w:b/>
                </w:rPr>
                <w:tag w:val="_PLD_3978b66ad729485ab420902ac1d8641a"/>
                <w:id w:val="-2024550024"/>
                <w:lock w:val="sdtLocked"/>
              </w:sdtPr>
              <w:sdtContent>
                <w:tc>
                  <w:tcPr>
                    <w:tcW w:w="6232" w:type="dxa"/>
                  </w:tcPr>
                  <w:p w:rsidR="00BA7DC2" w:rsidRPr="006847A5" w:rsidRDefault="00BA7DC2" w:rsidP="0095337B">
                    <w:pPr>
                      <w:jc w:val="center"/>
                      <w:rPr>
                        <w:b/>
                      </w:rPr>
                    </w:pPr>
                    <w:r w:rsidRPr="006847A5">
                      <w:rPr>
                        <w:b/>
                      </w:rPr>
                      <w:t>事项概述</w:t>
                    </w:r>
                  </w:p>
                </w:tc>
              </w:sdtContent>
            </w:sdt>
            <w:sdt>
              <w:sdtPr>
                <w:rPr>
                  <w:b/>
                </w:rPr>
                <w:tag w:val="_PLD_28c260015cd145a7bdcdc3be1a2f9896"/>
                <w:id w:val="1061297258"/>
                <w:lock w:val="sdtLocked"/>
              </w:sdtPr>
              <w:sdtContent>
                <w:tc>
                  <w:tcPr>
                    <w:tcW w:w="2591" w:type="dxa"/>
                  </w:tcPr>
                  <w:p w:rsidR="00BA7DC2" w:rsidRPr="006847A5" w:rsidRDefault="00BA7DC2" w:rsidP="0095337B">
                    <w:pPr>
                      <w:jc w:val="center"/>
                      <w:rPr>
                        <w:b/>
                      </w:rPr>
                    </w:pPr>
                    <w:r w:rsidRPr="006847A5">
                      <w:rPr>
                        <w:b/>
                      </w:rPr>
                      <w:t>查询索引</w:t>
                    </w:r>
                  </w:p>
                </w:tc>
              </w:sdtContent>
            </w:sdt>
          </w:tr>
          <w:sdt>
            <w:sdtPr>
              <w:rPr>
                <w:rFonts w:asciiTheme="minorHAnsi" w:eastAsiaTheme="minorEastAsia" w:hAnsiTheme="minorHAnsi" w:cstheme="minorBidi" w:hint="eastAsia"/>
                <w:kern w:val="2"/>
                <w:szCs w:val="22"/>
              </w:rPr>
              <w:alias w:val="与日常经营相关的关联交易事项已在临时报告披露且后续实施无进展或变化的"/>
              <w:tag w:val="_TUP_9c260e6d68f140909c4bb894b803a95c"/>
              <w:id w:val="1766658322"/>
              <w:placeholder>
                <w:docPart w:val="9662DB4780D24D989877C724191C0C1C"/>
              </w:placeholder>
            </w:sdtPr>
            <w:sdtContent>
              <w:tr w:rsidR="00BA7DC2" w:rsidRPr="00BA7DC2" w:rsidTr="0095337B">
                <w:tc>
                  <w:tcPr>
                    <w:tcW w:w="6232" w:type="dxa"/>
                  </w:tcPr>
                  <w:p w:rsidR="0095337B" w:rsidRPr="0095337B" w:rsidRDefault="0095337B" w:rsidP="00B84F49">
                    <w:pPr>
                      <w:ind w:firstLineChars="200" w:firstLine="420"/>
                      <w:rPr>
                        <w:szCs w:val="21"/>
                      </w:rPr>
                    </w:pPr>
                    <w:r w:rsidRPr="00D820D9">
                      <w:rPr>
                        <w:rFonts w:hint="eastAsia"/>
                      </w:rPr>
                      <w:t>经</w:t>
                    </w:r>
                    <w:r w:rsidRPr="00D820D9">
                      <w:t>公司第八届董事会</w:t>
                    </w:r>
                    <w:r>
                      <w:rPr>
                        <w:rFonts w:hint="eastAsia"/>
                      </w:rPr>
                      <w:t>2021年</w:t>
                    </w:r>
                    <w:r w:rsidRPr="00D820D9">
                      <w:rPr>
                        <w:rFonts w:hint="eastAsia"/>
                      </w:rPr>
                      <w:t>第</w:t>
                    </w:r>
                    <w:r w:rsidRPr="00D820D9">
                      <w:t>六次临时会议决议，</w:t>
                    </w:r>
                    <w:r w:rsidRPr="00D820D9">
                      <w:rPr>
                        <w:rFonts w:hint="eastAsia"/>
                      </w:rPr>
                      <w:t>2021年1月</w:t>
                    </w:r>
                    <w:r w:rsidRPr="00D820D9">
                      <w:t>至</w:t>
                    </w:r>
                    <w:r w:rsidRPr="00D820D9">
                      <w:rPr>
                        <w:rFonts w:hint="eastAsia"/>
                      </w:rPr>
                      <w:t>202</w:t>
                    </w:r>
                    <w:r w:rsidRPr="00D820D9">
                      <w:t>2</w:t>
                    </w:r>
                    <w:r w:rsidRPr="00D820D9">
                      <w:rPr>
                        <w:rFonts w:hint="eastAsia"/>
                      </w:rPr>
                      <w:t>年4月，公司日常关联交易预计总额约2</w:t>
                    </w:r>
                    <w:r w:rsidRPr="00D820D9">
                      <w:t>820</w:t>
                    </w:r>
                    <w:r w:rsidRPr="00D820D9">
                      <w:rPr>
                        <w:rFonts w:hint="eastAsia"/>
                      </w:rPr>
                      <w:t>万元</w:t>
                    </w:r>
                    <w:r w:rsidRPr="0095337B">
                      <w:rPr>
                        <w:rFonts w:hint="eastAsia"/>
                      </w:rPr>
                      <w:t>。具体</w:t>
                    </w:r>
                    <w:r w:rsidRPr="0095337B">
                      <w:t>内容</w:t>
                    </w:r>
                    <w:r w:rsidRPr="00D820D9">
                      <w:t>详见</w:t>
                    </w:r>
                    <w:r w:rsidRPr="00D820D9">
                      <w:rPr>
                        <w:rFonts w:hint="eastAsia"/>
                      </w:rPr>
                      <w:t>2021年7月31日上</w:t>
                    </w:r>
                    <w:r w:rsidRPr="00D820D9">
                      <w:t>海证券交易所网站、</w:t>
                    </w:r>
                    <w:r w:rsidRPr="00D820D9">
                      <w:rPr>
                        <w:rFonts w:hint="eastAsia"/>
                      </w:rPr>
                      <w:t>《</w:t>
                    </w:r>
                    <w:r w:rsidRPr="00D820D9">
                      <w:t>上海证券报》、《</w:t>
                    </w:r>
                    <w:r w:rsidRPr="00D820D9">
                      <w:rPr>
                        <w:rFonts w:hint="eastAsia"/>
                      </w:rPr>
                      <w:t>证券</w:t>
                    </w:r>
                    <w:r w:rsidRPr="00D820D9">
                      <w:t>日报》公告。</w:t>
                    </w:r>
                  </w:p>
                </w:tc>
                <w:tc>
                  <w:tcPr>
                    <w:tcW w:w="2591" w:type="dxa"/>
                    <w:vAlign w:val="center"/>
                  </w:tcPr>
                  <w:p w:rsidR="00BA7DC2" w:rsidRDefault="0095337B" w:rsidP="0095337B">
                    <w:pPr>
                      <w:jc w:val="center"/>
                    </w:pPr>
                    <w:r>
                      <w:rPr>
                        <w:rFonts w:hint="eastAsia"/>
                      </w:rPr>
                      <w:t>上</w:t>
                    </w:r>
                    <w:r>
                      <w:t>海</w:t>
                    </w:r>
                    <w:r>
                      <w:rPr>
                        <w:rFonts w:hint="eastAsia"/>
                      </w:rPr>
                      <w:t>证券</w:t>
                    </w:r>
                    <w:r>
                      <w:t>交易所网站（</w:t>
                    </w:r>
                    <w:r>
                      <w:rPr>
                        <w:rFonts w:hint="eastAsia"/>
                      </w:rPr>
                      <w:t>http://www.sse.com.cn</w:t>
                    </w:r>
                    <w:r>
                      <w:t>）</w:t>
                    </w:r>
                  </w:p>
                </w:tc>
              </w:tr>
            </w:sdtContent>
          </w:sdt>
        </w:tbl>
        <w:p w:rsidR="007B0D3B" w:rsidRDefault="00062C24"/>
      </w:sdtContent>
    </w:sdt>
    <w:sdt>
      <w:sdtPr>
        <w:rPr>
          <w:rFonts w:ascii="宋体" w:hAnsi="宋体"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hint="eastAsia"/>
          <w:szCs w:val="24"/>
        </w:rPr>
      </w:sdtEndPr>
      <w:sdtContent>
        <w:p w:rsidR="007B0D3B" w:rsidRDefault="003A3294" w:rsidP="00255D12">
          <w:pPr>
            <w:pStyle w:val="4"/>
            <w:numPr>
              <w:ilvl w:val="2"/>
              <w:numId w:val="10"/>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Locked"/>
            <w:placeholder>
              <w:docPart w:val="GBC22222222222222222222222222222"/>
            </w:placeholder>
          </w:sdtPr>
          <w:sdtContent>
            <w:p w:rsidR="006847A5" w:rsidRDefault="00B07C62" w:rsidP="00EC4D83">
              <w:r>
                <w:fldChar w:fldCharType="begin"/>
              </w:r>
              <w:r w:rsidR="006847A5">
                <w:instrText xml:space="preserve"> MACROBUTTON  SnrToggleCheckbox √适用 </w:instrText>
              </w:r>
              <w:r>
                <w:fldChar w:fldCharType="end"/>
              </w:r>
              <w:r>
                <w:fldChar w:fldCharType="begin"/>
              </w:r>
              <w:r w:rsidR="006847A5">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1441443897"/>
            <w:lock w:val="sdtLocked"/>
            <w:placeholder>
              <w:docPart w:val="A509B93993484CFEA5A8D51681FD4338"/>
            </w:placeholder>
          </w:sdtPr>
          <w:sdtContent>
            <w:p w:rsidR="006847A5" w:rsidRDefault="006847A5"/>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6204"/>
                <w:gridCol w:w="2845"/>
              </w:tblGrid>
              <w:tr w:rsidR="006847A5" w:rsidRPr="00913F86" w:rsidTr="006847A5">
                <w:tc>
                  <w:tcPr>
                    <w:tcW w:w="3428" w:type="pct"/>
                    <w:shd w:val="clear" w:color="auto" w:fill="auto"/>
                    <w:vAlign w:val="center"/>
                  </w:tcPr>
                  <w:p w:rsidR="006847A5" w:rsidRPr="00913F86" w:rsidRDefault="006847A5" w:rsidP="00AA00F9">
                    <w:pPr>
                      <w:autoSpaceDE w:val="0"/>
                      <w:autoSpaceDN w:val="0"/>
                      <w:adjustRightInd w:val="0"/>
                      <w:snapToGrid w:val="0"/>
                      <w:contextualSpacing/>
                      <w:jc w:val="center"/>
                      <w:rPr>
                        <w:b/>
                        <w:szCs w:val="21"/>
                      </w:rPr>
                    </w:pPr>
                    <w:r>
                      <w:rPr>
                        <w:rFonts w:hint="eastAsia"/>
                        <w:b/>
                        <w:szCs w:val="21"/>
                      </w:rPr>
                      <w:t>事项概述</w:t>
                    </w:r>
                  </w:p>
                </w:tc>
                <w:tc>
                  <w:tcPr>
                    <w:tcW w:w="1572" w:type="pct"/>
                    <w:shd w:val="clear" w:color="auto" w:fill="auto"/>
                    <w:vAlign w:val="center"/>
                  </w:tcPr>
                  <w:p w:rsidR="006847A5" w:rsidRPr="00913F86" w:rsidRDefault="006847A5" w:rsidP="00AA00F9">
                    <w:pPr>
                      <w:autoSpaceDE w:val="0"/>
                      <w:autoSpaceDN w:val="0"/>
                      <w:adjustRightInd w:val="0"/>
                      <w:snapToGrid w:val="0"/>
                      <w:contextualSpacing/>
                      <w:jc w:val="center"/>
                      <w:rPr>
                        <w:b/>
                        <w:szCs w:val="21"/>
                      </w:rPr>
                    </w:pPr>
                    <w:r w:rsidRPr="00913F86">
                      <w:rPr>
                        <w:rFonts w:hint="eastAsia"/>
                        <w:b/>
                        <w:szCs w:val="21"/>
                      </w:rPr>
                      <w:t>查询索引</w:t>
                    </w:r>
                  </w:p>
                </w:tc>
              </w:tr>
              <w:tr w:rsidR="006847A5" w:rsidRPr="006847A5" w:rsidTr="006847A5">
                <w:tc>
                  <w:tcPr>
                    <w:tcW w:w="3428" w:type="pct"/>
                    <w:shd w:val="clear" w:color="auto" w:fill="auto"/>
                    <w:vAlign w:val="center"/>
                  </w:tcPr>
                  <w:p w:rsidR="006847A5" w:rsidRPr="003A0A27" w:rsidRDefault="006847A5" w:rsidP="00AA00F9">
                    <w:pPr>
                      <w:autoSpaceDE w:val="0"/>
                      <w:autoSpaceDN w:val="0"/>
                      <w:adjustRightInd w:val="0"/>
                      <w:snapToGrid w:val="0"/>
                      <w:ind w:firstLineChars="200" w:firstLine="420"/>
                      <w:contextualSpacing/>
                    </w:pPr>
                    <w:r w:rsidRPr="003A0A27">
                      <w:t>公司第八届董事会2021年第五次临时会议审议通过了《关于控股子公司拟向关联方租赁经营场地的议案》。同意公司全资子公司——广西南百超市有限公司向南宁威宁市场发展有限公司承租其所有的、位于南宁市建政路程16-4号、面积约4388平方米的三层建政商场综合楼，用于开设综合超市。具体内容详见2021年5月25日上海证券交易所网站及《上海证券报》、《证券日报》公告。</w:t>
                    </w:r>
                  </w:p>
                  <w:p w:rsidR="006847A5" w:rsidRPr="00A45BEB" w:rsidRDefault="006847A5" w:rsidP="00AA00F9">
                    <w:pPr>
                      <w:autoSpaceDE w:val="0"/>
                      <w:autoSpaceDN w:val="0"/>
                      <w:adjustRightInd w:val="0"/>
                      <w:snapToGrid w:val="0"/>
                      <w:ind w:firstLineChars="200" w:firstLine="420"/>
                      <w:contextualSpacing/>
                      <w:rPr>
                        <w:szCs w:val="21"/>
                      </w:rPr>
                    </w:pPr>
                    <w:r>
                      <w:rPr>
                        <w:rFonts w:hint="eastAsia"/>
                      </w:rPr>
                      <w:t>公司超</w:t>
                    </w:r>
                    <w:r>
                      <w:t>市建政店已于</w:t>
                    </w:r>
                    <w:r>
                      <w:rPr>
                        <w:rFonts w:hint="eastAsia"/>
                      </w:rPr>
                      <w:t>2021年8月7日试</w:t>
                    </w:r>
                    <w:r>
                      <w:t>业经营。</w:t>
                    </w:r>
                  </w:p>
                </w:tc>
                <w:tc>
                  <w:tcPr>
                    <w:tcW w:w="1572" w:type="pct"/>
                    <w:shd w:val="clear" w:color="auto" w:fill="auto"/>
                    <w:vAlign w:val="center"/>
                  </w:tcPr>
                  <w:p w:rsidR="006847A5" w:rsidRPr="00A45BEB" w:rsidRDefault="006847A5" w:rsidP="006847A5">
                    <w:pPr>
                      <w:autoSpaceDE w:val="0"/>
                      <w:autoSpaceDN w:val="0"/>
                      <w:adjustRightInd w:val="0"/>
                      <w:snapToGrid w:val="0"/>
                      <w:contextualSpacing/>
                      <w:jc w:val="center"/>
                      <w:rPr>
                        <w:szCs w:val="21"/>
                      </w:rPr>
                    </w:pPr>
                    <w:r>
                      <w:t>上海证券交易所网站（http://www.sse.com.cn）</w:t>
                    </w:r>
                  </w:p>
                </w:tc>
              </w:tr>
            </w:tbl>
            <w:p w:rsidR="006847A5" w:rsidRPr="006847A5" w:rsidRDefault="00062C24" w:rsidP="006847A5"/>
          </w:sdtContent>
        </w:sdt>
        <w:p w:rsidR="007B0D3B" w:rsidRDefault="00062C24"/>
      </w:sdtContent>
    </w:sdt>
    <w:sdt>
      <w:sdtPr>
        <w:rPr>
          <w:rFonts w:ascii="宋体" w:hAnsi="宋体"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hint="default"/>
          <w:szCs w:val="24"/>
        </w:rPr>
      </w:sdtEndPr>
      <w:sdtContent>
        <w:p w:rsidR="007B0D3B" w:rsidRDefault="003A3294" w:rsidP="00255D12">
          <w:pPr>
            <w:pStyle w:val="4"/>
            <w:numPr>
              <w:ilvl w:val="2"/>
              <w:numId w:val="10"/>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645579082"/>
            <w:lock w:val="sdtLocked"/>
            <w:placeholder>
              <w:docPart w:val="GBC22222222222222222222222222222"/>
            </w:placeholder>
          </w:sdtPr>
          <w:sdtContent>
            <w:p w:rsidR="007B0D3B" w:rsidRDefault="00B07C62" w:rsidP="00EC4D83">
              <w:pPr>
                <w:rPr>
                  <w:szCs w:val="21"/>
                </w:rPr>
              </w:pPr>
              <w:r>
                <w:fldChar w:fldCharType="begin"/>
              </w:r>
              <w:r w:rsidR="00EC4D83">
                <w:instrText xml:space="preserve"> MACROBUTTON  SnrToggleCheckbox □适用 </w:instrText>
              </w:r>
              <w:r>
                <w:fldChar w:fldCharType="end"/>
              </w:r>
              <w:r>
                <w:fldChar w:fldCharType="begin"/>
              </w:r>
              <w:r w:rsidR="00EC4D83">
                <w:instrText xml:space="preserve"> MACROBUTTON  SnrToggleCheckbox √不适用 </w:instrText>
              </w:r>
              <w:r>
                <w:fldChar w:fldCharType="end"/>
              </w:r>
            </w:p>
          </w:sdtContent>
        </w:sdt>
      </w:sdtContent>
    </w:sdt>
    <w:p w:rsidR="007B0D3B" w:rsidRDefault="007B0D3B">
      <w:pPr>
        <w:rPr>
          <w:szCs w:val="21"/>
        </w:rPr>
      </w:pPr>
    </w:p>
    <w:p w:rsidR="007B0D3B" w:rsidRDefault="003A3294">
      <w:pPr>
        <w:pStyle w:val="3"/>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szCs w:val="24"/>
        </w:rPr>
      </w:sdtEndPr>
      <w:sdtContent>
        <w:p w:rsidR="007B0D3B" w:rsidRDefault="003A3294" w:rsidP="00255D12">
          <w:pPr>
            <w:pStyle w:val="4"/>
            <w:numPr>
              <w:ilvl w:val="0"/>
              <w:numId w:val="21"/>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913921001"/>
            <w:lock w:val="sdtLocked"/>
            <w:placeholder>
              <w:docPart w:val="GBC22222222222222222222222222222"/>
            </w:placeholder>
          </w:sdtPr>
          <w:sdtContent>
            <w:p w:rsidR="007B0D3B"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sdtContent>
    </w:sdt>
    <w:p w:rsidR="007B0D3B" w:rsidRDefault="007B0D3B"/>
    <w:sdt>
      <w:sdtPr>
        <w:rPr>
          <w:rFonts w:ascii="宋体" w:hAnsi="宋体"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hint="eastAsia"/>
          <w:szCs w:val="24"/>
        </w:rPr>
      </w:sdtEndPr>
      <w:sdtContent>
        <w:p w:rsidR="007B0D3B" w:rsidRDefault="003A3294" w:rsidP="00255D12">
          <w:pPr>
            <w:pStyle w:val="4"/>
            <w:numPr>
              <w:ilvl w:val="0"/>
              <w:numId w:val="21"/>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Locked"/>
            <w:placeholder>
              <w:docPart w:val="GBC22222222222222222222222222222"/>
            </w:placeholder>
          </w:sdtPr>
          <w:sdtContent>
            <w:p w:rsidR="007B0D3B"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sdtContent>
    </w:sdt>
    <w:p w:rsidR="007B0D3B" w:rsidRDefault="007B0D3B"/>
    <w:sdt>
      <w:sdtPr>
        <w:rPr>
          <w:rFonts w:ascii="宋体" w:hAnsi="宋体"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hint="eastAsia"/>
          <w:szCs w:val="24"/>
        </w:rPr>
      </w:sdtEndPr>
      <w:sdtContent>
        <w:p w:rsidR="007B0D3B" w:rsidRDefault="003A3294" w:rsidP="00255D12">
          <w:pPr>
            <w:pStyle w:val="4"/>
            <w:numPr>
              <w:ilvl w:val="0"/>
              <w:numId w:val="21"/>
            </w:numPr>
            <w:rPr>
              <w:rFonts w:ascii="宋体" w:hAnsi="宋体"/>
              <w:szCs w:val="32"/>
            </w:rPr>
          </w:pPr>
          <w:r>
            <w:rPr>
              <w:rFonts w:ascii="宋体" w:hAnsi="宋体"/>
              <w:szCs w:val="32"/>
            </w:rPr>
            <w:t>临时公</w:t>
          </w:r>
          <w:r w:rsidRPr="006178FF">
            <w:rPr>
              <w:rFonts w:ascii="宋体" w:hAnsi="宋体"/>
              <w:color w:val="000000" w:themeColor="text1"/>
              <w:szCs w:val="32"/>
            </w:rPr>
            <w:t>告未披露的事项</w:t>
          </w:r>
        </w:p>
        <w:sdt>
          <w:sdtPr>
            <w:alias w:val="是否适用：资产收购、出售发生的关联交易_临时公告未披露的事项[双击切换]"/>
            <w:tag w:val="_GBC_d3f1f3f5ce564209aee49197432643af"/>
            <w:id w:val="-71277050"/>
            <w:lock w:val="sdtLocked"/>
            <w:placeholder>
              <w:docPart w:val="GBC22222222222222222222222222222"/>
            </w:placeholder>
          </w:sdtPr>
          <w:sdtContent>
            <w:p w:rsidR="007B0D3B" w:rsidRDefault="00B07C62">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p w:rsidR="007B0D3B" w:rsidRDefault="00062C24"/>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Content>
        <w:p w:rsidR="007B0D3B" w:rsidRDefault="003A3294" w:rsidP="00255D12">
          <w:pPr>
            <w:pStyle w:val="4"/>
            <w:numPr>
              <w:ilvl w:val="0"/>
              <w:numId w:val="21"/>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1123230285"/>
            <w:lock w:val="sdtLocked"/>
            <w:placeholder>
              <w:docPart w:val="GBC22222222222222222222222222222"/>
            </w:placeholder>
          </w:sdtPr>
          <w:sdtContent>
            <w:p w:rsidR="007B0D3B"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sdtContent>
    </w:sdt>
    <w:p w:rsidR="007B0D3B" w:rsidRDefault="007B0D3B"/>
    <w:p w:rsidR="007B0D3B" w:rsidRDefault="003A3294">
      <w:pPr>
        <w:pStyle w:val="3"/>
        <w:numPr>
          <w:ilvl w:val="2"/>
          <w:numId w:val="2"/>
        </w:numPr>
        <w:rPr>
          <w:rFonts w:ascii="宋体" w:hAnsi="宋体"/>
        </w:rPr>
      </w:pPr>
      <w:r>
        <w:rPr>
          <w:rFonts w:ascii="宋体" w:hAnsi="宋体"/>
        </w:rPr>
        <w:t>共同对外投资的重大关联交易</w:t>
      </w:r>
    </w:p>
    <w:sdt>
      <w:sdtPr>
        <w:rPr>
          <w:rFonts w:ascii="宋体" w:hAnsi="宋体"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szCs w:val="24"/>
        </w:rPr>
      </w:sdtEndPr>
      <w:sdtContent>
        <w:p w:rsidR="007B0D3B" w:rsidRDefault="003A3294" w:rsidP="00255D12">
          <w:pPr>
            <w:pStyle w:val="4"/>
            <w:numPr>
              <w:ilvl w:val="0"/>
              <w:numId w:val="2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196305097"/>
            <w:lock w:val="sdtLocked"/>
            <w:placeholder>
              <w:docPart w:val="GBC22222222222222222222222222222"/>
            </w:placeholder>
          </w:sdtPr>
          <w:sdtContent>
            <w:p w:rsidR="006178FF"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p w:rsidR="007B0D3B" w:rsidRDefault="00062C24" w:rsidP="006178FF"/>
      </w:sdtContent>
    </w:sdt>
    <w:sdt>
      <w:sdtPr>
        <w:rPr>
          <w:rFonts w:ascii="宋体" w:hAnsi="宋体"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hint="eastAsia"/>
          <w:szCs w:val="24"/>
        </w:rPr>
      </w:sdtEndPr>
      <w:sdtContent>
        <w:p w:rsidR="007B0D3B" w:rsidRDefault="003A3294" w:rsidP="00255D12">
          <w:pPr>
            <w:pStyle w:val="4"/>
            <w:numPr>
              <w:ilvl w:val="0"/>
              <w:numId w:val="2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Locked"/>
            <w:placeholder>
              <w:docPart w:val="GBC22222222222222222222222222222"/>
            </w:placeholder>
          </w:sdtPr>
          <w:sdtContent>
            <w:p w:rsidR="006178FF"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p w:rsidR="007B0D3B" w:rsidRDefault="00062C24" w:rsidP="006178FF"/>
          </w:sdtContent>
        </w:sdt>
      </w:sdtContent>
    </w:sdt>
    <w:sdt>
      <w:sdtPr>
        <w:rPr>
          <w:rFonts w:ascii="宋体" w:hAnsi="宋体"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hint="eastAsia"/>
          <w:szCs w:val="24"/>
        </w:rPr>
      </w:sdtEndPr>
      <w:sdtContent>
        <w:p w:rsidR="007B0D3B" w:rsidRDefault="003A3294" w:rsidP="00255D12">
          <w:pPr>
            <w:pStyle w:val="4"/>
            <w:numPr>
              <w:ilvl w:val="0"/>
              <w:numId w:val="22"/>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960224735"/>
            <w:lock w:val="sdtLocked"/>
            <w:placeholder>
              <w:docPart w:val="GBC22222222222222222222222222222"/>
            </w:placeholder>
          </w:sdtPr>
          <w:sdtContent>
            <w:p w:rsidR="006178FF"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p w:rsidR="007B0D3B" w:rsidRDefault="00062C24"/>
      </w:sdtContent>
    </w:sdt>
    <w:p w:rsidR="007B0D3B" w:rsidRDefault="003A3294">
      <w:pPr>
        <w:pStyle w:val="3"/>
        <w:numPr>
          <w:ilvl w:val="2"/>
          <w:numId w:val="2"/>
        </w:numPr>
        <w:rPr>
          <w:rFonts w:ascii="宋体" w:hAnsi="宋体"/>
        </w:rPr>
      </w:pPr>
      <w:r>
        <w:rPr>
          <w:rFonts w:ascii="宋体" w:hAnsi="宋体" w:hint="eastAsia"/>
        </w:rPr>
        <w:t>关联债权债务往来</w:t>
      </w:r>
    </w:p>
    <w:sdt>
      <w:sdtPr>
        <w:rPr>
          <w:rFonts w:ascii="宋体" w:hAnsi="宋体"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szCs w:val="24"/>
        </w:rPr>
      </w:sdtEndPr>
      <w:sdtContent>
        <w:p w:rsidR="007B0D3B" w:rsidRDefault="003A3294" w:rsidP="00255D12">
          <w:pPr>
            <w:pStyle w:val="4"/>
            <w:numPr>
              <w:ilvl w:val="0"/>
              <w:numId w:val="2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72038031"/>
            <w:lock w:val="sdtLocked"/>
            <w:placeholder>
              <w:docPart w:val="GBC22222222222222222222222222222"/>
            </w:placeholder>
          </w:sdtPr>
          <w:sdtContent>
            <w:p w:rsidR="007B0D3B"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hint="eastAsia"/>
          <w:szCs w:val="24"/>
        </w:rPr>
      </w:sdtEndPr>
      <w:sdtContent>
        <w:p w:rsidR="007B0D3B" w:rsidRDefault="003A3294" w:rsidP="00255D12">
          <w:pPr>
            <w:pStyle w:val="4"/>
            <w:numPr>
              <w:ilvl w:val="0"/>
              <w:numId w:val="2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Locked"/>
            <w:placeholder>
              <w:docPart w:val="GBC22222222222222222222222222222"/>
            </w:placeholder>
          </w:sdtPr>
          <w:sdtContent>
            <w:p w:rsidR="007B0D3B"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szCs w:val="21"/>
        </w:rPr>
      </w:sdtEndPr>
      <w:sdtContent>
        <w:p w:rsidR="007B0D3B" w:rsidRDefault="003A3294" w:rsidP="00255D12">
          <w:pPr>
            <w:pStyle w:val="4"/>
            <w:numPr>
              <w:ilvl w:val="0"/>
              <w:numId w:val="23"/>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409281415"/>
            <w:lock w:val="sdtLocked"/>
            <w:placeholder>
              <w:docPart w:val="GBC22222222222222222222222222222"/>
            </w:placeholder>
          </w:sdtPr>
          <w:sdtContent>
            <w:p w:rsidR="006178FF"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p w:rsidR="007B0D3B" w:rsidRDefault="00062C24" w:rsidP="006178FF">
          <w:pPr>
            <w:rPr>
              <w:szCs w:val="21"/>
            </w:rPr>
          </w:pPr>
        </w:p>
      </w:sdtContent>
    </w:sdt>
    <w:p w:rsidR="007B0D3B" w:rsidRDefault="003A3294">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2054877483"/>
        <w:lock w:val="sdtLocked"/>
        <w:placeholder>
          <w:docPart w:val="GBC22222222222222222222222222222"/>
        </w:placeholder>
      </w:sdtPr>
      <w:sdtContent>
        <w:p w:rsidR="001D4C24" w:rsidRDefault="00B07C62" w:rsidP="001D4C24">
          <w:pPr>
            <w:rPr>
              <w:color w:val="000000" w:themeColor="text1"/>
              <w:szCs w:val="21"/>
            </w:rPr>
          </w:pPr>
          <w:r>
            <w:fldChar w:fldCharType="begin"/>
          </w:r>
          <w:r w:rsidR="001D4C24">
            <w:instrText xml:space="preserve"> MACROBUTTON  SnrToggleCheckbox □适用 </w:instrText>
          </w:r>
          <w:r>
            <w:fldChar w:fldCharType="end"/>
          </w:r>
          <w:r>
            <w:fldChar w:fldCharType="begin"/>
          </w:r>
          <w:r w:rsidR="001D4C24">
            <w:instrText xml:space="preserve"> MACROBUTTON  SnrToggleCheckbox √不适用 </w:instrText>
          </w:r>
          <w:r>
            <w:fldChar w:fldCharType="end"/>
          </w:r>
        </w:p>
      </w:sdtContent>
    </w:sdt>
    <w:p w:rsidR="001D4C24" w:rsidRDefault="001D4C24">
      <w:pPr>
        <w:rPr>
          <w:color w:val="000000" w:themeColor="text1"/>
          <w:szCs w:val="21"/>
        </w:rPr>
      </w:pPr>
    </w:p>
    <w:sdt>
      <w:sdtPr>
        <w:rPr>
          <w:rFonts w:ascii="宋体" w:hAnsi="宋体" w:cs="宋体" w:hint="eastAsia"/>
          <w:b w:val="0"/>
          <w:bCs w:val="0"/>
          <w:kern w:val="0"/>
          <w:szCs w:val="24"/>
        </w:rPr>
        <w:alias w:val="模块:(五) 其他重大关联交易"/>
        <w:tag w:val="_SEC_d0d528034450466db3d12315559a161a"/>
        <w:id w:val="1344202080"/>
        <w:lock w:val="sdtLocked"/>
        <w:placeholder>
          <w:docPart w:val="GBC22222222222222222222222222222"/>
        </w:placeholder>
      </w:sdtPr>
      <w:sdtEndPr>
        <w:rPr>
          <w:rFonts w:hint="default"/>
          <w:szCs w:val="21"/>
        </w:rPr>
      </w:sdtEndPr>
      <w:sdtContent>
        <w:p w:rsidR="007B0D3B" w:rsidRDefault="003A3294">
          <w:pPr>
            <w:pStyle w:val="3"/>
            <w:numPr>
              <w:ilvl w:val="2"/>
              <w:numId w:val="2"/>
            </w:numPr>
            <w:rPr>
              <w:rFonts w:ascii="宋体" w:hAnsi="宋体"/>
            </w:rPr>
          </w:pPr>
          <w:r>
            <w:rPr>
              <w:rFonts w:ascii="宋体" w:hAnsi="宋体" w:hint="eastAsia"/>
            </w:rPr>
            <w:t>其他重大关联交易</w:t>
          </w:r>
        </w:p>
        <w:sdt>
          <w:sdtPr>
            <w:rPr>
              <w:rFonts w:hint="eastAsia"/>
              <w:szCs w:val="21"/>
            </w:rPr>
            <w:alias w:val="是否适用：重大关联交易其他说明[双击切换]"/>
            <w:tag w:val="_GBC_7dd39ac420a244dcb8ea88c29ac07190"/>
            <w:id w:val="-200022821"/>
            <w:lock w:val="sdtLocked"/>
            <w:placeholder>
              <w:docPart w:val="GBC22222222222222222222222222222"/>
            </w:placeholder>
          </w:sdtPr>
          <w:sdtContent>
            <w:p w:rsidR="007B0D3B" w:rsidRDefault="00B07C62" w:rsidP="006178FF">
              <w:r>
                <w:rPr>
                  <w:szCs w:val="21"/>
                </w:rPr>
                <w:fldChar w:fldCharType="begin"/>
              </w:r>
              <w:r w:rsidR="006178FF">
                <w:rPr>
                  <w:szCs w:val="21"/>
                </w:rPr>
                <w:instrText xml:space="preserve"> MACROBUTTON  SnrToggleCheckbox □适用 </w:instrText>
              </w:r>
              <w:r>
                <w:rPr>
                  <w:szCs w:val="21"/>
                </w:rPr>
                <w:fldChar w:fldCharType="end"/>
              </w:r>
              <w:r>
                <w:rPr>
                  <w:szCs w:val="21"/>
                </w:rPr>
                <w:fldChar w:fldCharType="begin"/>
              </w:r>
              <w:r w:rsidR="006178FF">
                <w:rPr>
                  <w:szCs w:val="21"/>
                </w:rPr>
                <w:instrText xml:space="preserve"> MACROBUTTON  SnrToggleCheckbox √不适用 </w:instrText>
              </w:r>
              <w:r>
                <w:rPr>
                  <w:szCs w:val="21"/>
                </w:rPr>
                <w:fldChar w:fldCharType="end"/>
              </w:r>
            </w:p>
          </w:sdtContent>
        </w:sdt>
      </w:sdtContent>
    </w:sdt>
    <w:p w:rsidR="007B0D3B" w:rsidRDefault="007B0D3B"/>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Content>
        <w:p w:rsidR="007B0D3B" w:rsidRDefault="003A3294">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706321282"/>
            <w:lock w:val="sdtLocked"/>
            <w:placeholder>
              <w:docPart w:val="GBC22222222222222222222222222222"/>
            </w:placeholder>
          </w:sdtPr>
          <w:sdtContent>
            <w:p w:rsidR="007B0D3B"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sdtContent>
    </w:sdt>
    <w:p w:rsidR="007B0D3B" w:rsidRDefault="007B0D3B"/>
    <w:p w:rsidR="007B0D3B" w:rsidRPr="00C07A8C" w:rsidRDefault="003A3294" w:rsidP="00255D12">
      <w:pPr>
        <w:pStyle w:val="2"/>
        <w:numPr>
          <w:ilvl w:val="0"/>
          <w:numId w:val="100"/>
        </w:numPr>
        <w:tabs>
          <w:tab w:val="left" w:pos="426"/>
        </w:tabs>
        <w:ind w:left="422" w:hanging="422"/>
        <w:jc w:val="left"/>
        <w:rPr>
          <w:rFonts w:ascii="宋体" w:hAnsi="宋体"/>
        </w:rPr>
      </w:pPr>
      <w:r w:rsidRPr="00C07A8C">
        <w:rPr>
          <w:rFonts w:ascii="宋体" w:hAnsi="宋体" w:hint="eastAsia"/>
        </w:rPr>
        <w:t>重大合同及其履行情况</w:t>
      </w:r>
    </w:p>
    <w:p w:rsidR="007B0D3B" w:rsidRPr="00C07A8C" w:rsidRDefault="003A3294" w:rsidP="00255D12">
      <w:pPr>
        <w:pStyle w:val="3"/>
        <w:numPr>
          <w:ilvl w:val="0"/>
          <w:numId w:val="24"/>
        </w:numPr>
        <w:rPr>
          <w:rFonts w:ascii="宋体" w:hAnsi="宋体"/>
        </w:rPr>
      </w:pPr>
      <w:r w:rsidRPr="00C07A8C">
        <w:rPr>
          <w:rFonts w:ascii="宋体" w:hAnsi="宋体"/>
        </w:rPr>
        <w:t>托管、承包、租赁事项</w:t>
      </w:r>
    </w:p>
    <w:p w:rsidR="004A17BB" w:rsidRDefault="00062C24" w:rsidP="004A17BB">
      <w:pPr>
        <w:rPr>
          <w:szCs w:val="21"/>
          <w:shd w:val="pct15" w:color="auto" w:fill="FFFFFF"/>
        </w:rPr>
      </w:pPr>
      <w:sdt>
        <w:sdtPr>
          <w:rPr>
            <w:szCs w:val="21"/>
          </w:rPr>
          <w:alias w:val="是否适用：托管、承包、租赁事项[双击切换]"/>
          <w:tag w:val="_GBC_daed561e68674d828a348a97bffbc154"/>
          <w:id w:val="-894351938"/>
          <w:lock w:val="sdtLocked"/>
          <w:placeholder>
            <w:docPart w:val="GBC22222222222222222222222222222"/>
          </w:placeholder>
        </w:sdtPr>
        <w:sdtContent>
          <w:r w:rsidR="00B07C62">
            <w:rPr>
              <w:szCs w:val="21"/>
            </w:rPr>
            <w:fldChar w:fldCharType="begin"/>
          </w:r>
          <w:r w:rsidR="004A17BB">
            <w:rPr>
              <w:szCs w:val="21"/>
            </w:rPr>
            <w:instrText xml:space="preserve"> MACROBUTTON  SnrToggleCheckbox □适用 </w:instrText>
          </w:r>
          <w:r w:rsidR="00B07C62">
            <w:rPr>
              <w:szCs w:val="21"/>
            </w:rPr>
            <w:fldChar w:fldCharType="end"/>
          </w:r>
          <w:r w:rsidR="00B07C62">
            <w:rPr>
              <w:szCs w:val="21"/>
            </w:rPr>
            <w:fldChar w:fldCharType="begin"/>
          </w:r>
          <w:r w:rsidR="004A17BB">
            <w:rPr>
              <w:szCs w:val="21"/>
            </w:rPr>
            <w:instrText xml:space="preserve"> MACROBUTTON  SnrToggleCheckbox √不适用 </w:instrText>
          </w:r>
          <w:r w:rsidR="00B07C62">
            <w:rPr>
              <w:szCs w:val="21"/>
            </w:rPr>
            <w:fldChar w:fldCharType="end"/>
          </w:r>
        </w:sdtContent>
      </w:sdt>
    </w:p>
    <w:p w:rsidR="004A17BB" w:rsidRDefault="004A17BB">
      <w:pPr>
        <w:rPr>
          <w:szCs w:val="21"/>
          <w:shd w:val="pct15" w:color="auto" w:fill="FFFFFF"/>
        </w:rPr>
      </w:pPr>
    </w:p>
    <w:p w:rsidR="007B0D3B" w:rsidRDefault="003A3294" w:rsidP="006B7F58">
      <w:pPr>
        <w:pStyle w:val="3"/>
        <w:numPr>
          <w:ilvl w:val="0"/>
          <w:numId w:val="96"/>
        </w:numPr>
        <w:ind w:left="448" w:hanging="448"/>
        <w:rPr>
          <w:rFonts w:ascii="宋体" w:hAnsi="宋体"/>
          <w:szCs w:val="21"/>
        </w:rPr>
      </w:pPr>
      <w:r>
        <w:rPr>
          <w:rFonts w:ascii="宋体" w:hAnsi="宋体" w:hint="eastAsia"/>
          <w:szCs w:val="21"/>
        </w:rPr>
        <w:t>报告期内履行的及尚未履行完毕的重大担保情况</w:t>
      </w:r>
    </w:p>
    <w:sdt>
      <w:sdtPr>
        <w:alias w:val="是否适用：担保情况[双击切换]"/>
        <w:tag w:val="_GBC_aae98b3e30bd49e4b2e1d2643f200047"/>
        <w:id w:val="1573857318"/>
        <w:lock w:val="sdtLocked"/>
        <w:placeholder>
          <w:docPart w:val="GBC22222222222222222222222222222"/>
        </w:placeholder>
      </w:sdtPr>
      <w:sdtContent>
        <w:p w:rsidR="00B675AE" w:rsidRDefault="00B07C62" w:rsidP="006B7F58">
          <w:pPr>
            <w:keepLines/>
            <w:widowControl w:val="0"/>
          </w:pPr>
          <w:r>
            <w:fldChar w:fldCharType="begin"/>
          </w:r>
          <w:r w:rsidR="00B675AE">
            <w:instrText xml:space="preserve"> MACROBUTTON  SnrToggleCheckbox □适用 </w:instrText>
          </w:r>
          <w:r>
            <w:fldChar w:fldCharType="end"/>
          </w:r>
          <w:r>
            <w:fldChar w:fldCharType="begin"/>
          </w:r>
          <w:r w:rsidR="00B675AE">
            <w:instrText xml:space="preserve"> MACROBUTTON  SnrToggleCheckbox √不适用 </w:instrText>
          </w:r>
          <w:r>
            <w:fldChar w:fldCharType="end"/>
          </w:r>
        </w:p>
      </w:sdtContent>
    </w:sdt>
    <w:p w:rsidR="007B0D3B" w:rsidRDefault="007B0D3B">
      <w:pPr>
        <w:rPr>
          <w:szCs w:val="21"/>
        </w:rPr>
      </w:pPr>
    </w:p>
    <w:sdt>
      <w:sdtPr>
        <w:rPr>
          <w:rFonts w:ascii="宋体" w:hAnsi="宋体" w:cs="宋体"/>
          <w:b w:val="0"/>
          <w:bCs w:val="0"/>
          <w:kern w:val="0"/>
          <w:szCs w:val="21"/>
        </w:rPr>
        <w:alias w:val="模块:其他重大合同"/>
        <w:tag w:val="_SEC_e046194a1b604165ab4ac9dbd406e6b1"/>
        <w:id w:val="1197430623"/>
        <w:lock w:val="sdtLocked"/>
        <w:placeholder>
          <w:docPart w:val="GBC22222222222222222222222222222"/>
        </w:placeholder>
      </w:sdtPr>
      <w:sdtEndPr>
        <w:rPr>
          <w:rFonts w:hint="eastAsia"/>
          <w:szCs w:val="24"/>
        </w:rPr>
      </w:sdtEndPr>
      <w:sdtContent>
        <w:p w:rsidR="007B0D3B" w:rsidRDefault="003A3294" w:rsidP="00255D12">
          <w:pPr>
            <w:pStyle w:val="3"/>
            <w:numPr>
              <w:ilvl w:val="0"/>
              <w:numId w:val="96"/>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161824111"/>
            <w:lock w:val="sdtLocked"/>
            <w:placeholder>
              <w:docPart w:val="GBC22222222222222222222222222222"/>
            </w:placeholder>
          </w:sdtPr>
          <w:sdtContent>
            <w:p w:rsidR="007B0D3B"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sdtContent>
    </w:sdt>
    <w:bookmarkStart w:id="39" w:name="_Hlk74904700" w:displacedByCustomXml="next"/>
    <w:sdt>
      <w:sdtPr>
        <w:rPr>
          <w:rFonts w:ascii="宋体" w:hAnsi="宋体" w:cs="宋体"/>
          <w:b w:val="0"/>
          <w:bCs w:val="0"/>
          <w:kern w:val="0"/>
          <w:szCs w:val="24"/>
        </w:rPr>
        <w:alias w:val="模块:"/>
        <w:tag w:val="_SEC_82a7281a6dc544bea8ef97d430f7b6fc"/>
        <w:id w:val="-1718270627"/>
        <w:lock w:val="sdtLocked"/>
        <w:placeholder>
          <w:docPart w:val="GBC22222222222222222222222222222"/>
        </w:placeholder>
      </w:sdtPr>
      <w:sdtContent>
        <w:bookmarkStart w:id="40" w:name="_Hlk74820557" w:displacedByCustomXml="prev"/>
        <w:p w:rsidR="007B0D3B" w:rsidRDefault="003A3294" w:rsidP="00255D12">
          <w:pPr>
            <w:pStyle w:val="2"/>
            <w:numPr>
              <w:ilvl w:val="0"/>
              <w:numId w:val="100"/>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219860416"/>
            <w:lock w:val="sdtLocked"/>
            <w:placeholder>
              <w:docPart w:val="GBC22222222222222222222222222222"/>
            </w:placeholder>
          </w:sdtPr>
          <w:sdtContent>
            <w:p w:rsidR="007B0D3B" w:rsidRDefault="00B07C62" w:rsidP="006178FF">
              <w:r>
                <w:fldChar w:fldCharType="begin"/>
              </w:r>
              <w:r w:rsidR="006178FF">
                <w:instrText xml:space="preserve"> MACROBUTTON  SnrToggleCheckbox □适用 </w:instrText>
              </w:r>
              <w:r>
                <w:fldChar w:fldCharType="end"/>
              </w:r>
              <w:r>
                <w:fldChar w:fldCharType="begin"/>
              </w:r>
              <w:r w:rsidR="006178FF">
                <w:instrText xml:space="preserve"> MACROBUTTON  SnrToggleCheckbox √不适用 </w:instrText>
              </w:r>
              <w:r>
                <w:fldChar w:fldCharType="end"/>
              </w:r>
            </w:p>
          </w:sdtContent>
        </w:sdt>
        <w:p w:rsidR="007B0D3B" w:rsidRDefault="00062C24"/>
        <w:bookmarkEnd w:id="40" w:displacedByCustomXml="next"/>
      </w:sdtContent>
    </w:sdt>
    <w:bookmarkEnd w:id="39" w:displacedByCustomXml="prev"/>
    <w:p w:rsidR="007B0D3B" w:rsidRDefault="007B0D3B"/>
    <w:p w:rsidR="007B0D3B" w:rsidRDefault="003A3294">
      <w:pPr>
        <w:pStyle w:val="10"/>
        <w:numPr>
          <w:ilvl w:val="0"/>
          <w:numId w:val="3"/>
        </w:numPr>
        <w:rPr>
          <w:rFonts w:ascii="黑体" w:hAnsi="黑体"/>
        </w:rPr>
      </w:pPr>
      <w:bookmarkStart w:id="41" w:name="_Toc392233016"/>
      <w:bookmarkStart w:id="42" w:name="_Toc76114278"/>
      <w:r>
        <w:rPr>
          <w:rFonts w:ascii="黑体" w:hAnsi="黑体" w:hint="eastAsia"/>
        </w:rPr>
        <w:lastRenderedPageBreak/>
        <w:t>股份变动及股东情况</w:t>
      </w:r>
      <w:bookmarkEnd w:id="38"/>
      <w:bookmarkEnd w:id="41"/>
      <w:bookmarkEnd w:id="42"/>
    </w:p>
    <w:p w:rsidR="007B0D3B" w:rsidRDefault="003A3294">
      <w:pPr>
        <w:pStyle w:val="2"/>
        <w:numPr>
          <w:ilvl w:val="0"/>
          <w:numId w:val="1"/>
        </w:numPr>
        <w:spacing w:line="360" w:lineRule="auto"/>
        <w:ind w:left="422" w:hanging="422"/>
        <w:rPr>
          <w:rFonts w:ascii="宋体" w:hAnsi="宋体"/>
        </w:rPr>
      </w:pPr>
      <w:bookmarkStart w:id="43" w:name="_Toc342059476"/>
      <w:bookmarkStart w:id="44" w:name="_Toc342565989"/>
      <w:r>
        <w:rPr>
          <w:rFonts w:ascii="宋体" w:hAnsi="宋体"/>
        </w:rPr>
        <w:t>股</w:t>
      </w:r>
      <w:r>
        <w:rPr>
          <w:rFonts w:ascii="宋体" w:hAnsi="宋体" w:hint="eastAsia"/>
        </w:rPr>
        <w:t>本变动情况</w:t>
      </w:r>
      <w:bookmarkEnd w:id="43"/>
      <w:bookmarkEnd w:id="44"/>
    </w:p>
    <w:p w:rsidR="007B0D3B" w:rsidRDefault="003A3294" w:rsidP="00255D12">
      <w:pPr>
        <w:pStyle w:val="3"/>
        <w:numPr>
          <w:ilvl w:val="1"/>
          <w:numId w:val="11"/>
        </w:numPr>
        <w:rPr>
          <w:rFonts w:ascii="宋体" w:hAnsi="宋体"/>
        </w:rPr>
      </w:pPr>
      <w:bookmarkStart w:id="45" w:name="_Toc342059477"/>
      <w:bookmarkStart w:id="46" w:name="_Toc342565990"/>
      <w:r>
        <w:rPr>
          <w:rFonts w:ascii="宋体" w:hAnsi="宋体" w:hint="eastAsia"/>
        </w:rPr>
        <w:t>股份变动情况表</w:t>
      </w:r>
      <w:bookmarkEnd w:id="45"/>
      <w:bookmarkEnd w:id="46"/>
    </w:p>
    <w:p w:rsidR="007B0D3B" w:rsidRDefault="003A3294" w:rsidP="00255D12">
      <w:pPr>
        <w:pStyle w:val="4"/>
        <w:numPr>
          <w:ilvl w:val="2"/>
          <w:numId w:val="12"/>
        </w:numPr>
        <w:rPr>
          <w:rFonts w:ascii="宋体" w:hAnsi="宋体"/>
        </w:rPr>
      </w:pPr>
      <w:r>
        <w:rPr>
          <w:rFonts w:ascii="宋体" w:hAnsi="宋体" w:hint="eastAsia"/>
        </w:rPr>
        <w:t>股份变动情况表</w:t>
      </w:r>
    </w:p>
    <w:sdt>
      <w:sdtPr>
        <w:rPr>
          <w:rFonts w:hint="eastAsia"/>
        </w:rPr>
        <w:alias w:val="选项模块:股份变动情况表(已完成或不涉及股改)"/>
        <w:tag w:val="_GBC_f9397743097a41aeb54f7cc576d0c924"/>
        <w:id w:val="6765606"/>
        <w:lock w:val="sdtLocked"/>
        <w:placeholder>
          <w:docPart w:val="GBC22222222222222222222222222222"/>
        </w:placeholder>
      </w:sdtPr>
      <w:sdtContent>
        <w:p w:rsidR="008C7C9E" w:rsidRDefault="008C7C9E" w:rsidP="00771873">
          <w:pPr>
            <w:jc w:val="right"/>
            <w:rPr>
              <w:szCs w:val="21"/>
            </w:rPr>
          </w:pPr>
          <w:r>
            <w:rPr>
              <w:szCs w:val="21"/>
            </w:rPr>
            <w:t>单位：</w:t>
          </w:r>
          <w:sdt>
            <w:sdtPr>
              <w:rPr>
                <w:rFonts w:hint="eastAsia"/>
                <w:szCs w:val="21"/>
              </w:rPr>
              <w:alias w:val="单位：股份变动情况表"/>
              <w:tag w:val="_GBC_649f6bada42647f7be991e46e2b2e42d"/>
              <w:id w:val="18561399"/>
              <w:lock w:val="sdtLocked"/>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2"/>
            <w:gridCol w:w="1408"/>
            <w:gridCol w:w="973"/>
            <w:gridCol w:w="1116"/>
            <w:gridCol w:w="1122"/>
            <w:gridCol w:w="1525"/>
            <w:gridCol w:w="911"/>
          </w:tblGrid>
          <w:tr w:rsidR="00AA4463" w:rsidTr="00AA4463">
            <w:tc>
              <w:tcPr>
                <w:tcW w:w="1447" w:type="pct"/>
                <w:vMerge w:val="restart"/>
                <w:shd w:val="clear" w:color="auto" w:fill="auto"/>
              </w:tcPr>
              <w:p w:rsidR="008C7C9E" w:rsidRDefault="008C7C9E" w:rsidP="00771873">
                <w:pPr>
                  <w:jc w:val="center"/>
                  <w:rPr>
                    <w:szCs w:val="21"/>
                  </w:rPr>
                </w:pPr>
              </w:p>
            </w:tc>
            <w:sdt>
              <w:sdtPr>
                <w:rPr>
                  <w:rFonts w:hAnsi="宋体"/>
                </w:rPr>
                <w:tag w:val="_PLD_1d3571976c514fb18cb081806befcec3"/>
                <w:id w:val="-520706649"/>
                <w:lock w:val="sdtLocked"/>
              </w:sdtPr>
              <w:sdtContent>
                <w:tc>
                  <w:tcPr>
                    <w:tcW w:w="1198" w:type="pct"/>
                    <w:gridSpan w:val="2"/>
                    <w:shd w:val="clear" w:color="auto" w:fill="auto"/>
                    <w:vAlign w:val="center"/>
                  </w:tcPr>
                  <w:p w:rsidR="008C7C9E" w:rsidRDefault="008C7C9E" w:rsidP="00771873">
                    <w:pPr>
                      <w:pStyle w:val="af3"/>
                      <w:jc w:val="center"/>
                      <w:rPr>
                        <w:rFonts w:hAnsi="宋体"/>
                        <w:szCs w:val="21"/>
                      </w:rPr>
                    </w:pPr>
                    <w:r>
                      <w:rPr>
                        <w:rFonts w:hAnsi="宋体"/>
                        <w:szCs w:val="21"/>
                      </w:rPr>
                      <w:t>本次变动前</w:t>
                    </w:r>
                  </w:p>
                </w:tc>
              </w:sdtContent>
            </w:sdt>
            <w:sdt>
              <w:sdtPr>
                <w:tag w:val="_PLD_f954d926be3144c9ae3f8e8632aa9d60"/>
                <w:id w:val="1415664075"/>
                <w:lock w:val="sdtLocked"/>
              </w:sdtPr>
              <w:sdtContent>
                <w:tc>
                  <w:tcPr>
                    <w:tcW w:w="1127" w:type="pct"/>
                    <w:gridSpan w:val="2"/>
                    <w:shd w:val="clear" w:color="auto" w:fill="auto"/>
                    <w:vAlign w:val="center"/>
                  </w:tcPr>
                  <w:p w:rsidR="0093157B" w:rsidRDefault="008C7C9E" w:rsidP="00771873">
                    <w:pPr>
                      <w:jc w:val="center"/>
                      <w:rPr>
                        <w:szCs w:val="21"/>
                      </w:rPr>
                    </w:pPr>
                    <w:r>
                      <w:rPr>
                        <w:szCs w:val="21"/>
                      </w:rPr>
                      <w:t>本次变动增减</w:t>
                    </w:r>
                  </w:p>
                  <w:p w:rsidR="008C7C9E" w:rsidRDefault="008C7C9E" w:rsidP="00771873">
                    <w:pPr>
                      <w:jc w:val="center"/>
                      <w:rPr>
                        <w:szCs w:val="21"/>
                      </w:rPr>
                    </w:pPr>
                    <w:r>
                      <w:rPr>
                        <w:szCs w:val="21"/>
                      </w:rPr>
                      <w:t>（＋，－）</w:t>
                    </w:r>
                  </w:p>
                </w:tc>
              </w:sdtContent>
            </w:sdt>
            <w:sdt>
              <w:sdtPr>
                <w:tag w:val="_PLD_cec7316485294778b9434173c325ba5e"/>
                <w:id w:val="788244937"/>
                <w:lock w:val="sdtLocked"/>
              </w:sdtPr>
              <w:sdtContent>
                <w:tc>
                  <w:tcPr>
                    <w:tcW w:w="1228" w:type="pct"/>
                    <w:gridSpan w:val="2"/>
                    <w:shd w:val="clear" w:color="auto" w:fill="auto"/>
                    <w:vAlign w:val="center"/>
                  </w:tcPr>
                  <w:p w:rsidR="008C7C9E" w:rsidRDefault="008C7C9E" w:rsidP="00771873">
                    <w:pPr>
                      <w:jc w:val="center"/>
                      <w:rPr>
                        <w:szCs w:val="21"/>
                      </w:rPr>
                    </w:pPr>
                    <w:r>
                      <w:rPr>
                        <w:szCs w:val="21"/>
                      </w:rPr>
                      <w:t>本次变动后</w:t>
                    </w:r>
                  </w:p>
                </w:tc>
              </w:sdtContent>
            </w:sdt>
          </w:tr>
          <w:tr w:rsidR="0093157B" w:rsidTr="00AA4463">
            <w:trPr>
              <w:trHeight w:val="273"/>
            </w:trPr>
            <w:tc>
              <w:tcPr>
                <w:tcW w:w="1447" w:type="pct"/>
                <w:vMerge/>
                <w:shd w:val="clear" w:color="auto" w:fill="auto"/>
              </w:tcPr>
              <w:p w:rsidR="008C7C9E" w:rsidRDefault="008C7C9E" w:rsidP="00771873">
                <w:pPr>
                  <w:jc w:val="center"/>
                  <w:rPr>
                    <w:szCs w:val="21"/>
                  </w:rPr>
                </w:pPr>
              </w:p>
            </w:tc>
            <w:sdt>
              <w:sdtPr>
                <w:rPr>
                  <w:rFonts w:hAnsi="宋体"/>
                </w:rPr>
                <w:tag w:val="_PLD_988f8052801b48dbbfb8723a148d46cc"/>
                <w:id w:val="-383409380"/>
                <w:lock w:val="sdtLocked"/>
              </w:sdtPr>
              <w:sdtContent>
                <w:tc>
                  <w:tcPr>
                    <w:tcW w:w="709" w:type="pct"/>
                    <w:shd w:val="clear" w:color="auto" w:fill="auto"/>
                    <w:vAlign w:val="center"/>
                  </w:tcPr>
                  <w:p w:rsidR="008C7C9E" w:rsidRDefault="008C7C9E" w:rsidP="00771873">
                    <w:pPr>
                      <w:pStyle w:val="af3"/>
                      <w:jc w:val="center"/>
                      <w:rPr>
                        <w:rFonts w:hAnsi="宋体"/>
                        <w:szCs w:val="21"/>
                      </w:rPr>
                    </w:pPr>
                    <w:r>
                      <w:rPr>
                        <w:rFonts w:hAnsi="宋体"/>
                        <w:szCs w:val="21"/>
                      </w:rPr>
                      <w:t>数量</w:t>
                    </w:r>
                  </w:p>
                </w:tc>
              </w:sdtContent>
            </w:sdt>
            <w:sdt>
              <w:sdtPr>
                <w:rPr>
                  <w:rFonts w:hAnsi="宋体"/>
                </w:rPr>
                <w:tag w:val="_PLD_cc8dc17fd4d4489393b7d886bbaba2ae"/>
                <w:id w:val="-999116967"/>
                <w:lock w:val="sdtLocked"/>
              </w:sdtPr>
              <w:sdtContent>
                <w:tc>
                  <w:tcPr>
                    <w:tcW w:w="490" w:type="pct"/>
                    <w:shd w:val="clear" w:color="auto" w:fill="auto"/>
                    <w:vAlign w:val="center"/>
                  </w:tcPr>
                  <w:p w:rsidR="008C7C9E" w:rsidRDefault="008C7C9E" w:rsidP="00771873">
                    <w:pPr>
                      <w:pStyle w:val="af3"/>
                      <w:jc w:val="center"/>
                      <w:rPr>
                        <w:rFonts w:hAnsi="宋体"/>
                        <w:szCs w:val="21"/>
                      </w:rPr>
                    </w:pPr>
                    <w:r>
                      <w:rPr>
                        <w:rFonts w:hAnsi="宋体"/>
                        <w:szCs w:val="21"/>
                      </w:rPr>
                      <w:t>比例(%)</w:t>
                    </w:r>
                  </w:p>
                </w:tc>
              </w:sdtContent>
            </w:sdt>
            <w:sdt>
              <w:sdtPr>
                <w:rPr>
                  <w:rFonts w:hAnsi="宋体"/>
                </w:rPr>
                <w:tag w:val="_PLD_19719ecd361d42b8b1c40359981df642"/>
                <w:id w:val="-757750474"/>
                <w:lock w:val="sdtLocked"/>
              </w:sdtPr>
              <w:sdtContent>
                <w:tc>
                  <w:tcPr>
                    <w:tcW w:w="562" w:type="pct"/>
                    <w:shd w:val="clear" w:color="auto" w:fill="auto"/>
                    <w:vAlign w:val="center"/>
                  </w:tcPr>
                  <w:p w:rsidR="008C7C9E" w:rsidRDefault="008C7C9E" w:rsidP="00771873">
                    <w:pPr>
                      <w:pStyle w:val="af3"/>
                      <w:jc w:val="center"/>
                      <w:rPr>
                        <w:rFonts w:hAnsi="宋体"/>
                        <w:szCs w:val="21"/>
                      </w:rPr>
                    </w:pPr>
                    <w:r>
                      <w:rPr>
                        <w:rFonts w:hAnsi="宋体"/>
                        <w:szCs w:val="21"/>
                      </w:rPr>
                      <w:t>其他</w:t>
                    </w:r>
                  </w:p>
                </w:tc>
              </w:sdtContent>
            </w:sdt>
            <w:sdt>
              <w:sdtPr>
                <w:rPr>
                  <w:rFonts w:hAnsi="宋体"/>
                </w:rPr>
                <w:tag w:val="_PLD_3813d11427a043ca89700d021749eb26"/>
                <w:id w:val="1744454514"/>
                <w:lock w:val="sdtLocked"/>
              </w:sdtPr>
              <w:sdtContent>
                <w:tc>
                  <w:tcPr>
                    <w:tcW w:w="565" w:type="pct"/>
                    <w:shd w:val="clear" w:color="auto" w:fill="auto"/>
                    <w:vAlign w:val="center"/>
                  </w:tcPr>
                  <w:p w:rsidR="008C7C9E" w:rsidRDefault="008C7C9E" w:rsidP="00771873">
                    <w:pPr>
                      <w:pStyle w:val="af3"/>
                      <w:jc w:val="center"/>
                      <w:rPr>
                        <w:rFonts w:hAnsi="宋体"/>
                        <w:szCs w:val="21"/>
                      </w:rPr>
                    </w:pPr>
                    <w:r>
                      <w:rPr>
                        <w:rFonts w:hAnsi="宋体"/>
                        <w:szCs w:val="21"/>
                      </w:rPr>
                      <w:t>小计</w:t>
                    </w:r>
                  </w:p>
                </w:tc>
              </w:sdtContent>
            </w:sdt>
            <w:sdt>
              <w:sdtPr>
                <w:rPr>
                  <w:rFonts w:hAnsi="宋体"/>
                </w:rPr>
                <w:tag w:val="_PLD_8ff8f75dfeaa4bf2a6068460efe092f4"/>
                <w:id w:val="-1050375486"/>
                <w:lock w:val="sdtLocked"/>
              </w:sdtPr>
              <w:sdtContent>
                <w:tc>
                  <w:tcPr>
                    <w:tcW w:w="768" w:type="pct"/>
                    <w:shd w:val="clear" w:color="auto" w:fill="auto"/>
                    <w:vAlign w:val="center"/>
                  </w:tcPr>
                  <w:p w:rsidR="008C7C9E" w:rsidRDefault="008C7C9E" w:rsidP="00771873">
                    <w:pPr>
                      <w:pStyle w:val="af3"/>
                      <w:jc w:val="center"/>
                      <w:rPr>
                        <w:rFonts w:hAnsi="宋体"/>
                        <w:szCs w:val="21"/>
                      </w:rPr>
                    </w:pPr>
                    <w:r>
                      <w:rPr>
                        <w:rFonts w:hAnsi="宋体"/>
                        <w:szCs w:val="21"/>
                      </w:rPr>
                      <w:t>数量</w:t>
                    </w:r>
                  </w:p>
                </w:tc>
              </w:sdtContent>
            </w:sdt>
            <w:sdt>
              <w:sdtPr>
                <w:rPr>
                  <w:rFonts w:hAnsi="宋体"/>
                </w:rPr>
                <w:tag w:val="_PLD_e100c0c8ad354419b737193b7eb5de7f"/>
                <w:id w:val="-1677033035"/>
                <w:lock w:val="sdtLocked"/>
              </w:sdtPr>
              <w:sdtContent>
                <w:tc>
                  <w:tcPr>
                    <w:tcW w:w="460" w:type="pct"/>
                    <w:shd w:val="clear" w:color="auto" w:fill="auto"/>
                    <w:vAlign w:val="center"/>
                  </w:tcPr>
                  <w:p w:rsidR="008C7C9E" w:rsidRDefault="008C7C9E" w:rsidP="00771873">
                    <w:pPr>
                      <w:pStyle w:val="af3"/>
                      <w:jc w:val="center"/>
                      <w:rPr>
                        <w:rFonts w:hAnsi="宋体"/>
                        <w:szCs w:val="21"/>
                      </w:rPr>
                    </w:pPr>
                    <w:r>
                      <w:rPr>
                        <w:rFonts w:hAnsi="宋体"/>
                        <w:szCs w:val="21"/>
                      </w:rPr>
                      <w:t>比例(%)</w:t>
                    </w:r>
                  </w:p>
                </w:tc>
              </w:sdtContent>
            </w:sdt>
          </w:tr>
          <w:tr w:rsidR="0093157B" w:rsidTr="00AA4463">
            <w:sdt>
              <w:sdtPr>
                <w:tag w:val="_PLD_621a216776da4cfd878061824b8c5ef1"/>
                <w:id w:val="1325935807"/>
                <w:lock w:val="sdtLocked"/>
              </w:sdtPr>
              <w:sdtContent>
                <w:tc>
                  <w:tcPr>
                    <w:tcW w:w="1447" w:type="pct"/>
                    <w:shd w:val="clear" w:color="auto" w:fill="auto"/>
                  </w:tcPr>
                  <w:p w:rsidR="008C7C9E" w:rsidRDefault="008C7C9E" w:rsidP="00771873">
                    <w:pPr>
                      <w:rPr>
                        <w:szCs w:val="21"/>
                      </w:rPr>
                    </w:pPr>
                    <w:r>
                      <w:rPr>
                        <w:szCs w:val="21"/>
                      </w:rPr>
                      <w:t>一、有限售条件股份</w:t>
                    </w:r>
                  </w:p>
                </w:tc>
              </w:sdtContent>
            </w:sdt>
            <w:tc>
              <w:tcPr>
                <w:tcW w:w="709" w:type="pct"/>
                <w:shd w:val="clear" w:color="auto" w:fill="auto"/>
              </w:tcPr>
              <w:p w:rsidR="008C7C9E" w:rsidRDefault="0093157B" w:rsidP="0093157B">
                <w:pPr>
                  <w:jc w:val="right"/>
                  <w:rPr>
                    <w:szCs w:val="21"/>
                  </w:rPr>
                </w:pPr>
                <w:r>
                  <w:rPr>
                    <w:szCs w:val="21"/>
                  </w:rPr>
                  <w:t>6,283,469</w:t>
                </w:r>
              </w:p>
            </w:tc>
            <w:tc>
              <w:tcPr>
                <w:tcW w:w="490" w:type="pct"/>
                <w:shd w:val="clear" w:color="auto" w:fill="auto"/>
              </w:tcPr>
              <w:p w:rsidR="008C7C9E" w:rsidRDefault="0093157B" w:rsidP="0093157B">
                <w:pPr>
                  <w:jc w:val="right"/>
                  <w:rPr>
                    <w:szCs w:val="21"/>
                  </w:rPr>
                </w:pPr>
                <w:r>
                  <w:rPr>
                    <w:rFonts w:hint="eastAsia"/>
                    <w:szCs w:val="21"/>
                  </w:rPr>
                  <w:t>1.15</w:t>
                </w:r>
                <w:r w:rsidR="00281685">
                  <w:rPr>
                    <w:szCs w:val="21"/>
                  </w:rPr>
                  <w:t>4</w:t>
                </w:r>
              </w:p>
            </w:tc>
            <w:tc>
              <w:tcPr>
                <w:tcW w:w="562" w:type="pct"/>
                <w:shd w:val="clear" w:color="auto" w:fill="auto"/>
              </w:tcPr>
              <w:p w:rsidR="008C7C9E" w:rsidRDefault="00AA4463" w:rsidP="0093157B">
                <w:pPr>
                  <w:jc w:val="right"/>
                  <w:rPr>
                    <w:szCs w:val="21"/>
                  </w:rPr>
                </w:pPr>
                <w:r>
                  <w:rPr>
                    <w:szCs w:val="21"/>
                  </w:rPr>
                  <w:t>-184,320</w:t>
                </w:r>
              </w:p>
            </w:tc>
            <w:tc>
              <w:tcPr>
                <w:tcW w:w="565" w:type="pct"/>
                <w:shd w:val="clear" w:color="auto" w:fill="auto"/>
              </w:tcPr>
              <w:p w:rsidR="008C7C9E" w:rsidRDefault="00AA4463" w:rsidP="0093157B">
                <w:pPr>
                  <w:jc w:val="right"/>
                  <w:rPr>
                    <w:szCs w:val="21"/>
                  </w:rPr>
                </w:pPr>
                <w:r>
                  <w:rPr>
                    <w:szCs w:val="21"/>
                  </w:rPr>
                  <w:t>-184,320</w:t>
                </w:r>
              </w:p>
            </w:tc>
            <w:tc>
              <w:tcPr>
                <w:tcW w:w="768" w:type="pct"/>
                <w:shd w:val="clear" w:color="auto" w:fill="auto"/>
              </w:tcPr>
              <w:p w:rsidR="008C7C9E" w:rsidRDefault="00AA4463" w:rsidP="00AA4463">
                <w:pPr>
                  <w:jc w:val="right"/>
                  <w:rPr>
                    <w:szCs w:val="21"/>
                  </w:rPr>
                </w:pPr>
                <w:r>
                  <w:rPr>
                    <w:szCs w:val="21"/>
                  </w:rPr>
                  <w:t>6,099,149</w:t>
                </w:r>
              </w:p>
            </w:tc>
            <w:tc>
              <w:tcPr>
                <w:tcW w:w="460" w:type="pct"/>
                <w:shd w:val="clear" w:color="auto" w:fill="auto"/>
              </w:tcPr>
              <w:p w:rsidR="008C7C9E" w:rsidRDefault="00281685" w:rsidP="0093157B">
                <w:pPr>
                  <w:jc w:val="right"/>
                  <w:rPr>
                    <w:szCs w:val="21"/>
                  </w:rPr>
                </w:pPr>
                <w:r>
                  <w:rPr>
                    <w:rFonts w:hint="eastAsia"/>
                    <w:szCs w:val="21"/>
                  </w:rPr>
                  <w:t>1.12</w:t>
                </w:r>
              </w:p>
            </w:tc>
          </w:tr>
          <w:tr w:rsidR="0093157B" w:rsidTr="00AA4463">
            <w:sdt>
              <w:sdtPr>
                <w:tag w:val="_PLD_825e374a10b04cd8b646fb0b790744ee"/>
                <w:id w:val="-221455383"/>
                <w:lock w:val="sdtLocked"/>
              </w:sdtPr>
              <w:sdtContent>
                <w:tc>
                  <w:tcPr>
                    <w:tcW w:w="1447" w:type="pct"/>
                    <w:shd w:val="clear" w:color="auto" w:fill="auto"/>
                  </w:tcPr>
                  <w:p w:rsidR="008C7C9E" w:rsidRDefault="008C7C9E" w:rsidP="00771873">
                    <w:pPr>
                      <w:rPr>
                        <w:szCs w:val="21"/>
                      </w:rPr>
                    </w:pPr>
                    <w:r>
                      <w:rPr>
                        <w:szCs w:val="21"/>
                      </w:rPr>
                      <w:t>1、国家持股</w:t>
                    </w:r>
                  </w:p>
                </w:tc>
              </w:sdtContent>
            </w:sdt>
            <w:tc>
              <w:tcPr>
                <w:tcW w:w="709" w:type="pct"/>
                <w:shd w:val="clear" w:color="auto" w:fill="auto"/>
              </w:tcPr>
              <w:p w:rsidR="008C7C9E" w:rsidRDefault="008C7C9E" w:rsidP="0093157B">
                <w:pPr>
                  <w:jc w:val="right"/>
                  <w:rPr>
                    <w:szCs w:val="21"/>
                  </w:rPr>
                </w:pPr>
                <w:r>
                  <w:rPr>
                    <w:szCs w:val="21"/>
                  </w:rPr>
                  <w:t>40,107</w:t>
                </w:r>
              </w:p>
            </w:tc>
            <w:tc>
              <w:tcPr>
                <w:tcW w:w="490" w:type="pct"/>
                <w:shd w:val="clear" w:color="auto" w:fill="auto"/>
              </w:tcPr>
              <w:p w:rsidR="008C7C9E" w:rsidRDefault="005B6304" w:rsidP="0093157B">
                <w:pPr>
                  <w:jc w:val="right"/>
                  <w:rPr>
                    <w:szCs w:val="21"/>
                  </w:rPr>
                </w:pPr>
                <w:r>
                  <w:rPr>
                    <w:rFonts w:hint="eastAsia"/>
                    <w:szCs w:val="21"/>
                  </w:rPr>
                  <w:t>0.007</w:t>
                </w:r>
              </w:p>
            </w:tc>
            <w:tc>
              <w:tcPr>
                <w:tcW w:w="562" w:type="pct"/>
                <w:shd w:val="clear" w:color="auto" w:fill="auto"/>
              </w:tcPr>
              <w:p w:rsidR="008C7C9E" w:rsidRDefault="0093157B" w:rsidP="0093157B">
                <w:pPr>
                  <w:jc w:val="right"/>
                  <w:rPr>
                    <w:szCs w:val="21"/>
                  </w:rPr>
                </w:pPr>
                <w:r>
                  <w:rPr>
                    <w:szCs w:val="21"/>
                  </w:rPr>
                  <w:t>-40,107</w:t>
                </w:r>
              </w:p>
            </w:tc>
            <w:tc>
              <w:tcPr>
                <w:tcW w:w="565" w:type="pct"/>
                <w:shd w:val="clear" w:color="auto" w:fill="auto"/>
              </w:tcPr>
              <w:p w:rsidR="008C7C9E" w:rsidRDefault="0093157B" w:rsidP="0093157B">
                <w:pPr>
                  <w:jc w:val="right"/>
                  <w:rPr>
                    <w:szCs w:val="21"/>
                  </w:rPr>
                </w:pPr>
                <w:r>
                  <w:rPr>
                    <w:szCs w:val="21"/>
                  </w:rPr>
                  <w:t>-40,107</w:t>
                </w:r>
              </w:p>
            </w:tc>
            <w:tc>
              <w:tcPr>
                <w:tcW w:w="768" w:type="pct"/>
                <w:shd w:val="clear" w:color="auto" w:fill="auto"/>
              </w:tcPr>
              <w:p w:rsidR="008C7C9E" w:rsidRDefault="008C7C9E" w:rsidP="0093157B">
                <w:pPr>
                  <w:jc w:val="right"/>
                  <w:rPr>
                    <w:szCs w:val="21"/>
                  </w:rPr>
                </w:pPr>
              </w:p>
            </w:tc>
            <w:tc>
              <w:tcPr>
                <w:tcW w:w="460" w:type="pct"/>
                <w:shd w:val="clear" w:color="auto" w:fill="auto"/>
              </w:tcPr>
              <w:p w:rsidR="008C7C9E" w:rsidRDefault="008C7C9E" w:rsidP="0093157B">
                <w:pPr>
                  <w:jc w:val="right"/>
                  <w:rPr>
                    <w:szCs w:val="21"/>
                  </w:rPr>
                </w:pPr>
              </w:p>
            </w:tc>
          </w:tr>
          <w:tr w:rsidR="0093157B" w:rsidTr="00AA4463">
            <w:sdt>
              <w:sdtPr>
                <w:tag w:val="_PLD_e9367609fbe840d5b2eaeeabe5e068f8"/>
                <w:id w:val="-517920674"/>
                <w:lock w:val="sdtLocked"/>
              </w:sdtPr>
              <w:sdtContent>
                <w:tc>
                  <w:tcPr>
                    <w:tcW w:w="1447" w:type="pct"/>
                    <w:shd w:val="clear" w:color="auto" w:fill="auto"/>
                  </w:tcPr>
                  <w:p w:rsidR="008C7C9E" w:rsidRDefault="008C7C9E" w:rsidP="00771873">
                    <w:pPr>
                      <w:rPr>
                        <w:szCs w:val="21"/>
                      </w:rPr>
                    </w:pPr>
                    <w:r>
                      <w:rPr>
                        <w:szCs w:val="21"/>
                      </w:rPr>
                      <w:t>2、国有法人持股</w:t>
                    </w:r>
                  </w:p>
                </w:tc>
              </w:sdtContent>
            </w:sdt>
            <w:tc>
              <w:tcPr>
                <w:tcW w:w="709" w:type="pct"/>
                <w:shd w:val="clear" w:color="auto" w:fill="auto"/>
              </w:tcPr>
              <w:p w:rsidR="008C7C9E" w:rsidRDefault="008C7C9E" w:rsidP="0093157B">
                <w:pPr>
                  <w:jc w:val="right"/>
                  <w:rPr>
                    <w:szCs w:val="21"/>
                  </w:rPr>
                </w:pPr>
              </w:p>
            </w:tc>
            <w:tc>
              <w:tcPr>
                <w:tcW w:w="490" w:type="pct"/>
                <w:shd w:val="clear" w:color="auto" w:fill="auto"/>
              </w:tcPr>
              <w:p w:rsidR="008C7C9E" w:rsidRDefault="008C7C9E" w:rsidP="0093157B">
                <w:pPr>
                  <w:jc w:val="right"/>
                  <w:rPr>
                    <w:szCs w:val="21"/>
                  </w:rPr>
                </w:pPr>
              </w:p>
            </w:tc>
            <w:tc>
              <w:tcPr>
                <w:tcW w:w="562" w:type="pct"/>
                <w:shd w:val="clear" w:color="auto" w:fill="auto"/>
              </w:tcPr>
              <w:p w:rsidR="008C7C9E" w:rsidRDefault="008C7C9E" w:rsidP="0093157B">
                <w:pPr>
                  <w:jc w:val="right"/>
                  <w:rPr>
                    <w:szCs w:val="21"/>
                  </w:rPr>
                </w:pPr>
              </w:p>
            </w:tc>
            <w:tc>
              <w:tcPr>
                <w:tcW w:w="565" w:type="pct"/>
                <w:shd w:val="clear" w:color="auto" w:fill="auto"/>
              </w:tcPr>
              <w:p w:rsidR="008C7C9E" w:rsidRDefault="008C7C9E" w:rsidP="0093157B">
                <w:pPr>
                  <w:jc w:val="right"/>
                  <w:rPr>
                    <w:szCs w:val="21"/>
                  </w:rPr>
                </w:pPr>
              </w:p>
            </w:tc>
            <w:tc>
              <w:tcPr>
                <w:tcW w:w="768" w:type="pct"/>
                <w:shd w:val="clear" w:color="auto" w:fill="auto"/>
              </w:tcPr>
              <w:p w:rsidR="008C7C9E" w:rsidRDefault="008C7C9E" w:rsidP="0093157B">
                <w:pPr>
                  <w:jc w:val="right"/>
                  <w:rPr>
                    <w:szCs w:val="21"/>
                  </w:rPr>
                </w:pPr>
              </w:p>
            </w:tc>
            <w:tc>
              <w:tcPr>
                <w:tcW w:w="460" w:type="pct"/>
                <w:shd w:val="clear" w:color="auto" w:fill="auto"/>
              </w:tcPr>
              <w:p w:rsidR="008C7C9E" w:rsidRDefault="008C7C9E" w:rsidP="0093157B">
                <w:pPr>
                  <w:jc w:val="right"/>
                  <w:rPr>
                    <w:szCs w:val="21"/>
                  </w:rPr>
                </w:pPr>
              </w:p>
            </w:tc>
          </w:tr>
          <w:tr w:rsidR="0093157B" w:rsidTr="00AA4463">
            <w:sdt>
              <w:sdtPr>
                <w:tag w:val="_PLD_394e7d2a99854fa785f7d22ad2bcf2df"/>
                <w:id w:val="-626776398"/>
                <w:lock w:val="sdtLocked"/>
              </w:sdtPr>
              <w:sdtContent>
                <w:tc>
                  <w:tcPr>
                    <w:tcW w:w="1447" w:type="pct"/>
                    <w:shd w:val="clear" w:color="auto" w:fill="auto"/>
                  </w:tcPr>
                  <w:p w:rsidR="008C7C9E" w:rsidRDefault="008C7C9E" w:rsidP="00771873">
                    <w:pPr>
                      <w:rPr>
                        <w:szCs w:val="21"/>
                      </w:rPr>
                    </w:pPr>
                    <w:r>
                      <w:rPr>
                        <w:szCs w:val="21"/>
                      </w:rPr>
                      <w:t>3、其他内资持股</w:t>
                    </w:r>
                  </w:p>
                </w:tc>
              </w:sdtContent>
            </w:sdt>
            <w:tc>
              <w:tcPr>
                <w:tcW w:w="709" w:type="pct"/>
                <w:shd w:val="clear" w:color="auto" w:fill="auto"/>
              </w:tcPr>
              <w:p w:rsidR="008C7C9E" w:rsidRDefault="0093157B" w:rsidP="0093157B">
                <w:pPr>
                  <w:jc w:val="right"/>
                  <w:rPr>
                    <w:szCs w:val="21"/>
                  </w:rPr>
                </w:pPr>
                <w:r>
                  <w:rPr>
                    <w:szCs w:val="21"/>
                  </w:rPr>
                  <w:t>6,243,362</w:t>
                </w:r>
              </w:p>
            </w:tc>
            <w:tc>
              <w:tcPr>
                <w:tcW w:w="490" w:type="pct"/>
                <w:shd w:val="clear" w:color="auto" w:fill="auto"/>
              </w:tcPr>
              <w:p w:rsidR="008C7C9E" w:rsidRDefault="00281685" w:rsidP="0093157B">
                <w:pPr>
                  <w:jc w:val="right"/>
                  <w:rPr>
                    <w:szCs w:val="21"/>
                  </w:rPr>
                </w:pPr>
                <w:r>
                  <w:rPr>
                    <w:rFonts w:hint="eastAsia"/>
                    <w:szCs w:val="21"/>
                  </w:rPr>
                  <w:t>1.146</w:t>
                </w:r>
              </w:p>
            </w:tc>
            <w:tc>
              <w:tcPr>
                <w:tcW w:w="562" w:type="pct"/>
                <w:shd w:val="clear" w:color="auto" w:fill="auto"/>
              </w:tcPr>
              <w:p w:rsidR="008C7C9E" w:rsidRDefault="0093157B" w:rsidP="0093157B">
                <w:pPr>
                  <w:jc w:val="right"/>
                  <w:rPr>
                    <w:szCs w:val="21"/>
                  </w:rPr>
                </w:pPr>
                <w:r>
                  <w:rPr>
                    <w:szCs w:val="21"/>
                  </w:rPr>
                  <w:t>-144,213</w:t>
                </w:r>
              </w:p>
            </w:tc>
            <w:tc>
              <w:tcPr>
                <w:tcW w:w="565" w:type="pct"/>
                <w:shd w:val="clear" w:color="auto" w:fill="auto"/>
              </w:tcPr>
              <w:p w:rsidR="008C7C9E" w:rsidRDefault="0093157B" w:rsidP="0093157B">
                <w:pPr>
                  <w:jc w:val="right"/>
                  <w:rPr>
                    <w:szCs w:val="21"/>
                  </w:rPr>
                </w:pPr>
                <w:r>
                  <w:rPr>
                    <w:szCs w:val="21"/>
                  </w:rPr>
                  <w:t>-144,213</w:t>
                </w:r>
              </w:p>
            </w:tc>
            <w:tc>
              <w:tcPr>
                <w:tcW w:w="768" w:type="pct"/>
                <w:shd w:val="clear" w:color="auto" w:fill="auto"/>
              </w:tcPr>
              <w:p w:rsidR="008C7C9E" w:rsidRDefault="00AA4463" w:rsidP="00AA4463">
                <w:pPr>
                  <w:jc w:val="right"/>
                  <w:rPr>
                    <w:szCs w:val="21"/>
                  </w:rPr>
                </w:pPr>
                <w:r>
                  <w:rPr>
                    <w:szCs w:val="21"/>
                  </w:rPr>
                  <w:t>6,099,149</w:t>
                </w:r>
              </w:p>
            </w:tc>
            <w:tc>
              <w:tcPr>
                <w:tcW w:w="460" w:type="pct"/>
                <w:shd w:val="clear" w:color="auto" w:fill="auto"/>
              </w:tcPr>
              <w:p w:rsidR="008C7C9E" w:rsidRDefault="00281685" w:rsidP="0093157B">
                <w:pPr>
                  <w:jc w:val="right"/>
                  <w:rPr>
                    <w:szCs w:val="21"/>
                  </w:rPr>
                </w:pPr>
                <w:r>
                  <w:rPr>
                    <w:rFonts w:hint="eastAsia"/>
                    <w:szCs w:val="21"/>
                  </w:rPr>
                  <w:t>1.12</w:t>
                </w:r>
              </w:p>
            </w:tc>
          </w:tr>
          <w:tr w:rsidR="0093157B" w:rsidTr="00AA4463">
            <w:sdt>
              <w:sdtPr>
                <w:tag w:val="_PLD_cab51a2eff7741aa91025aa3b6dca821"/>
                <w:id w:val="-967592775"/>
                <w:lock w:val="sdtLocked"/>
              </w:sdtPr>
              <w:sdtContent>
                <w:tc>
                  <w:tcPr>
                    <w:tcW w:w="1447" w:type="pct"/>
                    <w:shd w:val="clear" w:color="auto" w:fill="auto"/>
                  </w:tcPr>
                  <w:p w:rsidR="008C7C9E" w:rsidRDefault="008C7C9E" w:rsidP="00771873">
                    <w:pPr>
                      <w:rPr>
                        <w:szCs w:val="21"/>
                      </w:rPr>
                    </w:pPr>
                    <w:r>
                      <w:rPr>
                        <w:szCs w:val="21"/>
                      </w:rPr>
                      <w:t>其中：境内非国有法人持股</w:t>
                    </w:r>
                  </w:p>
                </w:tc>
              </w:sdtContent>
            </w:sdt>
            <w:tc>
              <w:tcPr>
                <w:tcW w:w="709" w:type="pct"/>
                <w:shd w:val="clear" w:color="auto" w:fill="auto"/>
              </w:tcPr>
              <w:p w:rsidR="008C7C9E" w:rsidRDefault="0093157B" w:rsidP="0093157B">
                <w:pPr>
                  <w:jc w:val="right"/>
                  <w:rPr>
                    <w:szCs w:val="21"/>
                  </w:rPr>
                </w:pPr>
                <w:r>
                  <w:rPr>
                    <w:szCs w:val="21"/>
                  </w:rPr>
                  <w:t>6,243,362</w:t>
                </w:r>
              </w:p>
            </w:tc>
            <w:tc>
              <w:tcPr>
                <w:tcW w:w="490" w:type="pct"/>
                <w:shd w:val="clear" w:color="auto" w:fill="auto"/>
              </w:tcPr>
              <w:p w:rsidR="008C7C9E" w:rsidRDefault="005B6304" w:rsidP="0093157B">
                <w:pPr>
                  <w:jc w:val="right"/>
                  <w:rPr>
                    <w:szCs w:val="21"/>
                  </w:rPr>
                </w:pPr>
                <w:r>
                  <w:rPr>
                    <w:rFonts w:hint="eastAsia"/>
                    <w:szCs w:val="21"/>
                  </w:rPr>
                  <w:t>1.146</w:t>
                </w:r>
              </w:p>
            </w:tc>
            <w:tc>
              <w:tcPr>
                <w:tcW w:w="562" w:type="pct"/>
                <w:shd w:val="clear" w:color="auto" w:fill="auto"/>
              </w:tcPr>
              <w:p w:rsidR="008C7C9E" w:rsidRDefault="0093157B" w:rsidP="0093157B">
                <w:pPr>
                  <w:jc w:val="right"/>
                  <w:rPr>
                    <w:szCs w:val="21"/>
                  </w:rPr>
                </w:pPr>
                <w:r>
                  <w:rPr>
                    <w:szCs w:val="21"/>
                  </w:rPr>
                  <w:t>-144,213</w:t>
                </w:r>
              </w:p>
            </w:tc>
            <w:tc>
              <w:tcPr>
                <w:tcW w:w="565" w:type="pct"/>
                <w:shd w:val="clear" w:color="auto" w:fill="auto"/>
              </w:tcPr>
              <w:p w:rsidR="008C7C9E" w:rsidRDefault="0093157B" w:rsidP="0093157B">
                <w:pPr>
                  <w:jc w:val="right"/>
                  <w:rPr>
                    <w:szCs w:val="21"/>
                  </w:rPr>
                </w:pPr>
                <w:r>
                  <w:rPr>
                    <w:szCs w:val="21"/>
                  </w:rPr>
                  <w:t>-144,213</w:t>
                </w:r>
              </w:p>
            </w:tc>
            <w:tc>
              <w:tcPr>
                <w:tcW w:w="768" w:type="pct"/>
                <w:shd w:val="clear" w:color="auto" w:fill="auto"/>
              </w:tcPr>
              <w:p w:rsidR="008C7C9E" w:rsidRDefault="00AA4463" w:rsidP="00AA4463">
                <w:pPr>
                  <w:jc w:val="right"/>
                  <w:rPr>
                    <w:szCs w:val="21"/>
                  </w:rPr>
                </w:pPr>
                <w:r>
                  <w:rPr>
                    <w:szCs w:val="21"/>
                  </w:rPr>
                  <w:t>6,099,149</w:t>
                </w:r>
              </w:p>
            </w:tc>
            <w:tc>
              <w:tcPr>
                <w:tcW w:w="460" w:type="pct"/>
                <w:shd w:val="clear" w:color="auto" w:fill="auto"/>
              </w:tcPr>
              <w:p w:rsidR="008C7C9E" w:rsidRDefault="00281685" w:rsidP="0093157B">
                <w:pPr>
                  <w:jc w:val="right"/>
                  <w:rPr>
                    <w:szCs w:val="21"/>
                  </w:rPr>
                </w:pPr>
                <w:r>
                  <w:rPr>
                    <w:rFonts w:hint="eastAsia"/>
                    <w:szCs w:val="21"/>
                  </w:rPr>
                  <w:t>1.12</w:t>
                </w:r>
              </w:p>
            </w:tc>
          </w:tr>
          <w:tr w:rsidR="0093157B" w:rsidTr="00AA4463">
            <w:sdt>
              <w:sdtPr>
                <w:tag w:val="_PLD_80478013c74a49cf94d92f76bfd657a1"/>
                <w:id w:val="2039089775"/>
                <w:lock w:val="sdtLocked"/>
              </w:sdtPr>
              <w:sdtContent>
                <w:tc>
                  <w:tcPr>
                    <w:tcW w:w="1447" w:type="pct"/>
                    <w:shd w:val="clear" w:color="auto" w:fill="auto"/>
                  </w:tcPr>
                  <w:p w:rsidR="008C7C9E" w:rsidRDefault="008C7C9E" w:rsidP="00771873">
                    <w:pPr>
                      <w:ind w:firstLineChars="300" w:firstLine="630"/>
                      <w:rPr>
                        <w:szCs w:val="21"/>
                      </w:rPr>
                    </w:pPr>
                    <w:r>
                      <w:rPr>
                        <w:szCs w:val="21"/>
                      </w:rPr>
                      <w:t>境内自然人持股</w:t>
                    </w:r>
                  </w:p>
                </w:tc>
              </w:sdtContent>
            </w:sdt>
            <w:tc>
              <w:tcPr>
                <w:tcW w:w="709" w:type="pct"/>
                <w:shd w:val="clear" w:color="auto" w:fill="auto"/>
              </w:tcPr>
              <w:p w:rsidR="008C7C9E" w:rsidRDefault="008C7C9E" w:rsidP="0093157B">
                <w:pPr>
                  <w:jc w:val="right"/>
                  <w:rPr>
                    <w:szCs w:val="21"/>
                  </w:rPr>
                </w:pPr>
              </w:p>
            </w:tc>
            <w:tc>
              <w:tcPr>
                <w:tcW w:w="490" w:type="pct"/>
                <w:shd w:val="clear" w:color="auto" w:fill="auto"/>
              </w:tcPr>
              <w:p w:rsidR="008C7C9E" w:rsidRDefault="008C7C9E" w:rsidP="0093157B">
                <w:pPr>
                  <w:jc w:val="right"/>
                  <w:rPr>
                    <w:szCs w:val="21"/>
                  </w:rPr>
                </w:pPr>
              </w:p>
            </w:tc>
            <w:tc>
              <w:tcPr>
                <w:tcW w:w="562" w:type="pct"/>
                <w:shd w:val="clear" w:color="auto" w:fill="auto"/>
              </w:tcPr>
              <w:p w:rsidR="008C7C9E" w:rsidRDefault="008C7C9E" w:rsidP="0093157B">
                <w:pPr>
                  <w:jc w:val="right"/>
                  <w:rPr>
                    <w:szCs w:val="21"/>
                  </w:rPr>
                </w:pPr>
              </w:p>
            </w:tc>
            <w:tc>
              <w:tcPr>
                <w:tcW w:w="565" w:type="pct"/>
                <w:shd w:val="clear" w:color="auto" w:fill="auto"/>
              </w:tcPr>
              <w:p w:rsidR="008C7C9E" w:rsidRDefault="008C7C9E" w:rsidP="0093157B">
                <w:pPr>
                  <w:jc w:val="right"/>
                  <w:rPr>
                    <w:szCs w:val="21"/>
                  </w:rPr>
                </w:pPr>
              </w:p>
            </w:tc>
            <w:tc>
              <w:tcPr>
                <w:tcW w:w="768" w:type="pct"/>
                <w:shd w:val="clear" w:color="auto" w:fill="auto"/>
              </w:tcPr>
              <w:p w:rsidR="008C7C9E" w:rsidRDefault="008C7C9E" w:rsidP="0093157B">
                <w:pPr>
                  <w:jc w:val="right"/>
                  <w:rPr>
                    <w:szCs w:val="21"/>
                  </w:rPr>
                </w:pPr>
              </w:p>
            </w:tc>
            <w:tc>
              <w:tcPr>
                <w:tcW w:w="460" w:type="pct"/>
                <w:shd w:val="clear" w:color="auto" w:fill="auto"/>
              </w:tcPr>
              <w:p w:rsidR="008C7C9E" w:rsidRDefault="008C7C9E" w:rsidP="0093157B">
                <w:pPr>
                  <w:jc w:val="right"/>
                  <w:rPr>
                    <w:szCs w:val="21"/>
                  </w:rPr>
                </w:pPr>
              </w:p>
            </w:tc>
          </w:tr>
          <w:tr w:rsidR="0093157B" w:rsidTr="00AA4463">
            <w:sdt>
              <w:sdtPr>
                <w:rPr>
                  <w:rFonts w:ascii="宋体" w:hAnsi="宋体"/>
                </w:rPr>
                <w:tag w:val="_PLD_96f1aa1935a04b8ab80a51c650206e0c"/>
                <w:id w:val="-1476988927"/>
                <w:lock w:val="sdtLocked"/>
              </w:sdtPr>
              <w:sdtContent>
                <w:tc>
                  <w:tcPr>
                    <w:tcW w:w="1447" w:type="pct"/>
                    <w:shd w:val="clear" w:color="auto" w:fill="auto"/>
                  </w:tcPr>
                  <w:p w:rsidR="008C7C9E" w:rsidRDefault="008C7C9E" w:rsidP="00771873">
                    <w:pPr>
                      <w:pStyle w:val="aa"/>
                      <w:rPr>
                        <w:rFonts w:ascii="宋体" w:hAnsi="宋体"/>
                      </w:rPr>
                    </w:pPr>
                    <w:r>
                      <w:rPr>
                        <w:rFonts w:ascii="宋体" w:hAnsi="宋体"/>
                      </w:rPr>
                      <w:t>二、无限售条件流通股份</w:t>
                    </w:r>
                  </w:p>
                </w:tc>
              </w:sdtContent>
            </w:sdt>
            <w:tc>
              <w:tcPr>
                <w:tcW w:w="709" w:type="pct"/>
                <w:shd w:val="clear" w:color="auto" w:fill="auto"/>
              </w:tcPr>
              <w:p w:rsidR="008C7C9E" w:rsidRDefault="0093157B" w:rsidP="0093157B">
                <w:pPr>
                  <w:jc w:val="right"/>
                  <w:rPr>
                    <w:szCs w:val="21"/>
                  </w:rPr>
                </w:pPr>
                <w:r>
                  <w:rPr>
                    <w:szCs w:val="21"/>
                  </w:rPr>
                  <w:t>538,371,891</w:t>
                </w:r>
              </w:p>
            </w:tc>
            <w:tc>
              <w:tcPr>
                <w:tcW w:w="490" w:type="pct"/>
                <w:shd w:val="clear" w:color="auto" w:fill="auto"/>
              </w:tcPr>
              <w:p w:rsidR="008C7C9E" w:rsidRDefault="005B6304" w:rsidP="0093157B">
                <w:pPr>
                  <w:jc w:val="right"/>
                  <w:rPr>
                    <w:szCs w:val="21"/>
                  </w:rPr>
                </w:pPr>
                <w:r>
                  <w:rPr>
                    <w:rFonts w:hint="eastAsia"/>
                    <w:szCs w:val="21"/>
                  </w:rPr>
                  <w:t>98.846</w:t>
                </w:r>
              </w:p>
            </w:tc>
            <w:tc>
              <w:tcPr>
                <w:tcW w:w="562" w:type="pct"/>
                <w:shd w:val="clear" w:color="auto" w:fill="auto"/>
              </w:tcPr>
              <w:p w:rsidR="008C7C9E" w:rsidRDefault="0093157B" w:rsidP="0093157B">
                <w:pPr>
                  <w:jc w:val="right"/>
                  <w:rPr>
                    <w:szCs w:val="21"/>
                  </w:rPr>
                </w:pPr>
                <w:r>
                  <w:rPr>
                    <w:szCs w:val="21"/>
                  </w:rPr>
                  <w:t>184,320</w:t>
                </w:r>
              </w:p>
            </w:tc>
            <w:tc>
              <w:tcPr>
                <w:tcW w:w="565" w:type="pct"/>
                <w:shd w:val="clear" w:color="auto" w:fill="auto"/>
              </w:tcPr>
              <w:p w:rsidR="008C7C9E" w:rsidRDefault="0093157B" w:rsidP="0093157B">
                <w:pPr>
                  <w:jc w:val="right"/>
                  <w:rPr>
                    <w:szCs w:val="21"/>
                  </w:rPr>
                </w:pPr>
                <w:r>
                  <w:rPr>
                    <w:szCs w:val="21"/>
                  </w:rPr>
                  <w:t>184,320</w:t>
                </w:r>
              </w:p>
            </w:tc>
            <w:tc>
              <w:tcPr>
                <w:tcW w:w="768" w:type="pct"/>
                <w:shd w:val="clear" w:color="auto" w:fill="auto"/>
              </w:tcPr>
              <w:p w:rsidR="008C7C9E" w:rsidRDefault="00AA4463" w:rsidP="0093157B">
                <w:pPr>
                  <w:jc w:val="right"/>
                  <w:rPr>
                    <w:szCs w:val="21"/>
                  </w:rPr>
                </w:pPr>
                <w:r>
                  <w:rPr>
                    <w:szCs w:val="21"/>
                  </w:rPr>
                  <w:t>538,556,211</w:t>
                </w:r>
              </w:p>
            </w:tc>
            <w:tc>
              <w:tcPr>
                <w:tcW w:w="460" w:type="pct"/>
                <w:shd w:val="clear" w:color="auto" w:fill="auto"/>
              </w:tcPr>
              <w:p w:rsidR="008C7C9E" w:rsidRDefault="00B1720D" w:rsidP="0093157B">
                <w:pPr>
                  <w:jc w:val="right"/>
                  <w:rPr>
                    <w:szCs w:val="21"/>
                  </w:rPr>
                </w:pPr>
                <w:r>
                  <w:rPr>
                    <w:rFonts w:hint="eastAsia"/>
                    <w:szCs w:val="21"/>
                  </w:rPr>
                  <w:t>98.88</w:t>
                </w:r>
              </w:p>
            </w:tc>
          </w:tr>
          <w:tr w:rsidR="0093157B" w:rsidTr="00AA4463">
            <w:sdt>
              <w:sdtPr>
                <w:tag w:val="_PLD_f6699caa719d4738a70d214288990173"/>
                <w:id w:val="-1211953752"/>
                <w:lock w:val="sdtLocked"/>
              </w:sdtPr>
              <w:sdtContent>
                <w:tc>
                  <w:tcPr>
                    <w:tcW w:w="1447" w:type="pct"/>
                    <w:shd w:val="clear" w:color="auto" w:fill="auto"/>
                  </w:tcPr>
                  <w:p w:rsidR="008C7C9E" w:rsidRDefault="008C7C9E" w:rsidP="00771873">
                    <w:pPr>
                      <w:rPr>
                        <w:szCs w:val="21"/>
                      </w:rPr>
                    </w:pPr>
                    <w:r>
                      <w:rPr>
                        <w:szCs w:val="21"/>
                      </w:rPr>
                      <w:t>1、人民币普通股</w:t>
                    </w:r>
                  </w:p>
                </w:tc>
              </w:sdtContent>
            </w:sdt>
            <w:tc>
              <w:tcPr>
                <w:tcW w:w="709" w:type="pct"/>
                <w:shd w:val="clear" w:color="auto" w:fill="auto"/>
              </w:tcPr>
              <w:p w:rsidR="008C7C9E" w:rsidRDefault="0093157B" w:rsidP="0093157B">
                <w:pPr>
                  <w:jc w:val="right"/>
                  <w:rPr>
                    <w:szCs w:val="21"/>
                  </w:rPr>
                </w:pPr>
                <w:r>
                  <w:rPr>
                    <w:szCs w:val="21"/>
                  </w:rPr>
                  <w:t>538,371,891</w:t>
                </w:r>
              </w:p>
            </w:tc>
            <w:tc>
              <w:tcPr>
                <w:tcW w:w="490" w:type="pct"/>
                <w:shd w:val="clear" w:color="auto" w:fill="auto"/>
              </w:tcPr>
              <w:p w:rsidR="008C7C9E" w:rsidRDefault="005B6304" w:rsidP="0093157B">
                <w:pPr>
                  <w:jc w:val="right"/>
                  <w:rPr>
                    <w:szCs w:val="21"/>
                  </w:rPr>
                </w:pPr>
                <w:r>
                  <w:rPr>
                    <w:rFonts w:hint="eastAsia"/>
                    <w:szCs w:val="21"/>
                  </w:rPr>
                  <w:t>98.846</w:t>
                </w:r>
              </w:p>
            </w:tc>
            <w:tc>
              <w:tcPr>
                <w:tcW w:w="562" w:type="pct"/>
                <w:shd w:val="clear" w:color="auto" w:fill="auto"/>
              </w:tcPr>
              <w:p w:rsidR="008C7C9E" w:rsidRDefault="0093157B" w:rsidP="0093157B">
                <w:pPr>
                  <w:jc w:val="right"/>
                  <w:rPr>
                    <w:szCs w:val="21"/>
                  </w:rPr>
                </w:pPr>
                <w:r>
                  <w:rPr>
                    <w:szCs w:val="21"/>
                  </w:rPr>
                  <w:t>184,320</w:t>
                </w:r>
              </w:p>
            </w:tc>
            <w:tc>
              <w:tcPr>
                <w:tcW w:w="565" w:type="pct"/>
                <w:shd w:val="clear" w:color="auto" w:fill="auto"/>
              </w:tcPr>
              <w:p w:rsidR="008C7C9E" w:rsidRDefault="0093157B" w:rsidP="0093157B">
                <w:pPr>
                  <w:jc w:val="right"/>
                  <w:rPr>
                    <w:szCs w:val="21"/>
                  </w:rPr>
                </w:pPr>
                <w:r>
                  <w:rPr>
                    <w:szCs w:val="21"/>
                  </w:rPr>
                  <w:t>184,320</w:t>
                </w:r>
              </w:p>
            </w:tc>
            <w:tc>
              <w:tcPr>
                <w:tcW w:w="768" w:type="pct"/>
                <w:shd w:val="clear" w:color="auto" w:fill="auto"/>
              </w:tcPr>
              <w:p w:rsidR="008C7C9E" w:rsidRDefault="00AA4463" w:rsidP="0093157B">
                <w:pPr>
                  <w:jc w:val="right"/>
                  <w:rPr>
                    <w:szCs w:val="21"/>
                  </w:rPr>
                </w:pPr>
                <w:r>
                  <w:rPr>
                    <w:szCs w:val="21"/>
                  </w:rPr>
                  <w:t>538,556,211</w:t>
                </w:r>
              </w:p>
            </w:tc>
            <w:tc>
              <w:tcPr>
                <w:tcW w:w="460" w:type="pct"/>
                <w:shd w:val="clear" w:color="auto" w:fill="auto"/>
              </w:tcPr>
              <w:p w:rsidR="008C7C9E" w:rsidRDefault="00B1720D" w:rsidP="0093157B">
                <w:pPr>
                  <w:jc w:val="right"/>
                  <w:rPr>
                    <w:szCs w:val="21"/>
                  </w:rPr>
                </w:pPr>
                <w:r>
                  <w:rPr>
                    <w:rFonts w:hint="eastAsia"/>
                    <w:szCs w:val="21"/>
                  </w:rPr>
                  <w:t>98.88</w:t>
                </w:r>
              </w:p>
            </w:tc>
          </w:tr>
          <w:tr w:rsidR="0093157B" w:rsidRPr="008C7C9E" w:rsidTr="00AA4463">
            <w:sdt>
              <w:sdtPr>
                <w:tag w:val="_PLD_18428e388059473180af7313fb539834"/>
                <w:id w:val="-172184529"/>
                <w:lock w:val="sdtLocked"/>
              </w:sdtPr>
              <w:sdtContent>
                <w:tc>
                  <w:tcPr>
                    <w:tcW w:w="1447" w:type="pct"/>
                    <w:shd w:val="clear" w:color="auto" w:fill="auto"/>
                  </w:tcPr>
                  <w:p w:rsidR="008C7C9E" w:rsidRDefault="008C7C9E" w:rsidP="00771873">
                    <w:pPr>
                      <w:rPr>
                        <w:szCs w:val="21"/>
                      </w:rPr>
                    </w:pPr>
                    <w:r>
                      <w:rPr>
                        <w:szCs w:val="21"/>
                      </w:rPr>
                      <w:t>三、股份总数</w:t>
                    </w:r>
                  </w:p>
                </w:tc>
              </w:sdtContent>
            </w:sdt>
            <w:tc>
              <w:tcPr>
                <w:tcW w:w="709" w:type="pct"/>
                <w:shd w:val="clear" w:color="auto" w:fill="auto"/>
              </w:tcPr>
              <w:p w:rsidR="008C7C9E" w:rsidRPr="008C7C9E" w:rsidRDefault="0093157B" w:rsidP="0093157B">
                <w:pPr>
                  <w:jc w:val="right"/>
                </w:pPr>
                <w:r>
                  <w:t>544,655,360</w:t>
                </w:r>
              </w:p>
            </w:tc>
            <w:tc>
              <w:tcPr>
                <w:tcW w:w="490" w:type="pct"/>
                <w:shd w:val="clear" w:color="auto" w:fill="auto"/>
              </w:tcPr>
              <w:p w:rsidR="008C7C9E" w:rsidRPr="008C7C9E" w:rsidRDefault="005B6304" w:rsidP="0093157B">
                <w:pPr>
                  <w:jc w:val="right"/>
                </w:pPr>
                <w:r>
                  <w:rPr>
                    <w:rFonts w:hint="eastAsia"/>
                  </w:rPr>
                  <w:t>100.00</w:t>
                </w:r>
              </w:p>
            </w:tc>
            <w:tc>
              <w:tcPr>
                <w:tcW w:w="562" w:type="pct"/>
                <w:shd w:val="clear" w:color="auto" w:fill="auto"/>
              </w:tcPr>
              <w:p w:rsidR="008C7C9E" w:rsidRPr="008C7C9E" w:rsidRDefault="0093157B" w:rsidP="0093157B">
                <w:pPr>
                  <w:jc w:val="right"/>
                </w:pPr>
                <w:r>
                  <w:rPr>
                    <w:rFonts w:hint="eastAsia"/>
                  </w:rPr>
                  <w:t>0</w:t>
                </w:r>
              </w:p>
            </w:tc>
            <w:tc>
              <w:tcPr>
                <w:tcW w:w="565" w:type="pct"/>
                <w:shd w:val="clear" w:color="auto" w:fill="auto"/>
              </w:tcPr>
              <w:p w:rsidR="008C7C9E" w:rsidRPr="008C7C9E" w:rsidRDefault="0093157B" w:rsidP="0093157B">
                <w:pPr>
                  <w:jc w:val="right"/>
                </w:pPr>
                <w:r>
                  <w:rPr>
                    <w:rFonts w:hint="eastAsia"/>
                  </w:rPr>
                  <w:t>0</w:t>
                </w:r>
              </w:p>
            </w:tc>
            <w:tc>
              <w:tcPr>
                <w:tcW w:w="768" w:type="pct"/>
                <w:shd w:val="clear" w:color="auto" w:fill="auto"/>
              </w:tcPr>
              <w:p w:rsidR="008C7C9E" w:rsidRPr="008C7C9E" w:rsidRDefault="00AA4463" w:rsidP="0093157B">
                <w:pPr>
                  <w:jc w:val="right"/>
                </w:pPr>
                <w:r>
                  <w:t>544,655,360</w:t>
                </w:r>
              </w:p>
            </w:tc>
            <w:tc>
              <w:tcPr>
                <w:tcW w:w="460" w:type="pct"/>
                <w:shd w:val="clear" w:color="auto" w:fill="auto"/>
              </w:tcPr>
              <w:p w:rsidR="008C7C9E" w:rsidRPr="008C7C9E" w:rsidRDefault="00B1720D" w:rsidP="0093157B">
                <w:pPr>
                  <w:jc w:val="right"/>
                </w:pPr>
                <w:r>
                  <w:rPr>
                    <w:rFonts w:hint="eastAsia"/>
                  </w:rPr>
                  <w:t>100.00</w:t>
                </w:r>
              </w:p>
            </w:tc>
          </w:tr>
        </w:tbl>
        <w:p w:rsidR="007B0D3B" w:rsidRPr="008C7C9E" w:rsidRDefault="00062C24" w:rsidP="008C7C9E"/>
      </w:sdtContent>
    </w:sdt>
    <w:p w:rsidR="007B0D3B" w:rsidRDefault="007B0D3B" w:rsidP="008C7C9E">
      <w:pPr>
        <w:rPr>
          <w:szCs w:val="21"/>
        </w:rPr>
      </w:pPr>
    </w:p>
    <w:bookmarkStart w:id="47" w:name="_Toc342565996" w:displacedByCustomXml="next"/>
    <w:bookmarkStart w:id="48" w:name="_Toc342059483" w:displacedByCustomXml="next"/>
    <w:sdt>
      <w:sdtPr>
        <w:rPr>
          <w:rFonts w:ascii="宋体" w:hAnsi="宋体"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hint="eastAsia"/>
          <w:szCs w:val="24"/>
        </w:rPr>
      </w:sdtEndPr>
      <w:sdtContent>
        <w:p w:rsidR="007B0D3B" w:rsidRDefault="003A3294" w:rsidP="00255D12">
          <w:pPr>
            <w:pStyle w:val="4"/>
            <w:numPr>
              <w:ilvl w:val="2"/>
              <w:numId w:val="12"/>
            </w:numPr>
            <w:rPr>
              <w:rFonts w:ascii="宋体" w:hAnsi="宋体"/>
            </w:rPr>
          </w:pPr>
          <w:r>
            <w:rPr>
              <w:rFonts w:ascii="宋体" w:hAnsi="宋体"/>
            </w:rPr>
            <w:t>股份变动情况说明</w:t>
          </w:r>
        </w:p>
        <w:sdt>
          <w:sdtPr>
            <w:alias w:val="是否适用：普通股股份变动情况说明[双击切换]"/>
            <w:tag w:val="_GBC_28994e6dc9c649e498c0ab9c340777bf"/>
            <w:id w:val="-1920395375"/>
            <w:lock w:val="sdtLocked"/>
            <w:placeholder>
              <w:docPart w:val="GBC22222222222222222222222222222"/>
            </w:placeholder>
          </w:sdtPr>
          <w:sdtContent>
            <w:p w:rsidR="007B0D3B" w:rsidRDefault="00B07C62">
              <w:r>
                <w:fldChar w:fldCharType="begin"/>
              </w:r>
              <w:r w:rsidR="003B0023">
                <w:instrText xml:space="preserve"> MACROBUTTON  SnrToggleCheckbox √适用 </w:instrText>
              </w:r>
              <w:r>
                <w:fldChar w:fldCharType="end"/>
              </w:r>
              <w:r>
                <w:fldChar w:fldCharType="begin"/>
              </w:r>
              <w:r w:rsidR="003B0023">
                <w:instrText xml:space="preserve"> MACROBUTTON  SnrToggleCheckbox □不适用 </w:instrText>
              </w:r>
              <w:r>
                <w:fldChar w:fldCharType="end"/>
              </w:r>
            </w:p>
          </w:sdtContent>
        </w:sdt>
        <w:sdt>
          <w:sdtPr>
            <w:rPr>
              <w:rFonts w:hint="eastAsia"/>
            </w:rPr>
            <w:alias w:val="股份变动情况说明"/>
            <w:tag w:val="_GBC_370febd389f14759b2ed3f1114b289a6"/>
            <w:id w:val="19905611"/>
            <w:lock w:val="sdtLocked"/>
            <w:placeholder>
              <w:docPart w:val="GBC22222222222222222222222222222"/>
            </w:placeholder>
          </w:sdtPr>
          <w:sdtContent>
            <w:p w:rsidR="007B0D3B" w:rsidRDefault="003B0023" w:rsidP="003B0023">
              <w:pPr>
                <w:ind w:firstLineChars="200" w:firstLine="420"/>
              </w:pPr>
              <w:r w:rsidRPr="003B0023">
                <w:rPr>
                  <w:rFonts w:asciiTheme="minorEastAsia" w:eastAsiaTheme="minorEastAsia" w:hAnsiTheme="minorEastAsia" w:hint="eastAsia"/>
                  <w:szCs w:val="21"/>
                </w:rPr>
                <w:t>股权分置改革时，温州绿情持有公司股份</w:t>
              </w:r>
              <w:r w:rsidRPr="003B0023">
                <w:rPr>
                  <w:rFonts w:asciiTheme="minorEastAsia" w:eastAsiaTheme="minorEastAsia" w:hAnsiTheme="minorEastAsia" w:cs="Times New Roman"/>
                  <w:szCs w:val="21"/>
                </w:rPr>
                <w:t>13,926</w:t>
              </w:r>
              <w:r w:rsidRPr="003B0023">
                <w:rPr>
                  <w:rFonts w:asciiTheme="minorEastAsia" w:eastAsiaTheme="minorEastAsia" w:hAnsiTheme="minorEastAsia" w:hint="eastAsia"/>
                  <w:szCs w:val="21"/>
                </w:rPr>
                <w:t>股</w:t>
              </w:r>
              <w:r w:rsidRPr="003B0023">
                <w:rPr>
                  <w:rFonts w:asciiTheme="minorEastAsia" w:eastAsiaTheme="minorEastAsia" w:hAnsiTheme="minorEastAsia" w:cs="Times New Roman"/>
                  <w:szCs w:val="21"/>
                </w:rPr>
                <w:t>, 2009</w:t>
              </w:r>
              <w:r w:rsidRPr="003B0023">
                <w:rPr>
                  <w:rFonts w:asciiTheme="minorEastAsia" w:eastAsiaTheme="minorEastAsia" w:hAnsiTheme="minorEastAsia" w:hint="eastAsia"/>
                  <w:szCs w:val="21"/>
                </w:rPr>
                <w:t>年</w:t>
              </w:r>
              <w:r w:rsidRPr="003B0023">
                <w:rPr>
                  <w:rFonts w:asciiTheme="minorEastAsia" w:eastAsiaTheme="minorEastAsia" w:hAnsiTheme="minorEastAsia" w:cs="Times New Roman"/>
                  <w:szCs w:val="21"/>
                </w:rPr>
                <w:t>7</w:t>
              </w:r>
              <w:r w:rsidRPr="003B0023">
                <w:rPr>
                  <w:rFonts w:asciiTheme="minorEastAsia" w:eastAsiaTheme="minorEastAsia" w:hAnsiTheme="minorEastAsia" w:hint="eastAsia"/>
                  <w:szCs w:val="21"/>
                </w:rPr>
                <w:t>月、</w:t>
              </w:r>
              <w:r w:rsidRPr="003B0023">
                <w:rPr>
                  <w:rFonts w:asciiTheme="minorEastAsia" w:eastAsiaTheme="minorEastAsia" w:hAnsiTheme="minorEastAsia" w:cs="Times New Roman"/>
                  <w:szCs w:val="21"/>
                </w:rPr>
                <w:t>2010</w:t>
              </w:r>
              <w:r w:rsidRPr="003B0023">
                <w:rPr>
                  <w:rFonts w:asciiTheme="minorEastAsia" w:eastAsiaTheme="minorEastAsia" w:hAnsiTheme="minorEastAsia" w:hint="eastAsia"/>
                  <w:szCs w:val="21"/>
                </w:rPr>
                <w:t>年</w:t>
              </w:r>
              <w:r w:rsidRPr="003B0023">
                <w:rPr>
                  <w:rFonts w:asciiTheme="minorEastAsia" w:eastAsiaTheme="minorEastAsia" w:hAnsiTheme="minorEastAsia" w:cs="Times New Roman"/>
                  <w:szCs w:val="21"/>
                </w:rPr>
                <w:t>11</w:t>
              </w:r>
              <w:r w:rsidRPr="003B0023">
                <w:rPr>
                  <w:rFonts w:asciiTheme="minorEastAsia" w:eastAsiaTheme="minorEastAsia" w:hAnsiTheme="minorEastAsia" w:hint="eastAsia"/>
                  <w:szCs w:val="21"/>
                </w:rPr>
                <w:t>月和</w:t>
              </w:r>
              <w:r w:rsidRPr="003B0023">
                <w:rPr>
                  <w:rFonts w:asciiTheme="minorEastAsia" w:eastAsiaTheme="minorEastAsia" w:hAnsiTheme="minorEastAsia" w:cs="Times New Roman"/>
                  <w:szCs w:val="21"/>
                </w:rPr>
                <w:t>2012</w:t>
              </w:r>
              <w:r w:rsidRPr="003B0023">
                <w:rPr>
                  <w:rFonts w:asciiTheme="minorEastAsia" w:eastAsiaTheme="minorEastAsia" w:hAnsiTheme="minorEastAsia" w:hint="eastAsia"/>
                  <w:szCs w:val="21"/>
                </w:rPr>
                <w:t>年</w:t>
              </w:r>
              <w:r w:rsidRPr="003B0023">
                <w:rPr>
                  <w:rFonts w:asciiTheme="minorEastAsia" w:eastAsiaTheme="minorEastAsia" w:hAnsiTheme="minorEastAsia" w:cs="Times New Roman"/>
                  <w:szCs w:val="21"/>
                </w:rPr>
                <w:t>4</w:t>
              </w:r>
              <w:r w:rsidRPr="003B0023">
                <w:rPr>
                  <w:rFonts w:asciiTheme="minorEastAsia" w:eastAsiaTheme="minorEastAsia" w:hAnsiTheme="minorEastAsia" w:hint="eastAsia"/>
                  <w:szCs w:val="21"/>
                </w:rPr>
                <w:t>月，经过三次股权送股及转增股本，持股数变更为</w:t>
              </w:r>
              <w:r w:rsidRPr="003B0023">
                <w:rPr>
                  <w:rFonts w:asciiTheme="minorEastAsia" w:eastAsiaTheme="minorEastAsia" w:hAnsiTheme="minorEastAsia" w:cs="Times New Roman"/>
                  <w:szCs w:val="21"/>
                </w:rPr>
                <w:t>184,320</w:t>
              </w:r>
              <w:r w:rsidRPr="003B0023">
                <w:rPr>
                  <w:rFonts w:asciiTheme="minorEastAsia" w:eastAsiaTheme="minorEastAsia" w:hAnsiTheme="minorEastAsia" w:hint="eastAsia"/>
                  <w:szCs w:val="21"/>
                </w:rPr>
                <w:t>股。</w:t>
              </w:r>
              <w:r>
                <w:rPr>
                  <w:rFonts w:asciiTheme="minorEastAsia" w:eastAsiaTheme="minorEastAsia" w:hAnsiTheme="minorEastAsia" w:hint="eastAsia"/>
                  <w:szCs w:val="21"/>
                </w:rPr>
                <w:t>黄文</w:t>
              </w:r>
              <w:r>
                <w:rPr>
                  <w:rFonts w:asciiTheme="minorEastAsia" w:eastAsiaTheme="minorEastAsia" w:hAnsiTheme="minorEastAsia"/>
                  <w:szCs w:val="21"/>
                </w:rPr>
                <w:t>斌</w:t>
              </w:r>
              <w:r w:rsidRPr="003B0023">
                <w:rPr>
                  <w:rFonts w:asciiTheme="minorEastAsia" w:eastAsiaTheme="minorEastAsia" w:hAnsiTheme="minorEastAsia" w:hint="eastAsia"/>
                  <w:szCs w:val="21"/>
                </w:rPr>
                <w:t>于</w:t>
              </w:r>
              <w:r w:rsidRPr="003B0023">
                <w:rPr>
                  <w:rFonts w:asciiTheme="minorEastAsia" w:eastAsiaTheme="minorEastAsia" w:hAnsiTheme="minorEastAsia" w:cs="Times New Roman"/>
                  <w:szCs w:val="21"/>
                </w:rPr>
                <w:t>2020</w:t>
              </w:r>
              <w:r w:rsidRPr="003B0023">
                <w:rPr>
                  <w:rFonts w:asciiTheme="minorEastAsia" w:eastAsiaTheme="minorEastAsia" w:hAnsiTheme="minorEastAsia" w:hint="eastAsia"/>
                  <w:szCs w:val="21"/>
                </w:rPr>
                <w:t>年</w:t>
              </w:r>
              <w:r w:rsidRPr="003B0023">
                <w:rPr>
                  <w:rFonts w:asciiTheme="minorEastAsia" w:eastAsiaTheme="minorEastAsia" w:hAnsiTheme="minorEastAsia" w:cs="Times New Roman"/>
                  <w:szCs w:val="21"/>
                </w:rPr>
                <w:t>6</w:t>
              </w:r>
              <w:r w:rsidRPr="003B0023">
                <w:rPr>
                  <w:rFonts w:asciiTheme="minorEastAsia" w:eastAsiaTheme="minorEastAsia" w:hAnsiTheme="minorEastAsia" w:hint="eastAsia"/>
                  <w:szCs w:val="21"/>
                </w:rPr>
                <w:t>月</w:t>
              </w:r>
              <w:r w:rsidRPr="003B0023">
                <w:rPr>
                  <w:rFonts w:asciiTheme="minorEastAsia" w:eastAsiaTheme="minorEastAsia" w:hAnsiTheme="minorEastAsia" w:cs="Times New Roman"/>
                  <w:szCs w:val="21"/>
                </w:rPr>
                <w:t>16</w:t>
              </w:r>
              <w:r w:rsidRPr="003B0023">
                <w:rPr>
                  <w:rFonts w:asciiTheme="minorEastAsia" w:eastAsiaTheme="minorEastAsia" w:hAnsiTheme="minorEastAsia" w:hint="eastAsia"/>
                  <w:szCs w:val="21"/>
                </w:rPr>
                <w:t>日通过司法确权将</w:t>
              </w:r>
              <w:r>
                <w:rPr>
                  <w:rFonts w:asciiTheme="minorEastAsia" w:eastAsiaTheme="minorEastAsia" w:hAnsiTheme="minorEastAsia" w:hint="eastAsia"/>
                  <w:szCs w:val="21"/>
                </w:rPr>
                <w:t>温州</w:t>
              </w:r>
              <w:r>
                <w:rPr>
                  <w:rFonts w:asciiTheme="minorEastAsia" w:eastAsiaTheme="minorEastAsia" w:hAnsiTheme="minorEastAsia"/>
                  <w:szCs w:val="21"/>
                </w:rPr>
                <w:t>绿情</w:t>
              </w:r>
              <w:r w:rsidRPr="003B0023">
                <w:rPr>
                  <w:rFonts w:asciiTheme="minorEastAsia" w:eastAsiaTheme="minorEastAsia" w:hAnsiTheme="minorEastAsia" w:hint="eastAsia"/>
                  <w:szCs w:val="21"/>
                </w:rPr>
                <w:t>所持有的有限售条件流通股过户</w:t>
              </w:r>
              <w:r>
                <w:rPr>
                  <w:rFonts w:asciiTheme="minorEastAsia" w:eastAsiaTheme="minorEastAsia" w:hAnsiTheme="minorEastAsia" w:hint="eastAsia"/>
                  <w:szCs w:val="21"/>
                </w:rPr>
                <w:t>至其</w:t>
              </w:r>
              <w:r>
                <w:rPr>
                  <w:rFonts w:asciiTheme="minorEastAsia" w:eastAsiaTheme="minorEastAsia" w:hAnsiTheme="minorEastAsia"/>
                  <w:szCs w:val="21"/>
                </w:rPr>
                <w:t>名下</w:t>
              </w:r>
              <w:r w:rsidRPr="003B0023">
                <w:rPr>
                  <w:rFonts w:asciiTheme="minorEastAsia" w:eastAsiaTheme="minorEastAsia" w:hAnsiTheme="minorEastAsia" w:hint="eastAsia"/>
                  <w:szCs w:val="21"/>
                </w:rPr>
                <w:t>。</w:t>
              </w:r>
              <w:r w:rsidRPr="003B0023">
                <w:rPr>
                  <w:rFonts w:asciiTheme="minorEastAsia" w:eastAsiaTheme="minorEastAsia" w:hAnsiTheme="minorEastAsia" w:cs="Times New Roman"/>
                  <w:szCs w:val="21"/>
                </w:rPr>
                <w:t>2020</w:t>
              </w:r>
              <w:r w:rsidRPr="003B0023">
                <w:rPr>
                  <w:rFonts w:asciiTheme="minorEastAsia" w:eastAsiaTheme="minorEastAsia" w:hAnsiTheme="minorEastAsia" w:hint="eastAsia"/>
                  <w:szCs w:val="21"/>
                </w:rPr>
                <w:t>年</w:t>
              </w:r>
              <w:r w:rsidRPr="003B0023">
                <w:rPr>
                  <w:rFonts w:asciiTheme="minorEastAsia" w:eastAsiaTheme="minorEastAsia" w:hAnsiTheme="minorEastAsia" w:cs="Times New Roman"/>
                  <w:szCs w:val="21"/>
                </w:rPr>
                <w:t>12</w:t>
              </w:r>
              <w:r w:rsidRPr="003B0023">
                <w:rPr>
                  <w:rFonts w:asciiTheme="minorEastAsia" w:eastAsiaTheme="minorEastAsia" w:hAnsiTheme="minorEastAsia" w:hint="eastAsia"/>
                  <w:szCs w:val="21"/>
                </w:rPr>
                <w:t>月</w:t>
              </w:r>
              <w:r w:rsidRPr="003B0023">
                <w:rPr>
                  <w:rFonts w:asciiTheme="minorEastAsia" w:eastAsiaTheme="minorEastAsia" w:hAnsiTheme="minorEastAsia" w:cs="Times New Roman"/>
                  <w:szCs w:val="21"/>
                </w:rPr>
                <w:t>11</w:t>
              </w:r>
              <w:r w:rsidRPr="003B0023">
                <w:rPr>
                  <w:rFonts w:asciiTheme="minorEastAsia" w:eastAsiaTheme="minorEastAsia" w:hAnsiTheme="minorEastAsia" w:hint="eastAsia"/>
                  <w:szCs w:val="21"/>
                </w:rPr>
                <w:t>日</w:t>
              </w:r>
              <w:r>
                <w:rPr>
                  <w:rFonts w:asciiTheme="minorEastAsia" w:eastAsiaTheme="minorEastAsia" w:hAnsiTheme="minorEastAsia" w:hint="eastAsia"/>
                  <w:szCs w:val="21"/>
                </w:rPr>
                <w:t>黄</w:t>
              </w:r>
              <w:r>
                <w:rPr>
                  <w:rFonts w:asciiTheme="minorEastAsia" w:eastAsiaTheme="minorEastAsia" w:hAnsiTheme="minorEastAsia"/>
                  <w:szCs w:val="21"/>
                </w:rPr>
                <w:t>文斌</w:t>
              </w:r>
              <w:r w:rsidRPr="003B0023">
                <w:rPr>
                  <w:rFonts w:asciiTheme="minorEastAsia" w:eastAsiaTheme="minorEastAsia" w:hAnsiTheme="minorEastAsia" w:hint="eastAsia"/>
                  <w:szCs w:val="21"/>
                </w:rPr>
                <w:t>与南宁沛宁达成偿还代垫股改对价的协议，偿还南宁沛宁</w:t>
              </w:r>
              <w:r w:rsidRPr="003B0023">
                <w:rPr>
                  <w:rFonts w:asciiTheme="minorEastAsia" w:eastAsiaTheme="minorEastAsia" w:hAnsiTheme="minorEastAsia" w:cs="Times New Roman"/>
                  <w:szCs w:val="21"/>
                </w:rPr>
                <w:t>40,107</w:t>
              </w:r>
              <w:r>
                <w:rPr>
                  <w:rFonts w:asciiTheme="minorEastAsia" w:eastAsiaTheme="minorEastAsia" w:hAnsiTheme="minorEastAsia" w:hint="eastAsia"/>
                  <w:szCs w:val="21"/>
                </w:rPr>
                <w:t>股及相应红利款，</w:t>
              </w:r>
              <w:r>
                <w:rPr>
                  <w:rFonts w:asciiTheme="minorEastAsia" w:eastAsiaTheme="minorEastAsia" w:hAnsiTheme="minorEastAsia"/>
                  <w:szCs w:val="21"/>
                </w:rPr>
                <w:t>其所持有的有限售条件流通股</w:t>
              </w:r>
              <w:r>
                <w:rPr>
                  <w:rFonts w:asciiTheme="minorEastAsia" w:eastAsiaTheme="minorEastAsia" w:hAnsiTheme="minorEastAsia" w:hint="eastAsia"/>
                  <w:szCs w:val="21"/>
                </w:rPr>
                <w:t>144,213股</w:t>
              </w:r>
              <w:r>
                <w:rPr>
                  <w:rFonts w:asciiTheme="minorEastAsia" w:eastAsiaTheme="minorEastAsia" w:hAnsiTheme="minorEastAsia"/>
                  <w:szCs w:val="21"/>
                </w:rPr>
                <w:t>于</w:t>
              </w:r>
              <w:r>
                <w:rPr>
                  <w:rFonts w:asciiTheme="minorEastAsia" w:eastAsiaTheme="minorEastAsia" w:hAnsiTheme="minorEastAsia" w:hint="eastAsia"/>
                  <w:szCs w:val="21"/>
                </w:rPr>
                <w:t>2021年5月28日</w:t>
              </w:r>
              <w:r>
                <w:rPr>
                  <w:rFonts w:asciiTheme="minorEastAsia" w:eastAsiaTheme="minorEastAsia" w:hAnsiTheme="minorEastAsia"/>
                  <w:szCs w:val="21"/>
                </w:rPr>
                <w:t>流通上市。详见</w:t>
              </w:r>
              <w:r>
                <w:rPr>
                  <w:rFonts w:asciiTheme="minorEastAsia" w:eastAsiaTheme="minorEastAsia" w:hAnsiTheme="minorEastAsia" w:hint="eastAsia"/>
                  <w:szCs w:val="21"/>
                </w:rPr>
                <w:t>2021年5月22日</w:t>
              </w:r>
              <w:r>
                <w:rPr>
                  <w:rFonts w:asciiTheme="minorEastAsia" w:eastAsiaTheme="minorEastAsia" w:hAnsiTheme="minorEastAsia"/>
                  <w:szCs w:val="21"/>
                </w:rPr>
                <w:t>上海证券交易所网</w:t>
              </w:r>
              <w:r>
                <w:rPr>
                  <w:rFonts w:asciiTheme="minorEastAsia" w:eastAsiaTheme="minorEastAsia" w:hAnsiTheme="minorEastAsia" w:hint="eastAsia"/>
                  <w:szCs w:val="21"/>
                </w:rPr>
                <w:t>站</w:t>
              </w:r>
              <w:r>
                <w:rPr>
                  <w:rFonts w:asciiTheme="minorEastAsia" w:eastAsiaTheme="minorEastAsia" w:hAnsiTheme="minorEastAsia"/>
                  <w:szCs w:val="21"/>
                </w:rPr>
                <w:t>及《上海证券报》、《证券日报》同日公告。</w:t>
              </w:r>
            </w:p>
          </w:sdtContent>
        </w:sdt>
      </w:sdtContent>
    </w:sdt>
    <w:p w:rsidR="00E13A14" w:rsidRDefault="00E13A14"/>
    <w:p w:rsidR="00E13A14" w:rsidRDefault="00E13A14"/>
    <w:sdt>
      <w:sdtPr>
        <w:rPr>
          <w:rFonts w:ascii="宋体" w:hAnsi="宋体" w:cs="宋体"/>
          <w:b w:val="0"/>
          <w:bCs w:val="0"/>
          <w:kern w:val="0"/>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hint="eastAsia"/>
          <w:szCs w:val="24"/>
        </w:rPr>
      </w:sdtEndPr>
      <w:sdtContent>
        <w:p w:rsidR="007B0D3B" w:rsidRDefault="003A3294" w:rsidP="00255D12">
          <w:pPr>
            <w:pStyle w:val="4"/>
            <w:numPr>
              <w:ilvl w:val="2"/>
              <w:numId w:val="12"/>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Locked"/>
            <w:placeholder>
              <w:docPart w:val="GBC22222222222222222222222222222"/>
            </w:placeholder>
          </w:sdtPr>
          <w:sdtContent>
            <w:p w:rsidR="007B0D3B" w:rsidRDefault="00B07C62" w:rsidP="00504866">
              <w:r>
                <w:fldChar w:fldCharType="begin"/>
              </w:r>
              <w:r w:rsidR="00504866">
                <w:instrText xml:space="preserve"> MACROBUTTON  SnrToggleCheckbox □适用 </w:instrText>
              </w:r>
              <w:r>
                <w:fldChar w:fldCharType="end"/>
              </w:r>
              <w:r>
                <w:fldChar w:fldCharType="begin"/>
              </w:r>
              <w:r w:rsidR="00504866">
                <w:instrText xml:space="preserve"> MACROBUTTON  SnrToggleCheckbox √不适用 </w:instrText>
              </w:r>
              <w:r>
                <w:fldChar w:fldCharType="end"/>
              </w:r>
            </w:p>
          </w:sdtContent>
        </w:sdt>
      </w:sdtContent>
    </w:sdt>
    <w:p w:rsidR="007B0D3B" w:rsidRDefault="007B0D3B"/>
    <w:p w:rsidR="00E13A14" w:rsidRDefault="00E13A14"/>
    <w:sdt>
      <w:sdtPr>
        <w:rPr>
          <w:rFonts w:ascii="宋体" w:hAnsi="宋体"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hint="eastAsia"/>
          <w:szCs w:val="24"/>
        </w:rPr>
      </w:sdtEndPr>
      <w:sdtContent>
        <w:p w:rsidR="007B0D3B" w:rsidRDefault="003A3294" w:rsidP="00255D12">
          <w:pPr>
            <w:pStyle w:val="4"/>
            <w:numPr>
              <w:ilvl w:val="2"/>
              <w:numId w:val="12"/>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640537726"/>
            <w:lock w:val="sdtLocked"/>
            <w:placeholder>
              <w:docPart w:val="GBC22222222222222222222222222222"/>
            </w:placeholder>
          </w:sdtPr>
          <w:sdtContent>
            <w:p w:rsidR="007B0D3B" w:rsidRDefault="00B07C62" w:rsidP="00504866">
              <w:r>
                <w:fldChar w:fldCharType="begin"/>
              </w:r>
              <w:r w:rsidR="00504866">
                <w:instrText xml:space="preserve"> MACROBUTTON  SnrToggleCheckbox □适用 </w:instrText>
              </w:r>
              <w:r>
                <w:fldChar w:fldCharType="end"/>
              </w:r>
              <w:r>
                <w:fldChar w:fldCharType="begin"/>
              </w:r>
              <w:r w:rsidR="00504866">
                <w:instrText xml:space="preserve"> MACROBUTTON  SnrToggleCheckbox √不适用 </w:instrText>
              </w:r>
              <w:r>
                <w:fldChar w:fldCharType="end"/>
              </w:r>
            </w:p>
          </w:sdtContent>
        </w:sdt>
      </w:sdtContent>
    </w:sdt>
    <w:p w:rsidR="007B0D3B" w:rsidRDefault="007B0D3B"/>
    <w:p w:rsidR="00E13A14" w:rsidRDefault="00E13A14"/>
    <w:sdt>
      <w:sdtPr>
        <w:rPr>
          <w:rFonts w:ascii="宋体" w:hAnsi="宋体" w:cs="宋体"/>
          <w:b w:val="0"/>
          <w:bCs w:val="0"/>
          <w:kern w:val="0"/>
          <w:szCs w:val="24"/>
        </w:rPr>
        <w:alias w:val="模块:限售股份变动情况"/>
        <w:tag w:val="_SEC_71bda84d0fff4902850bfc37d3477fb7"/>
        <w:id w:val="-610973217"/>
        <w:lock w:val="sdtLocked"/>
        <w:placeholder>
          <w:docPart w:val="GBC22222222222222222222222222222"/>
        </w:placeholder>
      </w:sdtPr>
      <w:sdtEndPr>
        <w:rPr>
          <w:rFonts w:hint="eastAsia"/>
        </w:rPr>
      </w:sdtEndPr>
      <w:sdtContent>
        <w:p w:rsidR="005712D3" w:rsidRDefault="005712D3" w:rsidP="005712D3">
          <w:pPr>
            <w:pStyle w:val="3"/>
            <w:numPr>
              <w:ilvl w:val="1"/>
              <w:numId w:val="11"/>
            </w:numPr>
            <w:rPr>
              <w:rFonts w:ascii="宋体" w:hAnsi="宋体"/>
            </w:rPr>
          </w:pPr>
          <w:r>
            <w:rPr>
              <w:rFonts w:ascii="宋体" w:hAnsi="宋体"/>
            </w:rPr>
            <w:t>限售股份变动情况</w:t>
          </w:r>
        </w:p>
        <w:sdt>
          <w:sdtPr>
            <w:alias w:val="是否适用：限售股份变动情况表[双击切换]"/>
            <w:tag w:val="_GBC_6f5978a50e224b6aa94189436cdee711"/>
            <w:id w:val="1353003451"/>
            <w:lock w:val="sdtLocked"/>
          </w:sdtPr>
          <w:sdtContent>
            <w:p w:rsidR="005712D3" w:rsidRDefault="005712D3">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rsidR="005712D3" w:rsidRDefault="005712D3">
          <w:pPr>
            <w:jc w:val="right"/>
          </w:pPr>
          <w:r>
            <w:rPr>
              <w:rFonts w:hint="eastAsia"/>
            </w:rPr>
            <w:t xml:space="preserve">单位： </w:t>
          </w:r>
          <w:sdt>
            <w:sdtPr>
              <w:rPr>
                <w:rFonts w:hint="eastAsia"/>
              </w:rPr>
              <w:alias w:val="单位：限售股份变动情况表"/>
              <w:tag w:val="_GBC_bc29b2c9162c4de0949e481db63b6d68"/>
              <w:id w:val="19905715"/>
              <w:lock w:val="sdtLocked"/>
              <w:comboBox>
                <w:listItem w:displayText="股" w:value="1"/>
                <w:listItem w:displayText="千股" w:value="1000"/>
                <w:listItem w:displayText="万股" w:value="10000"/>
                <w:listItem w:displayText="百万股" w:value="1000000"/>
                <w:listItem w:displayText="亿股" w:value="100000000"/>
              </w:comboBox>
            </w:sdtPr>
            <w:sdtContent>
              <w:r>
                <w:rPr>
                  <w:rFonts w:hint="eastAsia"/>
                </w:rPr>
                <w:t>股</w:t>
              </w:r>
            </w:sdtContent>
          </w:sdt>
        </w:p>
        <w:tbl>
          <w:tblPr>
            <w:tblStyle w:val="a7"/>
            <w:tblW w:w="10065" w:type="dxa"/>
            <w:tblInd w:w="-459" w:type="dxa"/>
            <w:tblLook w:val="04A0" w:firstRow="1" w:lastRow="0" w:firstColumn="1" w:lastColumn="0" w:noHBand="0" w:noVBand="1"/>
          </w:tblPr>
          <w:tblGrid>
            <w:gridCol w:w="1985"/>
            <w:gridCol w:w="1058"/>
            <w:gridCol w:w="1068"/>
            <w:gridCol w:w="1134"/>
            <w:gridCol w:w="992"/>
            <w:gridCol w:w="1977"/>
            <w:gridCol w:w="1851"/>
          </w:tblGrid>
          <w:tr w:rsidR="005712D3" w:rsidTr="0099701C">
            <w:sdt>
              <w:sdtPr>
                <w:tag w:val="_PLD_8d75aaa1e1a6469c8b8d62739512a0d7"/>
                <w:id w:val="1560217805"/>
                <w:lock w:val="sdtLocked"/>
              </w:sdtPr>
              <w:sdtContent>
                <w:tc>
                  <w:tcPr>
                    <w:tcW w:w="1985" w:type="dxa"/>
                    <w:vAlign w:val="center"/>
                  </w:tcPr>
                  <w:p w:rsidR="005712D3" w:rsidRDefault="005712D3" w:rsidP="00C67976">
                    <w:pPr>
                      <w:jc w:val="center"/>
                    </w:pPr>
                    <w:r>
                      <w:t>股东名称</w:t>
                    </w:r>
                  </w:p>
                </w:tc>
              </w:sdtContent>
            </w:sdt>
            <w:sdt>
              <w:sdtPr>
                <w:tag w:val="_PLD_3634bb194c734c2696ff13517825df21"/>
                <w:id w:val="-102657424"/>
                <w:lock w:val="sdtLocked"/>
              </w:sdtPr>
              <w:sdtContent>
                <w:tc>
                  <w:tcPr>
                    <w:tcW w:w="1058" w:type="dxa"/>
                    <w:vAlign w:val="center"/>
                  </w:tcPr>
                  <w:p w:rsidR="005712D3" w:rsidRDefault="005712D3" w:rsidP="00C67976">
                    <w:pPr>
                      <w:jc w:val="center"/>
                    </w:pPr>
                    <w:r>
                      <w:t>期初限售股数</w:t>
                    </w:r>
                  </w:p>
                </w:tc>
              </w:sdtContent>
            </w:sdt>
            <w:sdt>
              <w:sdtPr>
                <w:tag w:val="_PLD_4755ca33c9824685a97cc3f88e193f67"/>
                <w:id w:val="815842283"/>
                <w:lock w:val="sdtLocked"/>
              </w:sdtPr>
              <w:sdtContent>
                <w:tc>
                  <w:tcPr>
                    <w:tcW w:w="1068" w:type="dxa"/>
                    <w:vAlign w:val="center"/>
                  </w:tcPr>
                  <w:p w:rsidR="005712D3" w:rsidRDefault="005712D3" w:rsidP="00C67976">
                    <w:pPr>
                      <w:jc w:val="center"/>
                    </w:pPr>
                    <w:r>
                      <w:t>报告期解除限售股数</w:t>
                    </w:r>
                  </w:p>
                </w:tc>
              </w:sdtContent>
            </w:sdt>
            <w:sdt>
              <w:sdtPr>
                <w:tag w:val="_PLD_49473502339e4181be770f8a2d8de8a4"/>
                <w:id w:val="1740667098"/>
                <w:lock w:val="sdtLocked"/>
              </w:sdtPr>
              <w:sdtContent>
                <w:tc>
                  <w:tcPr>
                    <w:tcW w:w="1134" w:type="dxa"/>
                    <w:vAlign w:val="center"/>
                  </w:tcPr>
                  <w:p w:rsidR="005712D3" w:rsidRDefault="005712D3" w:rsidP="00C67976">
                    <w:pPr>
                      <w:jc w:val="center"/>
                    </w:pPr>
                    <w:r>
                      <w:t>报告期增加限售股数</w:t>
                    </w:r>
                  </w:p>
                </w:tc>
              </w:sdtContent>
            </w:sdt>
            <w:sdt>
              <w:sdtPr>
                <w:tag w:val="_PLD_c697098ebce54cc48717d1ac0dbb84dd"/>
                <w:id w:val="-1325431222"/>
                <w:lock w:val="sdtLocked"/>
              </w:sdtPr>
              <w:sdtContent>
                <w:tc>
                  <w:tcPr>
                    <w:tcW w:w="992" w:type="dxa"/>
                    <w:vAlign w:val="center"/>
                  </w:tcPr>
                  <w:p w:rsidR="005712D3" w:rsidRDefault="005712D3" w:rsidP="00C67976">
                    <w:pPr>
                      <w:jc w:val="center"/>
                    </w:pPr>
                    <w:r>
                      <w:t>报告期末限售股数</w:t>
                    </w:r>
                  </w:p>
                </w:tc>
              </w:sdtContent>
            </w:sdt>
            <w:sdt>
              <w:sdtPr>
                <w:tag w:val="_PLD_d0290f9781f3416fbffc73a7286c9b99"/>
                <w:id w:val="809824349"/>
                <w:lock w:val="sdtLocked"/>
              </w:sdtPr>
              <w:sdtContent>
                <w:tc>
                  <w:tcPr>
                    <w:tcW w:w="1977" w:type="dxa"/>
                    <w:vAlign w:val="center"/>
                  </w:tcPr>
                  <w:p w:rsidR="005712D3" w:rsidRDefault="005712D3" w:rsidP="00C67976">
                    <w:pPr>
                      <w:jc w:val="center"/>
                    </w:pPr>
                    <w:r>
                      <w:t>限售原因</w:t>
                    </w:r>
                  </w:p>
                </w:tc>
              </w:sdtContent>
            </w:sdt>
            <w:sdt>
              <w:sdtPr>
                <w:tag w:val="_PLD_a14912db8c344a3b8e5608678863e824"/>
                <w:id w:val="2084258385"/>
                <w:lock w:val="sdtLocked"/>
              </w:sdtPr>
              <w:sdtContent>
                <w:tc>
                  <w:tcPr>
                    <w:tcW w:w="1851" w:type="dxa"/>
                    <w:vAlign w:val="center"/>
                  </w:tcPr>
                  <w:p w:rsidR="005712D3" w:rsidRDefault="005712D3" w:rsidP="00C67976">
                    <w:pPr>
                      <w:jc w:val="center"/>
                    </w:pPr>
                    <w:r>
                      <w:t>解除限售日期</w:t>
                    </w:r>
                  </w:p>
                </w:tc>
              </w:sdtContent>
            </w:sdt>
          </w:tr>
          <w:sdt>
            <w:sdtPr>
              <w:rPr>
                <w:rFonts w:asciiTheme="minorHAnsi" w:eastAsiaTheme="minorEastAsia" w:hAnsiTheme="minorHAnsi" w:cstheme="minorBidi" w:hint="eastAsia"/>
                <w:kern w:val="2"/>
                <w:szCs w:val="22"/>
              </w:rPr>
              <w:alias w:val="限售股份变动情况明细"/>
              <w:tag w:val="_GBC_5bf5408e6ceb4fc586213de4206b6642"/>
              <w:id w:val="2058735864"/>
              <w:lock w:val="sdtLocked"/>
              <w:placeholder>
                <w:docPart w:val="0C61F24C053C4F1AAF214951439E9121"/>
              </w:placeholder>
            </w:sdtPr>
            <w:sdtContent>
              <w:tr w:rsidR="005712D3" w:rsidTr="0099701C">
                <w:tc>
                  <w:tcPr>
                    <w:tcW w:w="1985" w:type="dxa"/>
                    <w:vAlign w:val="center"/>
                  </w:tcPr>
                  <w:p w:rsidR="005712D3" w:rsidRDefault="005712D3" w:rsidP="00C67976">
                    <w:pPr>
                      <w:jc w:val="left"/>
                    </w:pPr>
                    <w:r>
                      <w:t>南宁沛宁资产经营</w:t>
                    </w:r>
                    <w:r>
                      <w:lastRenderedPageBreak/>
                      <w:t>有限责任公司</w:t>
                    </w:r>
                  </w:p>
                </w:tc>
                <w:tc>
                  <w:tcPr>
                    <w:tcW w:w="1058" w:type="dxa"/>
                    <w:vAlign w:val="center"/>
                  </w:tcPr>
                  <w:p w:rsidR="005712D3" w:rsidRDefault="005712D3" w:rsidP="00C67976">
                    <w:pPr>
                      <w:jc w:val="right"/>
                    </w:pPr>
                  </w:p>
                </w:tc>
                <w:tc>
                  <w:tcPr>
                    <w:tcW w:w="1068" w:type="dxa"/>
                    <w:vAlign w:val="center"/>
                  </w:tcPr>
                  <w:p w:rsidR="005712D3" w:rsidRDefault="005712D3" w:rsidP="00C67976">
                    <w:pPr>
                      <w:jc w:val="right"/>
                    </w:pPr>
                    <w:r>
                      <w:t>40,107</w:t>
                    </w:r>
                  </w:p>
                </w:tc>
                <w:tc>
                  <w:tcPr>
                    <w:tcW w:w="1134" w:type="dxa"/>
                    <w:vAlign w:val="center"/>
                  </w:tcPr>
                  <w:p w:rsidR="005712D3" w:rsidRDefault="005712D3" w:rsidP="00C67976">
                    <w:pPr>
                      <w:jc w:val="right"/>
                    </w:pPr>
                    <w:r>
                      <w:t>40,107</w:t>
                    </w:r>
                  </w:p>
                </w:tc>
                <w:tc>
                  <w:tcPr>
                    <w:tcW w:w="992" w:type="dxa"/>
                    <w:vAlign w:val="center"/>
                  </w:tcPr>
                  <w:p w:rsidR="005712D3" w:rsidRDefault="005712D3" w:rsidP="00C67976">
                    <w:pPr>
                      <w:jc w:val="right"/>
                    </w:pPr>
                    <w:r>
                      <w:t>0</w:t>
                    </w:r>
                  </w:p>
                </w:tc>
                <w:tc>
                  <w:tcPr>
                    <w:tcW w:w="1977" w:type="dxa"/>
                    <w:vAlign w:val="center"/>
                  </w:tcPr>
                  <w:p w:rsidR="005712D3" w:rsidRDefault="005712D3" w:rsidP="00C67976">
                    <w:pPr>
                      <w:jc w:val="left"/>
                    </w:pPr>
                    <w:r>
                      <w:t>股权分置改革时为</w:t>
                    </w:r>
                    <w:r>
                      <w:lastRenderedPageBreak/>
                      <w:t>未明确参加股权分置改革的股东代垫对价偿让股数</w:t>
                    </w:r>
                  </w:p>
                </w:tc>
                <w:tc>
                  <w:tcPr>
                    <w:tcW w:w="1851" w:type="dxa"/>
                    <w:vAlign w:val="center"/>
                  </w:tcPr>
                  <w:p w:rsidR="005712D3" w:rsidRDefault="005712D3" w:rsidP="00C67976">
                    <w:pPr>
                      <w:jc w:val="left"/>
                    </w:pPr>
                    <w:r>
                      <w:lastRenderedPageBreak/>
                      <w:t>2021年5月28日</w:t>
                    </w:r>
                  </w:p>
                </w:tc>
              </w:tr>
            </w:sdtContent>
          </w:sdt>
          <w:sdt>
            <w:sdtPr>
              <w:rPr>
                <w:rFonts w:asciiTheme="minorHAnsi" w:eastAsiaTheme="minorEastAsia" w:hAnsiTheme="minorHAnsi" w:cstheme="minorBidi" w:hint="eastAsia"/>
                <w:kern w:val="2"/>
                <w:szCs w:val="22"/>
              </w:rPr>
              <w:alias w:val="限售股份变动情况明细"/>
              <w:tag w:val="_GBC_5bf5408e6ceb4fc586213de4206b6642"/>
              <w:id w:val="309591832"/>
              <w:lock w:val="sdtLocked"/>
              <w:placeholder>
                <w:docPart w:val="676326DC377B4814848BEC6F9D90E342"/>
              </w:placeholder>
            </w:sdtPr>
            <w:sdtContent>
              <w:tr w:rsidR="005712D3" w:rsidTr="0099701C">
                <w:tc>
                  <w:tcPr>
                    <w:tcW w:w="1985" w:type="dxa"/>
                    <w:vAlign w:val="center"/>
                  </w:tcPr>
                  <w:p w:rsidR="005712D3" w:rsidRDefault="005712D3" w:rsidP="00C67976">
                    <w:r>
                      <w:t>黄文斌</w:t>
                    </w:r>
                  </w:p>
                </w:tc>
                <w:tc>
                  <w:tcPr>
                    <w:tcW w:w="1058" w:type="dxa"/>
                    <w:vAlign w:val="center"/>
                  </w:tcPr>
                  <w:p w:rsidR="005712D3" w:rsidRDefault="005712D3" w:rsidP="00C67976">
                    <w:pPr>
                      <w:jc w:val="right"/>
                    </w:pPr>
                  </w:p>
                </w:tc>
                <w:tc>
                  <w:tcPr>
                    <w:tcW w:w="1068" w:type="dxa"/>
                    <w:vAlign w:val="center"/>
                  </w:tcPr>
                  <w:p w:rsidR="005712D3" w:rsidRDefault="005712D3" w:rsidP="00C67976">
                    <w:pPr>
                      <w:jc w:val="right"/>
                    </w:pPr>
                    <w:r>
                      <w:t>144,213</w:t>
                    </w:r>
                  </w:p>
                </w:tc>
                <w:tc>
                  <w:tcPr>
                    <w:tcW w:w="1134" w:type="dxa"/>
                    <w:vAlign w:val="center"/>
                  </w:tcPr>
                  <w:p w:rsidR="005712D3" w:rsidRDefault="005712D3" w:rsidP="00C67976">
                    <w:pPr>
                      <w:jc w:val="right"/>
                    </w:pPr>
                    <w:r>
                      <w:t>144,213</w:t>
                    </w:r>
                  </w:p>
                </w:tc>
                <w:tc>
                  <w:tcPr>
                    <w:tcW w:w="992" w:type="dxa"/>
                    <w:vAlign w:val="center"/>
                  </w:tcPr>
                  <w:p w:rsidR="005712D3" w:rsidRDefault="005712D3" w:rsidP="00C67976">
                    <w:pPr>
                      <w:jc w:val="right"/>
                    </w:pPr>
                    <w:r>
                      <w:t>0</w:t>
                    </w:r>
                  </w:p>
                </w:tc>
                <w:tc>
                  <w:tcPr>
                    <w:tcW w:w="1977" w:type="dxa"/>
                    <w:vAlign w:val="center"/>
                  </w:tcPr>
                  <w:p w:rsidR="005712D3" w:rsidRDefault="005712D3" w:rsidP="00C67976">
                    <w:r>
                      <w:t>司法确权过户</w:t>
                    </w:r>
                  </w:p>
                </w:tc>
                <w:tc>
                  <w:tcPr>
                    <w:tcW w:w="1851" w:type="dxa"/>
                    <w:vAlign w:val="center"/>
                  </w:tcPr>
                  <w:p w:rsidR="005712D3" w:rsidRDefault="005712D3" w:rsidP="00C67976">
                    <w:r>
                      <w:t>2021年5月28日</w:t>
                    </w:r>
                  </w:p>
                </w:tc>
              </w:tr>
            </w:sdtContent>
          </w:sdt>
          <w:sdt>
            <w:sdtPr>
              <w:rPr>
                <w:rFonts w:asciiTheme="minorHAnsi" w:eastAsiaTheme="minorEastAsia" w:hAnsiTheme="minorHAnsi" w:cstheme="minorBidi" w:hint="eastAsia"/>
                <w:kern w:val="2"/>
                <w:szCs w:val="22"/>
              </w:rPr>
              <w:alias w:val="限售股份变动情况明细"/>
              <w:tag w:val="_GBC_5bf5408e6ceb4fc586213de4206b6642"/>
              <w:id w:val="-1369829512"/>
              <w:lock w:val="sdtLocked"/>
              <w:placeholder>
                <w:docPart w:val="0C61F24C053C4F1AAF214951439E9121"/>
              </w:placeholder>
            </w:sdtPr>
            <w:sdtContent>
              <w:tr w:rsidR="005712D3" w:rsidTr="0099701C">
                <w:tc>
                  <w:tcPr>
                    <w:tcW w:w="1985" w:type="dxa"/>
                    <w:vAlign w:val="center"/>
                  </w:tcPr>
                  <w:p w:rsidR="005712D3" w:rsidRDefault="005712D3" w:rsidP="00C67976">
                    <w:pPr>
                      <w:jc w:val="left"/>
                    </w:pPr>
                    <w:r>
                      <w:t>温州绿情</w:t>
                    </w:r>
                  </w:p>
                </w:tc>
                <w:tc>
                  <w:tcPr>
                    <w:tcW w:w="1058" w:type="dxa"/>
                    <w:vAlign w:val="center"/>
                  </w:tcPr>
                  <w:p w:rsidR="005712D3" w:rsidRDefault="005712D3" w:rsidP="00C67976">
                    <w:pPr>
                      <w:jc w:val="right"/>
                    </w:pPr>
                    <w:r>
                      <w:t>184,320</w:t>
                    </w:r>
                  </w:p>
                </w:tc>
                <w:tc>
                  <w:tcPr>
                    <w:tcW w:w="1068" w:type="dxa"/>
                    <w:vAlign w:val="center"/>
                  </w:tcPr>
                  <w:p w:rsidR="005712D3" w:rsidRDefault="005712D3" w:rsidP="00C67976">
                    <w:pPr>
                      <w:jc w:val="right"/>
                    </w:pPr>
                  </w:p>
                </w:tc>
                <w:tc>
                  <w:tcPr>
                    <w:tcW w:w="1134" w:type="dxa"/>
                    <w:vAlign w:val="center"/>
                  </w:tcPr>
                  <w:p w:rsidR="005712D3" w:rsidRDefault="005712D3" w:rsidP="00C67976">
                    <w:pPr>
                      <w:jc w:val="right"/>
                    </w:pPr>
                    <w:r>
                      <w:t>-184,320</w:t>
                    </w:r>
                  </w:p>
                </w:tc>
                <w:tc>
                  <w:tcPr>
                    <w:tcW w:w="992" w:type="dxa"/>
                    <w:vAlign w:val="center"/>
                  </w:tcPr>
                  <w:p w:rsidR="005712D3" w:rsidRDefault="005712D3" w:rsidP="00C67976">
                    <w:pPr>
                      <w:jc w:val="right"/>
                    </w:pPr>
                    <w:r>
                      <w:t>0</w:t>
                    </w:r>
                  </w:p>
                </w:tc>
                <w:tc>
                  <w:tcPr>
                    <w:tcW w:w="1977" w:type="dxa"/>
                    <w:vAlign w:val="center"/>
                  </w:tcPr>
                  <w:p w:rsidR="005712D3" w:rsidRDefault="005712D3" w:rsidP="00C67976">
                    <w:pPr>
                      <w:jc w:val="left"/>
                    </w:pPr>
                    <w:r>
                      <w:t>在股权分置改革时未明确表示同意参加</w:t>
                    </w:r>
                  </w:p>
                </w:tc>
                <w:tc>
                  <w:tcPr>
                    <w:tcW w:w="1851" w:type="dxa"/>
                    <w:vAlign w:val="center"/>
                  </w:tcPr>
                  <w:p w:rsidR="005712D3" w:rsidRDefault="005712D3" w:rsidP="00C67976">
                    <w:pPr>
                      <w:jc w:val="left"/>
                    </w:pPr>
                    <w:r>
                      <w:t> </w:t>
                    </w:r>
                  </w:p>
                </w:tc>
              </w:tr>
            </w:sdtContent>
          </w:sdt>
          <w:tr w:rsidR="005712D3" w:rsidTr="0099701C">
            <w:sdt>
              <w:sdtPr>
                <w:tag w:val="_PLD_9f2d18ccb03a46749847552c3ae44f2d"/>
                <w:id w:val="-1072653607"/>
                <w:lock w:val="sdtLocked"/>
              </w:sdtPr>
              <w:sdtContent>
                <w:tc>
                  <w:tcPr>
                    <w:tcW w:w="1985" w:type="dxa"/>
                  </w:tcPr>
                  <w:p w:rsidR="005712D3" w:rsidRDefault="005712D3" w:rsidP="00C67976">
                    <w:r>
                      <w:t>合计</w:t>
                    </w:r>
                  </w:p>
                </w:tc>
              </w:sdtContent>
            </w:sdt>
            <w:tc>
              <w:tcPr>
                <w:tcW w:w="1058" w:type="dxa"/>
              </w:tcPr>
              <w:p w:rsidR="005712D3" w:rsidRDefault="005712D3" w:rsidP="00C67976">
                <w:pPr>
                  <w:jc w:val="right"/>
                </w:pPr>
                <w:r>
                  <w:rPr>
                    <w:rFonts w:hint="eastAsia"/>
                  </w:rPr>
                  <w:t>184,320</w:t>
                </w:r>
              </w:p>
            </w:tc>
            <w:tc>
              <w:tcPr>
                <w:tcW w:w="1068" w:type="dxa"/>
              </w:tcPr>
              <w:p w:rsidR="005712D3" w:rsidRDefault="005712D3" w:rsidP="00C67976">
                <w:pPr>
                  <w:jc w:val="right"/>
                </w:pPr>
                <w:r>
                  <w:rPr>
                    <w:rFonts w:hint="eastAsia"/>
                  </w:rPr>
                  <w:t>184,320</w:t>
                </w:r>
              </w:p>
            </w:tc>
            <w:tc>
              <w:tcPr>
                <w:tcW w:w="1134" w:type="dxa"/>
              </w:tcPr>
              <w:p w:rsidR="005712D3" w:rsidRDefault="005712D3" w:rsidP="00C67976">
                <w:pPr>
                  <w:jc w:val="right"/>
                </w:pPr>
                <w:r>
                  <w:rPr>
                    <w:rFonts w:hint="eastAsia"/>
                  </w:rPr>
                  <w:t>0</w:t>
                </w:r>
              </w:p>
            </w:tc>
            <w:tc>
              <w:tcPr>
                <w:tcW w:w="992" w:type="dxa"/>
              </w:tcPr>
              <w:p w:rsidR="005712D3" w:rsidRDefault="005712D3" w:rsidP="00C67976">
                <w:pPr>
                  <w:jc w:val="right"/>
                </w:pPr>
                <w:r>
                  <w:rPr>
                    <w:rFonts w:hint="eastAsia"/>
                  </w:rPr>
                  <w:t>0</w:t>
                </w:r>
              </w:p>
            </w:tc>
            <w:tc>
              <w:tcPr>
                <w:tcW w:w="1977" w:type="dxa"/>
              </w:tcPr>
              <w:p w:rsidR="005712D3" w:rsidRDefault="005712D3" w:rsidP="00C67976">
                <w:pPr>
                  <w:jc w:val="center"/>
                </w:pPr>
                <w:r>
                  <w:rPr>
                    <w:rFonts w:hint="eastAsia"/>
                  </w:rPr>
                  <w:t>/</w:t>
                </w:r>
              </w:p>
            </w:tc>
            <w:tc>
              <w:tcPr>
                <w:tcW w:w="1851" w:type="dxa"/>
              </w:tcPr>
              <w:p w:rsidR="005712D3" w:rsidRDefault="005712D3" w:rsidP="00C67976">
                <w:pPr>
                  <w:jc w:val="center"/>
                </w:pPr>
                <w:r>
                  <w:rPr>
                    <w:rFonts w:hint="eastAsia"/>
                  </w:rPr>
                  <w:t>/</w:t>
                </w:r>
              </w:p>
            </w:tc>
          </w:tr>
        </w:tbl>
        <w:p w:rsidR="005712D3" w:rsidRDefault="005712D3"/>
        <w:p w:rsidR="007B0D3B" w:rsidRDefault="00062C24">
          <w:pPr>
            <w:jc w:val="right"/>
          </w:pPr>
        </w:p>
      </w:sdtContent>
    </w:sdt>
    <w:p w:rsidR="007B0D3B" w:rsidRDefault="007B0D3B"/>
    <w:p w:rsidR="007B0D3B" w:rsidRDefault="003A3294">
      <w:pPr>
        <w:pStyle w:val="2"/>
        <w:numPr>
          <w:ilvl w:val="0"/>
          <w:numId w:val="1"/>
        </w:numPr>
        <w:spacing w:line="360" w:lineRule="auto"/>
        <w:ind w:left="422" w:hanging="422"/>
        <w:rPr>
          <w:rFonts w:ascii="宋体" w:hAnsi="宋体"/>
        </w:rPr>
      </w:pPr>
      <w:r>
        <w:rPr>
          <w:rFonts w:ascii="宋体" w:hAnsi="宋体"/>
        </w:rPr>
        <w:t>股东情况</w:t>
      </w:r>
      <w:bookmarkEnd w:id="48"/>
      <w:bookmarkEnd w:id="47"/>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7B0D3B" w:rsidRDefault="003A3294" w:rsidP="00255D12">
          <w:pPr>
            <w:pStyle w:val="3"/>
            <w:numPr>
              <w:ilvl w:val="1"/>
              <w:numId w:val="13"/>
            </w:numPr>
            <w:rPr>
              <w:rFonts w:ascii="宋体" w:hAnsi="宋体"/>
            </w:rPr>
          </w:pPr>
          <w:r>
            <w:rPr>
              <w:rFonts w:ascii="宋体" w:hAnsi="宋体"/>
            </w:rPr>
            <w:t>股东总数：</w:t>
          </w:r>
        </w:p>
        <w:tbl>
          <w:tblPr>
            <w:tblStyle w:val="a7"/>
            <w:tblW w:w="10065" w:type="dxa"/>
            <w:tblInd w:w="-714" w:type="dxa"/>
            <w:tblLook w:val="04A0" w:firstRow="1" w:lastRow="0" w:firstColumn="1" w:lastColumn="0" w:noHBand="0" w:noVBand="1"/>
          </w:tblPr>
          <w:tblGrid>
            <w:gridCol w:w="5652"/>
            <w:gridCol w:w="4413"/>
          </w:tblGrid>
          <w:tr w:rsidR="007B0D3B" w:rsidTr="001D4C24">
            <w:sdt>
              <w:sdtPr>
                <w:tag w:val="_PLD_9206d6884981495295105158630a6172"/>
                <w:id w:val="-1960098505"/>
                <w:lock w:val="sdtLocked"/>
              </w:sdtPr>
              <w:sdtContent>
                <w:tc>
                  <w:tcPr>
                    <w:tcW w:w="5652" w:type="dxa"/>
                  </w:tcPr>
                  <w:p w:rsidR="007B0D3B" w:rsidRDefault="003A3294">
                    <w:r>
                      <w:t>截止报告期末</w:t>
                    </w:r>
                    <w:r>
                      <w:rPr>
                        <w:rFonts w:hint="eastAsia"/>
                      </w:rPr>
                      <w:t>普通股</w:t>
                    </w:r>
                    <w:r>
                      <w:t>股东总数(户)</w:t>
                    </w:r>
                  </w:p>
                </w:tc>
              </w:sdtContent>
            </w:sdt>
            <w:sdt>
              <w:sdtPr>
                <w:alias w:val="报告期末股东总数"/>
                <w:tag w:val="_GBC_9fd402ec66014f4e9716c7fdb0286bd2"/>
                <w:id w:val="19905797"/>
                <w:lock w:val="sdtLocked"/>
              </w:sdtPr>
              <w:sdtContent>
                <w:tc>
                  <w:tcPr>
                    <w:tcW w:w="4413" w:type="dxa"/>
                  </w:tcPr>
                  <w:p w:rsidR="007B0D3B" w:rsidRDefault="00CB1AF6" w:rsidP="00CB1AF6">
                    <w:pPr>
                      <w:jc w:val="right"/>
                    </w:pPr>
                    <w:r>
                      <w:t>43,460</w:t>
                    </w:r>
                  </w:p>
                </w:tc>
              </w:sdtContent>
            </w:sdt>
          </w:tr>
        </w:tbl>
        <w:p w:rsidR="007B0D3B" w:rsidRDefault="00062C24"/>
      </w:sdtContent>
    </w:sdt>
    <w:bookmarkStart w:id="49" w:name="_Toc342059485" w:displacedByCustomXml="next"/>
    <w:bookmarkStart w:id="50" w:name="_Toc342565998" w:displacedByCustomXml="next"/>
    <w:sdt>
      <w:sdtPr>
        <w:rPr>
          <w:rFonts w:ascii="宋体" w:hAnsi="宋体" w:cs="宋体" w:hint="eastAsia"/>
          <w:b w:val="0"/>
          <w:bCs w:val="0"/>
          <w:kern w:val="0"/>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cs="Arial" w:hint="default"/>
          <w:szCs w:val="21"/>
        </w:rPr>
      </w:sdtEndPr>
      <w:sdtContent>
        <w:bookmarkEnd w:id="50" w:displacedByCustomXml="prev"/>
        <w:bookmarkEnd w:id="49" w:displacedByCustomXml="prev"/>
        <w:p w:rsidR="007B0D3B" w:rsidRDefault="003A3294" w:rsidP="00255D12">
          <w:pPr>
            <w:pStyle w:val="3"/>
            <w:numPr>
              <w:ilvl w:val="1"/>
              <w:numId w:val="13"/>
            </w:numPr>
            <w:rPr>
              <w:rFonts w:ascii="宋体" w:hAnsi="宋体"/>
            </w:rPr>
          </w:pPr>
          <w:r>
            <w:rPr>
              <w:rFonts w:ascii="宋体" w:hAnsi="宋体" w:hint="eastAsia"/>
              <w:szCs w:val="21"/>
            </w:rPr>
            <w:t>截止报告期末前十名股东、前十名流通股东（或无限售条件股东）持股情况表</w:t>
          </w:r>
        </w:p>
        <w:p w:rsidR="007B0D3B" w:rsidRDefault="003A3294">
          <w:pPr>
            <w:jc w:val="right"/>
            <w:rPr>
              <w:szCs w:val="21"/>
            </w:rPr>
          </w:pPr>
          <w:r>
            <w:rPr>
              <w:bCs/>
              <w:szCs w:val="21"/>
            </w:rPr>
            <w:t>单位：</w:t>
          </w:r>
          <w:sdt>
            <w:sdtPr>
              <w:rPr>
                <w:bCs/>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6A25E7">
                <w:rPr>
                  <w:rFonts w:hint="eastAsia"/>
                  <w:bCs/>
                  <w:szCs w:val="21"/>
                </w:rPr>
                <w:t>股</w:t>
              </w:r>
            </w:sdtContent>
          </w:sdt>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1229"/>
            <w:gridCol w:w="1404"/>
            <w:gridCol w:w="875"/>
            <w:gridCol w:w="1259"/>
            <w:gridCol w:w="761"/>
            <w:gridCol w:w="1276"/>
            <w:gridCol w:w="1842"/>
          </w:tblGrid>
          <w:tr w:rsidR="00E564E6" w:rsidTr="00771873">
            <w:trPr>
              <w:cantSplit/>
            </w:trPr>
            <w:sdt>
              <w:sdtPr>
                <w:rPr>
                  <w:rFonts w:ascii="宋体" w:hAnsi="宋体"/>
                </w:rPr>
                <w:tag w:val="_PLD_3038da138bad4905b589aeba821a8575"/>
                <w:id w:val="1781910009"/>
                <w:lock w:val="sdtLocked"/>
              </w:sdtPr>
              <w:sdtContent>
                <w:tc>
                  <w:tcPr>
                    <w:tcW w:w="10632" w:type="dxa"/>
                    <w:gridSpan w:val="8"/>
                    <w:shd w:val="clear" w:color="auto" w:fill="auto"/>
                    <w:vAlign w:val="center"/>
                  </w:tcPr>
                  <w:p w:rsidR="00E564E6" w:rsidRDefault="00E564E6" w:rsidP="00771873">
                    <w:pPr>
                      <w:pStyle w:val="aa"/>
                      <w:jc w:val="center"/>
                      <w:rPr>
                        <w:rFonts w:ascii="宋体" w:hAnsi="宋体"/>
                      </w:rPr>
                    </w:pPr>
                    <w:r>
                      <w:rPr>
                        <w:rFonts w:ascii="宋体" w:hAnsi="宋体"/>
                      </w:rPr>
                      <w:t>前十名股东持股情况</w:t>
                    </w:r>
                  </w:p>
                </w:tc>
              </w:sdtContent>
            </w:sdt>
          </w:tr>
          <w:tr w:rsidR="00E564E6" w:rsidTr="00771873">
            <w:trPr>
              <w:cantSplit/>
            </w:trPr>
            <w:sdt>
              <w:sdtPr>
                <w:tag w:val="_PLD_80eda5ca76254dc1b950ed7de7dc5885"/>
                <w:id w:val="-1158152960"/>
                <w:lock w:val="sdtLocked"/>
              </w:sdtPr>
              <w:sdtContent>
                <w:tc>
                  <w:tcPr>
                    <w:tcW w:w="1986" w:type="dxa"/>
                    <w:vMerge w:val="restart"/>
                    <w:shd w:val="clear" w:color="auto" w:fill="auto"/>
                    <w:vAlign w:val="center"/>
                  </w:tcPr>
                  <w:p w:rsidR="00E564E6" w:rsidRDefault="00E564E6" w:rsidP="00771873">
                    <w:pPr>
                      <w:jc w:val="center"/>
                      <w:rPr>
                        <w:szCs w:val="21"/>
                      </w:rPr>
                    </w:pPr>
                    <w:r>
                      <w:rPr>
                        <w:szCs w:val="21"/>
                      </w:rPr>
                      <w:t>股东名称</w:t>
                    </w:r>
                  </w:p>
                  <w:p w:rsidR="00E564E6" w:rsidRDefault="00E564E6" w:rsidP="00771873">
                    <w:pPr>
                      <w:jc w:val="center"/>
                      <w:rPr>
                        <w:szCs w:val="21"/>
                      </w:rPr>
                    </w:pPr>
                    <w:r>
                      <w:rPr>
                        <w:rFonts w:hint="eastAsia"/>
                        <w:szCs w:val="21"/>
                      </w:rPr>
                      <w:t>（全称）</w:t>
                    </w:r>
                  </w:p>
                </w:tc>
              </w:sdtContent>
            </w:sdt>
            <w:sdt>
              <w:sdtPr>
                <w:tag w:val="_PLD_ca2ffd3fc186426e98aac562ecc1ba54"/>
                <w:id w:val="1702352754"/>
                <w:lock w:val="sdtLocked"/>
              </w:sdtPr>
              <w:sdtContent>
                <w:tc>
                  <w:tcPr>
                    <w:tcW w:w="1229" w:type="dxa"/>
                    <w:vMerge w:val="restart"/>
                    <w:shd w:val="clear" w:color="auto" w:fill="auto"/>
                    <w:vAlign w:val="center"/>
                  </w:tcPr>
                  <w:p w:rsidR="00E564E6" w:rsidRDefault="00E564E6" w:rsidP="00771873">
                    <w:pPr>
                      <w:jc w:val="center"/>
                      <w:rPr>
                        <w:szCs w:val="21"/>
                      </w:rPr>
                    </w:pPr>
                    <w:r>
                      <w:rPr>
                        <w:szCs w:val="21"/>
                      </w:rPr>
                      <w:t>报告期内</w:t>
                    </w:r>
                  </w:p>
                  <w:p w:rsidR="00E564E6" w:rsidRDefault="00E564E6" w:rsidP="00771873">
                    <w:pPr>
                      <w:jc w:val="center"/>
                      <w:rPr>
                        <w:szCs w:val="21"/>
                      </w:rPr>
                    </w:pPr>
                    <w:r>
                      <w:rPr>
                        <w:szCs w:val="21"/>
                      </w:rPr>
                      <w:t>增减</w:t>
                    </w:r>
                  </w:p>
                </w:tc>
              </w:sdtContent>
            </w:sdt>
            <w:sdt>
              <w:sdtPr>
                <w:tag w:val="_PLD_084006d53bec42bea9418fc4576a1210"/>
                <w:id w:val="-1511440049"/>
                <w:lock w:val="sdtLocked"/>
              </w:sdtPr>
              <w:sdtContent>
                <w:tc>
                  <w:tcPr>
                    <w:tcW w:w="1404" w:type="dxa"/>
                    <w:vMerge w:val="restart"/>
                    <w:shd w:val="clear" w:color="auto" w:fill="auto"/>
                    <w:vAlign w:val="center"/>
                  </w:tcPr>
                  <w:p w:rsidR="00E564E6" w:rsidRDefault="00E564E6" w:rsidP="00771873">
                    <w:pPr>
                      <w:jc w:val="center"/>
                      <w:rPr>
                        <w:szCs w:val="21"/>
                      </w:rPr>
                    </w:pPr>
                    <w:r>
                      <w:rPr>
                        <w:szCs w:val="21"/>
                      </w:rPr>
                      <w:t>期末持股数量</w:t>
                    </w:r>
                  </w:p>
                </w:tc>
              </w:sdtContent>
            </w:sdt>
            <w:sdt>
              <w:sdtPr>
                <w:tag w:val="_PLD_f27008de77ee4b27b35e2ae22d35699c"/>
                <w:id w:val="-700322942"/>
                <w:lock w:val="sdtLocked"/>
              </w:sdtPr>
              <w:sdtContent>
                <w:tc>
                  <w:tcPr>
                    <w:tcW w:w="875" w:type="dxa"/>
                    <w:vMerge w:val="restart"/>
                    <w:shd w:val="clear" w:color="auto" w:fill="auto"/>
                    <w:vAlign w:val="center"/>
                  </w:tcPr>
                  <w:p w:rsidR="00E564E6" w:rsidRDefault="00E564E6" w:rsidP="00771873">
                    <w:pPr>
                      <w:jc w:val="center"/>
                      <w:rPr>
                        <w:szCs w:val="21"/>
                      </w:rPr>
                    </w:pPr>
                    <w:r>
                      <w:rPr>
                        <w:szCs w:val="21"/>
                      </w:rPr>
                      <w:t>比例(%)</w:t>
                    </w:r>
                  </w:p>
                </w:tc>
              </w:sdtContent>
            </w:sdt>
            <w:sdt>
              <w:sdtPr>
                <w:rPr>
                  <w:rFonts w:ascii="宋体" w:hAnsi="宋体"/>
                </w:rPr>
                <w:tag w:val="_PLD_34fcc5fa9a414555bef1b48aa74c8135"/>
                <w:id w:val="948902742"/>
                <w:lock w:val="sdtLocked"/>
              </w:sdtPr>
              <w:sdtContent>
                <w:tc>
                  <w:tcPr>
                    <w:tcW w:w="1259" w:type="dxa"/>
                    <w:vMerge w:val="restart"/>
                    <w:shd w:val="clear" w:color="auto" w:fill="auto"/>
                    <w:vAlign w:val="center"/>
                  </w:tcPr>
                  <w:p w:rsidR="00E564E6" w:rsidRDefault="00E564E6" w:rsidP="00771873">
                    <w:pPr>
                      <w:pStyle w:val="af9"/>
                      <w:rPr>
                        <w:rFonts w:ascii="宋体" w:hAnsi="宋体"/>
                        <w:bCs/>
                        <w:color w:val="00B050"/>
                      </w:rPr>
                    </w:pPr>
                    <w:r>
                      <w:rPr>
                        <w:rFonts w:ascii="宋体" w:hAnsi="宋体"/>
                        <w:bCs/>
                      </w:rPr>
                      <w:t>持有有限售条件股份数量</w:t>
                    </w:r>
                  </w:p>
                </w:tc>
              </w:sdtContent>
            </w:sdt>
            <w:sdt>
              <w:sdtPr>
                <w:tag w:val="_PLD_94fbee67e09740e59eb90272af77b58a"/>
                <w:id w:val="-208343812"/>
                <w:lock w:val="sdtLocked"/>
              </w:sdtPr>
              <w:sdtContent>
                <w:tc>
                  <w:tcPr>
                    <w:tcW w:w="2037" w:type="dxa"/>
                    <w:gridSpan w:val="2"/>
                    <w:shd w:val="clear" w:color="auto" w:fill="auto"/>
                    <w:vAlign w:val="center"/>
                  </w:tcPr>
                  <w:p w:rsidR="00E564E6" w:rsidRDefault="00E564E6" w:rsidP="00771873">
                    <w:pPr>
                      <w:jc w:val="center"/>
                      <w:rPr>
                        <w:szCs w:val="21"/>
                      </w:rPr>
                    </w:pPr>
                    <w:r>
                      <w:rPr>
                        <w:szCs w:val="21"/>
                      </w:rPr>
                      <w:t>质押</w:t>
                    </w:r>
                    <w:r>
                      <w:rPr>
                        <w:rFonts w:hint="eastAsia"/>
                        <w:szCs w:val="21"/>
                      </w:rPr>
                      <w:t>、标记</w:t>
                    </w:r>
                    <w:r>
                      <w:rPr>
                        <w:szCs w:val="21"/>
                      </w:rPr>
                      <w:t>或</w:t>
                    </w:r>
                  </w:p>
                  <w:p w:rsidR="00E564E6" w:rsidRDefault="00E564E6" w:rsidP="00771873">
                    <w:pPr>
                      <w:jc w:val="center"/>
                      <w:rPr>
                        <w:szCs w:val="21"/>
                      </w:rPr>
                    </w:pPr>
                    <w:r>
                      <w:rPr>
                        <w:szCs w:val="21"/>
                      </w:rPr>
                      <w:t>冻结情况</w:t>
                    </w:r>
                  </w:p>
                </w:tc>
              </w:sdtContent>
            </w:sdt>
            <w:sdt>
              <w:sdtPr>
                <w:tag w:val="_PLD_2228ecf4db6a4362bff11fe1e2d3c903"/>
                <w:id w:val="-579134143"/>
                <w:lock w:val="sdtLocked"/>
              </w:sdtPr>
              <w:sdtContent>
                <w:tc>
                  <w:tcPr>
                    <w:tcW w:w="1842" w:type="dxa"/>
                    <w:vMerge w:val="restart"/>
                    <w:shd w:val="clear" w:color="auto" w:fill="auto"/>
                    <w:vAlign w:val="center"/>
                  </w:tcPr>
                  <w:p w:rsidR="00E564E6" w:rsidRDefault="00E564E6" w:rsidP="00771873">
                    <w:pPr>
                      <w:jc w:val="center"/>
                      <w:rPr>
                        <w:szCs w:val="21"/>
                      </w:rPr>
                    </w:pPr>
                    <w:r>
                      <w:rPr>
                        <w:szCs w:val="21"/>
                      </w:rPr>
                      <w:t>股东性质</w:t>
                    </w:r>
                  </w:p>
                </w:tc>
              </w:sdtContent>
            </w:sdt>
          </w:tr>
          <w:tr w:rsidR="00E564E6" w:rsidTr="00771873">
            <w:trPr>
              <w:cantSplit/>
            </w:trPr>
            <w:tc>
              <w:tcPr>
                <w:tcW w:w="1986" w:type="dxa"/>
                <w:vMerge/>
                <w:tcBorders>
                  <w:bottom w:val="single" w:sz="4" w:space="0" w:color="auto"/>
                </w:tcBorders>
                <w:shd w:val="clear" w:color="auto" w:fill="auto"/>
                <w:vAlign w:val="center"/>
              </w:tcPr>
              <w:p w:rsidR="00E564E6" w:rsidRDefault="00E564E6" w:rsidP="00771873">
                <w:pPr>
                  <w:jc w:val="center"/>
                  <w:rPr>
                    <w:szCs w:val="21"/>
                  </w:rPr>
                </w:pPr>
              </w:p>
            </w:tc>
            <w:tc>
              <w:tcPr>
                <w:tcW w:w="1229" w:type="dxa"/>
                <w:vMerge/>
                <w:tcBorders>
                  <w:bottom w:val="single" w:sz="4" w:space="0" w:color="auto"/>
                </w:tcBorders>
                <w:shd w:val="clear" w:color="auto" w:fill="auto"/>
                <w:vAlign w:val="center"/>
              </w:tcPr>
              <w:p w:rsidR="00E564E6" w:rsidRDefault="00E564E6" w:rsidP="00771873">
                <w:pPr>
                  <w:jc w:val="center"/>
                  <w:rPr>
                    <w:szCs w:val="21"/>
                  </w:rPr>
                </w:pPr>
              </w:p>
            </w:tc>
            <w:tc>
              <w:tcPr>
                <w:tcW w:w="1404" w:type="dxa"/>
                <w:vMerge/>
                <w:tcBorders>
                  <w:bottom w:val="single" w:sz="4" w:space="0" w:color="auto"/>
                </w:tcBorders>
                <w:shd w:val="clear" w:color="auto" w:fill="auto"/>
                <w:vAlign w:val="center"/>
              </w:tcPr>
              <w:p w:rsidR="00E564E6" w:rsidRDefault="00E564E6" w:rsidP="00771873">
                <w:pPr>
                  <w:jc w:val="center"/>
                  <w:rPr>
                    <w:szCs w:val="21"/>
                  </w:rPr>
                </w:pPr>
              </w:p>
            </w:tc>
            <w:tc>
              <w:tcPr>
                <w:tcW w:w="875" w:type="dxa"/>
                <w:vMerge/>
                <w:tcBorders>
                  <w:bottom w:val="single" w:sz="4" w:space="0" w:color="auto"/>
                </w:tcBorders>
                <w:shd w:val="clear" w:color="auto" w:fill="auto"/>
                <w:vAlign w:val="center"/>
              </w:tcPr>
              <w:p w:rsidR="00E564E6" w:rsidRDefault="00E564E6" w:rsidP="00771873">
                <w:pPr>
                  <w:jc w:val="center"/>
                  <w:rPr>
                    <w:szCs w:val="21"/>
                  </w:rPr>
                </w:pPr>
              </w:p>
            </w:tc>
            <w:tc>
              <w:tcPr>
                <w:tcW w:w="1259" w:type="dxa"/>
                <w:vMerge/>
                <w:tcBorders>
                  <w:bottom w:val="single" w:sz="4" w:space="0" w:color="auto"/>
                </w:tcBorders>
                <w:shd w:val="clear" w:color="auto" w:fill="auto"/>
                <w:vAlign w:val="center"/>
              </w:tcPr>
              <w:p w:rsidR="00E564E6" w:rsidRDefault="00E564E6" w:rsidP="00771873">
                <w:pPr>
                  <w:jc w:val="center"/>
                  <w:rPr>
                    <w:szCs w:val="21"/>
                  </w:rPr>
                </w:pPr>
              </w:p>
            </w:tc>
            <w:sdt>
              <w:sdtPr>
                <w:tag w:val="_PLD_45bf36a531de47beb596ebacadac576a"/>
                <w:id w:val="-2127686700"/>
                <w:lock w:val="sdtLocked"/>
              </w:sdtPr>
              <w:sdtContent>
                <w:tc>
                  <w:tcPr>
                    <w:tcW w:w="761" w:type="dxa"/>
                    <w:tcBorders>
                      <w:bottom w:val="single" w:sz="4" w:space="0" w:color="auto"/>
                    </w:tcBorders>
                    <w:shd w:val="clear" w:color="auto" w:fill="auto"/>
                    <w:vAlign w:val="center"/>
                  </w:tcPr>
                  <w:p w:rsidR="00E564E6" w:rsidRDefault="00E564E6" w:rsidP="00771873">
                    <w:pPr>
                      <w:jc w:val="center"/>
                      <w:rPr>
                        <w:szCs w:val="21"/>
                      </w:rPr>
                    </w:pPr>
                    <w:r>
                      <w:rPr>
                        <w:szCs w:val="21"/>
                      </w:rPr>
                      <w:t>股份</w:t>
                    </w:r>
                  </w:p>
                  <w:p w:rsidR="00E564E6" w:rsidRDefault="00E564E6" w:rsidP="00771873">
                    <w:pPr>
                      <w:jc w:val="center"/>
                      <w:rPr>
                        <w:szCs w:val="21"/>
                      </w:rPr>
                    </w:pPr>
                    <w:r>
                      <w:rPr>
                        <w:szCs w:val="21"/>
                      </w:rPr>
                      <w:t>状态</w:t>
                    </w:r>
                  </w:p>
                </w:tc>
              </w:sdtContent>
            </w:sdt>
            <w:sdt>
              <w:sdtPr>
                <w:tag w:val="_PLD_bea7397233604f859f8d14f2ae0a0417"/>
                <w:id w:val="-403144730"/>
                <w:lock w:val="sdtLocked"/>
              </w:sdtPr>
              <w:sdtContent>
                <w:tc>
                  <w:tcPr>
                    <w:tcW w:w="1276" w:type="dxa"/>
                    <w:tcBorders>
                      <w:bottom w:val="single" w:sz="4" w:space="0" w:color="auto"/>
                    </w:tcBorders>
                    <w:shd w:val="clear" w:color="auto" w:fill="auto"/>
                    <w:vAlign w:val="center"/>
                  </w:tcPr>
                  <w:p w:rsidR="00E564E6" w:rsidRDefault="00E564E6" w:rsidP="00771873">
                    <w:pPr>
                      <w:jc w:val="center"/>
                      <w:rPr>
                        <w:szCs w:val="21"/>
                      </w:rPr>
                    </w:pPr>
                    <w:r>
                      <w:rPr>
                        <w:szCs w:val="21"/>
                      </w:rPr>
                      <w:t>数量</w:t>
                    </w:r>
                  </w:p>
                </w:tc>
              </w:sdtContent>
            </w:sdt>
            <w:tc>
              <w:tcPr>
                <w:tcW w:w="1842" w:type="dxa"/>
                <w:vMerge/>
                <w:shd w:val="clear" w:color="auto" w:fill="auto"/>
                <w:vAlign w:val="center"/>
              </w:tcPr>
              <w:p w:rsidR="00E564E6" w:rsidRDefault="00E564E6" w:rsidP="00771873">
                <w:pPr>
                  <w:jc w:val="center"/>
                  <w:rPr>
                    <w:szCs w:val="21"/>
                  </w:rPr>
                </w:pPr>
              </w:p>
            </w:tc>
          </w:tr>
          <w:sdt>
            <w:sdtPr>
              <w:rPr>
                <w:szCs w:val="21"/>
              </w:rPr>
              <w:alias w:val="前十名股东持股情况"/>
              <w:tag w:val="_GBC_5fc8eaeeffc7456eb1a09687db3d4206"/>
              <w:id w:val="-880859641"/>
              <w:lock w:val="sdtLocked"/>
            </w:sdtPr>
            <w:sdtEndPr>
              <w:rPr>
                <w:color w:val="FF9900"/>
              </w:rPr>
            </w:sdtEndPr>
            <w:sdtContent>
              <w:tr w:rsidR="00E564E6" w:rsidTr="00771873">
                <w:trPr>
                  <w:cantSplit/>
                </w:trPr>
                <w:tc>
                  <w:tcPr>
                    <w:tcW w:w="1986" w:type="dxa"/>
                    <w:shd w:val="clear" w:color="auto" w:fill="auto"/>
                    <w:vAlign w:val="center"/>
                  </w:tcPr>
                  <w:p w:rsidR="00E564E6" w:rsidRDefault="00E564E6" w:rsidP="00771873">
                    <w:pPr>
                      <w:rPr>
                        <w:szCs w:val="21"/>
                      </w:rPr>
                    </w:pPr>
                    <w:r>
                      <w:t>南宁市富天投资有限公司</w:t>
                    </w:r>
                  </w:p>
                </w:tc>
                <w:tc>
                  <w:tcPr>
                    <w:tcW w:w="1229" w:type="dxa"/>
                    <w:shd w:val="clear" w:color="auto" w:fill="auto"/>
                    <w:vAlign w:val="center"/>
                  </w:tcPr>
                  <w:p w:rsidR="00E564E6" w:rsidRDefault="00E564E6" w:rsidP="00771873">
                    <w:pPr>
                      <w:jc w:val="right"/>
                      <w:rPr>
                        <w:sz w:val="24"/>
                      </w:rPr>
                    </w:pPr>
                  </w:p>
                </w:tc>
                <w:tc>
                  <w:tcPr>
                    <w:tcW w:w="1404" w:type="dxa"/>
                    <w:shd w:val="clear" w:color="auto" w:fill="auto"/>
                    <w:vAlign w:val="center"/>
                  </w:tcPr>
                  <w:p w:rsidR="00E564E6" w:rsidRDefault="00E564E6" w:rsidP="00771873">
                    <w:pPr>
                      <w:jc w:val="right"/>
                      <w:rPr>
                        <w:sz w:val="24"/>
                      </w:rPr>
                    </w:pPr>
                    <w:r>
                      <w:t>102,687,831</w:t>
                    </w:r>
                  </w:p>
                </w:tc>
                <w:tc>
                  <w:tcPr>
                    <w:tcW w:w="875" w:type="dxa"/>
                    <w:shd w:val="clear" w:color="auto" w:fill="auto"/>
                    <w:vAlign w:val="center"/>
                  </w:tcPr>
                  <w:p w:rsidR="00E564E6" w:rsidRDefault="00E564E6" w:rsidP="00771873">
                    <w:pPr>
                      <w:jc w:val="right"/>
                      <w:rPr>
                        <w:sz w:val="24"/>
                      </w:rPr>
                    </w:pPr>
                    <w:r>
                      <w:t>18.85</w:t>
                    </w:r>
                  </w:p>
                </w:tc>
                <w:tc>
                  <w:tcPr>
                    <w:tcW w:w="1259" w:type="dxa"/>
                    <w:shd w:val="clear" w:color="auto" w:fill="auto"/>
                    <w:vAlign w:val="center"/>
                  </w:tcPr>
                  <w:p w:rsidR="00E564E6" w:rsidRDefault="00E564E6" w:rsidP="00771873">
                    <w:pPr>
                      <w:jc w:val="right"/>
                      <w:rPr>
                        <w:sz w:val="24"/>
                      </w:rPr>
                    </w:pPr>
                  </w:p>
                </w:tc>
                <w:sdt>
                  <w:sdtPr>
                    <w:rPr>
                      <w:szCs w:val="21"/>
                    </w:rPr>
                    <w:alias w:val="前十名股东持有股份状态"/>
                    <w:tag w:val="_GBC_d5194108b2a8481e94140819dbdc5afe"/>
                    <w:id w:val="-27078032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61" w:type="dxa"/>
                        <w:shd w:val="clear" w:color="auto" w:fill="auto"/>
                        <w:vAlign w:val="center"/>
                      </w:tcPr>
                      <w:p w:rsidR="00E564E6" w:rsidRDefault="00E564E6" w:rsidP="00771873">
                        <w:pPr>
                          <w:jc w:val="center"/>
                          <w:rPr>
                            <w:color w:val="FF9900"/>
                            <w:szCs w:val="21"/>
                          </w:rPr>
                        </w:pPr>
                        <w:r>
                          <w:rPr>
                            <w:szCs w:val="21"/>
                          </w:rPr>
                          <w:t>质押</w:t>
                        </w:r>
                      </w:p>
                    </w:tc>
                  </w:sdtContent>
                </w:sdt>
                <w:tc>
                  <w:tcPr>
                    <w:tcW w:w="1276" w:type="dxa"/>
                    <w:shd w:val="clear" w:color="auto" w:fill="auto"/>
                    <w:vAlign w:val="center"/>
                  </w:tcPr>
                  <w:p w:rsidR="00E564E6" w:rsidRDefault="00E564E6" w:rsidP="00771873">
                    <w:pPr>
                      <w:jc w:val="right"/>
                      <w:rPr>
                        <w:szCs w:val="21"/>
                      </w:rPr>
                    </w:pPr>
                    <w:r>
                      <w:rPr>
                        <w:szCs w:val="21"/>
                      </w:rPr>
                      <w:t>62,000,000</w:t>
                    </w:r>
                  </w:p>
                </w:tc>
                <w:sdt>
                  <w:sdtPr>
                    <w:rPr>
                      <w:szCs w:val="21"/>
                    </w:rPr>
                    <w:alias w:val="前十名股东的股东性质"/>
                    <w:tag w:val="_GBC_71380bc899eb4b9781e95e37e7a1e221"/>
                    <w:id w:val="599898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42" w:type="dxa"/>
                        <w:shd w:val="clear" w:color="auto" w:fill="auto"/>
                        <w:vAlign w:val="center"/>
                      </w:tcPr>
                      <w:p w:rsidR="00E564E6" w:rsidRDefault="00E564E6" w:rsidP="00771873">
                        <w:pPr>
                          <w:jc w:val="center"/>
                          <w:rPr>
                            <w:color w:val="FF9900"/>
                            <w:szCs w:val="21"/>
                          </w:rPr>
                        </w:pPr>
                        <w:r>
                          <w:rPr>
                            <w:szCs w:val="21"/>
                          </w:rPr>
                          <w:t>境内非国有法人</w:t>
                        </w:r>
                      </w:p>
                    </w:tc>
                  </w:sdtContent>
                </w:sdt>
              </w:tr>
            </w:sdtContent>
          </w:sdt>
          <w:sdt>
            <w:sdtPr>
              <w:rPr>
                <w:szCs w:val="21"/>
              </w:rPr>
              <w:alias w:val="前十名股东持股情况"/>
              <w:tag w:val="_GBC_5fc8eaeeffc7456eb1a09687db3d4206"/>
              <w:id w:val="1601600275"/>
              <w:lock w:val="sdtLocked"/>
            </w:sdtPr>
            <w:sdtEndPr>
              <w:rPr>
                <w:color w:val="FF9900"/>
              </w:rPr>
            </w:sdtEndPr>
            <w:sdtContent>
              <w:tr w:rsidR="00E564E6" w:rsidTr="00771873">
                <w:trPr>
                  <w:cantSplit/>
                </w:trPr>
                <w:tc>
                  <w:tcPr>
                    <w:tcW w:w="1986" w:type="dxa"/>
                    <w:shd w:val="clear" w:color="auto" w:fill="auto"/>
                    <w:vAlign w:val="center"/>
                  </w:tcPr>
                  <w:p w:rsidR="00E564E6" w:rsidRDefault="00E564E6" w:rsidP="00771873">
                    <w:pPr>
                      <w:rPr>
                        <w:szCs w:val="21"/>
                      </w:rPr>
                    </w:pPr>
                    <w:r>
                      <w:t>南宁沛宁资产经营有限责任公司</w:t>
                    </w:r>
                  </w:p>
                </w:tc>
                <w:tc>
                  <w:tcPr>
                    <w:tcW w:w="1229" w:type="dxa"/>
                    <w:shd w:val="clear" w:color="auto" w:fill="auto"/>
                    <w:vAlign w:val="center"/>
                  </w:tcPr>
                  <w:p w:rsidR="00E564E6" w:rsidRDefault="00E564E6" w:rsidP="00771873">
                    <w:pPr>
                      <w:jc w:val="right"/>
                    </w:pPr>
                  </w:p>
                </w:tc>
                <w:tc>
                  <w:tcPr>
                    <w:tcW w:w="1404" w:type="dxa"/>
                    <w:shd w:val="clear" w:color="auto" w:fill="auto"/>
                    <w:vAlign w:val="center"/>
                  </w:tcPr>
                  <w:p w:rsidR="00E564E6" w:rsidRDefault="00E564E6" w:rsidP="00771873">
                    <w:pPr>
                      <w:jc w:val="right"/>
                    </w:pPr>
                    <w:r>
                      <w:t>99,491,492</w:t>
                    </w:r>
                  </w:p>
                </w:tc>
                <w:tc>
                  <w:tcPr>
                    <w:tcW w:w="875" w:type="dxa"/>
                    <w:shd w:val="clear" w:color="auto" w:fill="auto"/>
                    <w:vAlign w:val="center"/>
                  </w:tcPr>
                  <w:p w:rsidR="00E564E6" w:rsidRDefault="00E564E6" w:rsidP="00771873">
                    <w:pPr>
                      <w:jc w:val="right"/>
                    </w:pPr>
                    <w:r>
                      <w:t>18.27</w:t>
                    </w:r>
                  </w:p>
                </w:tc>
                <w:tc>
                  <w:tcPr>
                    <w:tcW w:w="1259" w:type="dxa"/>
                    <w:shd w:val="clear" w:color="auto" w:fill="auto"/>
                    <w:vAlign w:val="center"/>
                  </w:tcPr>
                  <w:p w:rsidR="00E564E6" w:rsidRDefault="00E564E6" w:rsidP="00771873">
                    <w:pPr>
                      <w:jc w:val="right"/>
                    </w:pPr>
                  </w:p>
                </w:tc>
                <w:sdt>
                  <w:sdtPr>
                    <w:rPr>
                      <w:szCs w:val="21"/>
                    </w:rPr>
                    <w:alias w:val="前十名股东持有股份状态"/>
                    <w:tag w:val="_GBC_d5194108b2a8481e94140819dbdc5afe"/>
                    <w:id w:val="66967935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61" w:type="dxa"/>
                        <w:shd w:val="clear" w:color="auto" w:fill="auto"/>
                        <w:vAlign w:val="center"/>
                      </w:tcPr>
                      <w:p w:rsidR="00E564E6" w:rsidRDefault="00E564E6" w:rsidP="00771873">
                        <w:pPr>
                          <w:jc w:val="center"/>
                          <w:rPr>
                            <w:color w:val="FF9900"/>
                            <w:szCs w:val="21"/>
                          </w:rPr>
                        </w:pPr>
                        <w:r>
                          <w:rPr>
                            <w:szCs w:val="21"/>
                          </w:rPr>
                          <w:t>无</w:t>
                        </w:r>
                      </w:p>
                    </w:tc>
                  </w:sdtContent>
                </w:sdt>
                <w:tc>
                  <w:tcPr>
                    <w:tcW w:w="1276" w:type="dxa"/>
                    <w:shd w:val="clear" w:color="auto" w:fill="auto"/>
                    <w:vAlign w:val="center"/>
                  </w:tcPr>
                  <w:p w:rsidR="00E564E6" w:rsidRDefault="00E564E6" w:rsidP="00771873">
                    <w:pPr>
                      <w:jc w:val="right"/>
                      <w:rPr>
                        <w:szCs w:val="21"/>
                      </w:rPr>
                    </w:pPr>
                  </w:p>
                </w:tc>
                <w:sdt>
                  <w:sdtPr>
                    <w:rPr>
                      <w:szCs w:val="21"/>
                    </w:rPr>
                    <w:alias w:val="前十名股东的股东性质"/>
                    <w:tag w:val="_GBC_71380bc899eb4b9781e95e37e7a1e221"/>
                    <w:id w:val="-3445524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42" w:type="dxa"/>
                        <w:shd w:val="clear" w:color="auto" w:fill="auto"/>
                        <w:vAlign w:val="center"/>
                      </w:tcPr>
                      <w:p w:rsidR="00E564E6" w:rsidRDefault="00E564E6" w:rsidP="00771873">
                        <w:pPr>
                          <w:jc w:val="center"/>
                          <w:rPr>
                            <w:color w:val="FF9900"/>
                            <w:szCs w:val="21"/>
                          </w:rPr>
                        </w:pPr>
                        <w:r>
                          <w:rPr>
                            <w:szCs w:val="21"/>
                          </w:rPr>
                          <w:t>国家</w:t>
                        </w:r>
                      </w:p>
                    </w:tc>
                  </w:sdtContent>
                </w:sdt>
              </w:tr>
            </w:sdtContent>
          </w:sdt>
          <w:sdt>
            <w:sdtPr>
              <w:rPr>
                <w:szCs w:val="21"/>
              </w:rPr>
              <w:alias w:val="前十名股东持股情况"/>
              <w:tag w:val="_GBC_5fc8eaeeffc7456eb1a09687db3d4206"/>
              <w:id w:val="-840851474"/>
              <w:lock w:val="sdtLocked"/>
            </w:sdtPr>
            <w:sdtEndPr>
              <w:rPr>
                <w:color w:val="FF9900"/>
              </w:rPr>
            </w:sdtEndPr>
            <w:sdtContent>
              <w:tr w:rsidR="00E564E6" w:rsidTr="00771873">
                <w:trPr>
                  <w:cantSplit/>
                </w:trPr>
                <w:tc>
                  <w:tcPr>
                    <w:tcW w:w="1986" w:type="dxa"/>
                    <w:shd w:val="clear" w:color="auto" w:fill="auto"/>
                    <w:vAlign w:val="center"/>
                  </w:tcPr>
                  <w:p w:rsidR="00E564E6" w:rsidRDefault="00E564E6" w:rsidP="00771873">
                    <w:pPr>
                      <w:rPr>
                        <w:szCs w:val="21"/>
                      </w:rPr>
                    </w:pPr>
                    <w:r>
                      <w:t>南宁农工商集团有限责任公司</w:t>
                    </w:r>
                  </w:p>
                </w:tc>
                <w:tc>
                  <w:tcPr>
                    <w:tcW w:w="1229" w:type="dxa"/>
                    <w:shd w:val="clear" w:color="auto" w:fill="auto"/>
                    <w:vAlign w:val="center"/>
                  </w:tcPr>
                  <w:p w:rsidR="00E564E6" w:rsidRDefault="00E564E6" w:rsidP="00771873">
                    <w:pPr>
                      <w:jc w:val="right"/>
                    </w:pPr>
                  </w:p>
                </w:tc>
                <w:tc>
                  <w:tcPr>
                    <w:tcW w:w="1404" w:type="dxa"/>
                    <w:shd w:val="clear" w:color="auto" w:fill="auto"/>
                    <w:vAlign w:val="center"/>
                  </w:tcPr>
                  <w:p w:rsidR="00E564E6" w:rsidRDefault="00E564E6" w:rsidP="00771873">
                    <w:pPr>
                      <w:jc w:val="right"/>
                    </w:pPr>
                    <w:r>
                      <w:t>16,000,000</w:t>
                    </w:r>
                  </w:p>
                </w:tc>
                <w:tc>
                  <w:tcPr>
                    <w:tcW w:w="875" w:type="dxa"/>
                    <w:shd w:val="clear" w:color="auto" w:fill="auto"/>
                    <w:vAlign w:val="center"/>
                  </w:tcPr>
                  <w:p w:rsidR="00E564E6" w:rsidRDefault="00E564E6" w:rsidP="00771873">
                    <w:pPr>
                      <w:jc w:val="right"/>
                    </w:pPr>
                    <w:r>
                      <w:t>2.94</w:t>
                    </w:r>
                  </w:p>
                </w:tc>
                <w:tc>
                  <w:tcPr>
                    <w:tcW w:w="1259" w:type="dxa"/>
                    <w:shd w:val="clear" w:color="auto" w:fill="auto"/>
                    <w:vAlign w:val="center"/>
                  </w:tcPr>
                  <w:p w:rsidR="00E564E6" w:rsidRDefault="00E564E6" w:rsidP="00771873">
                    <w:pPr>
                      <w:jc w:val="right"/>
                    </w:pPr>
                  </w:p>
                </w:tc>
                <w:sdt>
                  <w:sdtPr>
                    <w:rPr>
                      <w:szCs w:val="21"/>
                    </w:rPr>
                    <w:alias w:val="前十名股东持有股份状态"/>
                    <w:tag w:val="_GBC_d5194108b2a8481e94140819dbdc5afe"/>
                    <w:id w:val="-638031382"/>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61" w:type="dxa"/>
                        <w:shd w:val="clear" w:color="auto" w:fill="auto"/>
                        <w:vAlign w:val="center"/>
                      </w:tcPr>
                      <w:p w:rsidR="00E564E6" w:rsidRDefault="00E564E6" w:rsidP="00771873">
                        <w:pPr>
                          <w:jc w:val="center"/>
                          <w:rPr>
                            <w:color w:val="FF9900"/>
                            <w:szCs w:val="21"/>
                          </w:rPr>
                        </w:pPr>
                        <w:r>
                          <w:rPr>
                            <w:szCs w:val="21"/>
                          </w:rPr>
                          <w:t>无</w:t>
                        </w:r>
                      </w:p>
                    </w:tc>
                  </w:sdtContent>
                </w:sdt>
                <w:tc>
                  <w:tcPr>
                    <w:tcW w:w="1276" w:type="dxa"/>
                    <w:shd w:val="clear" w:color="auto" w:fill="auto"/>
                    <w:vAlign w:val="center"/>
                  </w:tcPr>
                  <w:p w:rsidR="00E564E6" w:rsidRDefault="00E564E6" w:rsidP="00771873">
                    <w:pPr>
                      <w:jc w:val="right"/>
                      <w:rPr>
                        <w:szCs w:val="21"/>
                      </w:rPr>
                    </w:pPr>
                  </w:p>
                </w:tc>
                <w:sdt>
                  <w:sdtPr>
                    <w:rPr>
                      <w:szCs w:val="21"/>
                    </w:rPr>
                    <w:alias w:val="前十名股东的股东性质"/>
                    <w:tag w:val="_GBC_71380bc899eb4b9781e95e37e7a1e221"/>
                    <w:id w:val="-186766829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42" w:type="dxa"/>
                        <w:shd w:val="clear" w:color="auto" w:fill="auto"/>
                        <w:vAlign w:val="center"/>
                      </w:tcPr>
                      <w:p w:rsidR="00E564E6" w:rsidRDefault="00E564E6" w:rsidP="00771873">
                        <w:pPr>
                          <w:jc w:val="center"/>
                          <w:rPr>
                            <w:color w:val="FF9900"/>
                            <w:szCs w:val="21"/>
                          </w:rPr>
                        </w:pPr>
                        <w:r>
                          <w:rPr>
                            <w:szCs w:val="21"/>
                          </w:rPr>
                          <w:t>国有法人</w:t>
                        </w:r>
                      </w:p>
                    </w:tc>
                  </w:sdtContent>
                </w:sdt>
              </w:tr>
            </w:sdtContent>
          </w:sdt>
          <w:sdt>
            <w:sdtPr>
              <w:rPr>
                <w:szCs w:val="21"/>
              </w:rPr>
              <w:alias w:val="前十名股东持股情况"/>
              <w:tag w:val="_GBC_5fc8eaeeffc7456eb1a09687db3d4206"/>
              <w:id w:val="-2013443892"/>
              <w:lock w:val="sdtLocked"/>
            </w:sdtPr>
            <w:sdtEndPr>
              <w:rPr>
                <w:color w:val="FF9900"/>
              </w:rPr>
            </w:sdtEndPr>
            <w:sdtContent>
              <w:tr w:rsidR="00E564E6" w:rsidTr="00771873">
                <w:trPr>
                  <w:cantSplit/>
                </w:trPr>
                <w:tc>
                  <w:tcPr>
                    <w:tcW w:w="1986" w:type="dxa"/>
                    <w:shd w:val="clear" w:color="auto" w:fill="auto"/>
                    <w:vAlign w:val="center"/>
                  </w:tcPr>
                  <w:p w:rsidR="00E564E6" w:rsidRDefault="00E564E6" w:rsidP="00771873">
                    <w:pPr>
                      <w:rPr>
                        <w:szCs w:val="21"/>
                      </w:rPr>
                    </w:pPr>
                    <w:r>
                      <w:t>南宁城市建设投资集团有限责任公司</w:t>
                    </w:r>
                  </w:p>
                </w:tc>
                <w:tc>
                  <w:tcPr>
                    <w:tcW w:w="1229" w:type="dxa"/>
                    <w:shd w:val="clear" w:color="auto" w:fill="auto"/>
                    <w:vAlign w:val="center"/>
                  </w:tcPr>
                  <w:p w:rsidR="00E564E6" w:rsidRDefault="00E564E6" w:rsidP="00771873">
                    <w:pPr>
                      <w:jc w:val="right"/>
                    </w:pPr>
                    <w:r>
                      <w:t>1,069,056</w:t>
                    </w:r>
                  </w:p>
                </w:tc>
                <w:tc>
                  <w:tcPr>
                    <w:tcW w:w="1404" w:type="dxa"/>
                    <w:shd w:val="clear" w:color="auto" w:fill="auto"/>
                    <w:vAlign w:val="center"/>
                  </w:tcPr>
                  <w:p w:rsidR="00E564E6" w:rsidRDefault="00E564E6" w:rsidP="00771873">
                    <w:pPr>
                      <w:jc w:val="right"/>
                    </w:pPr>
                    <w:r>
                      <w:t>5,350,349</w:t>
                    </w:r>
                  </w:p>
                </w:tc>
                <w:tc>
                  <w:tcPr>
                    <w:tcW w:w="875" w:type="dxa"/>
                    <w:shd w:val="clear" w:color="auto" w:fill="auto"/>
                    <w:vAlign w:val="center"/>
                  </w:tcPr>
                  <w:p w:rsidR="00E564E6" w:rsidRDefault="00E564E6" w:rsidP="00771873">
                    <w:pPr>
                      <w:jc w:val="right"/>
                    </w:pPr>
                    <w:r>
                      <w:t>0.98</w:t>
                    </w:r>
                  </w:p>
                </w:tc>
                <w:tc>
                  <w:tcPr>
                    <w:tcW w:w="1259" w:type="dxa"/>
                    <w:shd w:val="clear" w:color="auto" w:fill="auto"/>
                    <w:vAlign w:val="center"/>
                  </w:tcPr>
                  <w:p w:rsidR="00E564E6" w:rsidRDefault="00E564E6" w:rsidP="00771873">
                    <w:pPr>
                      <w:jc w:val="right"/>
                    </w:pPr>
                    <w:r>
                      <w:t>5,350,349</w:t>
                    </w:r>
                  </w:p>
                </w:tc>
                <w:sdt>
                  <w:sdtPr>
                    <w:rPr>
                      <w:szCs w:val="21"/>
                    </w:rPr>
                    <w:alias w:val="前十名股东持有股份状态"/>
                    <w:tag w:val="_GBC_d5194108b2a8481e94140819dbdc5afe"/>
                    <w:id w:val="-96743083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61" w:type="dxa"/>
                        <w:shd w:val="clear" w:color="auto" w:fill="auto"/>
                        <w:vAlign w:val="center"/>
                      </w:tcPr>
                      <w:p w:rsidR="00E564E6" w:rsidRDefault="00E564E6" w:rsidP="00771873">
                        <w:pPr>
                          <w:jc w:val="center"/>
                          <w:rPr>
                            <w:color w:val="FF9900"/>
                            <w:szCs w:val="21"/>
                          </w:rPr>
                        </w:pPr>
                        <w:r>
                          <w:rPr>
                            <w:szCs w:val="21"/>
                          </w:rPr>
                          <w:t>无</w:t>
                        </w:r>
                      </w:p>
                    </w:tc>
                  </w:sdtContent>
                </w:sdt>
                <w:tc>
                  <w:tcPr>
                    <w:tcW w:w="1276" w:type="dxa"/>
                    <w:shd w:val="clear" w:color="auto" w:fill="auto"/>
                    <w:vAlign w:val="center"/>
                  </w:tcPr>
                  <w:p w:rsidR="00E564E6" w:rsidRDefault="00E564E6" w:rsidP="00771873">
                    <w:pPr>
                      <w:jc w:val="right"/>
                      <w:rPr>
                        <w:szCs w:val="21"/>
                      </w:rPr>
                    </w:pPr>
                  </w:p>
                </w:tc>
                <w:sdt>
                  <w:sdtPr>
                    <w:rPr>
                      <w:szCs w:val="21"/>
                    </w:rPr>
                    <w:alias w:val="前十名股东的股东性质"/>
                    <w:tag w:val="_GBC_71380bc899eb4b9781e95e37e7a1e221"/>
                    <w:id w:val="15195891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42" w:type="dxa"/>
                        <w:shd w:val="clear" w:color="auto" w:fill="auto"/>
                        <w:vAlign w:val="center"/>
                      </w:tcPr>
                      <w:p w:rsidR="00E564E6" w:rsidRDefault="00E564E6" w:rsidP="00771873">
                        <w:pPr>
                          <w:jc w:val="center"/>
                          <w:rPr>
                            <w:color w:val="FF9900"/>
                            <w:szCs w:val="21"/>
                          </w:rPr>
                        </w:pPr>
                        <w:r>
                          <w:rPr>
                            <w:szCs w:val="21"/>
                          </w:rPr>
                          <w:t>国有法人</w:t>
                        </w:r>
                      </w:p>
                    </w:tc>
                  </w:sdtContent>
                </w:sdt>
              </w:tr>
            </w:sdtContent>
          </w:sdt>
          <w:sdt>
            <w:sdtPr>
              <w:rPr>
                <w:szCs w:val="21"/>
              </w:rPr>
              <w:alias w:val="前十名股东持股情况"/>
              <w:tag w:val="_GBC_5fc8eaeeffc7456eb1a09687db3d4206"/>
              <w:id w:val="-2025770386"/>
              <w:lock w:val="sdtLocked"/>
            </w:sdtPr>
            <w:sdtEndPr>
              <w:rPr>
                <w:color w:val="FF9900"/>
              </w:rPr>
            </w:sdtEndPr>
            <w:sdtContent>
              <w:tr w:rsidR="00E564E6" w:rsidTr="00771873">
                <w:trPr>
                  <w:cantSplit/>
                </w:trPr>
                <w:tc>
                  <w:tcPr>
                    <w:tcW w:w="1986" w:type="dxa"/>
                    <w:shd w:val="clear" w:color="auto" w:fill="auto"/>
                    <w:vAlign w:val="center"/>
                  </w:tcPr>
                  <w:p w:rsidR="00E564E6" w:rsidRDefault="00E564E6" w:rsidP="00771873">
                    <w:pPr>
                      <w:rPr>
                        <w:szCs w:val="21"/>
                      </w:rPr>
                    </w:pPr>
                    <w:r>
                      <w:t>岳俊峰</w:t>
                    </w:r>
                  </w:p>
                </w:tc>
                <w:tc>
                  <w:tcPr>
                    <w:tcW w:w="1229" w:type="dxa"/>
                    <w:shd w:val="clear" w:color="auto" w:fill="auto"/>
                    <w:vAlign w:val="center"/>
                  </w:tcPr>
                  <w:p w:rsidR="00E564E6" w:rsidRDefault="00E564E6" w:rsidP="00771873">
                    <w:pPr>
                      <w:jc w:val="right"/>
                    </w:pPr>
                    <w:r>
                      <w:t>4,442,942</w:t>
                    </w:r>
                  </w:p>
                </w:tc>
                <w:tc>
                  <w:tcPr>
                    <w:tcW w:w="1404" w:type="dxa"/>
                    <w:shd w:val="clear" w:color="auto" w:fill="auto"/>
                    <w:vAlign w:val="center"/>
                  </w:tcPr>
                  <w:p w:rsidR="00E564E6" w:rsidRDefault="00E564E6" w:rsidP="00771873">
                    <w:pPr>
                      <w:jc w:val="right"/>
                    </w:pPr>
                    <w:r>
                      <w:t>4,442,942</w:t>
                    </w:r>
                  </w:p>
                </w:tc>
                <w:tc>
                  <w:tcPr>
                    <w:tcW w:w="875" w:type="dxa"/>
                    <w:shd w:val="clear" w:color="auto" w:fill="auto"/>
                    <w:vAlign w:val="center"/>
                  </w:tcPr>
                  <w:p w:rsidR="00E564E6" w:rsidRDefault="00E564E6" w:rsidP="00771873">
                    <w:pPr>
                      <w:jc w:val="right"/>
                    </w:pPr>
                    <w:r>
                      <w:t>0.82</w:t>
                    </w:r>
                  </w:p>
                </w:tc>
                <w:tc>
                  <w:tcPr>
                    <w:tcW w:w="1259" w:type="dxa"/>
                    <w:shd w:val="clear" w:color="auto" w:fill="auto"/>
                    <w:vAlign w:val="center"/>
                  </w:tcPr>
                  <w:p w:rsidR="00E564E6" w:rsidRDefault="00E564E6" w:rsidP="00771873">
                    <w:pPr>
                      <w:jc w:val="right"/>
                    </w:pPr>
                  </w:p>
                </w:tc>
                <w:sdt>
                  <w:sdtPr>
                    <w:rPr>
                      <w:szCs w:val="21"/>
                    </w:rPr>
                    <w:alias w:val="前十名股东持有股份状态"/>
                    <w:tag w:val="_GBC_d5194108b2a8481e94140819dbdc5afe"/>
                    <w:id w:val="-6118261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61" w:type="dxa"/>
                        <w:shd w:val="clear" w:color="auto" w:fill="auto"/>
                        <w:vAlign w:val="center"/>
                      </w:tcPr>
                      <w:p w:rsidR="00E564E6" w:rsidRDefault="00E564E6" w:rsidP="00771873">
                        <w:pPr>
                          <w:jc w:val="center"/>
                          <w:rPr>
                            <w:color w:val="FF9900"/>
                            <w:szCs w:val="21"/>
                          </w:rPr>
                        </w:pPr>
                        <w:r>
                          <w:rPr>
                            <w:szCs w:val="21"/>
                          </w:rPr>
                          <w:t>无</w:t>
                        </w:r>
                      </w:p>
                    </w:tc>
                  </w:sdtContent>
                </w:sdt>
                <w:tc>
                  <w:tcPr>
                    <w:tcW w:w="1276" w:type="dxa"/>
                    <w:shd w:val="clear" w:color="auto" w:fill="auto"/>
                    <w:vAlign w:val="center"/>
                  </w:tcPr>
                  <w:p w:rsidR="00E564E6" w:rsidRDefault="00E564E6" w:rsidP="00771873">
                    <w:pPr>
                      <w:jc w:val="right"/>
                      <w:rPr>
                        <w:szCs w:val="21"/>
                      </w:rPr>
                    </w:pPr>
                  </w:p>
                </w:tc>
                <w:sdt>
                  <w:sdtPr>
                    <w:rPr>
                      <w:szCs w:val="21"/>
                    </w:rPr>
                    <w:alias w:val="前十名股东的股东性质"/>
                    <w:tag w:val="_GBC_71380bc899eb4b9781e95e37e7a1e221"/>
                    <w:id w:val="-18075348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42" w:type="dxa"/>
                        <w:shd w:val="clear" w:color="auto" w:fill="auto"/>
                        <w:vAlign w:val="center"/>
                      </w:tcPr>
                      <w:p w:rsidR="00E564E6" w:rsidRDefault="00E564E6" w:rsidP="00771873">
                        <w:pPr>
                          <w:jc w:val="center"/>
                          <w:rPr>
                            <w:color w:val="FF9900"/>
                            <w:szCs w:val="21"/>
                          </w:rPr>
                        </w:pPr>
                        <w:r>
                          <w:rPr>
                            <w:szCs w:val="21"/>
                          </w:rPr>
                          <w:t>境内自然人</w:t>
                        </w:r>
                      </w:p>
                    </w:tc>
                  </w:sdtContent>
                </w:sdt>
              </w:tr>
            </w:sdtContent>
          </w:sdt>
          <w:sdt>
            <w:sdtPr>
              <w:rPr>
                <w:szCs w:val="21"/>
              </w:rPr>
              <w:alias w:val="前十名股东持股情况"/>
              <w:tag w:val="_GBC_5fc8eaeeffc7456eb1a09687db3d4206"/>
              <w:id w:val="1892141613"/>
              <w:lock w:val="sdtLocked"/>
            </w:sdtPr>
            <w:sdtEndPr>
              <w:rPr>
                <w:color w:val="FF9900"/>
              </w:rPr>
            </w:sdtEndPr>
            <w:sdtContent>
              <w:tr w:rsidR="00E564E6" w:rsidTr="00771873">
                <w:trPr>
                  <w:cantSplit/>
                </w:trPr>
                <w:tc>
                  <w:tcPr>
                    <w:tcW w:w="1986" w:type="dxa"/>
                    <w:shd w:val="clear" w:color="auto" w:fill="auto"/>
                    <w:vAlign w:val="center"/>
                  </w:tcPr>
                  <w:p w:rsidR="00E564E6" w:rsidRDefault="00E564E6" w:rsidP="00771873">
                    <w:pPr>
                      <w:rPr>
                        <w:szCs w:val="21"/>
                      </w:rPr>
                    </w:pPr>
                    <w:r>
                      <w:t>问建萍</w:t>
                    </w:r>
                  </w:p>
                </w:tc>
                <w:tc>
                  <w:tcPr>
                    <w:tcW w:w="1229" w:type="dxa"/>
                    <w:shd w:val="clear" w:color="auto" w:fill="auto"/>
                    <w:vAlign w:val="center"/>
                  </w:tcPr>
                  <w:p w:rsidR="00E564E6" w:rsidRDefault="00E564E6" w:rsidP="00771873">
                    <w:pPr>
                      <w:jc w:val="right"/>
                    </w:pPr>
                  </w:p>
                </w:tc>
                <w:tc>
                  <w:tcPr>
                    <w:tcW w:w="1404" w:type="dxa"/>
                    <w:shd w:val="clear" w:color="auto" w:fill="auto"/>
                    <w:vAlign w:val="center"/>
                  </w:tcPr>
                  <w:p w:rsidR="00E564E6" w:rsidRDefault="00E564E6" w:rsidP="00771873">
                    <w:pPr>
                      <w:jc w:val="right"/>
                    </w:pPr>
                    <w:r>
                      <w:t>2,223,000</w:t>
                    </w:r>
                  </w:p>
                </w:tc>
                <w:tc>
                  <w:tcPr>
                    <w:tcW w:w="875" w:type="dxa"/>
                    <w:shd w:val="clear" w:color="auto" w:fill="auto"/>
                    <w:vAlign w:val="center"/>
                  </w:tcPr>
                  <w:p w:rsidR="00E564E6" w:rsidRDefault="00E564E6" w:rsidP="00771873">
                    <w:pPr>
                      <w:jc w:val="right"/>
                    </w:pPr>
                    <w:r>
                      <w:t>0.41</w:t>
                    </w:r>
                  </w:p>
                </w:tc>
                <w:tc>
                  <w:tcPr>
                    <w:tcW w:w="1259" w:type="dxa"/>
                    <w:shd w:val="clear" w:color="auto" w:fill="auto"/>
                    <w:vAlign w:val="center"/>
                  </w:tcPr>
                  <w:p w:rsidR="00E564E6" w:rsidRDefault="00E564E6" w:rsidP="00771873">
                    <w:pPr>
                      <w:jc w:val="right"/>
                    </w:pPr>
                  </w:p>
                </w:tc>
                <w:sdt>
                  <w:sdtPr>
                    <w:rPr>
                      <w:szCs w:val="21"/>
                    </w:rPr>
                    <w:alias w:val="前十名股东持有股份状态"/>
                    <w:tag w:val="_GBC_d5194108b2a8481e94140819dbdc5afe"/>
                    <w:id w:val="-1014016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61" w:type="dxa"/>
                        <w:shd w:val="clear" w:color="auto" w:fill="auto"/>
                        <w:vAlign w:val="center"/>
                      </w:tcPr>
                      <w:p w:rsidR="00E564E6" w:rsidRDefault="00E564E6" w:rsidP="00771873">
                        <w:pPr>
                          <w:jc w:val="center"/>
                          <w:rPr>
                            <w:color w:val="FF9900"/>
                            <w:szCs w:val="21"/>
                          </w:rPr>
                        </w:pPr>
                        <w:r>
                          <w:rPr>
                            <w:szCs w:val="21"/>
                          </w:rPr>
                          <w:t>无</w:t>
                        </w:r>
                      </w:p>
                    </w:tc>
                  </w:sdtContent>
                </w:sdt>
                <w:tc>
                  <w:tcPr>
                    <w:tcW w:w="1276" w:type="dxa"/>
                    <w:shd w:val="clear" w:color="auto" w:fill="auto"/>
                    <w:vAlign w:val="center"/>
                  </w:tcPr>
                  <w:p w:rsidR="00E564E6" w:rsidRDefault="00E564E6" w:rsidP="00771873">
                    <w:pPr>
                      <w:jc w:val="right"/>
                      <w:rPr>
                        <w:szCs w:val="21"/>
                      </w:rPr>
                    </w:pPr>
                  </w:p>
                </w:tc>
                <w:sdt>
                  <w:sdtPr>
                    <w:rPr>
                      <w:szCs w:val="21"/>
                    </w:rPr>
                    <w:alias w:val="前十名股东的股东性质"/>
                    <w:tag w:val="_GBC_71380bc899eb4b9781e95e37e7a1e221"/>
                    <w:id w:val="-2975235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42" w:type="dxa"/>
                        <w:shd w:val="clear" w:color="auto" w:fill="auto"/>
                        <w:vAlign w:val="center"/>
                      </w:tcPr>
                      <w:p w:rsidR="00E564E6" w:rsidRDefault="00E564E6" w:rsidP="00771873">
                        <w:pPr>
                          <w:jc w:val="center"/>
                          <w:rPr>
                            <w:color w:val="FF9900"/>
                            <w:szCs w:val="21"/>
                          </w:rPr>
                        </w:pPr>
                        <w:r>
                          <w:rPr>
                            <w:szCs w:val="21"/>
                          </w:rPr>
                          <w:t>境内自然人</w:t>
                        </w:r>
                      </w:p>
                    </w:tc>
                  </w:sdtContent>
                </w:sdt>
              </w:tr>
            </w:sdtContent>
          </w:sdt>
          <w:sdt>
            <w:sdtPr>
              <w:rPr>
                <w:szCs w:val="21"/>
              </w:rPr>
              <w:alias w:val="前十名股东持股情况"/>
              <w:tag w:val="_GBC_5fc8eaeeffc7456eb1a09687db3d4206"/>
              <w:id w:val="2101210323"/>
              <w:lock w:val="sdtLocked"/>
            </w:sdtPr>
            <w:sdtEndPr>
              <w:rPr>
                <w:color w:val="FF9900"/>
              </w:rPr>
            </w:sdtEndPr>
            <w:sdtContent>
              <w:tr w:rsidR="00E564E6" w:rsidTr="00771873">
                <w:trPr>
                  <w:cantSplit/>
                </w:trPr>
                <w:tc>
                  <w:tcPr>
                    <w:tcW w:w="1986" w:type="dxa"/>
                    <w:shd w:val="clear" w:color="auto" w:fill="auto"/>
                    <w:vAlign w:val="center"/>
                  </w:tcPr>
                  <w:p w:rsidR="00E564E6" w:rsidRDefault="00E564E6" w:rsidP="00771873">
                    <w:pPr>
                      <w:rPr>
                        <w:szCs w:val="21"/>
                      </w:rPr>
                    </w:pPr>
                    <w:r>
                      <w:t>黄辉</w:t>
                    </w:r>
                  </w:p>
                </w:tc>
                <w:tc>
                  <w:tcPr>
                    <w:tcW w:w="1229" w:type="dxa"/>
                    <w:shd w:val="clear" w:color="auto" w:fill="auto"/>
                    <w:vAlign w:val="center"/>
                  </w:tcPr>
                  <w:p w:rsidR="00E564E6" w:rsidRDefault="00E564E6" w:rsidP="00771873">
                    <w:pPr>
                      <w:jc w:val="right"/>
                    </w:pPr>
                    <w:r>
                      <w:t>1,812,700</w:t>
                    </w:r>
                  </w:p>
                </w:tc>
                <w:tc>
                  <w:tcPr>
                    <w:tcW w:w="1404" w:type="dxa"/>
                    <w:shd w:val="clear" w:color="auto" w:fill="auto"/>
                    <w:vAlign w:val="center"/>
                  </w:tcPr>
                  <w:p w:rsidR="00E564E6" w:rsidRDefault="00E564E6" w:rsidP="00771873">
                    <w:pPr>
                      <w:jc w:val="right"/>
                    </w:pPr>
                    <w:r>
                      <w:t>1,812,700</w:t>
                    </w:r>
                  </w:p>
                </w:tc>
                <w:tc>
                  <w:tcPr>
                    <w:tcW w:w="875" w:type="dxa"/>
                    <w:shd w:val="clear" w:color="auto" w:fill="auto"/>
                    <w:vAlign w:val="center"/>
                  </w:tcPr>
                  <w:p w:rsidR="00E564E6" w:rsidRDefault="00E564E6" w:rsidP="00771873">
                    <w:pPr>
                      <w:jc w:val="right"/>
                    </w:pPr>
                    <w:r>
                      <w:t>0.33</w:t>
                    </w:r>
                  </w:p>
                </w:tc>
                <w:tc>
                  <w:tcPr>
                    <w:tcW w:w="1259" w:type="dxa"/>
                    <w:shd w:val="clear" w:color="auto" w:fill="auto"/>
                    <w:vAlign w:val="center"/>
                  </w:tcPr>
                  <w:p w:rsidR="00E564E6" w:rsidRDefault="00E564E6" w:rsidP="00771873">
                    <w:pPr>
                      <w:jc w:val="right"/>
                    </w:pPr>
                  </w:p>
                </w:tc>
                <w:sdt>
                  <w:sdtPr>
                    <w:rPr>
                      <w:szCs w:val="21"/>
                    </w:rPr>
                    <w:alias w:val="前十名股东持有股份状态"/>
                    <w:tag w:val="_GBC_d5194108b2a8481e94140819dbdc5afe"/>
                    <w:id w:val="-180653855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61" w:type="dxa"/>
                        <w:shd w:val="clear" w:color="auto" w:fill="auto"/>
                        <w:vAlign w:val="center"/>
                      </w:tcPr>
                      <w:p w:rsidR="00E564E6" w:rsidRDefault="00E564E6" w:rsidP="00771873">
                        <w:pPr>
                          <w:jc w:val="center"/>
                          <w:rPr>
                            <w:color w:val="FF9900"/>
                            <w:szCs w:val="21"/>
                          </w:rPr>
                        </w:pPr>
                        <w:r>
                          <w:rPr>
                            <w:szCs w:val="21"/>
                          </w:rPr>
                          <w:t>无</w:t>
                        </w:r>
                      </w:p>
                    </w:tc>
                  </w:sdtContent>
                </w:sdt>
                <w:tc>
                  <w:tcPr>
                    <w:tcW w:w="1276" w:type="dxa"/>
                    <w:shd w:val="clear" w:color="auto" w:fill="auto"/>
                    <w:vAlign w:val="center"/>
                  </w:tcPr>
                  <w:p w:rsidR="00E564E6" w:rsidRDefault="00E564E6" w:rsidP="00771873">
                    <w:pPr>
                      <w:jc w:val="right"/>
                      <w:rPr>
                        <w:szCs w:val="21"/>
                      </w:rPr>
                    </w:pPr>
                  </w:p>
                </w:tc>
                <w:sdt>
                  <w:sdtPr>
                    <w:rPr>
                      <w:szCs w:val="21"/>
                    </w:rPr>
                    <w:alias w:val="前十名股东的股东性质"/>
                    <w:tag w:val="_GBC_71380bc899eb4b9781e95e37e7a1e221"/>
                    <w:id w:val="-206872182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42" w:type="dxa"/>
                        <w:shd w:val="clear" w:color="auto" w:fill="auto"/>
                        <w:vAlign w:val="center"/>
                      </w:tcPr>
                      <w:p w:rsidR="00E564E6" w:rsidRDefault="00E564E6" w:rsidP="00771873">
                        <w:pPr>
                          <w:jc w:val="center"/>
                          <w:rPr>
                            <w:color w:val="FF9900"/>
                            <w:szCs w:val="21"/>
                          </w:rPr>
                        </w:pPr>
                        <w:r>
                          <w:rPr>
                            <w:szCs w:val="21"/>
                          </w:rPr>
                          <w:t>境内自然人</w:t>
                        </w:r>
                      </w:p>
                    </w:tc>
                  </w:sdtContent>
                </w:sdt>
              </w:tr>
            </w:sdtContent>
          </w:sdt>
          <w:sdt>
            <w:sdtPr>
              <w:rPr>
                <w:szCs w:val="21"/>
              </w:rPr>
              <w:alias w:val="前十名股东持股情况"/>
              <w:tag w:val="_GBC_5fc8eaeeffc7456eb1a09687db3d4206"/>
              <w:id w:val="-621379684"/>
              <w:lock w:val="sdtLocked"/>
            </w:sdtPr>
            <w:sdtEndPr>
              <w:rPr>
                <w:color w:val="FF9900"/>
              </w:rPr>
            </w:sdtEndPr>
            <w:sdtContent>
              <w:tr w:rsidR="00E564E6" w:rsidTr="00771873">
                <w:trPr>
                  <w:cantSplit/>
                </w:trPr>
                <w:tc>
                  <w:tcPr>
                    <w:tcW w:w="1986" w:type="dxa"/>
                    <w:shd w:val="clear" w:color="auto" w:fill="auto"/>
                    <w:vAlign w:val="center"/>
                  </w:tcPr>
                  <w:p w:rsidR="00E564E6" w:rsidRDefault="00E564E6" w:rsidP="00771873">
                    <w:pPr>
                      <w:rPr>
                        <w:szCs w:val="21"/>
                      </w:rPr>
                    </w:pPr>
                    <w:r>
                      <w:t>南宁建宁水务投资集团有限责任公司</w:t>
                    </w:r>
                  </w:p>
                </w:tc>
                <w:tc>
                  <w:tcPr>
                    <w:tcW w:w="1229" w:type="dxa"/>
                    <w:shd w:val="clear" w:color="auto" w:fill="auto"/>
                    <w:vAlign w:val="center"/>
                  </w:tcPr>
                  <w:p w:rsidR="00E564E6" w:rsidRDefault="00E564E6" w:rsidP="00771873">
                    <w:pPr>
                      <w:jc w:val="right"/>
                    </w:pPr>
                    <w:r>
                      <w:t>-5,400</w:t>
                    </w:r>
                  </w:p>
                </w:tc>
                <w:tc>
                  <w:tcPr>
                    <w:tcW w:w="1404" w:type="dxa"/>
                    <w:shd w:val="clear" w:color="auto" w:fill="auto"/>
                    <w:vAlign w:val="center"/>
                  </w:tcPr>
                  <w:p w:rsidR="00E564E6" w:rsidRDefault="00E564E6" w:rsidP="00771873">
                    <w:pPr>
                      <w:jc w:val="right"/>
                    </w:pPr>
                    <w:r>
                      <w:t>1,777,800</w:t>
                    </w:r>
                  </w:p>
                </w:tc>
                <w:tc>
                  <w:tcPr>
                    <w:tcW w:w="875" w:type="dxa"/>
                    <w:shd w:val="clear" w:color="auto" w:fill="auto"/>
                    <w:vAlign w:val="center"/>
                  </w:tcPr>
                  <w:p w:rsidR="00E564E6" w:rsidRDefault="00E564E6" w:rsidP="00771873">
                    <w:pPr>
                      <w:jc w:val="right"/>
                    </w:pPr>
                    <w:r>
                      <w:t>0.33</w:t>
                    </w:r>
                  </w:p>
                </w:tc>
                <w:tc>
                  <w:tcPr>
                    <w:tcW w:w="1259" w:type="dxa"/>
                    <w:shd w:val="clear" w:color="auto" w:fill="auto"/>
                    <w:vAlign w:val="center"/>
                  </w:tcPr>
                  <w:p w:rsidR="00E564E6" w:rsidRDefault="00E564E6" w:rsidP="00771873">
                    <w:pPr>
                      <w:jc w:val="right"/>
                    </w:pPr>
                  </w:p>
                </w:tc>
                <w:sdt>
                  <w:sdtPr>
                    <w:rPr>
                      <w:szCs w:val="21"/>
                    </w:rPr>
                    <w:alias w:val="前十名股东持有股份状态"/>
                    <w:tag w:val="_GBC_d5194108b2a8481e94140819dbdc5afe"/>
                    <w:id w:val="-63448926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61" w:type="dxa"/>
                        <w:shd w:val="clear" w:color="auto" w:fill="auto"/>
                        <w:vAlign w:val="center"/>
                      </w:tcPr>
                      <w:p w:rsidR="00E564E6" w:rsidRDefault="00E564E6" w:rsidP="00771873">
                        <w:pPr>
                          <w:jc w:val="center"/>
                          <w:rPr>
                            <w:color w:val="FF9900"/>
                            <w:szCs w:val="21"/>
                          </w:rPr>
                        </w:pPr>
                        <w:r>
                          <w:rPr>
                            <w:szCs w:val="21"/>
                          </w:rPr>
                          <w:t>无</w:t>
                        </w:r>
                      </w:p>
                    </w:tc>
                  </w:sdtContent>
                </w:sdt>
                <w:tc>
                  <w:tcPr>
                    <w:tcW w:w="1276" w:type="dxa"/>
                    <w:shd w:val="clear" w:color="auto" w:fill="auto"/>
                    <w:vAlign w:val="center"/>
                  </w:tcPr>
                  <w:p w:rsidR="00E564E6" w:rsidRDefault="00E564E6" w:rsidP="00771873">
                    <w:pPr>
                      <w:jc w:val="right"/>
                      <w:rPr>
                        <w:szCs w:val="21"/>
                      </w:rPr>
                    </w:pPr>
                  </w:p>
                </w:tc>
                <w:sdt>
                  <w:sdtPr>
                    <w:rPr>
                      <w:szCs w:val="21"/>
                    </w:rPr>
                    <w:alias w:val="前十名股东的股东性质"/>
                    <w:tag w:val="_GBC_71380bc899eb4b9781e95e37e7a1e221"/>
                    <w:id w:val="14625391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42" w:type="dxa"/>
                        <w:shd w:val="clear" w:color="auto" w:fill="auto"/>
                        <w:vAlign w:val="center"/>
                      </w:tcPr>
                      <w:p w:rsidR="00E564E6" w:rsidRDefault="00E564E6" w:rsidP="00771873">
                        <w:pPr>
                          <w:jc w:val="center"/>
                          <w:rPr>
                            <w:color w:val="FF9900"/>
                            <w:szCs w:val="21"/>
                          </w:rPr>
                        </w:pPr>
                        <w:r>
                          <w:rPr>
                            <w:szCs w:val="21"/>
                          </w:rPr>
                          <w:t>国有法人</w:t>
                        </w:r>
                      </w:p>
                    </w:tc>
                  </w:sdtContent>
                </w:sdt>
              </w:tr>
            </w:sdtContent>
          </w:sdt>
          <w:sdt>
            <w:sdtPr>
              <w:rPr>
                <w:szCs w:val="21"/>
              </w:rPr>
              <w:alias w:val="前十名股东持股情况"/>
              <w:tag w:val="_GBC_5fc8eaeeffc7456eb1a09687db3d4206"/>
              <w:id w:val="-1868053555"/>
              <w:lock w:val="sdtLocked"/>
            </w:sdtPr>
            <w:sdtEndPr>
              <w:rPr>
                <w:color w:val="FF9900"/>
              </w:rPr>
            </w:sdtEndPr>
            <w:sdtContent>
              <w:tr w:rsidR="00E564E6" w:rsidTr="00771873">
                <w:trPr>
                  <w:cantSplit/>
                </w:trPr>
                <w:tc>
                  <w:tcPr>
                    <w:tcW w:w="1986" w:type="dxa"/>
                    <w:shd w:val="clear" w:color="auto" w:fill="auto"/>
                    <w:vAlign w:val="center"/>
                  </w:tcPr>
                  <w:p w:rsidR="00E564E6" w:rsidRDefault="00E564E6" w:rsidP="00771873">
                    <w:pPr>
                      <w:rPr>
                        <w:szCs w:val="21"/>
                      </w:rPr>
                    </w:pPr>
                    <w:r>
                      <w:t>谭永忠</w:t>
                    </w:r>
                  </w:p>
                </w:tc>
                <w:tc>
                  <w:tcPr>
                    <w:tcW w:w="1229" w:type="dxa"/>
                    <w:shd w:val="clear" w:color="auto" w:fill="auto"/>
                    <w:vAlign w:val="center"/>
                  </w:tcPr>
                  <w:p w:rsidR="00E564E6" w:rsidRDefault="00E564E6" w:rsidP="00771873">
                    <w:pPr>
                      <w:jc w:val="right"/>
                    </w:pPr>
                  </w:p>
                </w:tc>
                <w:tc>
                  <w:tcPr>
                    <w:tcW w:w="1404" w:type="dxa"/>
                    <w:shd w:val="clear" w:color="auto" w:fill="auto"/>
                    <w:vAlign w:val="center"/>
                  </w:tcPr>
                  <w:p w:rsidR="00E564E6" w:rsidRDefault="00E564E6" w:rsidP="00771873">
                    <w:pPr>
                      <w:jc w:val="right"/>
                    </w:pPr>
                    <w:r>
                      <w:t>1,766,813</w:t>
                    </w:r>
                  </w:p>
                </w:tc>
                <w:tc>
                  <w:tcPr>
                    <w:tcW w:w="875" w:type="dxa"/>
                    <w:shd w:val="clear" w:color="auto" w:fill="auto"/>
                    <w:vAlign w:val="center"/>
                  </w:tcPr>
                  <w:p w:rsidR="00E564E6" w:rsidRDefault="00E564E6" w:rsidP="00771873">
                    <w:pPr>
                      <w:jc w:val="right"/>
                    </w:pPr>
                    <w:r>
                      <w:t>0.32</w:t>
                    </w:r>
                  </w:p>
                </w:tc>
                <w:tc>
                  <w:tcPr>
                    <w:tcW w:w="1259" w:type="dxa"/>
                    <w:shd w:val="clear" w:color="auto" w:fill="auto"/>
                    <w:vAlign w:val="center"/>
                  </w:tcPr>
                  <w:p w:rsidR="00E564E6" w:rsidRDefault="00E564E6" w:rsidP="00771873">
                    <w:pPr>
                      <w:jc w:val="right"/>
                    </w:pPr>
                  </w:p>
                </w:tc>
                <w:sdt>
                  <w:sdtPr>
                    <w:rPr>
                      <w:szCs w:val="21"/>
                    </w:rPr>
                    <w:alias w:val="前十名股东持有股份状态"/>
                    <w:tag w:val="_GBC_d5194108b2a8481e94140819dbdc5afe"/>
                    <w:id w:val="-76538121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61" w:type="dxa"/>
                        <w:shd w:val="clear" w:color="auto" w:fill="auto"/>
                        <w:vAlign w:val="center"/>
                      </w:tcPr>
                      <w:p w:rsidR="00E564E6" w:rsidRDefault="00E564E6" w:rsidP="00771873">
                        <w:pPr>
                          <w:jc w:val="center"/>
                          <w:rPr>
                            <w:color w:val="FF9900"/>
                            <w:szCs w:val="21"/>
                          </w:rPr>
                        </w:pPr>
                        <w:r>
                          <w:rPr>
                            <w:szCs w:val="21"/>
                          </w:rPr>
                          <w:t>无</w:t>
                        </w:r>
                      </w:p>
                    </w:tc>
                  </w:sdtContent>
                </w:sdt>
                <w:tc>
                  <w:tcPr>
                    <w:tcW w:w="1276" w:type="dxa"/>
                    <w:shd w:val="clear" w:color="auto" w:fill="auto"/>
                    <w:vAlign w:val="center"/>
                  </w:tcPr>
                  <w:p w:rsidR="00E564E6" w:rsidRDefault="00E564E6" w:rsidP="00771873">
                    <w:pPr>
                      <w:jc w:val="right"/>
                      <w:rPr>
                        <w:szCs w:val="21"/>
                      </w:rPr>
                    </w:pPr>
                  </w:p>
                </w:tc>
                <w:sdt>
                  <w:sdtPr>
                    <w:rPr>
                      <w:szCs w:val="21"/>
                    </w:rPr>
                    <w:alias w:val="前十名股东的股东性质"/>
                    <w:tag w:val="_GBC_71380bc899eb4b9781e95e37e7a1e221"/>
                    <w:id w:val="13775920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42" w:type="dxa"/>
                        <w:shd w:val="clear" w:color="auto" w:fill="auto"/>
                        <w:vAlign w:val="center"/>
                      </w:tcPr>
                      <w:p w:rsidR="00E564E6" w:rsidRDefault="00E564E6" w:rsidP="00771873">
                        <w:pPr>
                          <w:jc w:val="center"/>
                          <w:rPr>
                            <w:color w:val="FF9900"/>
                            <w:szCs w:val="21"/>
                          </w:rPr>
                        </w:pPr>
                        <w:r>
                          <w:rPr>
                            <w:szCs w:val="21"/>
                          </w:rPr>
                          <w:t>境内自然人</w:t>
                        </w:r>
                      </w:p>
                    </w:tc>
                  </w:sdtContent>
                </w:sdt>
              </w:tr>
            </w:sdtContent>
          </w:sdt>
          <w:sdt>
            <w:sdtPr>
              <w:rPr>
                <w:szCs w:val="21"/>
              </w:rPr>
              <w:alias w:val="前十名股东持股情况"/>
              <w:tag w:val="_GBC_5fc8eaeeffc7456eb1a09687db3d4206"/>
              <w:id w:val="756104621"/>
              <w:lock w:val="sdtLocked"/>
            </w:sdtPr>
            <w:sdtEndPr>
              <w:rPr>
                <w:color w:val="FF9900"/>
              </w:rPr>
            </w:sdtEndPr>
            <w:sdtContent>
              <w:tr w:rsidR="00E564E6" w:rsidTr="00771873">
                <w:trPr>
                  <w:cantSplit/>
                </w:trPr>
                <w:tc>
                  <w:tcPr>
                    <w:tcW w:w="1986" w:type="dxa"/>
                    <w:shd w:val="clear" w:color="auto" w:fill="auto"/>
                    <w:vAlign w:val="center"/>
                  </w:tcPr>
                  <w:p w:rsidR="00E564E6" w:rsidRDefault="00E564E6" w:rsidP="00771873">
                    <w:pPr>
                      <w:rPr>
                        <w:szCs w:val="21"/>
                      </w:rPr>
                    </w:pPr>
                    <w:r>
                      <w:t>陈哲</w:t>
                    </w:r>
                  </w:p>
                </w:tc>
                <w:tc>
                  <w:tcPr>
                    <w:tcW w:w="1229" w:type="dxa"/>
                    <w:shd w:val="clear" w:color="auto" w:fill="auto"/>
                    <w:vAlign w:val="center"/>
                  </w:tcPr>
                  <w:p w:rsidR="00E564E6" w:rsidRDefault="00E564E6" w:rsidP="00771873">
                    <w:pPr>
                      <w:jc w:val="right"/>
                    </w:pPr>
                    <w:r>
                      <w:t>-654,700</w:t>
                    </w:r>
                  </w:p>
                </w:tc>
                <w:tc>
                  <w:tcPr>
                    <w:tcW w:w="1404" w:type="dxa"/>
                    <w:shd w:val="clear" w:color="auto" w:fill="auto"/>
                    <w:vAlign w:val="center"/>
                  </w:tcPr>
                  <w:p w:rsidR="00E564E6" w:rsidRDefault="00E564E6" w:rsidP="00771873">
                    <w:pPr>
                      <w:jc w:val="right"/>
                    </w:pPr>
                    <w:r>
                      <w:t>1,495,000</w:t>
                    </w:r>
                  </w:p>
                </w:tc>
                <w:tc>
                  <w:tcPr>
                    <w:tcW w:w="875" w:type="dxa"/>
                    <w:shd w:val="clear" w:color="auto" w:fill="auto"/>
                    <w:vAlign w:val="center"/>
                  </w:tcPr>
                  <w:p w:rsidR="00E564E6" w:rsidRDefault="00E564E6" w:rsidP="00771873">
                    <w:pPr>
                      <w:jc w:val="right"/>
                    </w:pPr>
                    <w:r>
                      <w:t>0.27</w:t>
                    </w:r>
                  </w:p>
                </w:tc>
                <w:tc>
                  <w:tcPr>
                    <w:tcW w:w="1259" w:type="dxa"/>
                    <w:shd w:val="clear" w:color="auto" w:fill="auto"/>
                    <w:vAlign w:val="center"/>
                  </w:tcPr>
                  <w:p w:rsidR="00E564E6" w:rsidRDefault="00E564E6" w:rsidP="00771873">
                    <w:pPr>
                      <w:jc w:val="right"/>
                    </w:pPr>
                  </w:p>
                </w:tc>
                <w:sdt>
                  <w:sdtPr>
                    <w:rPr>
                      <w:szCs w:val="21"/>
                    </w:rPr>
                    <w:alias w:val="前十名股东持有股份状态"/>
                    <w:tag w:val="_GBC_d5194108b2a8481e94140819dbdc5afe"/>
                    <w:id w:val="-4407104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61" w:type="dxa"/>
                        <w:shd w:val="clear" w:color="auto" w:fill="auto"/>
                        <w:vAlign w:val="center"/>
                      </w:tcPr>
                      <w:p w:rsidR="00E564E6" w:rsidRDefault="00E564E6" w:rsidP="00771873">
                        <w:pPr>
                          <w:jc w:val="center"/>
                          <w:rPr>
                            <w:color w:val="FF9900"/>
                            <w:szCs w:val="21"/>
                          </w:rPr>
                        </w:pPr>
                        <w:r>
                          <w:rPr>
                            <w:szCs w:val="21"/>
                          </w:rPr>
                          <w:t>无</w:t>
                        </w:r>
                      </w:p>
                    </w:tc>
                  </w:sdtContent>
                </w:sdt>
                <w:tc>
                  <w:tcPr>
                    <w:tcW w:w="1276" w:type="dxa"/>
                    <w:shd w:val="clear" w:color="auto" w:fill="auto"/>
                    <w:vAlign w:val="center"/>
                  </w:tcPr>
                  <w:p w:rsidR="00E564E6" w:rsidRDefault="00E564E6" w:rsidP="00771873">
                    <w:pPr>
                      <w:jc w:val="right"/>
                      <w:rPr>
                        <w:szCs w:val="21"/>
                      </w:rPr>
                    </w:pPr>
                  </w:p>
                </w:tc>
                <w:sdt>
                  <w:sdtPr>
                    <w:rPr>
                      <w:szCs w:val="21"/>
                    </w:rPr>
                    <w:alias w:val="前十名股东的股东性质"/>
                    <w:tag w:val="_GBC_71380bc899eb4b9781e95e37e7a1e221"/>
                    <w:id w:val="14273057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842" w:type="dxa"/>
                        <w:shd w:val="clear" w:color="auto" w:fill="auto"/>
                        <w:vAlign w:val="center"/>
                      </w:tcPr>
                      <w:p w:rsidR="00E564E6" w:rsidRDefault="00E564E6" w:rsidP="00771873">
                        <w:pPr>
                          <w:jc w:val="center"/>
                          <w:rPr>
                            <w:color w:val="FF9900"/>
                            <w:szCs w:val="21"/>
                          </w:rPr>
                        </w:pPr>
                        <w:r>
                          <w:rPr>
                            <w:szCs w:val="21"/>
                          </w:rPr>
                          <w:t>境内自然人</w:t>
                        </w:r>
                      </w:p>
                    </w:tc>
                  </w:sdtContent>
                </w:sdt>
              </w:tr>
            </w:sdtContent>
          </w:sdt>
          <w:tr w:rsidR="00E564E6" w:rsidTr="00771873">
            <w:trPr>
              <w:cantSplit/>
            </w:trPr>
            <w:sdt>
              <w:sdtPr>
                <w:tag w:val="_PLD_6f36efd0621247ffb7b2462dd9753e27"/>
                <w:id w:val="1975480962"/>
                <w:lock w:val="sdtLocked"/>
              </w:sdtPr>
              <w:sdtContent>
                <w:tc>
                  <w:tcPr>
                    <w:tcW w:w="10632" w:type="dxa"/>
                    <w:gridSpan w:val="8"/>
                    <w:shd w:val="clear" w:color="auto" w:fill="auto"/>
                    <w:vAlign w:val="center"/>
                  </w:tcPr>
                  <w:p w:rsidR="00E564E6" w:rsidRDefault="00E564E6" w:rsidP="00771873">
                    <w:pPr>
                      <w:jc w:val="center"/>
                      <w:rPr>
                        <w:color w:val="FF9900"/>
                        <w:szCs w:val="21"/>
                      </w:rPr>
                    </w:pPr>
                    <w:r>
                      <w:rPr>
                        <w:szCs w:val="21"/>
                      </w:rPr>
                      <w:t>前十名无限售条件股东持股情况</w:t>
                    </w:r>
                  </w:p>
                </w:tc>
              </w:sdtContent>
            </w:sdt>
          </w:tr>
          <w:tr w:rsidR="00E564E6" w:rsidTr="00771873">
            <w:trPr>
              <w:cantSplit/>
            </w:trPr>
            <w:sdt>
              <w:sdtPr>
                <w:tag w:val="_PLD_6c8c7d50ba2b44858757eeaaa20b5499"/>
                <w:id w:val="822241827"/>
                <w:lock w:val="sdtLocked"/>
              </w:sdtPr>
              <w:sdtContent>
                <w:tc>
                  <w:tcPr>
                    <w:tcW w:w="3215" w:type="dxa"/>
                    <w:gridSpan w:val="2"/>
                    <w:vMerge w:val="restart"/>
                    <w:shd w:val="clear" w:color="auto" w:fill="auto"/>
                    <w:vAlign w:val="center"/>
                  </w:tcPr>
                  <w:p w:rsidR="00E564E6" w:rsidRDefault="00E564E6" w:rsidP="00771873">
                    <w:pPr>
                      <w:jc w:val="center"/>
                      <w:rPr>
                        <w:color w:val="FF9900"/>
                        <w:szCs w:val="21"/>
                      </w:rPr>
                    </w:pPr>
                    <w:r>
                      <w:t>股东名称</w:t>
                    </w:r>
                  </w:p>
                </w:tc>
              </w:sdtContent>
            </w:sdt>
            <w:sdt>
              <w:sdtPr>
                <w:tag w:val="_PLD_e4987b1a07a6489c82ab5ef0aa3370ea"/>
                <w:id w:val="501093049"/>
                <w:lock w:val="sdtLocked"/>
              </w:sdtPr>
              <w:sdtContent>
                <w:tc>
                  <w:tcPr>
                    <w:tcW w:w="3538" w:type="dxa"/>
                    <w:gridSpan w:val="3"/>
                    <w:vMerge w:val="restart"/>
                    <w:shd w:val="clear" w:color="auto" w:fill="auto"/>
                    <w:vAlign w:val="center"/>
                  </w:tcPr>
                  <w:p w:rsidR="00E564E6" w:rsidRDefault="00E564E6" w:rsidP="00771873">
                    <w:pPr>
                      <w:jc w:val="center"/>
                      <w:rPr>
                        <w:color w:val="FF9900"/>
                        <w:szCs w:val="21"/>
                      </w:rPr>
                    </w:pPr>
                    <w:r>
                      <w:t>持有无限售条件流通股的数量</w:t>
                    </w:r>
                  </w:p>
                </w:tc>
              </w:sdtContent>
            </w:sdt>
            <w:sdt>
              <w:sdtPr>
                <w:tag w:val="_PLD_26ce78cac14a427ca05aa80b21b65936"/>
                <w:id w:val="-1920633978"/>
                <w:lock w:val="sdtLocked"/>
              </w:sdtPr>
              <w:sdtContent>
                <w:tc>
                  <w:tcPr>
                    <w:tcW w:w="3879" w:type="dxa"/>
                    <w:gridSpan w:val="3"/>
                    <w:tcBorders>
                      <w:bottom w:val="single" w:sz="4" w:space="0" w:color="auto"/>
                    </w:tcBorders>
                    <w:shd w:val="clear" w:color="auto" w:fill="auto"/>
                    <w:vAlign w:val="center"/>
                  </w:tcPr>
                  <w:p w:rsidR="00E564E6" w:rsidRDefault="00E564E6" w:rsidP="00771873">
                    <w:pPr>
                      <w:jc w:val="center"/>
                      <w:rPr>
                        <w:color w:val="FF9900"/>
                        <w:szCs w:val="21"/>
                      </w:rPr>
                    </w:pPr>
                    <w:r>
                      <w:rPr>
                        <w:szCs w:val="21"/>
                      </w:rPr>
                      <w:t>股份种类</w:t>
                    </w:r>
                    <w:r>
                      <w:rPr>
                        <w:rFonts w:hint="eastAsia"/>
                        <w:szCs w:val="21"/>
                      </w:rPr>
                      <w:t>及数量</w:t>
                    </w:r>
                  </w:p>
                </w:tc>
              </w:sdtContent>
            </w:sdt>
          </w:tr>
          <w:tr w:rsidR="00E564E6" w:rsidTr="00771873">
            <w:trPr>
              <w:cantSplit/>
            </w:trPr>
            <w:tc>
              <w:tcPr>
                <w:tcW w:w="3215" w:type="dxa"/>
                <w:gridSpan w:val="2"/>
                <w:vMerge/>
                <w:shd w:val="clear" w:color="auto" w:fill="auto"/>
                <w:vAlign w:val="center"/>
              </w:tcPr>
              <w:p w:rsidR="00E564E6" w:rsidRDefault="00E564E6" w:rsidP="00771873">
                <w:pPr>
                  <w:jc w:val="center"/>
                  <w:rPr>
                    <w:color w:val="FF9900"/>
                    <w:szCs w:val="21"/>
                  </w:rPr>
                </w:pPr>
              </w:p>
            </w:tc>
            <w:tc>
              <w:tcPr>
                <w:tcW w:w="3538" w:type="dxa"/>
                <w:gridSpan w:val="3"/>
                <w:vMerge/>
                <w:shd w:val="clear" w:color="auto" w:fill="auto"/>
                <w:vAlign w:val="center"/>
              </w:tcPr>
              <w:p w:rsidR="00E564E6" w:rsidRDefault="00E564E6" w:rsidP="00771873">
                <w:pPr>
                  <w:jc w:val="center"/>
                  <w:rPr>
                    <w:color w:val="FF9900"/>
                    <w:szCs w:val="21"/>
                  </w:rPr>
                </w:pPr>
              </w:p>
            </w:tc>
            <w:sdt>
              <w:sdtPr>
                <w:tag w:val="_PLD_05580a00e3f942c0b2da618818a84669"/>
                <w:id w:val="1058661094"/>
                <w:lock w:val="sdtLocked"/>
              </w:sdtPr>
              <w:sdtContent>
                <w:tc>
                  <w:tcPr>
                    <w:tcW w:w="2037" w:type="dxa"/>
                    <w:gridSpan w:val="2"/>
                    <w:shd w:val="clear" w:color="auto" w:fill="auto"/>
                    <w:vAlign w:val="center"/>
                  </w:tcPr>
                  <w:p w:rsidR="00E564E6" w:rsidRDefault="00E564E6" w:rsidP="00771873">
                    <w:pPr>
                      <w:jc w:val="center"/>
                      <w:rPr>
                        <w:color w:val="008000"/>
                        <w:szCs w:val="21"/>
                      </w:rPr>
                    </w:pPr>
                    <w:r>
                      <w:rPr>
                        <w:rFonts w:hint="eastAsia"/>
                        <w:szCs w:val="21"/>
                      </w:rPr>
                      <w:t>种类</w:t>
                    </w:r>
                  </w:p>
                </w:tc>
              </w:sdtContent>
            </w:sdt>
            <w:sdt>
              <w:sdtPr>
                <w:tag w:val="_PLD_7f8ec6251e234192b411b34b07ccd732"/>
                <w:id w:val="-158930318"/>
                <w:lock w:val="sdtLocked"/>
              </w:sdtPr>
              <w:sdtContent>
                <w:tc>
                  <w:tcPr>
                    <w:tcW w:w="1842" w:type="dxa"/>
                    <w:shd w:val="clear" w:color="auto" w:fill="auto"/>
                    <w:vAlign w:val="center"/>
                  </w:tcPr>
                  <w:p w:rsidR="00E564E6" w:rsidRDefault="00E564E6" w:rsidP="00771873">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21936301"/>
              <w:lock w:val="sdtLocked"/>
            </w:sdtPr>
            <w:sdtContent>
              <w:tr w:rsidR="00E564E6" w:rsidTr="00771873">
                <w:trPr>
                  <w:cantSplit/>
                </w:trPr>
                <w:tc>
                  <w:tcPr>
                    <w:tcW w:w="3215" w:type="dxa"/>
                    <w:gridSpan w:val="2"/>
                    <w:shd w:val="clear" w:color="auto" w:fill="auto"/>
                    <w:vAlign w:val="center"/>
                  </w:tcPr>
                  <w:p w:rsidR="00E564E6" w:rsidRDefault="00E564E6" w:rsidP="00771873">
                    <w:pPr>
                      <w:rPr>
                        <w:szCs w:val="21"/>
                      </w:rPr>
                    </w:pPr>
                    <w:r>
                      <w:t>南宁市富天投资有限公司</w:t>
                    </w:r>
                  </w:p>
                </w:tc>
                <w:tc>
                  <w:tcPr>
                    <w:tcW w:w="3538" w:type="dxa"/>
                    <w:gridSpan w:val="3"/>
                    <w:shd w:val="clear" w:color="auto" w:fill="auto"/>
                    <w:vAlign w:val="center"/>
                  </w:tcPr>
                  <w:p w:rsidR="00E564E6" w:rsidRDefault="00E564E6" w:rsidP="00771873">
                    <w:pPr>
                      <w:jc w:val="right"/>
                      <w:rPr>
                        <w:sz w:val="24"/>
                      </w:rPr>
                    </w:pPr>
                    <w:r>
                      <w:t>102,687,831</w:t>
                    </w:r>
                  </w:p>
                </w:tc>
                <w:sdt>
                  <w:sdtPr>
                    <w:rPr>
                      <w:bCs/>
                      <w:szCs w:val="21"/>
                    </w:rPr>
                    <w:alias w:val="前十名无限售条件股东期末持有流通股的种类"/>
                    <w:tag w:val="_GBC_5d0d3dfc3b8545ce906ab8a21728fb94"/>
                    <w:id w:val="196390964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shd w:val="clear" w:color="auto" w:fill="auto"/>
                        <w:vAlign w:val="center"/>
                      </w:tcPr>
                      <w:p w:rsidR="00E564E6" w:rsidRDefault="00E564E6" w:rsidP="00771873">
                        <w:pPr>
                          <w:jc w:val="center"/>
                          <w:rPr>
                            <w:bCs/>
                            <w:szCs w:val="21"/>
                          </w:rPr>
                        </w:pPr>
                        <w:r>
                          <w:rPr>
                            <w:bCs/>
                            <w:szCs w:val="21"/>
                          </w:rPr>
                          <w:t>人民币普通股</w:t>
                        </w:r>
                      </w:p>
                    </w:tc>
                  </w:sdtContent>
                </w:sdt>
                <w:tc>
                  <w:tcPr>
                    <w:tcW w:w="1842" w:type="dxa"/>
                    <w:shd w:val="clear" w:color="auto" w:fill="auto"/>
                    <w:vAlign w:val="center"/>
                  </w:tcPr>
                  <w:p w:rsidR="00E564E6" w:rsidRDefault="00E564E6" w:rsidP="00771873">
                    <w:pPr>
                      <w:jc w:val="right"/>
                      <w:rPr>
                        <w:szCs w:val="21"/>
                      </w:rPr>
                    </w:pPr>
                    <w:r>
                      <w:t>102,687,831</w:t>
                    </w:r>
                  </w:p>
                </w:tc>
              </w:tr>
            </w:sdtContent>
          </w:sdt>
          <w:sdt>
            <w:sdtPr>
              <w:rPr>
                <w:szCs w:val="21"/>
              </w:rPr>
              <w:alias w:val="前十名无限售条件股东持股情况"/>
              <w:tag w:val="_GBC_d4835fea183942b8823bf8913d1f2f26"/>
              <w:id w:val="1224414225"/>
              <w:lock w:val="sdtLocked"/>
            </w:sdtPr>
            <w:sdtContent>
              <w:tr w:rsidR="00E564E6" w:rsidTr="00771873">
                <w:trPr>
                  <w:cantSplit/>
                </w:trPr>
                <w:tc>
                  <w:tcPr>
                    <w:tcW w:w="3215" w:type="dxa"/>
                    <w:gridSpan w:val="2"/>
                    <w:shd w:val="clear" w:color="auto" w:fill="auto"/>
                    <w:vAlign w:val="center"/>
                  </w:tcPr>
                  <w:p w:rsidR="00E564E6" w:rsidRDefault="00E564E6" w:rsidP="00771873">
                    <w:pPr>
                      <w:rPr>
                        <w:szCs w:val="21"/>
                      </w:rPr>
                    </w:pPr>
                    <w:r>
                      <w:t>南宁沛宁资产经营有限责任公司</w:t>
                    </w:r>
                  </w:p>
                </w:tc>
                <w:tc>
                  <w:tcPr>
                    <w:tcW w:w="3538" w:type="dxa"/>
                    <w:gridSpan w:val="3"/>
                    <w:shd w:val="clear" w:color="auto" w:fill="auto"/>
                    <w:vAlign w:val="center"/>
                  </w:tcPr>
                  <w:p w:rsidR="00E564E6" w:rsidRDefault="00E564E6" w:rsidP="00771873">
                    <w:pPr>
                      <w:jc w:val="right"/>
                    </w:pPr>
                    <w:r>
                      <w:t>99,491,492</w:t>
                    </w:r>
                  </w:p>
                </w:tc>
                <w:sdt>
                  <w:sdtPr>
                    <w:rPr>
                      <w:bCs/>
                      <w:szCs w:val="21"/>
                    </w:rPr>
                    <w:alias w:val="前十名无限售条件股东期末持有流通股的种类"/>
                    <w:tag w:val="_GBC_5d0d3dfc3b8545ce906ab8a21728fb94"/>
                    <w:id w:val="213004266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shd w:val="clear" w:color="auto" w:fill="auto"/>
                        <w:vAlign w:val="center"/>
                      </w:tcPr>
                      <w:p w:rsidR="00E564E6" w:rsidRDefault="00E564E6" w:rsidP="00771873">
                        <w:pPr>
                          <w:jc w:val="center"/>
                          <w:rPr>
                            <w:bCs/>
                            <w:szCs w:val="21"/>
                          </w:rPr>
                        </w:pPr>
                        <w:r>
                          <w:rPr>
                            <w:bCs/>
                            <w:szCs w:val="21"/>
                          </w:rPr>
                          <w:t>人民币普通股</w:t>
                        </w:r>
                      </w:p>
                    </w:tc>
                  </w:sdtContent>
                </w:sdt>
                <w:tc>
                  <w:tcPr>
                    <w:tcW w:w="1842" w:type="dxa"/>
                    <w:shd w:val="clear" w:color="auto" w:fill="auto"/>
                    <w:vAlign w:val="center"/>
                  </w:tcPr>
                  <w:p w:rsidR="00E564E6" w:rsidRDefault="00E564E6" w:rsidP="00771873">
                    <w:pPr>
                      <w:jc w:val="right"/>
                      <w:rPr>
                        <w:szCs w:val="21"/>
                      </w:rPr>
                    </w:pPr>
                    <w:r>
                      <w:t>99,491,492</w:t>
                    </w:r>
                  </w:p>
                </w:tc>
              </w:tr>
            </w:sdtContent>
          </w:sdt>
          <w:sdt>
            <w:sdtPr>
              <w:rPr>
                <w:szCs w:val="21"/>
              </w:rPr>
              <w:alias w:val="前十名无限售条件股东持股情况"/>
              <w:tag w:val="_GBC_d4835fea183942b8823bf8913d1f2f26"/>
              <w:id w:val="2036541120"/>
              <w:lock w:val="sdtLocked"/>
            </w:sdtPr>
            <w:sdtContent>
              <w:tr w:rsidR="00E564E6" w:rsidTr="00771873">
                <w:trPr>
                  <w:cantSplit/>
                </w:trPr>
                <w:tc>
                  <w:tcPr>
                    <w:tcW w:w="3215" w:type="dxa"/>
                    <w:gridSpan w:val="2"/>
                    <w:shd w:val="clear" w:color="auto" w:fill="auto"/>
                    <w:vAlign w:val="center"/>
                  </w:tcPr>
                  <w:p w:rsidR="00E564E6" w:rsidRDefault="00E564E6" w:rsidP="00771873">
                    <w:pPr>
                      <w:rPr>
                        <w:szCs w:val="21"/>
                      </w:rPr>
                    </w:pPr>
                    <w:r>
                      <w:t>南宁农工商集团有限责任公司</w:t>
                    </w:r>
                  </w:p>
                </w:tc>
                <w:tc>
                  <w:tcPr>
                    <w:tcW w:w="3538" w:type="dxa"/>
                    <w:gridSpan w:val="3"/>
                    <w:shd w:val="clear" w:color="auto" w:fill="auto"/>
                    <w:vAlign w:val="center"/>
                  </w:tcPr>
                  <w:p w:rsidR="00E564E6" w:rsidRDefault="00E564E6" w:rsidP="00771873">
                    <w:pPr>
                      <w:jc w:val="right"/>
                    </w:pPr>
                    <w:r>
                      <w:t>16,000,000</w:t>
                    </w:r>
                  </w:p>
                </w:tc>
                <w:sdt>
                  <w:sdtPr>
                    <w:rPr>
                      <w:bCs/>
                      <w:szCs w:val="21"/>
                    </w:rPr>
                    <w:alias w:val="前十名无限售条件股东期末持有流通股的种类"/>
                    <w:tag w:val="_GBC_5d0d3dfc3b8545ce906ab8a21728fb94"/>
                    <w:id w:val="40534705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shd w:val="clear" w:color="auto" w:fill="auto"/>
                        <w:vAlign w:val="center"/>
                      </w:tcPr>
                      <w:p w:rsidR="00E564E6" w:rsidRDefault="00E564E6" w:rsidP="00771873">
                        <w:pPr>
                          <w:jc w:val="center"/>
                          <w:rPr>
                            <w:bCs/>
                            <w:szCs w:val="21"/>
                          </w:rPr>
                        </w:pPr>
                        <w:r>
                          <w:rPr>
                            <w:bCs/>
                            <w:szCs w:val="21"/>
                          </w:rPr>
                          <w:t>人民币普通股</w:t>
                        </w:r>
                      </w:p>
                    </w:tc>
                  </w:sdtContent>
                </w:sdt>
                <w:tc>
                  <w:tcPr>
                    <w:tcW w:w="1842" w:type="dxa"/>
                    <w:shd w:val="clear" w:color="auto" w:fill="auto"/>
                    <w:vAlign w:val="center"/>
                  </w:tcPr>
                  <w:p w:rsidR="00E564E6" w:rsidRDefault="00E564E6" w:rsidP="00771873">
                    <w:pPr>
                      <w:jc w:val="right"/>
                      <w:rPr>
                        <w:szCs w:val="21"/>
                      </w:rPr>
                    </w:pPr>
                    <w:r>
                      <w:t>16,000,000</w:t>
                    </w:r>
                  </w:p>
                </w:tc>
              </w:tr>
            </w:sdtContent>
          </w:sdt>
          <w:sdt>
            <w:sdtPr>
              <w:rPr>
                <w:szCs w:val="21"/>
              </w:rPr>
              <w:alias w:val="前十名无限售条件股东持股情况"/>
              <w:tag w:val="_GBC_d4835fea183942b8823bf8913d1f2f26"/>
              <w:id w:val="-1762219783"/>
              <w:lock w:val="sdtLocked"/>
            </w:sdtPr>
            <w:sdtContent>
              <w:tr w:rsidR="00E564E6" w:rsidTr="00771873">
                <w:trPr>
                  <w:cantSplit/>
                </w:trPr>
                <w:tc>
                  <w:tcPr>
                    <w:tcW w:w="3215" w:type="dxa"/>
                    <w:gridSpan w:val="2"/>
                    <w:shd w:val="clear" w:color="auto" w:fill="auto"/>
                    <w:vAlign w:val="center"/>
                  </w:tcPr>
                  <w:p w:rsidR="00E564E6" w:rsidRDefault="00E564E6" w:rsidP="00771873">
                    <w:pPr>
                      <w:rPr>
                        <w:szCs w:val="21"/>
                      </w:rPr>
                    </w:pPr>
                    <w:r>
                      <w:t>岳俊峰</w:t>
                    </w:r>
                  </w:p>
                </w:tc>
                <w:tc>
                  <w:tcPr>
                    <w:tcW w:w="3538" w:type="dxa"/>
                    <w:gridSpan w:val="3"/>
                    <w:shd w:val="clear" w:color="auto" w:fill="auto"/>
                    <w:vAlign w:val="center"/>
                  </w:tcPr>
                  <w:p w:rsidR="00E564E6" w:rsidRDefault="00E564E6" w:rsidP="00771873">
                    <w:pPr>
                      <w:jc w:val="right"/>
                      <w:rPr>
                        <w:sz w:val="24"/>
                      </w:rPr>
                    </w:pPr>
                    <w:r>
                      <w:t>4,442,942</w:t>
                    </w:r>
                  </w:p>
                </w:tc>
                <w:sdt>
                  <w:sdtPr>
                    <w:rPr>
                      <w:bCs/>
                      <w:szCs w:val="21"/>
                    </w:rPr>
                    <w:alias w:val="前十名无限售条件股东期末持有流通股的种类"/>
                    <w:tag w:val="_GBC_5d0d3dfc3b8545ce906ab8a21728fb94"/>
                    <w:id w:val="-19231202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shd w:val="clear" w:color="auto" w:fill="auto"/>
                        <w:vAlign w:val="center"/>
                      </w:tcPr>
                      <w:p w:rsidR="00E564E6" w:rsidRDefault="00E564E6" w:rsidP="00771873">
                        <w:pPr>
                          <w:jc w:val="center"/>
                          <w:rPr>
                            <w:bCs/>
                            <w:szCs w:val="21"/>
                          </w:rPr>
                        </w:pPr>
                        <w:r>
                          <w:rPr>
                            <w:bCs/>
                            <w:szCs w:val="21"/>
                          </w:rPr>
                          <w:t>人民币普通股</w:t>
                        </w:r>
                      </w:p>
                    </w:tc>
                  </w:sdtContent>
                </w:sdt>
                <w:tc>
                  <w:tcPr>
                    <w:tcW w:w="1842" w:type="dxa"/>
                    <w:shd w:val="clear" w:color="auto" w:fill="auto"/>
                    <w:vAlign w:val="center"/>
                  </w:tcPr>
                  <w:p w:rsidR="00E564E6" w:rsidRDefault="00E564E6" w:rsidP="00771873">
                    <w:pPr>
                      <w:jc w:val="right"/>
                      <w:rPr>
                        <w:szCs w:val="21"/>
                      </w:rPr>
                    </w:pPr>
                    <w:r>
                      <w:t>4,442,942</w:t>
                    </w:r>
                  </w:p>
                </w:tc>
              </w:tr>
            </w:sdtContent>
          </w:sdt>
          <w:sdt>
            <w:sdtPr>
              <w:rPr>
                <w:szCs w:val="21"/>
              </w:rPr>
              <w:alias w:val="前十名无限售条件股东持股情况"/>
              <w:tag w:val="_GBC_d4835fea183942b8823bf8913d1f2f26"/>
              <w:id w:val="902960742"/>
              <w:lock w:val="sdtLocked"/>
            </w:sdtPr>
            <w:sdtContent>
              <w:tr w:rsidR="00E564E6" w:rsidTr="00771873">
                <w:trPr>
                  <w:cantSplit/>
                </w:trPr>
                <w:tc>
                  <w:tcPr>
                    <w:tcW w:w="3215" w:type="dxa"/>
                    <w:gridSpan w:val="2"/>
                    <w:shd w:val="clear" w:color="auto" w:fill="auto"/>
                    <w:vAlign w:val="center"/>
                  </w:tcPr>
                  <w:p w:rsidR="00E564E6" w:rsidRDefault="00E564E6" w:rsidP="00771873">
                    <w:pPr>
                      <w:rPr>
                        <w:szCs w:val="21"/>
                      </w:rPr>
                    </w:pPr>
                    <w:r>
                      <w:t>问建萍</w:t>
                    </w:r>
                  </w:p>
                </w:tc>
                <w:tc>
                  <w:tcPr>
                    <w:tcW w:w="3538" w:type="dxa"/>
                    <w:gridSpan w:val="3"/>
                    <w:shd w:val="clear" w:color="auto" w:fill="auto"/>
                    <w:vAlign w:val="center"/>
                  </w:tcPr>
                  <w:p w:rsidR="00E564E6" w:rsidRDefault="00E564E6" w:rsidP="00771873">
                    <w:pPr>
                      <w:jc w:val="right"/>
                    </w:pPr>
                    <w:r>
                      <w:t>2,223,000</w:t>
                    </w:r>
                  </w:p>
                </w:tc>
                <w:sdt>
                  <w:sdtPr>
                    <w:rPr>
                      <w:bCs/>
                      <w:szCs w:val="21"/>
                    </w:rPr>
                    <w:alias w:val="前十名无限售条件股东期末持有流通股的种类"/>
                    <w:tag w:val="_GBC_5d0d3dfc3b8545ce906ab8a21728fb94"/>
                    <w:id w:val="-117102320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shd w:val="clear" w:color="auto" w:fill="auto"/>
                        <w:vAlign w:val="center"/>
                      </w:tcPr>
                      <w:p w:rsidR="00E564E6" w:rsidRDefault="00E564E6" w:rsidP="00771873">
                        <w:pPr>
                          <w:jc w:val="center"/>
                          <w:rPr>
                            <w:bCs/>
                            <w:szCs w:val="21"/>
                          </w:rPr>
                        </w:pPr>
                        <w:r>
                          <w:rPr>
                            <w:bCs/>
                            <w:szCs w:val="21"/>
                          </w:rPr>
                          <w:t>人民币普通股</w:t>
                        </w:r>
                      </w:p>
                    </w:tc>
                  </w:sdtContent>
                </w:sdt>
                <w:tc>
                  <w:tcPr>
                    <w:tcW w:w="1842" w:type="dxa"/>
                    <w:shd w:val="clear" w:color="auto" w:fill="auto"/>
                    <w:vAlign w:val="center"/>
                  </w:tcPr>
                  <w:p w:rsidR="00E564E6" w:rsidRDefault="00E564E6" w:rsidP="00771873">
                    <w:pPr>
                      <w:jc w:val="right"/>
                      <w:rPr>
                        <w:szCs w:val="21"/>
                      </w:rPr>
                    </w:pPr>
                    <w:r>
                      <w:t>2,223,000</w:t>
                    </w:r>
                  </w:p>
                </w:tc>
              </w:tr>
            </w:sdtContent>
          </w:sdt>
          <w:sdt>
            <w:sdtPr>
              <w:rPr>
                <w:szCs w:val="21"/>
              </w:rPr>
              <w:alias w:val="前十名无限售条件股东持股情况"/>
              <w:tag w:val="_GBC_d4835fea183942b8823bf8913d1f2f26"/>
              <w:id w:val="-372619351"/>
              <w:lock w:val="sdtLocked"/>
            </w:sdtPr>
            <w:sdtContent>
              <w:tr w:rsidR="00E564E6" w:rsidTr="00771873">
                <w:trPr>
                  <w:cantSplit/>
                </w:trPr>
                <w:tc>
                  <w:tcPr>
                    <w:tcW w:w="3215" w:type="dxa"/>
                    <w:gridSpan w:val="2"/>
                    <w:shd w:val="clear" w:color="auto" w:fill="auto"/>
                    <w:vAlign w:val="center"/>
                  </w:tcPr>
                  <w:p w:rsidR="00E564E6" w:rsidRDefault="00E564E6" w:rsidP="00771873">
                    <w:pPr>
                      <w:rPr>
                        <w:szCs w:val="21"/>
                      </w:rPr>
                    </w:pPr>
                    <w:r>
                      <w:t>黄辉</w:t>
                    </w:r>
                  </w:p>
                </w:tc>
                <w:tc>
                  <w:tcPr>
                    <w:tcW w:w="3538" w:type="dxa"/>
                    <w:gridSpan w:val="3"/>
                    <w:shd w:val="clear" w:color="auto" w:fill="auto"/>
                    <w:vAlign w:val="center"/>
                  </w:tcPr>
                  <w:p w:rsidR="00E564E6" w:rsidRDefault="00E564E6" w:rsidP="00771873">
                    <w:pPr>
                      <w:jc w:val="right"/>
                    </w:pPr>
                    <w:r>
                      <w:t>1,812,700</w:t>
                    </w:r>
                  </w:p>
                </w:tc>
                <w:sdt>
                  <w:sdtPr>
                    <w:rPr>
                      <w:bCs/>
                      <w:szCs w:val="21"/>
                    </w:rPr>
                    <w:alias w:val="前十名无限售条件股东期末持有流通股的种类"/>
                    <w:tag w:val="_GBC_5d0d3dfc3b8545ce906ab8a21728fb94"/>
                    <w:id w:val="-174008307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shd w:val="clear" w:color="auto" w:fill="auto"/>
                        <w:vAlign w:val="center"/>
                      </w:tcPr>
                      <w:p w:rsidR="00E564E6" w:rsidRDefault="00E564E6" w:rsidP="00771873">
                        <w:pPr>
                          <w:jc w:val="center"/>
                          <w:rPr>
                            <w:bCs/>
                            <w:szCs w:val="21"/>
                          </w:rPr>
                        </w:pPr>
                        <w:r>
                          <w:rPr>
                            <w:bCs/>
                            <w:szCs w:val="21"/>
                          </w:rPr>
                          <w:t>人民币普通股</w:t>
                        </w:r>
                      </w:p>
                    </w:tc>
                  </w:sdtContent>
                </w:sdt>
                <w:tc>
                  <w:tcPr>
                    <w:tcW w:w="1842" w:type="dxa"/>
                    <w:shd w:val="clear" w:color="auto" w:fill="auto"/>
                    <w:vAlign w:val="center"/>
                  </w:tcPr>
                  <w:p w:rsidR="00E564E6" w:rsidRDefault="00E564E6" w:rsidP="00771873">
                    <w:pPr>
                      <w:jc w:val="right"/>
                      <w:rPr>
                        <w:szCs w:val="21"/>
                      </w:rPr>
                    </w:pPr>
                    <w:r>
                      <w:t>1,812,700</w:t>
                    </w:r>
                  </w:p>
                </w:tc>
              </w:tr>
            </w:sdtContent>
          </w:sdt>
          <w:sdt>
            <w:sdtPr>
              <w:rPr>
                <w:szCs w:val="21"/>
              </w:rPr>
              <w:alias w:val="前十名无限售条件股东持股情况"/>
              <w:tag w:val="_GBC_d4835fea183942b8823bf8913d1f2f26"/>
              <w:id w:val="1302348154"/>
              <w:lock w:val="sdtLocked"/>
            </w:sdtPr>
            <w:sdtContent>
              <w:tr w:rsidR="00E564E6" w:rsidTr="00771873">
                <w:trPr>
                  <w:cantSplit/>
                </w:trPr>
                <w:tc>
                  <w:tcPr>
                    <w:tcW w:w="3215" w:type="dxa"/>
                    <w:gridSpan w:val="2"/>
                    <w:shd w:val="clear" w:color="auto" w:fill="auto"/>
                    <w:vAlign w:val="center"/>
                  </w:tcPr>
                  <w:p w:rsidR="00E564E6" w:rsidRDefault="00E564E6" w:rsidP="00771873">
                    <w:pPr>
                      <w:rPr>
                        <w:szCs w:val="21"/>
                      </w:rPr>
                    </w:pPr>
                    <w:r>
                      <w:t>南宁建宁水务投资集团有限责任公司</w:t>
                    </w:r>
                  </w:p>
                </w:tc>
                <w:tc>
                  <w:tcPr>
                    <w:tcW w:w="3538" w:type="dxa"/>
                    <w:gridSpan w:val="3"/>
                    <w:shd w:val="clear" w:color="auto" w:fill="auto"/>
                    <w:vAlign w:val="center"/>
                  </w:tcPr>
                  <w:p w:rsidR="00E564E6" w:rsidRDefault="00E564E6" w:rsidP="00771873">
                    <w:pPr>
                      <w:jc w:val="right"/>
                    </w:pPr>
                    <w:r>
                      <w:t>1,777,800</w:t>
                    </w:r>
                  </w:p>
                </w:tc>
                <w:sdt>
                  <w:sdtPr>
                    <w:rPr>
                      <w:bCs/>
                      <w:szCs w:val="21"/>
                    </w:rPr>
                    <w:alias w:val="前十名无限售条件股东期末持有流通股的种类"/>
                    <w:tag w:val="_GBC_5d0d3dfc3b8545ce906ab8a21728fb94"/>
                    <w:id w:val="165688175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shd w:val="clear" w:color="auto" w:fill="auto"/>
                        <w:vAlign w:val="center"/>
                      </w:tcPr>
                      <w:p w:rsidR="00E564E6" w:rsidRDefault="00E564E6" w:rsidP="00771873">
                        <w:pPr>
                          <w:jc w:val="center"/>
                          <w:rPr>
                            <w:bCs/>
                            <w:szCs w:val="21"/>
                          </w:rPr>
                        </w:pPr>
                        <w:r>
                          <w:rPr>
                            <w:bCs/>
                            <w:szCs w:val="21"/>
                          </w:rPr>
                          <w:t>人民币普通股</w:t>
                        </w:r>
                      </w:p>
                    </w:tc>
                  </w:sdtContent>
                </w:sdt>
                <w:tc>
                  <w:tcPr>
                    <w:tcW w:w="1842" w:type="dxa"/>
                    <w:shd w:val="clear" w:color="auto" w:fill="auto"/>
                    <w:vAlign w:val="center"/>
                  </w:tcPr>
                  <w:p w:rsidR="00E564E6" w:rsidRDefault="00E564E6" w:rsidP="00771873">
                    <w:pPr>
                      <w:jc w:val="right"/>
                      <w:rPr>
                        <w:szCs w:val="21"/>
                      </w:rPr>
                    </w:pPr>
                    <w:r>
                      <w:t>1,777,800</w:t>
                    </w:r>
                  </w:p>
                </w:tc>
              </w:tr>
            </w:sdtContent>
          </w:sdt>
          <w:sdt>
            <w:sdtPr>
              <w:rPr>
                <w:szCs w:val="21"/>
              </w:rPr>
              <w:alias w:val="前十名无限售条件股东持股情况"/>
              <w:tag w:val="_GBC_d4835fea183942b8823bf8913d1f2f26"/>
              <w:id w:val="-2080811612"/>
              <w:lock w:val="sdtLocked"/>
            </w:sdtPr>
            <w:sdtContent>
              <w:tr w:rsidR="00E564E6" w:rsidTr="00771873">
                <w:trPr>
                  <w:cantSplit/>
                </w:trPr>
                <w:tc>
                  <w:tcPr>
                    <w:tcW w:w="3215" w:type="dxa"/>
                    <w:gridSpan w:val="2"/>
                    <w:shd w:val="clear" w:color="auto" w:fill="auto"/>
                    <w:vAlign w:val="center"/>
                  </w:tcPr>
                  <w:p w:rsidR="00E564E6" w:rsidRDefault="00E564E6" w:rsidP="00771873">
                    <w:pPr>
                      <w:rPr>
                        <w:szCs w:val="21"/>
                      </w:rPr>
                    </w:pPr>
                    <w:r>
                      <w:t>谭永忠</w:t>
                    </w:r>
                  </w:p>
                </w:tc>
                <w:tc>
                  <w:tcPr>
                    <w:tcW w:w="3538" w:type="dxa"/>
                    <w:gridSpan w:val="3"/>
                    <w:shd w:val="clear" w:color="auto" w:fill="auto"/>
                    <w:vAlign w:val="center"/>
                  </w:tcPr>
                  <w:p w:rsidR="00E564E6" w:rsidRDefault="00E564E6" w:rsidP="00771873">
                    <w:pPr>
                      <w:jc w:val="right"/>
                    </w:pPr>
                    <w:r>
                      <w:t>1,766,813</w:t>
                    </w:r>
                  </w:p>
                </w:tc>
                <w:sdt>
                  <w:sdtPr>
                    <w:rPr>
                      <w:bCs/>
                      <w:szCs w:val="21"/>
                    </w:rPr>
                    <w:alias w:val="前十名无限售条件股东期末持有流通股的种类"/>
                    <w:tag w:val="_GBC_5d0d3dfc3b8545ce906ab8a21728fb94"/>
                    <w:id w:val="1153339958"/>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shd w:val="clear" w:color="auto" w:fill="auto"/>
                        <w:vAlign w:val="center"/>
                      </w:tcPr>
                      <w:p w:rsidR="00E564E6" w:rsidRDefault="00E564E6" w:rsidP="00771873">
                        <w:pPr>
                          <w:jc w:val="center"/>
                          <w:rPr>
                            <w:bCs/>
                            <w:szCs w:val="21"/>
                          </w:rPr>
                        </w:pPr>
                        <w:r>
                          <w:rPr>
                            <w:bCs/>
                            <w:szCs w:val="21"/>
                          </w:rPr>
                          <w:t>人民币普通股</w:t>
                        </w:r>
                      </w:p>
                    </w:tc>
                  </w:sdtContent>
                </w:sdt>
                <w:tc>
                  <w:tcPr>
                    <w:tcW w:w="1842" w:type="dxa"/>
                    <w:shd w:val="clear" w:color="auto" w:fill="auto"/>
                    <w:vAlign w:val="center"/>
                  </w:tcPr>
                  <w:p w:rsidR="00E564E6" w:rsidRDefault="00E564E6" w:rsidP="00771873">
                    <w:pPr>
                      <w:jc w:val="right"/>
                      <w:rPr>
                        <w:szCs w:val="21"/>
                      </w:rPr>
                    </w:pPr>
                    <w:r>
                      <w:t>1,766,813</w:t>
                    </w:r>
                  </w:p>
                </w:tc>
              </w:tr>
            </w:sdtContent>
          </w:sdt>
          <w:sdt>
            <w:sdtPr>
              <w:rPr>
                <w:szCs w:val="21"/>
              </w:rPr>
              <w:alias w:val="前十名无限售条件股东持股情况"/>
              <w:tag w:val="_GBC_d4835fea183942b8823bf8913d1f2f26"/>
              <w:id w:val="-1515532832"/>
              <w:lock w:val="sdtLocked"/>
            </w:sdtPr>
            <w:sdtContent>
              <w:tr w:rsidR="00E564E6" w:rsidTr="00771873">
                <w:trPr>
                  <w:cantSplit/>
                </w:trPr>
                <w:tc>
                  <w:tcPr>
                    <w:tcW w:w="3215" w:type="dxa"/>
                    <w:gridSpan w:val="2"/>
                    <w:shd w:val="clear" w:color="auto" w:fill="auto"/>
                    <w:vAlign w:val="center"/>
                  </w:tcPr>
                  <w:p w:rsidR="00E564E6" w:rsidRDefault="00E564E6" w:rsidP="00771873">
                    <w:pPr>
                      <w:rPr>
                        <w:szCs w:val="21"/>
                      </w:rPr>
                    </w:pPr>
                    <w:r>
                      <w:t>陈哲</w:t>
                    </w:r>
                  </w:p>
                </w:tc>
                <w:tc>
                  <w:tcPr>
                    <w:tcW w:w="3538" w:type="dxa"/>
                    <w:gridSpan w:val="3"/>
                    <w:shd w:val="clear" w:color="auto" w:fill="auto"/>
                    <w:vAlign w:val="center"/>
                  </w:tcPr>
                  <w:p w:rsidR="00E564E6" w:rsidRDefault="00E564E6" w:rsidP="00771873">
                    <w:pPr>
                      <w:jc w:val="right"/>
                    </w:pPr>
                    <w:r>
                      <w:t>1,495,000</w:t>
                    </w:r>
                  </w:p>
                </w:tc>
                <w:sdt>
                  <w:sdtPr>
                    <w:rPr>
                      <w:bCs/>
                      <w:szCs w:val="21"/>
                    </w:rPr>
                    <w:alias w:val="前十名无限售条件股东期末持有流通股的种类"/>
                    <w:tag w:val="_GBC_5d0d3dfc3b8545ce906ab8a21728fb94"/>
                    <w:id w:val="-77062398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shd w:val="clear" w:color="auto" w:fill="auto"/>
                        <w:vAlign w:val="center"/>
                      </w:tcPr>
                      <w:p w:rsidR="00E564E6" w:rsidRDefault="00E564E6" w:rsidP="00771873">
                        <w:pPr>
                          <w:jc w:val="center"/>
                          <w:rPr>
                            <w:bCs/>
                            <w:szCs w:val="21"/>
                          </w:rPr>
                        </w:pPr>
                        <w:r>
                          <w:rPr>
                            <w:bCs/>
                            <w:szCs w:val="21"/>
                          </w:rPr>
                          <w:t>人民币普通股</w:t>
                        </w:r>
                      </w:p>
                    </w:tc>
                  </w:sdtContent>
                </w:sdt>
                <w:tc>
                  <w:tcPr>
                    <w:tcW w:w="1842" w:type="dxa"/>
                    <w:shd w:val="clear" w:color="auto" w:fill="auto"/>
                    <w:vAlign w:val="center"/>
                  </w:tcPr>
                  <w:p w:rsidR="00E564E6" w:rsidRDefault="00E564E6" w:rsidP="00771873">
                    <w:pPr>
                      <w:jc w:val="right"/>
                      <w:rPr>
                        <w:szCs w:val="21"/>
                      </w:rPr>
                    </w:pPr>
                    <w:r>
                      <w:t>1,495,000</w:t>
                    </w:r>
                  </w:p>
                </w:tc>
              </w:tr>
            </w:sdtContent>
          </w:sdt>
          <w:sdt>
            <w:sdtPr>
              <w:rPr>
                <w:szCs w:val="21"/>
              </w:rPr>
              <w:alias w:val="前十名无限售条件股东持股情况"/>
              <w:tag w:val="_GBC_d4835fea183942b8823bf8913d1f2f26"/>
              <w:id w:val="1935092340"/>
              <w:lock w:val="sdtLocked"/>
            </w:sdtPr>
            <w:sdtContent>
              <w:tr w:rsidR="00E564E6" w:rsidTr="00771873">
                <w:trPr>
                  <w:cantSplit/>
                </w:trPr>
                <w:tc>
                  <w:tcPr>
                    <w:tcW w:w="3215" w:type="dxa"/>
                    <w:gridSpan w:val="2"/>
                    <w:shd w:val="clear" w:color="auto" w:fill="auto"/>
                    <w:vAlign w:val="center"/>
                  </w:tcPr>
                  <w:p w:rsidR="00E564E6" w:rsidRDefault="00E564E6" w:rsidP="00771873">
                    <w:pPr>
                      <w:rPr>
                        <w:szCs w:val="21"/>
                      </w:rPr>
                    </w:pPr>
                    <w:r>
                      <w:rPr>
                        <w:rFonts w:hint="eastAsia"/>
                        <w:szCs w:val="21"/>
                      </w:rPr>
                      <w:t>陈</w:t>
                    </w:r>
                    <w:r>
                      <w:rPr>
                        <w:szCs w:val="21"/>
                      </w:rPr>
                      <w:t>伟群</w:t>
                    </w:r>
                  </w:p>
                </w:tc>
                <w:tc>
                  <w:tcPr>
                    <w:tcW w:w="3538" w:type="dxa"/>
                    <w:gridSpan w:val="3"/>
                    <w:shd w:val="clear" w:color="auto" w:fill="auto"/>
                    <w:vAlign w:val="center"/>
                  </w:tcPr>
                  <w:p w:rsidR="00E564E6" w:rsidRDefault="00E564E6" w:rsidP="00771873">
                    <w:pPr>
                      <w:jc w:val="right"/>
                      <w:rPr>
                        <w:szCs w:val="21"/>
                      </w:rPr>
                    </w:pPr>
                    <w:r>
                      <w:rPr>
                        <w:szCs w:val="21"/>
                      </w:rPr>
                      <w:t>1,413,800</w:t>
                    </w:r>
                  </w:p>
                </w:tc>
                <w:sdt>
                  <w:sdtPr>
                    <w:rPr>
                      <w:bCs/>
                      <w:szCs w:val="21"/>
                    </w:rPr>
                    <w:alias w:val="前十名无限售条件股东期末持有流通股的种类"/>
                    <w:tag w:val="_GBC_5d0d3dfc3b8545ce906ab8a21728fb94"/>
                    <w:id w:val="-213555003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2037" w:type="dxa"/>
                        <w:gridSpan w:val="2"/>
                        <w:shd w:val="clear" w:color="auto" w:fill="auto"/>
                        <w:vAlign w:val="center"/>
                      </w:tcPr>
                      <w:p w:rsidR="00E564E6" w:rsidRDefault="00E564E6" w:rsidP="00771873">
                        <w:pPr>
                          <w:jc w:val="center"/>
                          <w:rPr>
                            <w:bCs/>
                            <w:szCs w:val="21"/>
                          </w:rPr>
                        </w:pPr>
                        <w:r>
                          <w:rPr>
                            <w:bCs/>
                            <w:szCs w:val="21"/>
                          </w:rPr>
                          <w:t>人民币普通股</w:t>
                        </w:r>
                      </w:p>
                    </w:tc>
                  </w:sdtContent>
                </w:sdt>
                <w:tc>
                  <w:tcPr>
                    <w:tcW w:w="1842" w:type="dxa"/>
                    <w:shd w:val="clear" w:color="auto" w:fill="auto"/>
                    <w:vAlign w:val="center"/>
                  </w:tcPr>
                  <w:p w:rsidR="00E564E6" w:rsidRDefault="00E564E6" w:rsidP="00771873">
                    <w:pPr>
                      <w:jc w:val="right"/>
                      <w:rPr>
                        <w:szCs w:val="21"/>
                      </w:rPr>
                    </w:pPr>
                    <w:r>
                      <w:t>1,413,800</w:t>
                    </w:r>
                  </w:p>
                </w:tc>
              </w:tr>
            </w:sdtContent>
          </w:sdt>
          <w:tr w:rsidR="00E564E6" w:rsidTr="00771873">
            <w:trPr>
              <w:cantSplit/>
            </w:trPr>
            <w:tc>
              <w:tcPr>
                <w:tcW w:w="3215" w:type="dxa"/>
                <w:gridSpan w:val="2"/>
                <w:shd w:val="clear" w:color="auto" w:fill="auto"/>
                <w:vAlign w:val="center"/>
              </w:tcPr>
              <w:sdt>
                <w:sdtPr>
                  <w:rPr>
                    <w:rFonts w:hint="eastAsia"/>
                  </w:rPr>
                  <w:tag w:val="_PLD_4b46a710569e470996b1037551fc02bf"/>
                  <w:id w:val="-40981536"/>
                  <w:lock w:val="sdtLocked"/>
                </w:sdtPr>
                <w:sdtContent>
                  <w:p w:rsidR="00E564E6" w:rsidRDefault="00E564E6" w:rsidP="00771873">
                    <w:pPr>
                      <w:rPr>
                        <w:szCs w:val="21"/>
                      </w:rPr>
                    </w:pPr>
                    <w:r>
                      <w:rPr>
                        <w:rFonts w:hint="eastAsia"/>
                      </w:rPr>
                      <w:t>前十名股东中回购专户情况说明</w:t>
                    </w:r>
                  </w:p>
                </w:sdtContent>
              </w:sdt>
            </w:tc>
            <w:tc>
              <w:tcPr>
                <w:tcW w:w="7417" w:type="dxa"/>
                <w:gridSpan w:val="6"/>
                <w:shd w:val="clear" w:color="auto" w:fill="auto"/>
                <w:vAlign w:val="center"/>
              </w:tcPr>
              <w:p w:rsidR="00E564E6" w:rsidRDefault="00E438F5" w:rsidP="00C70054">
                <w:pPr>
                  <w:jc w:val="center"/>
                  <w:rPr>
                    <w:szCs w:val="21"/>
                  </w:rPr>
                </w:pPr>
                <w:r>
                  <w:rPr>
                    <w:rFonts w:hint="eastAsia"/>
                    <w:szCs w:val="21"/>
                  </w:rPr>
                  <w:t>不</w:t>
                </w:r>
                <w:r>
                  <w:rPr>
                    <w:szCs w:val="21"/>
                  </w:rPr>
                  <w:t>适用</w:t>
                </w:r>
              </w:p>
            </w:tc>
          </w:tr>
          <w:tr w:rsidR="00E564E6" w:rsidTr="00771873">
            <w:trPr>
              <w:cantSplit/>
            </w:trPr>
            <w:tc>
              <w:tcPr>
                <w:tcW w:w="3215" w:type="dxa"/>
                <w:gridSpan w:val="2"/>
                <w:shd w:val="clear" w:color="auto" w:fill="auto"/>
                <w:vAlign w:val="center"/>
              </w:tcPr>
              <w:sdt>
                <w:sdtPr>
                  <w:rPr>
                    <w:szCs w:val="21"/>
                  </w:rPr>
                  <w:tag w:val="_PLD_bc2af940e93042a39994415f0e50380a"/>
                  <w:id w:val="289487989"/>
                  <w:lock w:val="sdtLocked"/>
                </w:sdtPr>
                <w:sdtContent>
                  <w:p w:rsidR="00E564E6" w:rsidRDefault="00E564E6" w:rsidP="00771873">
                    <w:r>
                      <w:rPr>
                        <w:szCs w:val="21"/>
                      </w:rPr>
                      <w:t>上述股东</w:t>
                    </w:r>
                    <w:r>
                      <w:rPr>
                        <w:rFonts w:hint="eastAsia"/>
                        <w:szCs w:val="21"/>
                      </w:rPr>
                      <w:t>委托表决权、受托表决权、放弃表决权</w:t>
                    </w:r>
                    <w:r>
                      <w:rPr>
                        <w:szCs w:val="21"/>
                      </w:rPr>
                      <w:t>的说明</w:t>
                    </w:r>
                  </w:p>
                </w:sdtContent>
              </w:sdt>
            </w:tc>
            <w:tc>
              <w:tcPr>
                <w:tcW w:w="7417" w:type="dxa"/>
                <w:gridSpan w:val="6"/>
                <w:shd w:val="clear" w:color="auto" w:fill="auto"/>
                <w:vAlign w:val="center"/>
              </w:tcPr>
              <w:p w:rsidR="00E564E6" w:rsidRDefault="00E438F5" w:rsidP="00C70054">
                <w:pPr>
                  <w:jc w:val="center"/>
                  <w:rPr>
                    <w:szCs w:val="21"/>
                  </w:rPr>
                </w:pPr>
                <w:r>
                  <w:rPr>
                    <w:rFonts w:hint="eastAsia"/>
                    <w:szCs w:val="21"/>
                  </w:rPr>
                  <w:t>无</w:t>
                </w:r>
              </w:p>
            </w:tc>
          </w:tr>
          <w:tr w:rsidR="00E564E6" w:rsidTr="00771873">
            <w:trPr>
              <w:cantSplit/>
            </w:trPr>
            <w:sdt>
              <w:sdtPr>
                <w:tag w:val="_PLD_7013809d29cf4718a9bcc3305f3a2fcd"/>
                <w:id w:val="-1581594365"/>
                <w:lock w:val="sdtLocked"/>
              </w:sdtPr>
              <w:sdtContent>
                <w:tc>
                  <w:tcPr>
                    <w:tcW w:w="3215" w:type="dxa"/>
                    <w:gridSpan w:val="2"/>
                    <w:shd w:val="clear" w:color="auto" w:fill="auto"/>
                    <w:vAlign w:val="center"/>
                  </w:tcPr>
                  <w:p w:rsidR="00E564E6" w:rsidRDefault="00E564E6" w:rsidP="00771873">
                    <w:pPr>
                      <w:rPr>
                        <w:szCs w:val="21"/>
                      </w:rPr>
                    </w:pPr>
                    <w:r>
                      <w:rPr>
                        <w:szCs w:val="21"/>
                      </w:rPr>
                      <w:t>上述股东关联关系或一致行动的说明</w:t>
                    </w:r>
                  </w:p>
                </w:tc>
              </w:sdtContent>
            </w:sdt>
            <w:tc>
              <w:tcPr>
                <w:tcW w:w="7417" w:type="dxa"/>
                <w:gridSpan w:val="6"/>
                <w:shd w:val="clear" w:color="auto" w:fill="auto"/>
                <w:vAlign w:val="center"/>
              </w:tcPr>
              <w:p w:rsidR="00E564E6" w:rsidRDefault="00E438F5" w:rsidP="00771873">
                <w:pPr>
                  <w:rPr>
                    <w:szCs w:val="21"/>
                  </w:rPr>
                </w:pPr>
                <w:r w:rsidRPr="00E438F5">
                  <w:rPr>
                    <w:rFonts w:hint="eastAsia"/>
                    <w:szCs w:val="21"/>
                  </w:rPr>
                  <w:t>报告期内上述股东中，南宁沛宁资产经营有限责任公司与南宁农工商集团有限责任公司为一致行动人，除此之外，其他股东之间是否存在关联关系或是否是一致行动人未知。</w:t>
                </w:r>
              </w:p>
            </w:tc>
          </w:tr>
          <w:tr w:rsidR="00E564E6" w:rsidTr="00771873">
            <w:trPr>
              <w:cantSplit/>
            </w:trPr>
            <w:sdt>
              <w:sdtPr>
                <w:tag w:val="_PLD_03a6639ad7fb4ac1a2cd145fe333146e"/>
                <w:id w:val="-655290863"/>
                <w:lock w:val="sdtLocked"/>
              </w:sdtPr>
              <w:sdtContent>
                <w:tc>
                  <w:tcPr>
                    <w:tcW w:w="3215" w:type="dxa"/>
                    <w:gridSpan w:val="2"/>
                    <w:shd w:val="clear" w:color="auto" w:fill="auto"/>
                    <w:vAlign w:val="center"/>
                  </w:tcPr>
                  <w:p w:rsidR="00E564E6" w:rsidRDefault="00E564E6" w:rsidP="00771873">
                    <w:pPr>
                      <w:rPr>
                        <w:szCs w:val="21"/>
                      </w:rPr>
                    </w:pPr>
                    <w:r>
                      <w:rPr>
                        <w:rFonts w:hint="eastAsia"/>
                        <w:szCs w:val="21"/>
                      </w:rPr>
                      <w:t>表决权恢复的优先股股东及持股数量的说明</w:t>
                    </w:r>
                  </w:p>
                </w:tc>
              </w:sdtContent>
            </w:sdt>
            <w:tc>
              <w:tcPr>
                <w:tcW w:w="7417" w:type="dxa"/>
                <w:gridSpan w:val="6"/>
                <w:shd w:val="clear" w:color="auto" w:fill="auto"/>
                <w:vAlign w:val="center"/>
              </w:tcPr>
              <w:p w:rsidR="00E564E6" w:rsidRDefault="00E438F5" w:rsidP="00E438F5">
                <w:pPr>
                  <w:jc w:val="center"/>
                  <w:rPr>
                    <w:szCs w:val="21"/>
                  </w:rPr>
                </w:pPr>
                <w:r>
                  <w:rPr>
                    <w:rFonts w:hint="eastAsia"/>
                    <w:szCs w:val="21"/>
                  </w:rPr>
                  <w:t>不适用</w:t>
                </w:r>
              </w:p>
            </w:tc>
          </w:tr>
        </w:tbl>
        <w:p w:rsidR="00E564E6" w:rsidRDefault="00E564E6"/>
        <w:p w:rsidR="007B0D3B" w:rsidRDefault="003A3294">
          <w:pPr>
            <w:rPr>
              <w:szCs w:val="21"/>
            </w:rPr>
          </w:pPr>
          <w:r>
            <w:rPr>
              <w:szCs w:val="21"/>
            </w:rPr>
            <w:t>前十名有限售条件股东持股数量及限售条件</w:t>
          </w:r>
        </w:p>
        <w:sdt>
          <w:sdtPr>
            <w:rPr>
              <w:bCs/>
              <w:szCs w:val="21"/>
            </w:rPr>
            <w:alias w:val="是否适用：前十名有限售条件股东持股数量及限售条件[双击切换]"/>
            <w:tag w:val="_GBC_681c25d581914cb19d4b007c00511b6a"/>
            <w:id w:val="-1955167338"/>
            <w:lock w:val="sdtLocked"/>
            <w:placeholder>
              <w:docPart w:val="GBC22222222222222222222222222222"/>
            </w:placeholder>
          </w:sdtPr>
          <w:sdtContent>
            <w:p w:rsidR="007B0D3B" w:rsidRDefault="00B07C62">
              <w:pPr>
                <w:rPr>
                  <w:bCs/>
                  <w:szCs w:val="21"/>
                </w:rPr>
              </w:pPr>
              <w:r>
                <w:rPr>
                  <w:bCs/>
                  <w:szCs w:val="21"/>
                </w:rPr>
                <w:fldChar w:fldCharType="begin"/>
              </w:r>
              <w:r w:rsidR="00C70054">
                <w:rPr>
                  <w:bCs/>
                  <w:szCs w:val="21"/>
                </w:rPr>
                <w:instrText xml:space="preserve"> MACROBUTTON  SnrToggleCheckbox √适用 </w:instrText>
              </w:r>
              <w:r>
                <w:rPr>
                  <w:bCs/>
                  <w:szCs w:val="21"/>
                </w:rPr>
                <w:fldChar w:fldCharType="end"/>
              </w:r>
              <w:r>
                <w:rPr>
                  <w:bCs/>
                  <w:szCs w:val="21"/>
                </w:rPr>
                <w:fldChar w:fldCharType="begin"/>
              </w:r>
              <w:r w:rsidR="00C70054">
                <w:rPr>
                  <w:bCs/>
                  <w:szCs w:val="21"/>
                </w:rPr>
                <w:instrText xml:space="preserve"> MACROBUTTON  SnrToggleCheckbox □不适用 </w:instrText>
              </w:r>
              <w:r>
                <w:rPr>
                  <w:bCs/>
                  <w:szCs w:val="21"/>
                </w:rPr>
                <w:fldChar w:fldCharType="end"/>
              </w:r>
            </w:p>
          </w:sdtContent>
        </w:sdt>
        <w:p w:rsidR="007B0D3B" w:rsidRDefault="003A3294">
          <w:pPr>
            <w:jc w:val="right"/>
            <w:rPr>
              <w:szCs w:val="21"/>
            </w:rPr>
          </w:pPr>
          <w:r>
            <w:rPr>
              <w:szCs w:val="21"/>
            </w:rPr>
            <w:t>单位</w:t>
          </w:r>
          <w:r>
            <w:rPr>
              <w:rFonts w:hint="eastAsia"/>
              <w:szCs w:val="21"/>
            </w:rPr>
            <w:t>：</w:t>
          </w:r>
          <w:sdt>
            <w:sdtPr>
              <w:rPr>
                <w:szCs w:val="21"/>
              </w:rPr>
              <w:alias w:val="单位：前十名有限售条件股东持股数量及限售条件"/>
              <w:tag w:val="_GBC_e1f4dc77c6fe470d84a40ebf654565a1"/>
              <w:id w:val="1856169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6A25E7">
                <w:rPr>
                  <w:rFonts w:hint="eastAsia"/>
                  <w:szCs w:val="21"/>
                </w:rPr>
                <w:t>股</w:t>
              </w:r>
            </w:sdtContent>
          </w:sdt>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988"/>
            <w:gridCol w:w="1844"/>
            <w:gridCol w:w="1274"/>
            <w:gridCol w:w="1141"/>
            <w:gridCol w:w="1102"/>
          </w:tblGrid>
          <w:tr w:rsidR="007B0D3B" w:rsidTr="00771873">
            <w:trPr>
              <w:cantSplit/>
            </w:trPr>
            <w:sdt>
              <w:sdtPr>
                <w:tag w:val="_PLD_c92f9760fb844bdcbf137801edfe1487"/>
                <w:id w:val="399182366"/>
                <w:lock w:val="sdtLocked"/>
              </w:sdtPr>
              <w:sdtContent>
                <w:tc>
                  <w:tcPr>
                    <w:tcW w:w="440" w:type="pct"/>
                    <w:vMerge w:val="restart"/>
                    <w:shd w:val="clear" w:color="auto" w:fill="auto"/>
                    <w:vAlign w:val="center"/>
                  </w:tcPr>
                  <w:p w:rsidR="007B0D3B" w:rsidRDefault="003A3294">
                    <w:pPr>
                      <w:jc w:val="center"/>
                      <w:rPr>
                        <w:szCs w:val="21"/>
                      </w:rPr>
                    </w:pPr>
                    <w:r>
                      <w:rPr>
                        <w:szCs w:val="21"/>
                      </w:rPr>
                      <w:t>序号</w:t>
                    </w:r>
                  </w:p>
                </w:tc>
              </w:sdtContent>
            </w:sdt>
            <w:sdt>
              <w:sdtPr>
                <w:tag w:val="_PLD_f0351f96214540d48d3086df8f215bd8"/>
                <w:id w:val="1501391188"/>
                <w:lock w:val="sdtLocked"/>
              </w:sdtPr>
              <w:sdtContent>
                <w:tc>
                  <w:tcPr>
                    <w:tcW w:w="1632" w:type="pct"/>
                    <w:vMerge w:val="restart"/>
                    <w:shd w:val="clear" w:color="auto" w:fill="auto"/>
                    <w:vAlign w:val="center"/>
                  </w:tcPr>
                  <w:p w:rsidR="007B0D3B" w:rsidRDefault="003A3294">
                    <w:pPr>
                      <w:jc w:val="center"/>
                      <w:rPr>
                        <w:szCs w:val="21"/>
                      </w:rPr>
                    </w:pPr>
                    <w:r>
                      <w:rPr>
                        <w:szCs w:val="21"/>
                      </w:rPr>
                      <w:t>有限售条件股东名称</w:t>
                    </w:r>
                  </w:p>
                </w:tc>
              </w:sdtContent>
            </w:sdt>
            <w:sdt>
              <w:sdtPr>
                <w:tag w:val="_PLD_0c27248bc4a349a5829f031d37409979"/>
                <w:id w:val="48505030"/>
                <w:lock w:val="sdtLocked"/>
              </w:sdtPr>
              <w:sdtContent>
                <w:tc>
                  <w:tcPr>
                    <w:tcW w:w="1007" w:type="pct"/>
                    <w:vMerge w:val="restart"/>
                    <w:shd w:val="clear" w:color="auto" w:fill="auto"/>
                    <w:vAlign w:val="center"/>
                  </w:tcPr>
                  <w:p w:rsidR="007B0D3B" w:rsidRDefault="003A3294">
                    <w:pPr>
                      <w:jc w:val="center"/>
                      <w:rPr>
                        <w:szCs w:val="21"/>
                      </w:rPr>
                    </w:pPr>
                    <w:r>
                      <w:rPr>
                        <w:szCs w:val="21"/>
                      </w:rPr>
                      <w:t>持有的有限售条件股份数量</w:t>
                    </w:r>
                  </w:p>
                </w:tc>
              </w:sdtContent>
            </w:sdt>
            <w:sdt>
              <w:sdtPr>
                <w:tag w:val="_PLD_587ec775b6a04dd5a88413426813db47"/>
                <w:id w:val="-1880771501"/>
                <w:lock w:val="sdtLocked"/>
              </w:sdtPr>
              <w:sdtContent>
                <w:tc>
                  <w:tcPr>
                    <w:tcW w:w="1319" w:type="pct"/>
                    <w:gridSpan w:val="2"/>
                    <w:shd w:val="clear" w:color="auto" w:fill="auto"/>
                    <w:vAlign w:val="center"/>
                  </w:tcPr>
                  <w:p w:rsidR="007B0D3B" w:rsidRDefault="003A3294">
                    <w:pPr>
                      <w:jc w:val="center"/>
                      <w:rPr>
                        <w:szCs w:val="21"/>
                      </w:rPr>
                    </w:pPr>
                    <w:r>
                      <w:rPr>
                        <w:szCs w:val="21"/>
                      </w:rPr>
                      <w:t>有限售条件股份可上市交易情况</w:t>
                    </w:r>
                  </w:p>
                </w:tc>
              </w:sdtContent>
            </w:sdt>
            <w:sdt>
              <w:sdtPr>
                <w:tag w:val="_PLD_0d2174cf11f94614b4639460c051a27a"/>
                <w:id w:val="1071307139"/>
                <w:lock w:val="sdtLocked"/>
              </w:sdtPr>
              <w:sdtContent>
                <w:tc>
                  <w:tcPr>
                    <w:tcW w:w="602" w:type="pct"/>
                    <w:vMerge w:val="restart"/>
                    <w:shd w:val="clear" w:color="auto" w:fill="auto"/>
                    <w:vAlign w:val="center"/>
                  </w:tcPr>
                  <w:p w:rsidR="007B0D3B" w:rsidRDefault="003A3294">
                    <w:pPr>
                      <w:jc w:val="center"/>
                      <w:rPr>
                        <w:szCs w:val="21"/>
                      </w:rPr>
                    </w:pPr>
                    <w:r>
                      <w:rPr>
                        <w:szCs w:val="21"/>
                      </w:rPr>
                      <w:t>限售条件</w:t>
                    </w:r>
                  </w:p>
                </w:tc>
              </w:sdtContent>
            </w:sdt>
          </w:tr>
          <w:tr w:rsidR="007B0D3B" w:rsidTr="00771873">
            <w:trPr>
              <w:cantSplit/>
            </w:trPr>
            <w:tc>
              <w:tcPr>
                <w:tcW w:w="440" w:type="pct"/>
                <w:vMerge/>
                <w:shd w:val="clear" w:color="auto" w:fill="auto"/>
                <w:vAlign w:val="center"/>
              </w:tcPr>
              <w:p w:rsidR="007B0D3B" w:rsidRDefault="007B0D3B">
                <w:pPr>
                  <w:jc w:val="center"/>
                  <w:rPr>
                    <w:szCs w:val="21"/>
                  </w:rPr>
                </w:pPr>
              </w:p>
            </w:tc>
            <w:tc>
              <w:tcPr>
                <w:tcW w:w="1632" w:type="pct"/>
                <w:vMerge/>
                <w:shd w:val="clear" w:color="auto" w:fill="auto"/>
                <w:vAlign w:val="center"/>
              </w:tcPr>
              <w:p w:rsidR="007B0D3B" w:rsidRDefault="007B0D3B">
                <w:pPr>
                  <w:jc w:val="center"/>
                  <w:rPr>
                    <w:szCs w:val="21"/>
                  </w:rPr>
                </w:pPr>
              </w:p>
            </w:tc>
            <w:tc>
              <w:tcPr>
                <w:tcW w:w="1007" w:type="pct"/>
                <w:vMerge/>
                <w:shd w:val="clear" w:color="auto" w:fill="auto"/>
                <w:vAlign w:val="center"/>
              </w:tcPr>
              <w:p w:rsidR="007B0D3B" w:rsidRDefault="007B0D3B">
                <w:pPr>
                  <w:jc w:val="center"/>
                  <w:rPr>
                    <w:szCs w:val="21"/>
                  </w:rPr>
                </w:pPr>
              </w:p>
            </w:tc>
            <w:sdt>
              <w:sdtPr>
                <w:tag w:val="_PLD_b302119e40884c6483e7fa11ca891aa5"/>
                <w:id w:val="-342632794"/>
                <w:lock w:val="sdtLocked"/>
              </w:sdtPr>
              <w:sdtContent>
                <w:tc>
                  <w:tcPr>
                    <w:tcW w:w="696" w:type="pct"/>
                    <w:shd w:val="clear" w:color="auto" w:fill="auto"/>
                    <w:vAlign w:val="center"/>
                  </w:tcPr>
                  <w:p w:rsidR="007B0D3B" w:rsidRDefault="003A3294">
                    <w:pPr>
                      <w:jc w:val="center"/>
                      <w:rPr>
                        <w:szCs w:val="21"/>
                      </w:rPr>
                    </w:pPr>
                    <w:r>
                      <w:rPr>
                        <w:szCs w:val="21"/>
                      </w:rPr>
                      <w:t>可上市交易时间</w:t>
                    </w:r>
                  </w:p>
                </w:tc>
              </w:sdtContent>
            </w:sdt>
            <w:sdt>
              <w:sdtPr>
                <w:tag w:val="_PLD_91e34be7fab047108c36f6a6d8a5ce0d"/>
                <w:id w:val="419456499"/>
                <w:lock w:val="sdtLocked"/>
              </w:sdtPr>
              <w:sdtContent>
                <w:tc>
                  <w:tcPr>
                    <w:tcW w:w="623" w:type="pct"/>
                    <w:shd w:val="clear" w:color="auto" w:fill="auto"/>
                    <w:vAlign w:val="center"/>
                  </w:tcPr>
                  <w:p w:rsidR="007B0D3B" w:rsidRDefault="003A3294">
                    <w:pPr>
                      <w:jc w:val="center"/>
                      <w:rPr>
                        <w:szCs w:val="21"/>
                      </w:rPr>
                    </w:pPr>
                    <w:r>
                      <w:rPr>
                        <w:szCs w:val="21"/>
                      </w:rPr>
                      <w:t>新增可上市交易股份数量</w:t>
                    </w:r>
                  </w:p>
                </w:tc>
              </w:sdtContent>
            </w:sdt>
            <w:tc>
              <w:tcPr>
                <w:tcW w:w="602" w:type="pct"/>
                <w:vMerge/>
                <w:shd w:val="clear" w:color="auto" w:fill="auto"/>
                <w:vAlign w:val="center"/>
              </w:tcPr>
              <w:p w:rsidR="007B0D3B" w:rsidRDefault="007B0D3B">
                <w:pPr>
                  <w:jc w:val="center"/>
                  <w:rPr>
                    <w:szCs w:val="21"/>
                  </w:rPr>
                </w:pPr>
              </w:p>
            </w:tc>
          </w:tr>
          <w:sdt>
            <w:sdtPr>
              <w:rPr>
                <w:rFonts w:ascii="宋体" w:hAnsi="宋体" w:cs="宋体"/>
                <w:kern w:val="0"/>
                <w:szCs w:val="22"/>
              </w:rPr>
              <w:alias w:val="前十名有限售条件股东持股数量及限售条件"/>
              <w:tag w:val="_GBC_62e0ab38d74544fd9d47241b6b823153"/>
              <w:id w:val="18561691"/>
              <w:lock w:val="sdtLocked"/>
            </w:sdtPr>
            <w:sdtEndPr>
              <w:rPr>
                <w:color w:val="FF0000"/>
                <w:szCs w:val="24"/>
              </w:rPr>
            </w:sdtEndPr>
            <w:sdtContent>
              <w:tr w:rsidR="0005217F" w:rsidTr="0005217F">
                <w:trPr>
                  <w:cantSplit/>
                  <w:trHeight w:val="345"/>
                </w:trPr>
                <w:tc>
                  <w:tcPr>
                    <w:tcW w:w="440" w:type="pct"/>
                    <w:shd w:val="clear" w:color="auto" w:fill="auto"/>
                    <w:vAlign w:val="center"/>
                  </w:tcPr>
                  <w:sdt>
                    <w:sdtPr>
                      <w:rPr>
                        <w:rFonts w:ascii="宋体" w:hAnsi="宋体" w:cs="宋体"/>
                        <w:kern w:val="0"/>
                        <w:szCs w:val="22"/>
                      </w:rPr>
                      <w:tag w:val="_GBC_f32d0bdb0c31457e83a46f73c1a5c98a"/>
                      <w:id w:val="-793908275"/>
                      <w:lock w:val="sdtLocked"/>
                    </w:sdtPr>
                    <w:sdtEndPr>
                      <w:rPr>
                        <w:rFonts w:cs="Times New Roman"/>
                        <w:kern w:val="2"/>
                        <w:szCs w:val="21"/>
                      </w:rPr>
                    </w:sdtEndPr>
                    <w:sdtContent>
                      <w:p w:rsidR="0005217F" w:rsidRDefault="0005217F" w:rsidP="00C70054">
                        <w:pPr>
                          <w:pStyle w:val="aa"/>
                          <w:rPr>
                            <w:rFonts w:ascii="宋体" w:hAnsi="宋体"/>
                          </w:rPr>
                        </w:pPr>
                        <w:r>
                          <w:rPr>
                            <w:rFonts w:ascii="宋体" w:hAnsi="宋体"/>
                          </w:rPr>
                          <w:t>1</w:t>
                        </w:r>
                      </w:p>
                    </w:sdtContent>
                  </w:sdt>
                </w:tc>
                <w:tc>
                  <w:tcPr>
                    <w:tcW w:w="1632" w:type="pct"/>
                    <w:shd w:val="clear" w:color="auto" w:fill="auto"/>
                    <w:vAlign w:val="center"/>
                  </w:tcPr>
                  <w:p w:rsidR="0005217F" w:rsidRDefault="0005217F" w:rsidP="00787339">
                    <w:pPr>
                      <w:rPr>
                        <w:sz w:val="24"/>
                      </w:rPr>
                    </w:pPr>
                    <w:r>
                      <w:t>南宁城市建设投资集团有限责任公司</w:t>
                    </w:r>
                  </w:p>
                </w:tc>
                <w:tc>
                  <w:tcPr>
                    <w:tcW w:w="1007" w:type="pct"/>
                    <w:shd w:val="clear" w:color="auto" w:fill="auto"/>
                    <w:vAlign w:val="center"/>
                  </w:tcPr>
                  <w:p w:rsidR="0005217F" w:rsidRDefault="0005217F" w:rsidP="00C70054">
                    <w:pPr>
                      <w:jc w:val="right"/>
                      <w:rPr>
                        <w:sz w:val="24"/>
                      </w:rPr>
                    </w:pPr>
                    <w:r>
                      <w:t>5,350,349</w:t>
                    </w:r>
                  </w:p>
                </w:tc>
                <w:tc>
                  <w:tcPr>
                    <w:tcW w:w="696" w:type="pct"/>
                    <w:shd w:val="clear" w:color="auto" w:fill="auto"/>
                    <w:vAlign w:val="center"/>
                  </w:tcPr>
                  <w:p w:rsidR="0005217F" w:rsidRDefault="0005217F" w:rsidP="00C70054">
                    <w:pPr>
                      <w:rPr>
                        <w:szCs w:val="21"/>
                      </w:rPr>
                    </w:pPr>
                  </w:p>
                </w:tc>
                <w:tc>
                  <w:tcPr>
                    <w:tcW w:w="623" w:type="pct"/>
                    <w:shd w:val="clear" w:color="auto" w:fill="auto"/>
                    <w:vAlign w:val="center"/>
                  </w:tcPr>
                  <w:p w:rsidR="0005217F" w:rsidRDefault="0005217F" w:rsidP="00C70054">
                    <w:pPr>
                      <w:jc w:val="right"/>
                      <w:rPr>
                        <w:szCs w:val="21"/>
                      </w:rPr>
                    </w:pPr>
                  </w:p>
                </w:tc>
                <w:tc>
                  <w:tcPr>
                    <w:tcW w:w="602" w:type="pct"/>
                    <w:vMerge w:val="restart"/>
                    <w:shd w:val="clear" w:color="auto" w:fill="auto"/>
                    <w:vAlign w:val="bottom"/>
                  </w:tcPr>
                  <w:p w:rsidR="0005217F" w:rsidRPr="0005217F" w:rsidRDefault="0005217F" w:rsidP="0005217F">
                    <w:pPr>
                      <w:rPr>
                        <w:szCs w:val="21"/>
                      </w:rPr>
                    </w:pPr>
                  </w:p>
                  <w:p w:rsidR="0005217F" w:rsidRPr="0005217F" w:rsidRDefault="0005217F" w:rsidP="0005217F">
                    <w:pPr>
                      <w:rPr>
                        <w:szCs w:val="21"/>
                      </w:rPr>
                    </w:pPr>
                  </w:p>
                  <w:p w:rsidR="0005217F" w:rsidRPr="0005217F" w:rsidRDefault="00BC3C2A" w:rsidP="0005217F">
                    <w:pPr>
                      <w:rPr>
                        <w:szCs w:val="21"/>
                      </w:rPr>
                    </w:pPr>
                    <w:r>
                      <w:rPr>
                        <w:rFonts w:hint="eastAsia"/>
                        <w:szCs w:val="21"/>
                      </w:rPr>
                      <w:t>偿还股</w:t>
                    </w:r>
                    <w:r>
                      <w:rPr>
                        <w:szCs w:val="21"/>
                      </w:rPr>
                      <w:t>改</w:t>
                    </w:r>
                    <w:r>
                      <w:rPr>
                        <w:rFonts w:hint="eastAsia"/>
                        <w:szCs w:val="21"/>
                      </w:rPr>
                      <w:t>时</w:t>
                    </w:r>
                    <w:r>
                      <w:rPr>
                        <w:szCs w:val="21"/>
                      </w:rPr>
                      <w:t>大股东代</w:t>
                    </w:r>
                    <w:r>
                      <w:rPr>
                        <w:rFonts w:hint="eastAsia"/>
                        <w:szCs w:val="21"/>
                      </w:rPr>
                      <w:t>垫</w:t>
                    </w:r>
                    <w:r>
                      <w:rPr>
                        <w:szCs w:val="21"/>
                      </w:rPr>
                      <w:t>股份或者获得大股东同意后</w:t>
                    </w:r>
                  </w:p>
                  <w:p w:rsidR="0005217F" w:rsidRDefault="0005217F" w:rsidP="0005217F">
                    <w:pPr>
                      <w:rPr>
                        <w:color w:val="FF0000"/>
                        <w:szCs w:val="21"/>
                      </w:rPr>
                    </w:pPr>
                  </w:p>
                  <w:p w:rsidR="0005217F" w:rsidRDefault="0005217F" w:rsidP="0005217F">
                    <w:pPr>
                      <w:rPr>
                        <w:color w:val="FF0000"/>
                        <w:szCs w:val="21"/>
                      </w:rPr>
                    </w:pPr>
                  </w:p>
                  <w:p w:rsidR="0005217F" w:rsidRPr="0005217F" w:rsidRDefault="0005217F" w:rsidP="0005217F">
                    <w:pPr>
                      <w:rPr>
                        <w:color w:val="FF0000"/>
                        <w:szCs w:val="21"/>
                      </w:rPr>
                    </w:pPr>
                  </w:p>
                  <w:p w:rsidR="0005217F" w:rsidRPr="00787339" w:rsidRDefault="0005217F" w:rsidP="00C70054">
                    <w:pPr>
                      <w:rPr>
                        <w:color w:val="FF0000"/>
                        <w:szCs w:val="21"/>
                      </w:rPr>
                    </w:pPr>
                  </w:p>
                </w:tc>
              </w:tr>
            </w:sdtContent>
          </w:sdt>
          <w:sdt>
            <w:sdtPr>
              <w:rPr>
                <w:rFonts w:ascii="宋体" w:hAnsi="宋体" w:cs="宋体"/>
                <w:kern w:val="0"/>
                <w:szCs w:val="22"/>
              </w:rPr>
              <w:alias w:val="前十名有限售条件股东持股数量及限售条件"/>
              <w:tag w:val="_GBC_62e0ab38d74544fd9d47241b6b823153"/>
              <w:id w:val="-763221861"/>
              <w:lock w:val="sdtLocked"/>
            </w:sdtPr>
            <w:sdtEndPr>
              <w:rPr>
                <w:szCs w:val="21"/>
              </w:rPr>
            </w:sdtEndPr>
            <w:sdtContent>
              <w:tr w:rsidR="0005217F" w:rsidTr="00771873">
                <w:trPr>
                  <w:cantSplit/>
                  <w:trHeight w:val="345"/>
                </w:trPr>
                <w:tc>
                  <w:tcPr>
                    <w:tcW w:w="440" w:type="pct"/>
                    <w:shd w:val="clear" w:color="auto" w:fill="auto"/>
                    <w:vAlign w:val="center"/>
                  </w:tcPr>
                  <w:sdt>
                    <w:sdtPr>
                      <w:rPr>
                        <w:rFonts w:ascii="宋体" w:hAnsi="宋体" w:cs="宋体"/>
                        <w:kern w:val="0"/>
                        <w:szCs w:val="22"/>
                      </w:rPr>
                      <w:tag w:val="_GBC_f32d0bdb0c31457e83a46f73c1a5c98a"/>
                      <w:id w:val="-1823117033"/>
                      <w:lock w:val="sdtLocked"/>
                    </w:sdtPr>
                    <w:sdtEndPr>
                      <w:rPr>
                        <w:rFonts w:cs="Times New Roman"/>
                        <w:kern w:val="2"/>
                        <w:szCs w:val="21"/>
                      </w:rPr>
                    </w:sdtEndPr>
                    <w:sdtContent>
                      <w:p w:rsidR="0005217F" w:rsidRDefault="0005217F" w:rsidP="00C70054">
                        <w:pPr>
                          <w:pStyle w:val="aa"/>
                          <w:rPr>
                            <w:rFonts w:ascii="宋体" w:hAnsi="宋体"/>
                          </w:rPr>
                        </w:pPr>
                        <w:r>
                          <w:rPr>
                            <w:rFonts w:ascii="宋体" w:hAnsi="宋体"/>
                          </w:rPr>
                          <w:t>2</w:t>
                        </w:r>
                      </w:p>
                    </w:sdtContent>
                  </w:sdt>
                </w:tc>
                <w:tc>
                  <w:tcPr>
                    <w:tcW w:w="1632" w:type="pct"/>
                    <w:shd w:val="clear" w:color="auto" w:fill="auto"/>
                    <w:vAlign w:val="center"/>
                  </w:tcPr>
                  <w:p w:rsidR="0005217F" w:rsidRDefault="0005217F" w:rsidP="00787339">
                    <w:r>
                      <w:t>南宁服务</w:t>
                    </w:r>
                  </w:p>
                </w:tc>
                <w:tc>
                  <w:tcPr>
                    <w:tcW w:w="1007" w:type="pct"/>
                    <w:shd w:val="clear" w:color="auto" w:fill="auto"/>
                    <w:vAlign w:val="center"/>
                  </w:tcPr>
                  <w:p w:rsidR="0005217F" w:rsidRDefault="0005217F" w:rsidP="00C70054">
                    <w:pPr>
                      <w:jc w:val="right"/>
                    </w:pPr>
                    <w:r>
                      <w:t>124,416</w:t>
                    </w:r>
                  </w:p>
                </w:tc>
                <w:tc>
                  <w:tcPr>
                    <w:tcW w:w="696" w:type="pct"/>
                    <w:shd w:val="clear" w:color="auto" w:fill="auto"/>
                    <w:vAlign w:val="center"/>
                  </w:tcPr>
                  <w:p w:rsidR="0005217F" w:rsidRDefault="0005217F" w:rsidP="00C70054">
                    <w:pPr>
                      <w:rPr>
                        <w:szCs w:val="21"/>
                      </w:rPr>
                    </w:pPr>
                  </w:p>
                </w:tc>
                <w:tc>
                  <w:tcPr>
                    <w:tcW w:w="623" w:type="pct"/>
                    <w:shd w:val="clear" w:color="auto" w:fill="auto"/>
                    <w:vAlign w:val="center"/>
                  </w:tcPr>
                  <w:p w:rsidR="0005217F" w:rsidRDefault="0005217F" w:rsidP="00C70054">
                    <w:pPr>
                      <w:jc w:val="right"/>
                      <w:rPr>
                        <w:szCs w:val="21"/>
                      </w:rPr>
                    </w:pPr>
                  </w:p>
                </w:tc>
                <w:tc>
                  <w:tcPr>
                    <w:tcW w:w="602" w:type="pct"/>
                    <w:vMerge/>
                    <w:shd w:val="clear" w:color="auto" w:fill="auto"/>
                    <w:vAlign w:val="center"/>
                  </w:tcPr>
                  <w:p w:rsidR="0005217F" w:rsidRDefault="0005217F" w:rsidP="00C70054">
                    <w:pPr>
                      <w:rPr>
                        <w:szCs w:val="21"/>
                      </w:rPr>
                    </w:pPr>
                  </w:p>
                </w:tc>
              </w:tr>
            </w:sdtContent>
          </w:sdt>
          <w:sdt>
            <w:sdtPr>
              <w:rPr>
                <w:rFonts w:ascii="宋体" w:hAnsi="宋体" w:cs="宋体"/>
                <w:kern w:val="0"/>
                <w:szCs w:val="22"/>
              </w:rPr>
              <w:alias w:val="前十名有限售条件股东持股数量及限售条件"/>
              <w:tag w:val="_GBC_62e0ab38d74544fd9d47241b6b823153"/>
              <w:id w:val="-1295912687"/>
              <w:lock w:val="sdtLocked"/>
            </w:sdtPr>
            <w:sdtEndPr>
              <w:rPr>
                <w:szCs w:val="21"/>
              </w:rPr>
            </w:sdtEndPr>
            <w:sdtContent>
              <w:tr w:rsidR="0005217F" w:rsidTr="00771873">
                <w:trPr>
                  <w:cantSplit/>
                  <w:trHeight w:val="345"/>
                </w:trPr>
                <w:tc>
                  <w:tcPr>
                    <w:tcW w:w="440" w:type="pct"/>
                    <w:shd w:val="clear" w:color="auto" w:fill="auto"/>
                    <w:vAlign w:val="center"/>
                  </w:tcPr>
                  <w:sdt>
                    <w:sdtPr>
                      <w:rPr>
                        <w:rFonts w:ascii="宋体" w:hAnsi="宋体" w:cs="宋体"/>
                        <w:kern w:val="0"/>
                        <w:szCs w:val="22"/>
                      </w:rPr>
                      <w:tag w:val="_GBC_f32d0bdb0c31457e83a46f73c1a5c98a"/>
                      <w:id w:val="169686800"/>
                      <w:lock w:val="sdtLocked"/>
                    </w:sdtPr>
                    <w:sdtEndPr>
                      <w:rPr>
                        <w:rFonts w:cs="Times New Roman"/>
                        <w:kern w:val="2"/>
                        <w:szCs w:val="21"/>
                      </w:rPr>
                    </w:sdtEndPr>
                    <w:sdtContent>
                      <w:p w:rsidR="0005217F" w:rsidRDefault="0005217F" w:rsidP="00C70054">
                        <w:pPr>
                          <w:pStyle w:val="aa"/>
                          <w:rPr>
                            <w:rFonts w:ascii="宋体" w:hAnsi="宋体"/>
                          </w:rPr>
                        </w:pPr>
                        <w:r>
                          <w:rPr>
                            <w:rFonts w:ascii="宋体" w:hAnsi="宋体"/>
                          </w:rPr>
                          <w:t>3</w:t>
                        </w:r>
                      </w:p>
                    </w:sdtContent>
                  </w:sdt>
                </w:tc>
                <w:tc>
                  <w:tcPr>
                    <w:tcW w:w="1632" w:type="pct"/>
                    <w:shd w:val="clear" w:color="auto" w:fill="auto"/>
                    <w:vAlign w:val="center"/>
                  </w:tcPr>
                  <w:p w:rsidR="0005217F" w:rsidRDefault="0005217F" w:rsidP="00787339">
                    <w:r>
                      <w:t>南宁财贸</w:t>
                    </w:r>
                  </w:p>
                </w:tc>
                <w:tc>
                  <w:tcPr>
                    <w:tcW w:w="1007" w:type="pct"/>
                    <w:shd w:val="clear" w:color="auto" w:fill="auto"/>
                    <w:vAlign w:val="center"/>
                  </w:tcPr>
                  <w:p w:rsidR="0005217F" w:rsidRDefault="0005217F" w:rsidP="00C70054">
                    <w:pPr>
                      <w:jc w:val="right"/>
                    </w:pPr>
                    <w:r>
                      <w:t>96,768</w:t>
                    </w:r>
                  </w:p>
                </w:tc>
                <w:tc>
                  <w:tcPr>
                    <w:tcW w:w="696" w:type="pct"/>
                    <w:shd w:val="clear" w:color="auto" w:fill="auto"/>
                    <w:vAlign w:val="center"/>
                  </w:tcPr>
                  <w:p w:rsidR="0005217F" w:rsidRDefault="0005217F" w:rsidP="00C70054">
                    <w:pPr>
                      <w:rPr>
                        <w:szCs w:val="21"/>
                      </w:rPr>
                    </w:pPr>
                  </w:p>
                </w:tc>
                <w:tc>
                  <w:tcPr>
                    <w:tcW w:w="623" w:type="pct"/>
                    <w:shd w:val="clear" w:color="auto" w:fill="auto"/>
                    <w:vAlign w:val="center"/>
                  </w:tcPr>
                  <w:p w:rsidR="0005217F" w:rsidRDefault="0005217F" w:rsidP="00C70054">
                    <w:pPr>
                      <w:jc w:val="right"/>
                      <w:rPr>
                        <w:szCs w:val="21"/>
                      </w:rPr>
                    </w:pPr>
                  </w:p>
                </w:tc>
                <w:tc>
                  <w:tcPr>
                    <w:tcW w:w="602" w:type="pct"/>
                    <w:vMerge/>
                    <w:shd w:val="clear" w:color="auto" w:fill="auto"/>
                    <w:vAlign w:val="center"/>
                  </w:tcPr>
                  <w:p w:rsidR="0005217F" w:rsidRDefault="0005217F" w:rsidP="00C70054">
                    <w:pPr>
                      <w:rPr>
                        <w:szCs w:val="21"/>
                      </w:rPr>
                    </w:pPr>
                  </w:p>
                </w:tc>
              </w:tr>
            </w:sdtContent>
          </w:sdt>
          <w:sdt>
            <w:sdtPr>
              <w:rPr>
                <w:rFonts w:ascii="宋体" w:hAnsi="宋体" w:cs="宋体"/>
                <w:kern w:val="0"/>
                <w:szCs w:val="22"/>
              </w:rPr>
              <w:alias w:val="前十名有限售条件股东持股数量及限售条件"/>
              <w:tag w:val="_GBC_62e0ab38d74544fd9d47241b6b823153"/>
              <w:id w:val="1211226768"/>
              <w:lock w:val="sdtLocked"/>
            </w:sdtPr>
            <w:sdtEndPr>
              <w:rPr>
                <w:szCs w:val="21"/>
              </w:rPr>
            </w:sdtEndPr>
            <w:sdtContent>
              <w:tr w:rsidR="0005217F" w:rsidTr="00771873">
                <w:trPr>
                  <w:cantSplit/>
                  <w:trHeight w:val="345"/>
                </w:trPr>
                <w:tc>
                  <w:tcPr>
                    <w:tcW w:w="440" w:type="pct"/>
                    <w:shd w:val="clear" w:color="auto" w:fill="auto"/>
                    <w:vAlign w:val="center"/>
                  </w:tcPr>
                  <w:sdt>
                    <w:sdtPr>
                      <w:rPr>
                        <w:rFonts w:ascii="宋体" w:hAnsi="宋体" w:cs="宋体"/>
                        <w:kern w:val="0"/>
                        <w:szCs w:val="22"/>
                      </w:rPr>
                      <w:tag w:val="_GBC_f32d0bdb0c31457e83a46f73c1a5c98a"/>
                      <w:id w:val="-1742787424"/>
                      <w:lock w:val="sdtLocked"/>
                    </w:sdtPr>
                    <w:sdtEndPr>
                      <w:rPr>
                        <w:rFonts w:cs="Times New Roman"/>
                        <w:kern w:val="2"/>
                        <w:szCs w:val="21"/>
                      </w:rPr>
                    </w:sdtEndPr>
                    <w:sdtContent>
                      <w:p w:rsidR="0005217F" w:rsidRDefault="0005217F" w:rsidP="00C70054">
                        <w:pPr>
                          <w:pStyle w:val="aa"/>
                          <w:rPr>
                            <w:rFonts w:ascii="宋体" w:hAnsi="宋体"/>
                          </w:rPr>
                        </w:pPr>
                        <w:r>
                          <w:rPr>
                            <w:rFonts w:ascii="宋体" w:hAnsi="宋体"/>
                          </w:rPr>
                          <w:t>4</w:t>
                        </w:r>
                      </w:p>
                    </w:sdtContent>
                  </w:sdt>
                </w:tc>
                <w:tc>
                  <w:tcPr>
                    <w:tcW w:w="1632" w:type="pct"/>
                    <w:shd w:val="clear" w:color="auto" w:fill="auto"/>
                    <w:vAlign w:val="center"/>
                  </w:tcPr>
                  <w:p w:rsidR="0005217F" w:rsidRDefault="0005217F" w:rsidP="00787339">
                    <w:r>
                      <w:t>万力啤酒</w:t>
                    </w:r>
                  </w:p>
                </w:tc>
                <w:tc>
                  <w:tcPr>
                    <w:tcW w:w="1007" w:type="pct"/>
                    <w:shd w:val="clear" w:color="auto" w:fill="auto"/>
                    <w:vAlign w:val="center"/>
                  </w:tcPr>
                  <w:p w:rsidR="0005217F" w:rsidRDefault="0005217F" w:rsidP="00C70054">
                    <w:pPr>
                      <w:jc w:val="right"/>
                    </w:pPr>
                    <w:r>
                      <w:t>92,160</w:t>
                    </w:r>
                  </w:p>
                </w:tc>
                <w:tc>
                  <w:tcPr>
                    <w:tcW w:w="696" w:type="pct"/>
                    <w:shd w:val="clear" w:color="auto" w:fill="auto"/>
                    <w:vAlign w:val="center"/>
                  </w:tcPr>
                  <w:p w:rsidR="0005217F" w:rsidRDefault="0005217F" w:rsidP="00C70054">
                    <w:pPr>
                      <w:rPr>
                        <w:szCs w:val="21"/>
                      </w:rPr>
                    </w:pPr>
                  </w:p>
                </w:tc>
                <w:tc>
                  <w:tcPr>
                    <w:tcW w:w="623" w:type="pct"/>
                    <w:shd w:val="clear" w:color="auto" w:fill="auto"/>
                    <w:vAlign w:val="center"/>
                  </w:tcPr>
                  <w:p w:rsidR="0005217F" w:rsidRDefault="0005217F" w:rsidP="00C70054">
                    <w:pPr>
                      <w:jc w:val="right"/>
                      <w:rPr>
                        <w:szCs w:val="21"/>
                      </w:rPr>
                    </w:pPr>
                  </w:p>
                </w:tc>
                <w:tc>
                  <w:tcPr>
                    <w:tcW w:w="602" w:type="pct"/>
                    <w:vMerge/>
                    <w:shd w:val="clear" w:color="auto" w:fill="auto"/>
                    <w:vAlign w:val="center"/>
                  </w:tcPr>
                  <w:p w:rsidR="0005217F" w:rsidRDefault="0005217F" w:rsidP="00C70054">
                    <w:pPr>
                      <w:rPr>
                        <w:szCs w:val="21"/>
                      </w:rPr>
                    </w:pPr>
                  </w:p>
                </w:tc>
              </w:tr>
            </w:sdtContent>
          </w:sdt>
          <w:sdt>
            <w:sdtPr>
              <w:rPr>
                <w:rFonts w:ascii="宋体" w:hAnsi="宋体" w:cs="宋体"/>
                <w:kern w:val="0"/>
                <w:szCs w:val="22"/>
              </w:rPr>
              <w:alias w:val="前十名有限售条件股东持股数量及限售条件"/>
              <w:tag w:val="_GBC_62e0ab38d74544fd9d47241b6b823153"/>
              <w:id w:val="-1292428422"/>
              <w:lock w:val="sdtLocked"/>
            </w:sdtPr>
            <w:sdtEndPr>
              <w:rPr>
                <w:szCs w:val="21"/>
              </w:rPr>
            </w:sdtEndPr>
            <w:sdtContent>
              <w:tr w:rsidR="0005217F" w:rsidTr="00771873">
                <w:trPr>
                  <w:cantSplit/>
                  <w:trHeight w:val="345"/>
                </w:trPr>
                <w:tc>
                  <w:tcPr>
                    <w:tcW w:w="440" w:type="pct"/>
                    <w:shd w:val="clear" w:color="auto" w:fill="auto"/>
                    <w:vAlign w:val="center"/>
                  </w:tcPr>
                  <w:sdt>
                    <w:sdtPr>
                      <w:rPr>
                        <w:rFonts w:ascii="宋体" w:hAnsi="宋体" w:cs="宋体"/>
                        <w:kern w:val="0"/>
                        <w:szCs w:val="22"/>
                      </w:rPr>
                      <w:tag w:val="_GBC_f32d0bdb0c31457e83a46f73c1a5c98a"/>
                      <w:id w:val="857466767"/>
                      <w:lock w:val="sdtLocked"/>
                    </w:sdtPr>
                    <w:sdtEndPr>
                      <w:rPr>
                        <w:rFonts w:cs="Times New Roman"/>
                        <w:kern w:val="2"/>
                        <w:szCs w:val="21"/>
                      </w:rPr>
                    </w:sdtEndPr>
                    <w:sdtContent>
                      <w:p w:rsidR="0005217F" w:rsidRDefault="0005217F" w:rsidP="00C70054">
                        <w:pPr>
                          <w:pStyle w:val="aa"/>
                          <w:rPr>
                            <w:rFonts w:ascii="宋体" w:hAnsi="宋体"/>
                          </w:rPr>
                        </w:pPr>
                        <w:r>
                          <w:rPr>
                            <w:rFonts w:ascii="宋体" w:hAnsi="宋体"/>
                          </w:rPr>
                          <w:t>5</w:t>
                        </w:r>
                      </w:p>
                    </w:sdtContent>
                  </w:sdt>
                </w:tc>
                <w:tc>
                  <w:tcPr>
                    <w:tcW w:w="1632" w:type="pct"/>
                    <w:shd w:val="clear" w:color="auto" w:fill="auto"/>
                    <w:vAlign w:val="center"/>
                  </w:tcPr>
                  <w:p w:rsidR="0005217F" w:rsidRDefault="0005217F" w:rsidP="00787339">
                    <w:r>
                      <w:t>税务咨询</w:t>
                    </w:r>
                  </w:p>
                </w:tc>
                <w:tc>
                  <w:tcPr>
                    <w:tcW w:w="1007" w:type="pct"/>
                    <w:shd w:val="clear" w:color="auto" w:fill="auto"/>
                    <w:vAlign w:val="center"/>
                  </w:tcPr>
                  <w:p w:rsidR="0005217F" w:rsidRDefault="0005217F" w:rsidP="00C70054">
                    <w:pPr>
                      <w:jc w:val="right"/>
                    </w:pPr>
                    <w:r>
                      <w:t>92,160</w:t>
                    </w:r>
                  </w:p>
                </w:tc>
                <w:tc>
                  <w:tcPr>
                    <w:tcW w:w="696" w:type="pct"/>
                    <w:shd w:val="clear" w:color="auto" w:fill="auto"/>
                    <w:vAlign w:val="center"/>
                  </w:tcPr>
                  <w:p w:rsidR="0005217F" w:rsidRDefault="0005217F" w:rsidP="00C70054">
                    <w:pPr>
                      <w:rPr>
                        <w:szCs w:val="21"/>
                      </w:rPr>
                    </w:pPr>
                  </w:p>
                </w:tc>
                <w:tc>
                  <w:tcPr>
                    <w:tcW w:w="623" w:type="pct"/>
                    <w:shd w:val="clear" w:color="auto" w:fill="auto"/>
                    <w:vAlign w:val="center"/>
                  </w:tcPr>
                  <w:p w:rsidR="0005217F" w:rsidRDefault="0005217F" w:rsidP="00C70054">
                    <w:pPr>
                      <w:jc w:val="right"/>
                      <w:rPr>
                        <w:szCs w:val="21"/>
                      </w:rPr>
                    </w:pPr>
                  </w:p>
                </w:tc>
                <w:tc>
                  <w:tcPr>
                    <w:tcW w:w="602" w:type="pct"/>
                    <w:vMerge/>
                    <w:shd w:val="clear" w:color="auto" w:fill="auto"/>
                    <w:vAlign w:val="center"/>
                  </w:tcPr>
                  <w:p w:rsidR="0005217F" w:rsidRDefault="0005217F" w:rsidP="00C70054">
                    <w:pPr>
                      <w:rPr>
                        <w:szCs w:val="21"/>
                      </w:rPr>
                    </w:pPr>
                  </w:p>
                </w:tc>
              </w:tr>
            </w:sdtContent>
          </w:sdt>
          <w:sdt>
            <w:sdtPr>
              <w:rPr>
                <w:rFonts w:ascii="宋体" w:hAnsi="宋体" w:cs="宋体"/>
                <w:kern w:val="0"/>
                <w:szCs w:val="22"/>
              </w:rPr>
              <w:alias w:val="前十名有限售条件股东持股数量及限售条件"/>
              <w:tag w:val="_GBC_62e0ab38d74544fd9d47241b6b823153"/>
              <w:id w:val="-1162768982"/>
              <w:lock w:val="sdtLocked"/>
            </w:sdtPr>
            <w:sdtEndPr>
              <w:rPr>
                <w:szCs w:val="21"/>
              </w:rPr>
            </w:sdtEndPr>
            <w:sdtContent>
              <w:tr w:rsidR="0005217F" w:rsidTr="00771873">
                <w:trPr>
                  <w:cantSplit/>
                  <w:trHeight w:val="345"/>
                </w:trPr>
                <w:tc>
                  <w:tcPr>
                    <w:tcW w:w="440" w:type="pct"/>
                    <w:shd w:val="clear" w:color="auto" w:fill="auto"/>
                    <w:vAlign w:val="center"/>
                  </w:tcPr>
                  <w:sdt>
                    <w:sdtPr>
                      <w:rPr>
                        <w:rFonts w:ascii="宋体" w:hAnsi="宋体" w:cs="宋体"/>
                        <w:kern w:val="0"/>
                        <w:szCs w:val="22"/>
                      </w:rPr>
                      <w:tag w:val="_GBC_f32d0bdb0c31457e83a46f73c1a5c98a"/>
                      <w:id w:val="1409891973"/>
                      <w:lock w:val="sdtLocked"/>
                    </w:sdtPr>
                    <w:sdtEndPr>
                      <w:rPr>
                        <w:rFonts w:cs="Times New Roman"/>
                        <w:kern w:val="2"/>
                        <w:szCs w:val="21"/>
                      </w:rPr>
                    </w:sdtEndPr>
                    <w:sdtContent>
                      <w:p w:rsidR="0005217F" w:rsidRDefault="0005217F" w:rsidP="00C70054">
                        <w:pPr>
                          <w:pStyle w:val="aa"/>
                          <w:rPr>
                            <w:rFonts w:ascii="宋体" w:hAnsi="宋体"/>
                          </w:rPr>
                        </w:pPr>
                        <w:r>
                          <w:rPr>
                            <w:rFonts w:ascii="宋体" w:hAnsi="宋体"/>
                          </w:rPr>
                          <w:t>6</w:t>
                        </w:r>
                      </w:p>
                    </w:sdtContent>
                  </w:sdt>
                </w:tc>
                <w:tc>
                  <w:tcPr>
                    <w:tcW w:w="1632" w:type="pct"/>
                    <w:shd w:val="clear" w:color="auto" w:fill="auto"/>
                    <w:vAlign w:val="center"/>
                  </w:tcPr>
                  <w:p w:rsidR="0005217F" w:rsidRDefault="0005217F" w:rsidP="00787339">
                    <w:r>
                      <w:t>大千艺术</w:t>
                    </w:r>
                  </w:p>
                </w:tc>
                <w:tc>
                  <w:tcPr>
                    <w:tcW w:w="1007" w:type="pct"/>
                    <w:shd w:val="clear" w:color="auto" w:fill="auto"/>
                    <w:vAlign w:val="center"/>
                  </w:tcPr>
                  <w:p w:rsidR="0005217F" w:rsidRDefault="0005217F" w:rsidP="00C70054">
                    <w:pPr>
                      <w:jc w:val="right"/>
                    </w:pPr>
                    <w:r>
                      <w:t>92,160</w:t>
                    </w:r>
                  </w:p>
                </w:tc>
                <w:tc>
                  <w:tcPr>
                    <w:tcW w:w="696" w:type="pct"/>
                    <w:shd w:val="clear" w:color="auto" w:fill="auto"/>
                    <w:vAlign w:val="center"/>
                  </w:tcPr>
                  <w:p w:rsidR="0005217F" w:rsidRDefault="0005217F" w:rsidP="00C70054">
                    <w:pPr>
                      <w:rPr>
                        <w:szCs w:val="21"/>
                      </w:rPr>
                    </w:pPr>
                  </w:p>
                </w:tc>
                <w:tc>
                  <w:tcPr>
                    <w:tcW w:w="623" w:type="pct"/>
                    <w:shd w:val="clear" w:color="auto" w:fill="auto"/>
                    <w:vAlign w:val="center"/>
                  </w:tcPr>
                  <w:p w:rsidR="0005217F" w:rsidRDefault="0005217F" w:rsidP="00C70054">
                    <w:pPr>
                      <w:jc w:val="right"/>
                      <w:rPr>
                        <w:szCs w:val="21"/>
                      </w:rPr>
                    </w:pPr>
                  </w:p>
                </w:tc>
                <w:tc>
                  <w:tcPr>
                    <w:tcW w:w="602" w:type="pct"/>
                    <w:vMerge/>
                    <w:shd w:val="clear" w:color="auto" w:fill="auto"/>
                    <w:vAlign w:val="center"/>
                  </w:tcPr>
                  <w:p w:rsidR="0005217F" w:rsidRDefault="0005217F" w:rsidP="00C70054">
                    <w:pPr>
                      <w:rPr>
                        <w:szCs w:val="21"/>
                      </w:rPr>
                    </w:pPr>
                  </w:p>
                </w:tc>
              </w:tr>
            </w:sdtContent>
          </w:sdt>
          <w:sdt>
            <w:sdtPr>
              <w:rPr>
                <w:rFonts w:ascii="宋体" w:hAnsi="宋体" w:cs="宋体"/>
                <w:kern w:val="0"/>
                <w:szCs w:val="22"/>
              </w:rPr>
              <w:alias w:val="前十名有限售条件股东持股数量及限售条件"/>
              <w:tag w:val="_GBC_62e0ab38d74544fd9d47241b6b823153"/>
              <w:id w:val="-918786719"/>
              <w:lock w:val="sdtLocked"/>
            </w:sdtPr>
            <w:sdtEndPr>
              <w:rPr>
                <w:szCs w:val="21"/>
              </w:rPr>
            </w:sdtEndPr>
            <w:sdtContent>
              <w:tr w:rsidR="0005217F" w:rsidTr="00771873">
                <w:trPr>
                  <w:cantSplit/>
                  <w:trHeight w:val="345"/>
                </w:trPr>
                <w:tc>
                  <w:tcPr>
                    <w:tcW w:w="440" w:type="pct"/>
                    <w:shd w:val="clear" w:color="auto" w:fill="auto"/>
                    <w:vAlign w:val="center"/>
                  </w:tcPr>
                  <w:sdt>
                    <w:sdtPr>
                      <w:rPr>
                        <w:rFonts w:ascii="宋体" w:hAnsi="宋体" w:cs="宋体"/>
                        <w:kern w:val="0"/>
                        <w:szCs w:val="22"/>
                      </w:rPr>
                      <w:tag w:val="_GBC_f32d0bdb0c31457e83a46f73c1a5c98a"/>
                      <w:id w:val="19140786"/>
                      <w:lock w:val="sdtLocked"/>
                    </w:sdtPr>
                    <w:sdtEndPr>
                      <w:rPr>
                        <w:rFonts w:cs="Times New Roman"/>
                        <w:kern w:val="2"/>
                        <w:szCs w:val="21"/>
                      </w:rPr>
                    </w:sdtEndPr>
                    <w:sdtContent>
                      <w:p w:rsidR="0005217F" w:rsidRDefault="0005217F" w:rsidP="00C70054">
                        <w:pPr>
                          <w:pStyle w:val="aa"/>
                          <w:rPr>
                            <w:rFonts w:ascii="宋体" w:hAnsi="宋体"/>
                          </w:rPr>
                        </w:pPr>
                        <w:r>
                          <w:rPr>
                            <w:rFonts w:ascii="宋体" w:hAnsi="宋体"/>
                          </w:rPr>
                          <w:t>7</w:t>
                        </w:r>
                      </w:p>
                    </w:sdtContent>
                  </w:sdt>
                </w:tc>
                <w:tc>
                  <w:tcPr>
                    <w:tcW w:w="1632" w:type="pct"/>
                    <w:shd w:val="clear" w:color="auto" w:fill="auto"/>
                    <w:vAlign w:val="center"/>
                  </w:tcPr>
                  <w:p w:rsidR="0005217F" w:rsidRDefault="0005217F" w:rsidP="00787339">
                    <w:r>
                      <w:t>共和百货</w:t>
                    </w:r>
                  </w:p>
                </w:tc>
                <w:tc>
                  <w:tcPr>
                    <w:tcW w:w="1007" w:type="pct"/>
                    <w:shd w:val="clear" w:color="auto" w:fill="auto"/>
                    <w:vAlign w:val="center"/>
                  </w:tcPr>
                  <w:p w:rsidR="0005217F" w:rsidRDefault="0005217F" w:rsidP="00C70054">
                    <w:pPr>
                      <w:jc w:val="right"/>
                    </w:pPr>
                    <w:r>
                      <w:t>80,640</w:t>
                    </w:r>
                  </w:p>
                </w:tc>
                <w:tc>
                  <w:tcPr>
                    <w:tcW w:w="696" w:type="pct"/>
                    <w:shd w:val="clear" w:color="auto" w:fill="auto"/>
                    <w:vAlign w:val="center"/>
                  </w:tcPr>
                  <w:p w:rsidR="0005217F" w:rsidRDefault="0005217F" w:rsidP="00C70054">
                    <w:pPr>
                      <w:rPr>
                        <w:szCs w:val="21"/>
                      </w:rPr>
                    </w:pPr>
                  </w:p>
                </w:tc>
                <w:tc>
                  <w:tcPr>
                    <w:tcW w:w="623" w:type="pct"/>
                    <w:shd w:val="clear" w:color="auto" w:fill="auto"/>
                    <w:vAlign w:val="center"/>
                  </w:tcPr>
                  <w:p w:rsidR="0005217F" w:rsidRDefault="0005217F" w:rsidP="00C70054">
                    <w:pPr>
                      <w:jc w:val="right"/>
                      <w:rPr>
                        <w:szCs w:val="21"/>
                      </w:rPr>
                    </w:pPr>
                  </w:p>
                </w:tc>
                <w:tc>
                  <w:tcPr>
                    <w:tcW w:w="602" w:type="pct"/>
                    <w:vMerge/>
                    <w:shd w:val="clear" w:color="auto" w:fill="auto"/>
                    <w:vAlign w:val="center"/>
                  </w:tcPr>
                  <w:p w:rsidR="0005217F" w:rsidRDefault="0005217F" w:rsidP="00C70054">
                    <w:pPr>
                      <w:rPr>
                        <w:szCs w:val="21"/>
                      </w:rPr>
                    </w:pPr>
                  </w:p>
                </w:tc>
              </w:tr>
            </w:sdtContent>
          </w:sdt>
          <w:sdt>
            <w:sdtPr>
              <w:rPr>
                <w:rFonts w:ascii="宋体" w:hAnsi="宋体" w:cs="宋体"/>
                <w:kern w:val="0"/>
                <w:szCs w:val="22"/>
              </w:rPr>
              <w:alias w:val="前十名有限售条件股东持股数量及限售条件"/>
              <w:tag w:val="_GBC_62e0ab38d74544fd9d47241b6b823153"/>
              <w:id w:val="-1058076940"/>
              <w:lock w:val="sdtLocked"/>
            </w:sdtPr>
            <w:sdtEndPr>
              <w:rPr>
                <w:szCs w:val="21"/>
              </w:rPr>
            </w:sdtEndPr>
            <w:sdtContent>
              <w:tr w:rsidR="0005217F" w:rsidTr="00771873">
                <w:trPr>
                  <w:cantSplit/>
                  <w:trHeight w:val="345"/>
                </w:trPr>
                <w:tc>
                  <w:tcPr>
                    <w:tcW w:w="440" w:type="pct"/>
                    <w:shd w:val="clear" w:color="auto" w:fill="auto"/>
                    <w:vAlign w:val="center"/>
                  </w:tcPr>
                  <w:sdt>
                    <w:sdtPr>
                      <w:rPr>
                        <w:rFonts w:ascii="宋体" w:hAnsi="宋体" w:cs="宋体"/>
                        <w:kern w:val="0"/>
                        <w:szCs w:val="22"/>
                      </w:rPr>
                      <w:tag w:val="_GBC_f32d0bdb0c31457e83a46f73c1a5c98a"/>
                      <w:id w:val="1983655682"/>
                      <w:lock w:val="sdtLocked"/>
                    </w:sdtPr>
                    <w:sdtEndPr>
                      <w:rPr>
                        <w:rFonts w:cs="Times New Roman"/>
                        <w:kern w:val="2"/>
                        <w:szCs w:val="21"/>
                      </w:rPr>
                    </w:sdtEndPr>
                    <w:sdtContent>
                      <w:p w:rsidR="0005217F" w:rsidRDefault="0005217F" w:rsidP="00C70054">
                        <w:pPr>
                          <w:pStyle w:val="aa"/>
                          <w:rPr>
                            <w:rFonts w:ascii="宋体" w:hAnsi="宋体"/>
                          </w:rPr>
                        </w:pPr>
                        <w:r>
                          <w:rPr>
                            <w:rFonts w:ascii="宋体" w:hAnsi="宋体"/>
                          </w:rPr>
                          <w:t>8</w:t>
                        </w:r>
                      </w:p>
                    </w:sdtContent>
                  </w:sdt>
                </w:tc>
                <w:tc>
                  <w:tcPr>
                    <w:tcW w:w="1632" w:type="pct"/>
                    <w:shd w:val="clear" w:color="auto" w:fill="auto"/>
                    <w:vAlign w:val="center"/>
                  </w:tcPr>
                  <w:p w:rsidR="0005217F" w:rsidRDefault="0005217F" w:rsidP="00787339">
                    <w:r>
                      <w:t>邕柳纺织</w:t>
                    </w:r>
                  </w:p>
                </w:tc>
                <w:tc>
                  <w:tcPr>
                    <w:tcW w:w="1007" w:type="pct"/>
                    <w:shd w:val="clear" w:color="auto" w:fill="auto"/>
                    <w:vAlign w:val="center"/>
                  </w:tcPr>
                  <w:p w:rsidR="0005217F" w:rsidRDefault="0005217F" w:rsidP="00C70054">
                    <w:pPr>
                      <w:jc w:val="right"/>
                    </w:pPr>
                    <w:r>
                      <w:t>46,080</w:t>
                    </w:r>
                  </w:p>
                </w:tc>
                <w:tc>
                  <w:tcPr>
                    <w:tcW w:w="696" w:type="pct"/>
                    <w:shd w:val="clear" w:color="auto" w:fill="auto"/>
                    <w:vAlign w:val="center"/>
                  </w:tcPr>
                  <w:p w:rsidR="0005217F" w:rsidRDefault="0005217F" w:rsidP="00C70054">
                    <w:pPr>
                      <w:rPr>
                        <w:szCs w:val="21"/>
                      </w:rPr>
                    </w:pPr>
                  </w:p>
                </w:tc>
                <w:tc>
                  <w:tcPr>
                    <w:tcW w:w="623" w:type="pct"/>
                    <w:shd w:val="clear" w:color="auto" w:fill="auto"/>
                    <w:vAlign w:val="center"/>
                  </w:tcPr>
                  <w:p w:rsidR="0005217F" w:rsidRDefault="0005217F" w:rsidP="00C70054">
                    <w:pPr>
                      <w:jc w:val="right"/>
                      <w:rPr>
                        <w:szCs w:val="21"/>
                      </w:rPr>
                    </w:pPr>
                  </w:p>
                </w:tc>
                <w:tc>
                  <w:tcPr>
                    <w:tcW w:w="602" w:type="pct"/>
                    <w:vMerge/>
                    <w:shd w:val="clear" w:color="auto" w:fill="auto"/>
                    <w:vAlign w:val="center"/>
                  </w:tcPr>
                  <w:p w:rsidR="0005217F" w:rsidRDefault="0005217F" w:rsidP="00C70054">
                    <w:pPr>
                      <w:rPr>
                        <w:szCs w:val="21"/>
                      </w:rPr>
                    </w:pPr>
                  </w:p>
                </w:tc>
              </w:tr>
            </w:sdtContent>
          </w:sdt>
          <w:sdt>
            <w:sdtPr>
              <w:rPr>
                <w:rFonts w:ascii="宋体" w:hAnsi="宋体" w:cs="宋体"/>
                <w:kern w:val="0"/>
                <w:szCs w:val="22"/>
              </w:rPr>
              <w:alias w:val="前十名有限售条件股东持股数量及限售条件"/>
              <w:tag w:val="_GBC_62e0ab38d74544fd9d47241b6b823153"/>
              <w:id w:val="-1402050149"/>
              <w:lock w:val="sdtLocked"/>
            </w:sdtPr>
            <w:sdtEndPr>
              <w:rPr>
                <w:szCs w:val="21"/>
              </w:rPr>
            </w:sdtEndPr>
            <w:sdtContent>
              <w:tr w:rsidR="0005217F" w:rsidTr="00771873">
                <w:trPr>
                  <w:cantSplit/>
                  <w:trHeight w:val="345"/>
                </w:trPr>
                <w:tc>
                  <w:tcPr>
                    <w:tcW w:w="440" w:type="pct"/>
                    <w:shd w:val="clear" w:color="auto" w:fill="auto"/>
                    <w:vAlign w:val="center"/>
                  </w:tcPr>
                  <w:sdt>
                    <w:sdtPr>
                      <w:rPr>
                        <w:rFonts w:ascii="宋体" w:hAnsi="宋体" w:cs="宋体"/>
                        <w:kern w:val="0"/>
                        <w:szCs w:val="22"/>
                      </w:rPr>
                      <w:tag w:val="_GBC_f32d0bdb0c31457e83a46f73c1a5c98a"/>
                      <w:id w:val="285315019"/>
                      <w:lock w:val="sdtLocked"/>
                    </w:sdtPr>
                    <w:sdtEndPr>
                      <w:rPr>
                        <w:rFonts w:cs="Times New Roman"/>
                        <w:kern w:val="2"/>
                        <w:szCs w:val="21"/>
                      </w:rPr>
                    </w:sdtEndPr>
                    <w:sdtContent>
                      <w:p w:rsidR="0005217F" w:rsidRDefault="0005217F" w:rsidP="00C70054">
                        <w:pPr>
                          <w:pStyle w:val="aa"/>
                          <w:rPr>
                            <w:rFonts w:ascii="宋体" w:hAnsi="宋体"/>
                          </w:rPr>
                        </w:pPr>
                        <w:r>
                          <w:rPr>
                            <w:rFonts w:ascii="宋体" w:hAnsi="宋体"/>
                          </w:rPr>
                          <w:t>9</w:t>
                        </w:r>
                      </w:p>
                    </w:sdtContent>
                  </w:sdt>
                </w:tc>
                <w:tc>
                  <w:tcPr>
                    <w:tcW w:w="1632" w:type="pct"/>
                    <w:shd w:val="clear" w:color="auto" w:fill="auto"/>
                    <w:vAlign w:val="center"/>
                  </w:tcPr>
                  <w:p w:rsidR="0005217F" w:rsidRDefault="0005217F" w:rsidP="00787339">
                    <w:r>
                      <w:t>桂衡贸易</w:t>
                    </w:r>
                  </w:p>
                </w:tc>
                <w:tc>
                  <w:tcPr>
                    <w:tcW w:w="1007" w:type="pct"/>
                    <w:shd w:val="clear" w:color="auto" w:fill="auto"/>
                    <w:vAlign w:val="center"/>
                  </w:tcPr>
                  <w:p w:rsidR="0005217F" w:rsidRDefault="0005217F" w:rsidP="00C70054">
                    <w:pPr>
                      <w:jc w:val="right"/>
                    </w:pPr>
                    <w:r>
                      <w:t>46,080</w:t>
                    </w:r>
                  </w:p>
                </w:tc>
                <w:tc>
                  <w:tcPr>
                    <w:tcW w:w="696" w:type="pct"/>
                    <w:shd w:val="clear" w:color="auto" w:fill="auto"/>
                    <w:vAlign w:val="center"/>
                  </w:tcPr>
                  <w:p w:rsidR="0005217F" w:rsidRDefault="0005217F" w:rsidP="00C70054">
                    <w:pPr>
                      <w:rPr>
                        <w:szCs w:val="21"/>
                      </w:rPr>
                    </w:pPr>
                  </w:p>
                </w:tc>
                <w:tc>
                  <w:tcPr>
                    <w:tcW w:w="623" w:type="pct"/>
                    <w:shd w:val="clear" w:color="auto" w:fill="auto"/>
                    <w:vAlign w:val="center"/>
                  </w:tcPr>
                  <w:p w:rsidR="0005217F" w:rsidRDefault="0005217F" w:rsidP="00C70054">
                    <w:pPr>
                      <w:jc w:val="right"/>
                      <w:rPr>
                        <w:szCs w:val="21"/>
                      </w:rPr>
                    </w:pPr>
                  </w:p>
                </w:tc>
                <w:tc>
                  <w:tcPr>
                    <w:tcW w:w="602" w:type="pct"/>
                    <w:vMerge/>
                    <w:shd w:val="clear" w:color="auto" w:fill="auto"/>
                    <w:vAlign w:val="center"/>
                  </w:tcPr>
                  <w:p w:rsidR="0005217F" w:rsidRDefault="0005217F" w:rsidP="00C70054">
                    <w:pPr>
                      <w:rPr>
                        <w:szCs w:val="21"/>
                      </w:rPr>
                    </w:pPr>
                  </w:p>
                </w:tc>
              </w:tr>
            </w:sdtContent>
          </w:sdt>
          <w:sdt>
            <w:sdtPr>
              <w:rPr>
                <w:rFonts w:ascii="宋体" w:hAnsi="宋体" w:cs="宋体"/>
                <w:kern w:val="0"/>
                <w:szCs w:val="22"/>
              </w:rPr>
              <w:alias w:val="前十名有限售条件股东持股数量及限售条件"/>
              <w:tag w:val="_GBC_62e0ab38d74544fd9d47241b6b823153"/>
              <w:id w:val="-984847742"/>
              <w:lock w:val="sdtLocked"/>
            </w:sdtPr>
            <w:sdtEndPr>
              <w:rPr>
                <w:szCs w:val="21"/>
              </w:rPr>
            </w:sdtEndPr>
            <w:sdtContent>
              <w:tr w:rsidR="0005217F" w:rsidTr="00771873">
                <w:trPr>
                  <w:cantSplit/>
                  <w:trHeight w:val="345"/>
                </w:trPr>
                <w:tc>
                  <w:tcPr>
                    <w:tcW w:w="440" w:type="pct"/>
                    <w:shd w:val="clear" w:color="auto" w:fill="auto"/>
                    <w:vAlign w:val="center"/>
                  </w:tcPr>
                  <w:sdt>
                    <w:sdtPr>
                      <w:rPr>
                        <w:rFonts w:ascii="宋体" w:hAnsi="宋体" w:cs="宋体"/>
                        <w:kern w:val="0"/>
                        <w:szCs w:val="22"/>
                      </w:rPr>
                      <w:tag w:val="_GBC_f32d0bdb0c31457e83a46f73c1a5c98a"/>
                      <w:id w:val="-1490247038"/>
                      <w:lock w:val="sdtLocked"/>
                    </w:sdtPr>
                    <w:sdtEndPr>
                      <w:rPr>
                        <w:rFonts w:cs="Times New Roman"/>
                        <w:kern w:val="2"/>
                        <w:szCs w:val="21"/>
                      </w:rPr>
                    </w:sdtEndPr>
                    <w:sdtContent>
                      <w:p w:rsidR="0005217F" w:rsidRDefault="0005217F" w:rsidP="00C70054">
                        <w:pPr>
                          <w:pStyle w:val="aa"/>
                          <w:rPr>
                            <w:rFonts w:ascii="宋体" w:hAnsi="宋体"/>
                          </w:rPr>
                        </w:pPr>
                        <w:r>
                          <w:rPr>
                            <w:rFonts w:ascii="宋体" w:hAnsi="宋体"/>
                          </w:rPr>
                          <w:t>10</w:t>
                        </w:r>
                      </w:p>
                    </w:sdtContent>
                  </w:sdt>
                </w:tc>
                <w:tc>
                  <w:tcPr>
                    <w:tcW w:w="1632" w:type="pct"/>
                    <w:shd w:val="clear" w:color="auto" w:fill="auto"/>
                    <w:vAlign w:val="center"/>
                  </w:tcPr>
                  <w:p w:rsidR="0005217F" w:rsidRDefault="0005217F" w:rsidP="00787339">
                    <w:r>
                      <w:t>公安雕刻</w:t>
                    </w:r>
                  </w:p>
                </w:tc>
                <w:tc>
                  <w:tcPr>
                    <w:tcW w:w="1007" w:type="pct"/>
                    <w:shd w:val="clear" w:color="auto" w:fill="auto"/>
                    <w:vAlign w:val="center"/>
                  </w:tcPr>
                  <w:p w:rsidR="0005217F" w:rsidRDefault="0005217F" w:rsidP="00C70054">
                    <w:pPr>
                      <w:jc w:val="right"/>
                    </w:pPr>
                    <w:r>
                      <w:t>46,080</w:t>
                    </w:r>
                  </w:p>
                </w:tc>
                <w:tc>
                  <w:tcPr>
                    <w:tcW w:w="696" w:type="pct"/>
                    <w:shd w:val="clear" w:color="auto" w:fill="auto"/>
                    <w:vAlign w:val="center"/>
                  </w:tcPr>
                  <w:p w:rsidR="0005217F" w:rsidRDefault="0005217F" w:rsidP="00C70054">
                    <w:pPr>
                      <w:rPr>
                        <w:szCs w:val="21"/>
                      </w:rPr>
                    </w:pPr>
                  </w:p>
                </w:tc>
                <w:tc>
                  <w:tcPr>
                    <w:tcW w:w="623" w:type="pct"/>
                    <w:shd w:val="clear" w:color="auto" w:fill="auto"/>
                    <w:vAlign w:val="center"/>
                  </w:tcPr>
                  <w:p w:rsidR="0005217F" w:rsidRDefault="0005217F" w:rsidP="00C70054">
                    <w:pPr>
                      <w:jc w:val="right"/>
                      <w:rPr>
                        <w:szCs w:val="21"/>
                      </w:rPr>
                    </w:pPr>
                  </w:p>
                </w:tc>
                <w:tc>
                  <w:tcPr>
                    <w:tcW w:w="602" w:type="pct"/>
                    <w:vMerge/>
                    <w:shd w:val="clear" w:color="auto" w:fill="auto"/>
                    <w:vAlign w:val="center"/>
                  </w:tcPr>
                  <w:p w:rsidR="0005217F" w:rsidRDefault="0005217F" w:rsidP="00C70054">
                    <w:pPr>
                      <w:rPr>
                        <w:szCs w:val="21"/>
                      </w:rPr>
                    </w:pPr>
                  </w:p>
                </w:tc>
              </w:tr>
            </w:sdtContent>
          </w:sdt>
          <w:tr w:rsidR="00C70054" w:rsidTr="00771873">
            <w:trPr>
              <w:cantSplit/>
            </w:trPr>
            <w:sdt>
              <w:sdtPr>
                <w:tag w:val="_PLD_36d7b2d69f1746d18d12a19b0bd1d57e"/>
                <w:id w:val="1713297205"/>
                <w:lock w:val="sdtLocked"/>
              </w:sdtPr>
              <w:sdtContent>
                <w:tc>
                  <w:tcPr>
                    <w:tcW w:w="2072" w:type="pct"/>
                    <w:gridSpan w:val="2"/>
                    <w:shd w:val="clear" w:color="auto" w:fill="auto"/>
                    <w:vAlign w:val="center"/>
                  </w:tcPr>
                  <w:p w:rsidR="00C70054" w:rsidRDefault="00C70054" w:rsidP="00C70054">
                    <w:pPr>
                      <w:ind w:rightChars="46" w:right="97"/>
                      <w:rPr>
                        <w:szCs w:val="21"/>
                      </w:rPr>
                    </w:pPr>
                    <w:r>
                      <w:rPr>
                        <w:rFonts w:hint="eastAsia"/>
                        <w:szCs w:val="21"/>
                      </w:rPr>
                      <w:t>上述股东关联关系或一致行动的说明</w:t>
                    </w:r>
                  </w:p>
                </w:tc>
              </w:sdtContent>
            </w:sdt>
            <w:tc>
              <w:tcPr>
                <w:tcW w:w="2928" w:type="pct"/>
                <w:gridSpan w:val="4"/>
                <w:shd w:val="clear" w:color="auto" w:fill="auto"/>
                <w:vAlign w:val="center"/>
              </w:tcPr>
              <w:p w:rsidR="00C70054" w:rsidRDefault="00787339" w:rsidP="00C70054">
                <w:pPr>
                  <w:ind w:rightChars="46" w:right="97"/>
                  <w:rPr>
                    <w:rFonts w:cs="Arial"/>
                    <w:szCs w:val="21"/>
                  </w:rPr>
                </w:pPr>
                <w:r w:rsidRPr="00787339">
                  <w:rPr>
                    <w:rFonts w:cs="Arial" w:hint="eastAsia"/>
                    <w:szCs w:val="21"/>
                  </w:rPr>
                  <w:t>上述股东之间是否存在关联关系或是否是一致行动人未知。</w:t>
                </w:r>
              </w:p>
            </w:tc>
          </w:tr>
        </w:tbl>
      </w:sdtContent>
    </w:sdt>
    <w:p w:rsidR="004A17BB" w:rsidRDefault="004A17BB" w:rsidP="004A17BB">
      <w:pPr>
        <w:ind w:firstLineChars="250" w:firstLine="525"/>
      </w:pPr>
      <w:bookmarkStart w:id="51" w:name="_Toc342059487"/>
      <w:bookmarkStart w:id="52" w:name="_Toc342566000"/>
    </w:p>
    <w:p w:rsidR="004A17BB" w:rsidRPr="00D807B4" w:rsidRDefault="004A17BB" w:rsidP="00DD4C51">
      <w:pPr>
        <w:ind w:firstLineChars="250" w:firstLine="525"/>
      </w:pPr>
      <w:r w:rsidRPr="0099701C">
        <w:rPr>
          <w:rFonts w:hint="eastAsia"/>
        </w:rPr>
        <w:t>其</w:t>
      </w:r>
      <w:r w:rsidRPr="0099701C">
        <w:t>他说明</w:t>
      </w:r>
      <w:r w:rsidRPr="0099701C">
        <w:rPr>
          <w:rFonts w:hint="eastAsia"/>
        </w:rPr>
        <w:t>：</w:t>
      </w:r>
      <w:r w:rsidRPr="0099701C">
        <w:t>本报告期内，南宁</w:t>
      </w:r>
      <w:r w:rsidRPr="0099701C">
        <w:rPr>
          <w:rFonts w:hint="eastAsia"/>
        </w:rPr>
        <w:t>城</w:t>
      </w:r>
      <w:r w:rsidRPr="0099701C">
        <w:t>市建设投资集团有</w:t>
      </w:r>
      <w:r w:rsidRPr="0099701C">
        <w:rPr>
          <w:rFonts w:hint="eastAsia"/>
        </w:rPr>
        <w:t>限</w:t>
      </w:r>
      <w:r w:rsidRPr="0099701C">
        <w:t>责任公司</w:t>
      </w:r>
      <w:r w:rsidRPr="0099701C">
        <w:rPr>
          <w:rFonts w:hint="eastAsia"/>
        </w:rPr>
        <w:t>通过诉讼</w:t>
      </w:r>
      <w:r w:rsidRPr="0099701C">
        <w:t>方式，将</w:t>
      </w:r>
      <w:r w:rsidR="00DD4C51" w:rsidRPr="0099701C">
        <w:rPr>
          <w:rFonts w:hint="eastAsia"/>
        </w:rPr>
        <w:t>市府印刷、麻纺印染、天津林森所</w:t>
      </w:r>
      <w:r w:rsidR="00DD4C51" w:rsidRPr="0099701C">
        <w:t>持有</w:t>
      </w:r>
      <w:r w:rsidR="00DD4C51" w:rsidRPr="0099701C">
        <w:rPr>
          <w:rFonts w:hint="eastAsia"/>
        </w:rPr>
        <w:t>的</w:t>
      </w:r>
      <w:r w:rsidR="00DD4C51" w:rsidRPr="0099701C">
        <w:t>有限售条件股股份共计</w:t>
      </w:r>
      <w:r w:rsidR="00DD4C51" w:rsidRPr="0099701C">
        <w:rPr>
          <w:rFonts w:hint="eastAsia"/>
        </w:rPr>
        <w:t>1</w:t>
      </w:r>
      <w:r w:rsidR="00DD4C51" w:rsidRPr="0099701C">
        <w:t>,</w:t>
      </w:r>
      <w:r w:rsidR="00DD4C51" w:rsidRPr="0099701C">
        <w:rPr>
          <w:rFonts w:hint="eastAsia"/>
        </w:rPr>
        <w:t>069</w:t>
      </w:r>
      <w:r w:rsidR="00DD4C51" w:rsidRPr="0099701C">
        <w:t>,</w:t>
      </w:r>
      <w:r w:rsidR="00DD4C51" w:rsidRPr="0099701C">
        <w:rPr>
          <w:rFonts w:hint="eastAsia"/>
        </w:rPr>
        <w:t>056股</w:t>
      </w:r>
      <w:r w:rsidR="00DD4C51" w:rsidRPr="0099701C">
        <w:t>过户到其名下，并已</w:t>
      </w:r>
      <w:r w:rsidR="00DD4C51" w:rsidRPr="0099701C">
        <w:rPr>
          <w:rFonts w:hint="eastAsia"/>
        </w:rPr>
        <w:t>在</w:t>
      </w:r>
      <w:r w:rsidR="00DD4C51" w:rsidRPr="0099701C">
        <w:t>中</w:t>
      </w:r>
      <w:r w:rsidR="00DD4C51" w:rsidRPr="0099701C">
        <w:rPr>
          <w:rFonts w:hint="eastAsia"/>
        </w:rPr>
        <w:t>国</w:t>
      </w:r>
      <w:r w:rsidR="00DD4C51" w:rsidRPr="0099701C">
        <w:t>证券登记结算</w:t>
      </w:r>
      <w:r w:rsidR="00DD4C51" w:rsidRPr="0099701C">
        <w:rPr>
          <w:rFonts w:hint="eastAsia"/>
        </w:rPr>
        <w:t>有</w:t>
      </w:r>
      <w:r w:rsidR="00DD4C51" w:rsidRPr="0099701C">
        <w:t>限公司办理了过户登记。</w:t>
      </w:r>
    </w:p>
    <w:p w:rsidR="00DD4C51" w:rsidRDefault="00DD4C51"/>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szCs w:val="24"/>
        </w:rPr>
      </w:sdtEndPr>
      <w:sdtContent>
        <w:p w:rsidR="007B0D3B" w:rsidRDefault="003A3294" w:rsidP="00255D12">
          <w:pPr>
            <w:pStyle w:val="3"/>
            <w:numPr>
              <w:ilvl w:val="1"/>
              <w:numId w:val="13"/>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958683986"/>
            <w:lock w:val="sdtLocked"/>
            <w:placeholder>
              <w:docPart w:val="GBC22222222222222222222222222222"/>
            </w:placeholder>
          </w:sdtPr>
          <w:sdtContent>
            <w:p w:rsidR="007B0D3B" w:rsidRDefault="00B07C62" w:rsidP="00B675AE">
              <w:r>
                <w:fldChar w:fldCharType="begin"/>
              </w:r>
              <w:r w:rsidR="00B675AE">
                <w:instrText xml:space="preserve"> MACROBUTTON  SnrToggleCheckbox □适用 </w:instrText>
              </w:r>
              <w:r>
                <w:fldChar w:fldCharType="end"/>
              </w:r>
              <w:r>
                <w:fldChar w:fldCharType="begin"/>
              </w:r>
              <w:r w:rsidR="00B675AE">
                <w:instrText xml:space="preserve"> MACROBUTTON  SnrToggleCheckbox √不适用 </w:instrText>
              </w:r>
              <w:r>
                <w:fldChar w:fldCharType="end"/>
              </w:r>
            </w:p>
          </w:sdtContent>
        </w:sdt>
      </w:sdtContent>
    </w:sdt>
    <w:p w:rsidR="007B0D3B" w:rsidRDefault="007B0D3B"/>
    <w:p w:rsidR="007B0D3B" w:rsidRDefault="003A3294">
      <w:pPr>
        <w:pStyle w:val="2"/>
        <w:numPr>
          <w:ilvl w:val="0"/>
          <w:numId w:val="1"/>
        </w:numPr>
        <w:spacing w:line="360" w:lineRule="auto"/>
        <w:ind w:left="422" w:hanging="422"/>
        <w:rPr>
          <w:rFonts w:ascii="宋体" w:hAnsi="宋体"/>
        </w:rPr>
      </w:pPr>
      <w:bookmarkStart w:id="53" w:name="_Toc342566004"/>
      <w:bookmarkStart w:id="54" w:name="_Toc342057944"/>
      <w:r>
        <w:rPr>
          <w:rFonts w:ascii="宋体" w:hAnsi="宋体"/>
        </w:rPr>
        <w:t>董事、监事和高级管理人员情况</w:t>
      </w:r>
    </w:p>
    <w:sdt>
      <w:sdtPr>
        <w:rPr>
          <w:rFonts w:ascii="宋体" w:hAnsi="宋体" w:cs="宋体"/>
          <w:b w:val="0"/>
          <w:bCs w:val="0"/>
          <w:kern w:val="0"/>
          <w:szCs w:val="24"/>
        </w:rPr>
        <w:alias w:val="模块:现任及报告期内离任董事、监事和高级管理人员持股变动情况 "/>
        <w:tag w:val="_SEC_34f8808520ab47be851d00ee44fc510b"/>
        <w:id w:val="984122983"/>
        <w:lock w:val="sdtLocked"/>
        <w:placeholder>
          <w:docPart w:val="GBC22222222222222222222222222222"/>
        </w:placeholder>
      </w:sdtPr>
      <w:sdtContent>
        <w:p w:rsidR="007B0D3B" w:rsidRDefault="003A3294" w:rsidP="00255D12">
          <w:pPr>
            <w:pStyle w:val="3"/>
            <w:numPr>
              <w:ilvl w:val="2"/>
              <w:numId w:val="14"/>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72819814"/>
            <w:lock w:val="sdtLocked"/>
            <w:placeholder>
              <w:docPart w:val="GBC22222222222222222222222222222"/>
            </w:placeholder>
          </w:sdtPr>
          <w:sdtContent>
            <w:p w:rsidR="007B0D3B" w:rsidRDefault="00B07C62" w:rsidP="00DE5B4F">
              <w:r>
                <w:fldChar w:fldCharType="begin"/>
              </w:r>
              <w:r w:rsidR="00DE5B4F">
                <w:instrText xml:space="preserve"> MACROBUTTON  SnrToggleCheckbox □适用 </w:instrText>
              </w:r>
              <w:r>
                <w:fldChar w:fldCharType="end"/>
              </w:r>
              <w:r>
                <w:fldChar w:fldCharType="begin"/>
              </w:r>
              <w:r w:rsidR="00DE5B4F">
                <w:instrText xml:space="preserve"> MACROBUTTON  SnrToggleCheckbox √不适用 </w:instrText>
              </w:r>
              <w:r>
                <w:fldChar w:fldCharType="end"/>
              </w:r>
            </w:p>
          </w:sdtContent>
        </w:sdt>
      </w:sdtContent>
    </w:sdt>
    <w:p w:rsidR="007B0D3B" w:rsidRDefault="007B0D3B"/>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rsidR="007B0D3B" w:rsidRDefault="003A3294">
          <w:r>
            <w:t>其它情况说明</w:t>
          </w:r>
        </w:p>
        <w:sdt>
          <w:sdtPr>
            <w:alias w:val="是否适用：董事、监事 和高级管理人员持股变动及报酬情况其他情况说明[双击切换]"/>
            <w:tag w:val="_GBC_6604d619d6f94a81b12f8155637bb211"/>
            <w:id w:val="1386447113"/>
            <w:lock w:val="sdtLocked"/>
            <w:placeholder>
              <w:docPart w:val="GBC22222222222222222222222222222"/>
            </w:placeholder>
          </w:sdtPr>
          <w:sdtContent>
            <w:p w:rsidR="007B0D3B" w:rsidRDefault="00B07C62" w:rsidP="004824F2">
              <w:r>
                <w:fldChar w:fldCharType="begin"/>
              </w:r>
              <w:r w:rsidR="004824F2">
                <w:instrText xml:space="preserve"> MACROBUTTON  SnrToggleCheckbox □适用 </w:instrText>
              </w:r>
              <w:r>
                <w:fldChar w:fldCharType="end"/>
              </w:r>
              <w:r>
                <w:fldChar w:fldCharType="begin"/>
              </w:r>
              <w:r w:rsidR="004824F2">
                <w:instrText xml:space="preserve"> MACROBUTTON  SnrToggleCheckbox √不适用 </w:instrText>
              </w:r>
              <w:r>
                <w:fldChar w:fldCharType="end"/>
              </w:r>
            </w:p>
          </w:sdtContent>
        </w:sdt>
      </w:sdtContent>
    </w:sdt>
    <w:p w:rsidR="007B0D3B" w:rsidRDefault="007B0D3B"/>
    <w:bookmarkEnd w:id="54" w:displacedByCustomXml="next"/>
    <w:bookmarkEnd w:id="53" w:displacedByCustomXml="next"/>
    <w:bookmarkStart w:id="55" w:name="_Toc342057945" w:displacedByCustomXml="next"/>
    <w:bookmarkStart w:id="56" w:name="_Toc34256600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szCs w:val="21"/>
        </w:rPr>
      </w:sdtEndPr>
      <w:sdtContent>
        <w:p w:rsidR="007B0D3B" w:rsidRDefault="003A3294" w:rsidP="00255D12">
          <w:pPr>
            <w:pStyle w:val="3"/>
            <w:numPr>
              <w:ilvl w:val="2"/>
              <w:numId w:val="14"/>
            </w:numPr>
            <w:rPr>
              <w:rFonts w:ascii="宋体" w:hAnsi="宋体"/>
            </w:rPr>
          </w:pPr>
          <w:r>
            <w:rPr>
              <w:rFonts w:ascii="宋体" w:hAnsi="宋体" w:hint="eastAsia"/>
            </w:rPr>
            <w:t>董事、监事、高级管理人员报告期内被授予的股权激励情况</w:t>
          </w:r>
          <w:bookmarkEnd w:id="56"/>
          <w:bookmarkEnd w:id="55"/>
        </w:p>
        <w:p w:rsidR="007B0D3B" w:rsidRDefault="00062C24" w:rsidP="004C6041">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8561718"/>
              <w:lock w:val="sdtLocked"/>
              <w:placeholder>
                <w:docPart w:val="GBC22222222222222222222222222222"/>
              </w:placeholder>
            </w:sdtPr>
            <w:sdtContent>
              <w:r w:rsidR="00B07C62">
                <w:rPr>
                  <w:szCs w:val="21"/>
                </w:rPr>
                <w:fldChar w:fldCharType="begin"/>
              </w:r>
              <w:r w:rsidR="004C6041">
                <w:rPr>
                  <w:szCs w:val="21"/>
                </w:rPr>
                <w:instrText xml:space="preserve"> MACROBUTTON  SnrToggleCheckbox □适用 </w:instrText>
              </w:r>
              <w:r w:rsidR="00B07C62">
                <w:rPr>
                  <w:szCs w:val="21"/>
                </w:rPr>
                <w:fldChar w:fldCharType="end"/>
              </w:r>
              <w:r w:rsidR="00B07C62">
                <w:rPr>
                  <w:szCs w:val="21"/>
                </w:rPr>
                <w:fldChar w:fldCharType="begin"/>
              </w:r>
              <w:r w:rsidR="004C6041">
                <w:rPr>
                  <w:szCs w:val="21"/>
                </w:rPr>
                <w:instrText xml:space="preserve"> MACROBUTTON  SnrToggleCheckbox √不适用 </w:instrText>
              </w:r>
              <w:r w:rsidR="00B07C62">
                <w:rPr>
                  <w:szCs w:val="21"/>
                </w:rPr>
                <w:fldChar w:fldCharType="end"/>
              </w:r>
            </w:sdtContent>
          </w:sdt>
        </w:p>
      </w:sdtContent>
    </w:sdt>
    <w:p w:rsidR="007B0D3B" w:rsidRDefault="007B0D3B"/>
    <w:sdt>
      <w:sdtPr>
        <w:rPr>
          <w:rFonts w:ascii="宋体" w:hAnsi="宋体" w:cs="宋体" w:hint="eastAsia"/>
          <w:b w:val="0"/>
          <w:bCs w:val="0"/>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7B0D3B" w:rsidRDefault="003A3294" w:rsidP="00255D12">
          <w:pPr>
            <w:pStyle w:val="3"/>
            <w:numPr>
              <w:ilvl w:val="2"/>
              <w:numId w:val="14"/>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250536221"/>
            <w:lock w:val="sdtLocked"/>
            <w:placeholder>
              <w:docPart w:val="GBC22222222222222222222222222222"/>
            </w:placeholder>
          </w:sdtPr>
          <w:sdtContent>
            <w:p w:rsidR="007B0D3B" w:rsidRDefault="00B07C62" w:rsidP="004C6041">
              <w:r>
                <w:fldChar w:fldCharType="begin"/>
              </w:r>
              <w:r w:rsidR="004C6041">
                <w:instrText xml:space="preserve"> MACROBUTTON  SnrToggleCheckbox □适用 </w:instrText>
              </w:r>
              <w:r>
                <w:fldChar w:fldCharType="end"/>
              </w:r>
              <w:r>
                <w:fldChar w:fldCharType="begin"/>
              </w:r>
              <w:r w:rsidR="004C6041">
                <w:instrText xml:space="preserve"> MACROBUTTON  SnrToggleCheckbox √不适用 </w:instrText>
              </w:r>
              <w:r>
                <w:fldChar w:fldCharType="end"/>
              </w:r>
            </w:p>
          </w:sdtContent>
        </w:sdt>
      </w:sdtContent>
    </w:sdt>
    <w:p w:rsidR="007B0D3B" w:rsidRDefault="007B0D3B"/>
    <w:bookmarkEnd w:id="51"/>
    <w:bookmarkEnd w:id="52"/>
    <w:p w:rsidR="007B0D3B" w:rsidRDefault="003A3294">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Locked"/>
            <w:placeholder>
              <w:docPart w:val="GBC22222222222222222222222222222"/>
            </w:placeholder>
          </w:sdtPr>
          <w:sdtContent>
            <w:p w:rsidR="007B0D3B" w:rsidRDefault="00B07C62" w:rsidP="00462A07">
              <w:r>
                <w:fldChar w:fldCharType="begin"/>
              </w:r>
              <w:r w:rsidR="00462A07">
                <w:instrText xml:space="preserve"> MACROBUTTON  SnrToggleCheckbox □适用 </w:instrText>
              </w:r>
              <w:r>
                <w:fldChar w:fldCharType="end"/>
              </w:r>
              <w:r>
                <w:fldChar w:fldCharType="begin"/>
              </w:r>
              <w:r w:rsidR="00462A07">
                <w:instrText xml:space="preserve"> MACROBUTTON  SnrToggleCheckbox √不适用 </w:instrText>
              </w:r>
              <w:r>
                <w:fldChar w:fldCharType="end"/>
              </w:r>
            </w:p>
          </w:sdtContent>
        </w:sdt>
      </w:sdtContent>
    </w:sdt>
    <w:p w:rsidR="007B0D3B" w:rsidRDefault="007B0D3B"/>
    <w:p w:rsidR="007B0D3B" w:rsidRDefault="003A3294">
      <w:pPr>
        <w:pStyle w:val="10"/>
        <w:numPr>
          <w:ilvl w:val="0"/>
          <w:numId w:val="3"/>
        </w:numPr>
        <w:rPr>
          <w:rFonts w:ascii="黑体" w:hAnsi="黑体"/>
        </w:rPr>
      </w:pPr>
      <w:bookmarkStart w:id="57" w:name="_Toc392233017"/>
      <w:bookmarkStart w:id="58" w:name="_Toc76114279"/>
      <w:r>
        <w:rPr>
          <w:rFonts w:ascii="黑体" w:hAnsi="黑体" w:hint="eastAsia"/>
        </w:rPr>
        <w:t>优先股相关情况</w:t>
      </w:r>
      <w:bookmarkEnd w:id="57"/>
      <w:bookmarkEnd w:id="58"/>
    </w:p>
    <w:sdt>
      <w:sdtPr>
        <w:alias w:val="是否适用：优先股相关情况[双击切换]"/>
        <w:tag w:val="_GBC_2113adbee8464e1c828b3d6d35c60abf"/>
        <w:id w:val="835425082"/>
        <w:lock w:val="sdtLocked"/>
        <w:placeholder>
          <w:docPart w:val="GBC22222222222222222222222222222"/>
        </w:placeholder>
      </w:sdtPr>
      <w:sdtContent>
        <w:p w:rsidR="00B675AE" w:rsidRDefault="00B07C62" w:rsidP="00B675AE">
          <w:r>
            <w:fldChar w:fldCharType="begin"/>
          </w:r>
          <w:r w:rsidR="00B675AE">
            <w:instrText xml:space="preserve"> MACROBUTTON  SnrToggleCheckbox □适用 </w:instrText>
          </w:r>
          <w:r>
            <w:fldChar w:fldCharType="end"/>
          </w:r>
          <w:r>
            <w:fldChar w:fldCharType="begin"/>
          </w:r>
          <w:r w:rsidR="00B675AE">
            <w:instrText xml:space="preserve"> MACROBUTTON  SnrToggleCheckbox √不适用 </w:instrText>
          </w:r>
          <w:r>
            <w:fldChar w:fldCharType="end"/>
          </w:r>
        </w:p>
      </w:sdtContent>
    </w:sdt>
    <w:p w:rsidR="007B0D3B" w:rsidRDefault="007B0D3B"/>
    <w:p w:rsidR="007B0D3B" w:rsidRDefault="007B0D3B"/>
    <w:p w:rsidR="007B0D3B" w:rsidRDefault="003A3294">
      <w:pPr>
        <w:pStyle w:val="10"/>
        <w:numPr>
          <w:ilvl w:val="0"/>
          <w:numId w:val="3"/>
        </w:numPr>
        <w:rPr>
          <w:rFonts w:ascii="黑体" w:hAnsi="黑体"/>
          <w:bCs w:val="0"/>
          <w:szCs w:val="28"/>
        </w:rPr>
      </w:pPr>
      <w:bookmarkStart w:id="59" w:name="_Toc437440717"/>
      <w:bookmarkStart w:id="60" w:name="_Toc438111012"/>
      <w:bookmarkStart w:id="61" w:name="_Toc76114280"/>
      <w:r>
        <w:rPr>
          <w:rFonts w:ascii="黑体" w:hAnsi="黑体" w:hint="eastAsia"/>
          <w:bCs w:val="0"/>
          <w:szCs w:val="28"/>
        </w:rPr>
        <w:t>债券相关情况</w:t>
      </w:r>
      <w:bookmarkEnd w:id="59"/>
      <w:bookmarkEnd w:id="60"/>
      <w:bookmarkEnd w:id="61"/>
    </w:p>
    <w:p w:rsidR="007B0D3B" w:rsidRDefault="003A3294" w:rsidP="00255D12">
      <w:pPr>
        <w:pStyle w:val="2"/>
        <w:numPr>
          <w:ilvl w:val="0"/>
          <w:numId w:val="101"/>
        </w:numPr>
        <w:ind w:firstLineChars="0"/>
        <w:rPr>
          <w:rFonts w:ascii="宋体" w:hAnsi="宋体"/>
        </w:rPr>
      </w:pPr>
      <w:r>
        <w:rPr>
          <w:rFonts w:ascii="宋体" w:hAnsi="宋体" w:hint="eastAsia"/>
        </w:rPr>
        <w:t>企业债券、公司债券和非金融企业债务融资工具</w:t>
      </w:r>
    </w:p>
    <w:bookmarkStart w:id="62" w:name="_Hlk73352152" w:displacedByCustomXml="next"/>
    <w:sdt>
      <w:sdtPr>
        <w:rPr>
          <w:szCs w:val="21"/>
        </w:rPr>
        <w:alias w:val="是否适用：债券相关情况[双击切换]"/>
        <w:tag w:val="_GBC_8e6b9cf2d8c24a6faf41199f98e408b3"/>
        <w:id w:val="1193501235"/>
        <w:lock w:val="sdtLocked"/>
        <w:placeholder>
          <w:docPart w:val="GBC22222222222222222222222222222"/>
        </w:placeholder>
      </w:sdtPr>
      <w:sdtContent>
        <w:p w:rsidR="00B675AE" w:rsidRDefault="00B07C62" w:rsidP="00B675AE">
          <w:r>
            <w:rPr>
              <w:szCs w:val="21"/>
            </w:rPr>
            <w:fldChar w:fldCharType="begin"/>
          </w:r>
          <w:r w:rsidR="00B675AE">
            <w:rPr>
              <w:szCs w:val="21"/>
            </w:rPr>
            <w:instrText xml:space="preserve"> MACROBUTTON  SnrToggleCheckbox □适用 </w:instrText>
          </w:r>
          <w:r>
            <w:rPr>
              <w:szCs w:val="21"/>
            </w:rPr>
            <w:fldChar w:fldCharType="end"/>
          </w:r>
          <w:r>
            <w:rPr>
              <w:szCs w:val="21"/>
            </w:rPr>
            <w:fldChar w:fldCharType="begin"/>
          </w:r>
          <w:r w:rsidR="00B675AE">
            <w:rPr>
              <w:szCs w:val="21"/>
            </w:rPr>
            <w:instrText xml:space="preserve"> MACROBUTTON  SnrToggleCheckbox √不适用 </w:instrText>
          </w:r>
          <w:r>
            <w:rPr>
              <w:szCs w:val="21"/>
            </w:rPr>
            <w:fldChar w:fldCharType="end"/>
          </w:r>
        </w:p>
      </w:sdtContent>
    </w:sdt>
    <w:bookmarkEnd w:id="62" w:displacedByCustomXml="prev"/>
    <w:p w:rsidR="007B0D3B" w:rsidRDefault="007B0D3B"/>
    <w:p w:rsidR="007B0D3B" w:rsidRDefault="003A3294" w:rsidP="00255D12">
      <w:pPr>
        <w:pStyle w:val="2"/>
        <w:numPr>
          <w:ilvl w:val="0"/>
          <w:numId w:val="101"/>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651216828"/>
        <w:lock w:val="sdtLocked"/>
        <w:placeholder>
          <w:docPart w:val="GBC22222222222222222222222222222"/>
        </w:placeholder>
      </w:sdtPr>
      <w:sdtContent>
        <w:p w:rsidR="00B675AE" w:rsidRDefault="00B07C62" w:rsidP="00B675AE">
          <w:r>
            <w:fldChar w:fldCharType="begin"/>
          </w:r>
          <w:r w:rsidR="00B675AE">
            <w:instrText xml:space="preserve"> MACROBUTTON  SnrToggleCheckbox □适用 </w:instrText>
          </w:r>
          <w:r>
            <w:fldChar w:fldCharType="end"/>
          </w:r>
          <w:r>
            <w:fldChar w:fldCharType="begin"/>
          </w:r>
          <w:r w:rsidR="00B675AE">
            <w:instrText xml:space="preserve"> MACROBUTTON  SnrToggleCheckbox √不适用 </w:instrText>
          </w:r>
          <w:r>
            <w:fldChar w:fldCharType="end"/>
          </w:r>
        </w:p>
      </w:sdtContent>
    </w:sdt>
    <w:p w:rsidR="007B0D3B" w:rsidRDefault="007B0D3B"/>
    <w:p w:rsidR="007D74C5" w:rsidRDefault="007D74C5"/>
    <w:p w:rsidR="007D74C5" w:rsidRDefault="007D74C5">
      <w:pPr>
        <w:rPr>
          <w:rFonts w:hint="eastAsia"/>
        </w:rPr>
      </w:pPr>
    </w:p>
    <w:p w:rsidR="007B0D3B" w:rsidRDefault="003A3294">
      <w:pPr>
        <w:pStyle w:val="10"/>
        <w:numPr>
          <w:ilvl w:val="0"/>
          <w:numId w:val="3"/>
        </w:numPr>
        <w:rPr>
          <w:rFonts w:ascii="黑体" w:hAnsi="黑体"/>
          <w:bCs w:val="0"/>
          <w:szCs w:val="28"/>
        </w:rPr>
      </w:pPr>
      <w:bookmarkStart w:id="63" w:name="_Toc76114281"/>
      <w:r>
        <w:rPr>
          <w:rFonts w:ascii="黑体" w:hAnsi="黑体"/>
          <w:bCs w:val="0"/>
          <w:szCs w:val="28"/>
        </w:rPr>
        <w:t>财务报告</w:t>
      </w:r>
      <w:bookmarkEnd w:id="63"/>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rsidR="007B0D3B" w:rsidRDefault="003A3294" w:rsidP="00255D12">
          <w:pPr>
            <w:pStyle w:val="2"/>
            <w:numPr>
              <w:ilvl w:val="0"/>
              <w:numId w:val="26"/>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959464993"/>
            <w:lock w:val="sdtLocked"/>
            <w:placeholder>
              <w:docPart w:val="GBC22222222222222222222222222222"/>
            </w:placeholder>
          </w:sdtPr>
          <w:sdtContent>
            <w:p w:rsidR="007B0D3B" w:rsidRDefault="00B07C62" w:rsidP="00E63F53">
              <w:r>
                <w:fldChar w:fldCharType="begin"/>
              </w:r>
              <w:r w:rsidR="00E63F53">
                <w:instrText xml:space="preserve"> MACROBUTTON  SnrToggleCheckbox □适用 </w:instrText>
              </w:r>
              <w:r>
                <w:fldChar w:fldCharType="end"/>
              </w:r>
              <w:r>
                <w:fldChar w:fldCharType="begin"/>
              </w:r>
              <w:r w:rsidR="00E63F53">
                <w:instrText xml:space="preserve"> MACROBUTTON  SnrToggleCheckbox √不适用 </w:instrText>
              </w:r>
              <w:r>
                <w:fldChar w:fldCharType="end"/>
              </w:r>
            </w:p>
          </w:sdtContent>
        </w:sdt>
      </w:sdtContent>
    </w:sdt>
    <w:p w:rsidR="007B0D3B" w:rsidRDefault="007B0D3B"/>
    <w:p w:rsidR="007B0D3B" w:rsidRDefault="003A3294" w:rsidP="00255D12">
      <w:pPr>
        <w:pStyle w:val="2"/>
        <w:numPr>
          <w:ilvl w:val="0"/>
          <w:numId w:val="26"/>
        </w:numPr>
        <w:ind w:left="422" w:hanging="422"/>
        <w:rPr>
          <w:rFonts w:ascii="宋体" w:hAnsi="宋体"/>
        </w:rPr>
      </w:pPr>
      <w:r>
        <w:rPr>
          <w:rFonts w:ascii="宋体" w:hAnsi="宋体" w:hint="eastAsia"/>
        </w:rPr>
        <w:t>财务报表</w:t>
      </w:r>
    </w:p>
    <w:bookmarkStart w:id="64" w:name="_Hlk10208794" w:displacedByCustomXml="next"/>
    <w:sdt>
      <w:sdtPr>
        <w:rPr>
          <w:rFonts w:ascii="宋体" w:hAnsi="宋体" w:cs="宋体"/>
          <w:b w:val="0"/>
          <w:bCs w:val="0"/>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rsidR="00C3589F" w:rsidRDefault="00C3589F">
              <w:pPr>
                <w:pStyle w:val="3"/>
                <w:jc w:val="center"/>
                <w:rPr>
                  <w:rFonts w:ascii="宋体" w:hAnsi="宋体" w:cs="宋体"/>
                  <w:b w:val="0"/>
                  <w:bCs w:val="0"/>
                  <w:kern w:val="0"/>
                  <w:szCs w:val="24"/>
                </w:rPr>
                <w:sectPr w:rsidR="00C3589F" w:rsidSect="004860B6">
                  <w:pgSz w:w="11906" w:h="16838"/>
                  <w:pgMar w:top="1525" w:right="1276" w:bottom="1440" w:left="1797" w:header="851" w:footer="992" w:gutter="0"/>
                  <w:cols w:space="425"/>
                  <w:docGrid w:linePitch="312"/>
                </w:sectPr>
              </w:pPr>
            </w:p>
            <w:p w:rsidR="007B0D3B" w:rsidRDefault="003A3294">
              <w:pPr>
                <w:pStyle w:val="3"/>
                <w:jc w:val="center"/>
                <w:rPr>
                  <w:rFonts w:ascii="宋体" w:hAnsi="宋体"/>
                </w:rPr>
              </w:pPr>
              <w:r>
                <w:rPr>
                  <w:rFonts w:ascii="宋体" w:hAnsi="宋体" w:hint="eastAsia"/>
                </w:rPr>
                <w:lastRenderedPageBreak/>
                <w:t>合并资产负债表</w:t>
              </w:r>
            </w:p>
            <w:p w:rsidR="007B0D3B" w:rsidRDefault="003A3294">
              <w:pPr>
                <w:snapToGrid w:val="0"/>
                <w:spacing w:line="240" w:lineRule="atLeast"/>
                <w:jc w:val="center"/>
                <w:rPr>
                  <w:b/>
                  <w:szCs w:val="21"/>
                </w:rPr>
              </w:pPr>
              <w:r>
                <w:rPr>
                  <w:szCs w:val="21"/>
                </w:rPr>
                <w:t>2021年6月30日</w:t>
              </w:r>
            </w:p>
            <w:p w:rsidR="007B0D3B" w:rsidRDefault="003A3294">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6A25E7">
                    <w:rPr>
                      <w:rFonts w:hint="eastAsia"/>
                      <w:szCs w:val="21"/>
                    </w:rPr>
                    <w:t>南宁百货大楼股份有限公司</w:t>
                  </w:r>
                </w:sdtContent>
              </w:sdt>
            </w:p>
            <w:p w:rsidR="007B0D3B" w:rsidRDefault="003A3294">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386" w:type="pct"/>
                <w:tblInd w:w="-5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10"/>
                <w:gridCol w:w="872"/>
                <w:gridCol w:w="2184"/>
                <w:gridCol w:w="2182"/>
              </w:tblGrid>
              <w:tr w:rsidR="009378BE" w:rsidTr="009378BE">
                <w:sdt>
                  <w:sdtPr>
                    <w:tag w:val="_PLD_1d3f74748a444e6ea0d191e81e54edca"/>
                    <w:id w:val="-775953377"/>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7B0D3B" w:rsidRDefault="003A3294">
                        <w:pPr>
                          <w:jc w:val="center"/>
                          <w:rPr>
                            <w:b/>
                            <w:szCs w:val="21"/>
                          </w:rPr>
                        </w:pPr>
                        <w:r>
                          <w:rPr>
                            <w:b/>
                            <w:szCs w:val="21"/>
                          </w:rPr>
                          <w:t>项目</w:t>
                        </w:r>
                      </w:p>
                    </w:tc>
                  </w:sdtContent>
                </w:sdt>
                <w:sdt>
                  <w:sdtPr>
                    <w:tag w:val="_PLD_da216b439a53487e85f12225916c5563"/>
                    <w:id w:val="-198471382"/>
                    <w:lock w:val="sdtLocked"/>
                  </w:sdtPr>
                  <w:sdtContent>
                    <w:tc>
                      <w:tcPr>
                        <w:tcW w:w="447" w:type="pct"/>
                        <w:tcBorders>
                          <w:top w:val="outset" w:sz="6" w:space="0" w:color="auto"/>
                          <w:left w:val="outset" w:sz="6" w:space="0" w:color="auto"/>
                          <w:bottom w:val="outset" w:sz="6" w:space="0" w:color="auto"/>
                          <w:right w:val="outset" w:sz="6" w:space="0" w:color="auto"/>
                        </w:tcBorders>
                        <w:vAlign w:val="center"/>
                      </w:tcPr>
                      <w:p w:rsidR="007B0D3B" w:rsidRDefault="003A3294">
                        <w:pPr>
                          <w:jc w:val="center"/>
                          <w:rPr>
                            <w:b/>
                            <w:szCs w:val="21"/>
                          </w:rPr>
                        </w:pPr>
                        <w:r>
                          <w:rPr>
                            <w:rFonts w:hint="eastAsia"/>
                            <w:b/>
                            <w:szCs w:val="21"/>
                          </w:rPr>
                          <w:t>附注</w:t>
                        </w:r>
                      </w:p>
                    </w:tc>
                  </w:sdtContent>
                </w:sdt>
                <w:sdt>
                  <w:sdtPr>
                    <w:tag w:val="_PLD_21df1d74f3114abf83688ef31bc4d9a7"/>
                    <w:id w:val="1530687613"/>
                    <w:lock w:val="sdtLocked"/>
                  </w:sdtPr>
                  <w:sdtContent>
                    <w:tc>
                      <w:tcPr>
                        <w:tcW w:w="1120" w:type="pct"/>
                        <w:tcBorders>
                          <w:top w:val="outset" w:sz="6" w:space="0" w:color="auto"/>
                          <w:left w:val="outset" w:sz="6" w:space="0" w:color="auto"/>
                          <w:bottom w:val="outset" w:sz="6" w:space="0" w:color="auto"/>
                          <w:right w:val="outset" w:sz="6" w:space="0" w:color="auto"/>
                        </w:tcBorders>
                        <w:vAlign w:val="center"/>
                      </w:tcPr>
                      <w:p w:rsidR="007B0D3B" w:rsidRDefault="003A3294">
                        <w:pPr>
                          <w:jc w:val="center"/>
                          <w:rPr>
                            <w:b/>
                            <w:szCs w:val="21"/>
                          </w:rPr>
                        </w:pPr>
                        <w:r>
                          <w:rPr>
                            <w:rFonts w:hint="eastAsia"/>
                            <w:b/>
                          </w:rPr>
                          <w:t>2021年6月30日</w:t>
                        </w:r>
                      </w:p>
                    </w:tc>
                  </w:sdtContent>
                </w:sdt>
                <w:sdt>
                  <w:sdtPr>
                    <w:tag w:val="_PLD_d92c936206d34a64b4b2139999e7311b"/>
                    <w:id w:val="-980141967"/>
                    <w:lock w:val="sdtLocked"/>
                  </w:sdtPr>
                  <w:sdtContent>
                    <w:tc>
                      <w:tcPr>
                        <w:tcW w:w="1119" w:type="pct"/>
                        <w:tcBorders>
                          <w:top w:val="outset" w:sz="6" w:space="0" w:color="auto"/>
                          <w:left w:val="outset" w:sz="6" w:space="0" w:color="auto"/>
                          <w:bottom w:val="outset" w:sz="6" w:space="0" w:color="auto"/>
                          <w:right w:val="outset" w:sz="6" w:space="0" w:color="auto"/>
                        </w:tcBorders>
                        <w:vAlign w:val="center"/>
                      </w:tcPr>
                      <w:p w:rsidR="007B0D3B" w:rsidRDefault="003A3294">
                        <w:pPr>
                          <w:jc w:val="center"/>
                          <w:rPr>
                            <w:b/>
                            <w:szCs w:val="21"/>
                          </w:rPr>
                        </w:pPr>
                        <w:r>
                          <w:rPr>
                            <w:rFonts w:hint="eastAsia"/>
                            <w:b/>
                            <w:szCs w:val="21"/>
                          </w:rPr>
                          <w:t>2020年12月31日</w:t>
                        </w:r>
                      </w:p>
                    </w:tc>
                  </w:sdtContent>
                </w:sdt>
              </w:tr>
              <w:tr w:rsidR="009378BE" w:rsidTr="009378BE">
                <w:sdt>
                  <w:sdtPr>
                    <w:tag w:val="_PLD_c47a329e79ad491ca413bdaf35b1f19b"/>
                    <w:id w:val="-182796867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7B0D3B" w:rsidRDefault="003A3294">
                        <w:pPr>
                          <w:rPr>
                            <w:szCs w:val="21"/>
                          </w:rPr>
                        </w:pPr>
                        <w:r>
                          <w:rPr>
                            <w:rFonts w:hint="eastAsia"/>
                            <w:b/>
                            <w:bCs/>
                            <w:szCs w:val="21"/>
                          </w:rPr>
                          <w:t>流动资产：</w:t>
                        </w:r>
                      </w:p>
                    </w:tc>
                  </w:sdtContent>
                </w:sdt>
                <w:tc>
                  <w:tcPr>
                    <w:tcW w:w="447" w:type="pct"/>
                    <w:tcBorders>
                      <w:top w:val="outset" w:sz="6" w:space="0" w:color="auto"/>
                      <w:left w:val="outset" w:sz="6" w:space="0" w:color="auto"/>
                      <w:bottom w:val="outset" w:sz="6" w:space="0" w:color="auto"/>
                      <w:right w:val="outset" w:sz="6" w:space="0" w:color="auto"/>
                    </w:tcBorders>
                  </w:tcPr>
                  <w:p w:rsidR="007B0D3B" w:rsidRDefault="007B0D3B">
                    <w:pPr>
                      <w:rPr>
                        <w:b/>
                        <w:color w:val="FF00FF"/>
                        <w:szCs w:val="21"/>
                      </w:rPr>
                    </w:pPr>
                  </w:p>
                </w:tc>
                <w:tc>
                  <w:tcPr>
                    <w:tcW w:w="1120" w:type="pct"/>
                    <w:tcBorders>
                      <w:top w:val="outset" w:sz="6" w:space="0" w:color="auto"/>
                      <w:left w:val="outset" w:sz="6" w:space="0" w:color="auto"/>
                      <w:bottom w:val="outset" w:sz="6" w:space="0" w:color="auto"/>
                      <w:right w:val="outset" w:sz="6" w:space="0" w:color="auto"/>
                    </w:tcBorders>
                  </w:tcPr>
                  <w:p w:rsidR="007B0D3B" w:rsidRDefault="007B0D3B">
                    <w:pPr>
                      <w:rPr>
                        <w:b/>
                        <w:color w:val="FF00FF"/>
                        <w:szCs w:val="21"/>
                      </w:rPr>
                    </w:pPr>
                  </w:p>
                </w:tc>
                <w:tc>
                  <w:tcPr>
                    <w:tcW w:w="1119" w:type="pct"/>
                    <w:tcBorders>
                      <w:top w:val="outset" w:sz="6" w:space="0" w:color="auto"/>
                      <w:left w:val="outset" w:sz="6" w:space="0" w:color="auto"/>
                      <w:bottom w:val="outset" w:sz="6" w:space="0" w:color="auto"/>
                      <w:right w:val="outset" w:sz="6" w:space="0" w:color="auto"/>
                    </w:tcBorders>
                  </w:tcPr>
                  <w:p w:rsidR="007B0D3B" w:rsidRDefault="007B0D3B">
                    <w:pPr>
                      <w:rPr>
                        <w:b/>
                        <w:color w:val="FF00FF"/>
                        <w:szCs w:val="21"/>
                      </w:rPr>
                    </w:pPr>
                  </w:p>
                </w:tc>
              </w:tr>
              <w:tr w:rsidR="009378BE" w:rsidTr="009378BE">
                <w:sdt>
                  <w:sdtPr>
                    <w:tag w:val="_PLD_36a7056a6e314e22ba0fd39d033ba0ea"/>
                    <w:id w:val="-109107874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货币资金</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center"/>
                      <w:rPr>
                        <w:sz w:val="24"/>
                      </w:rPr>
                    </w:pPr>
                    <w:r>
                      <w:t>七、1</w:t>
                    </w:r>
                  </w:p>
                </w:tc>
                <w:tc>
                  <w:tcPr>
                    <w:tcW w:w="1120"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220,242,426.58</w:t>
                    </w:r>
                  </w:p>
                </w:tc>
                <w:tc>
                  <w:tcPr>
                    <w:tcW w:w="1119"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302,590,949.47</w:t>
                    </w:r>
                  </w:p>
                </w:tc>
              </w:tr>
              <w:tr w:rsidR="009378BE" w:rsidTr="009378BE">
                <w:sdt>
                  <w:sdtPr>
                    <w:tag w:val="_PLD_eeecea89787644c581a60f0ab1e1e353"/>
                    <w:id w:val="-1853646159"/>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结算备付金</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879bf785eb864905ac5a35d3fcf6fc5e"/>
                    <w:id w:val="-191690400"/>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拆出资金</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986138845"/>
                      <w:lock w:val="sdtLocked"/>
                    </w:sdtPr>
                    <w:sdtContent>
                      <w:p w:rsidR="00E66C60" w:rsidRDefault="00E66C60" w:rsidP="00E66C60">
                        <w:pPr>
                          <w:ind w:firstLineChars="100" w:firstLine="210"/>
                        </w:pPr>
                        <w:r>
                          <w:rPr>
                            <w:rFonts w:hint="eastAsia"/>
                          </w:rPr>
                          <w:t>交易性金融资产</w:t>
                        </w:r>
                      </w:p>
                    </w:sdtContent>
                  </w:sdt>
                </w:tc>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a2a2e8b160574a929568047f67b21dba"/>
                    <w:id w:val="624901554"/>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衍生金融资产</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b4275fbbd6c24380aaa849df8e4a5394"/>
                    <w:id w:val="156398896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应收票据</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916701d47616495dad873446e57f88f1"/>
                    <w:id w:val="-1396510204"/>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应收账款</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center"/>
                      <w:rPr>
                        <w:sz w:val="24"/>
                      </w:rPr>
                    </w:pPr>
                    <w:r>
                      <w:t>七、5</w:t>
                    </w:r>
                  </w:p>
                </w:tc>
                <w:tc>
                  <w:tcPr>
                    <w:tcW w:w="1120"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5,568,542.45</w:t>
                    </w:r>
                  </w:p>
                </w:tc>
                <w:tc>
                  <w:tcPr>
                    <w:tcW w:w="1119"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4,542,452.05</w:t>
                    </w: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661507799"/>
                      <w:lock w:val="sdtLocked"/>
                    </w:sdtPr>
                    <w:sdtContent>
                      <w:p w:rsidR="00E66C60" w:rsidRDefault="00E66C60" w:rsidP="00E66C60">
                        <w:pPr>
                          <w:ind w:firstLineChars="100" w:firstLine="210"/>
                        </w:pPr>
                        <w:r>
                          <w:rPr>
                            <w:rFonts w:hint="eastAsia"/>
                          </w:rPr>
                          <w:t>应收款项融资</w:t>
                        </w:r>
                      </w:p>
                    </w:sdtContent>
                  </w:sdt>
                </w:tc>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eff32a719f7a407f8e2bd0fc67579696"/>
                    <w:id w:val="1739744718"/>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预付款项</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center"/>
                      <w:rPr>
                        <w:sz w:val="24"/>
                      </w:rPr>
                    </w:pPr>
                    <w:r>
                      <w:t>七、7</w:t>
                    </w:r>
                  </w:p>
                </w:tc>
                <w:tc>
                  <w:tcPr>
                    <w:tcW w:w="1120"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39,205,798.51</w:t>
                    </w:r>
                  </w:p>
                </w:tc>
                <w:tc>
                  <w:tcPr>
                    <w:tcW w:w="1119"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44,657,213.23</w:t>
                    </w:r>
                  </w:p>
                </w:tc>
              </w:tr>
              <w:tr w:rsidR="009378BE" w:rsidTr="009378BE">
                <w:sdt>
                  <w:sdtPr>
                    <w:tag w:val="_PLD_a40cfdfb0ba6490cb057d30f2eced3ad"/>
                    <w:id w:val="-1801990874"/>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应收保费</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78ae33502cc54f38ad943e4f0832ea8d"/>
                    <w:id w:val="96885821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应收分保账款</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c81dfd1c51694e04be879fd98e2f222f"/>
                    <w:id w:val="40834640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应收分保合同准备金</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14b6c1004ee94e9c86f6872629ce8ec5"/>
                    <w:id w:val="-694388631"/>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其他应收款</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center"/>
                      <w:rPr>
                        <w:sz w:val="24"/>
                      </w:rPr>
                    </w:pPr>
                    <w:r>
                      <w:t>七、8</w:t>
                    </w:r>
                  </w:p>
                </w:tc>
                <w:tc>
                  <w:tcPr>
                    <w:tcW w:w="1120" w:type="pct"/>
                    <w:tcBorders>
                      <w:top w:val="outset" w:sz="6" w:space="0" w:color="auto"/>
                      <w:left w:val="outset" w:sz="6" w:space="0" w:color="auto"/>
                      <w:bottom w:val="outset" w:sz="6" w:space="0" w:color="auto"/>
                      <w:right w:val="outset" w:sz="6" w:space="0" w:color="auto"/>
                    </w:tcBorders>
                    <w:vAlign w:val="center"/>
                  </w:tcPr>
                  <w:p w:rsidR="00E66C60" w:rsidRDefault="0099701C" w:rsidP="009378BE">
                    <w:pPr>
                      <w:jc w:val="right"/>
                    </w:pPr>
                    <w:r>
                      <w:t>34,850,185.41</w:t>
                    </w:r>
                  </w:p>
                </w:tc>
                <w:tc>
                  <w:tcPr>
                    <w:tcW w:w="1119"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35,267,199.35</w:t>
                    </w:r>
                  </w:p>
                </w:tc>
              </w:tr>
              <w:tr w:rsidR="009378BE" w:rsidTr="009378BE">
                <w:sdt>
                  <w:sdtPr>
                    <w:tag w:val="_PLD_f7b8b5cf09f34b18bdaa893a720147a3"/>
                    <w:id w:val="-1228761437"/>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rPr>
                          <w:t>其中：</w:t>
                        </w:r>
                        <w:r>
                          <w:rPr>
                            <w:rFonts w:hint="eastAsia"/>
                            <w:szCs w:val="21"/>
                          </w:rPr>
                          <w:t>应收利息</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4d3fdbd13bd44399aedfc802cf2f5e84"/>
                    <w:id w:val="-1920627339"/>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400" w:firstLine="840"/>
                          <w:rPr>
                            <w:szCs w:val="21"/>
                          </w:rPr>
                        </w:pPr>
                        <w:r>
                          <w:rPr>
                            <w:rFonts w:hint="eastAsia"/>
                            <w:szCs w:val="21"/>
                          </w:rPr>
                          <w:t>应收股利</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150565b75bcd4f3c8e385b838e4135fa"/>
                    <w:id w:val="2040239547"/>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买入返售金融资产</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0967af437eee4294b4f611b5abd91937"/>
                    <w:id w:val="76280108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存货</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center"/>
                      <w:rPr>
                        <w:sz w:val="24"/>
                      </w:rPr>
                    </w:pPr>
                    <w:r>
                      <w:t>七、9</w:t>
                    </w:r>
                  </w:p>
                </w:tc>
                <w:tc>
                  <w:tcPr>
                    <w:tcW w:w="1120"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93,232,753.63</w:t>
                    </w:r>
                  </w:p>
                </w:tc>
                <w:tc>
                  <w:tcPr>
                    <w:tcW w:w="1119"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117,493,586.58</w:t>
                    </w: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534079298"/>
                      <w:lock w:val="sdtLocked"/>
                    </w:sdtPr>
                    <w:sdtContent>
                      <w:p w:rsidR="00E66C60" w:rsidRDefault="00E66C60" w:rsidP="00E66C60">
                        <w:pPr>
                          <w:ind w:firstLineChars="100" w:firstLine="210"/>
                        </w:pPr>
                        <w:r>
                          <w:rPr>
                            <w:rFonts w:hint="eastAsia"/>
                          </w:rPr>
                          <w:t>合同资产</w:t>
                        </w:r>
                      </w:p>
                    </w:sdtContent>
                  </w:sdt>
                </w:tc>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20a26361e8f8463bbf996022971e66c0"/>
                    <w:id w:val="-717513261"/>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持有待售资产</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85034baf09ae473db2e4694be7430d29"/>
                    <w:id w:val="-141061180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一年内到期的非流动资产</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59111301b0474503970c30d14c6c16c1"/>
                    <w:id w:val="768588794"/>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其他流动资产</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center"/>
                      <w:rPr>
                        <w:sz w:val="24"/>
                      </w:rPr>
                    </w:pPr>
                    <w:r>
                      <w:t>七、13</w:t>
                    </w:r>
                  </w:p>
                </w:tc>
                <w:tc>
                  <w:tcPr>
                    <w:tcW w:w="1120"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5,860,549.19</w:t>
                    </w:r>
                  </w:p>
                </w:tc>
                <w:tc>
                  <w:tcPr>
                    <w:tcW w:w="1119" w:type="pct"/>
                    <w:tcBorders>
                      <w:top w:val="outset" w:sz="6" w:space="0" w:color="auto"/>
                      <w:left w:val="outset" w:sz="6" w:space="0" w:color="auto"/>
                      <w:bottom w:val="outset" w:sz="6" w:space="0" w:color="auto"/>
                      <w:right w:val="outset" w:sz="6" w:space="0" w:color="auto"/>
                    </w:tcBorders>
                    <w:vAlign w:val="center"/>
                  </w:tcPr>
                  <w:p w:rsidR="00E66C60" w:rsidRDefault="00E66C60" w:rsidP="009378BE">
                    <w:pPr>
                      <w:jc w:val="right"/>
                    </w:pPr>
                    <w:r>
                      <w:t>9,289,445.98</w:t>
                    </w:r>
                  </w:p>
                </w:tc>
              </w:tr>
              <w:tr w:rsidR="009378BE" w:rsidTr="009378BE">
                <w:sdt>
                  <w:sdtPr>
                    <w:rPr>
                      <w:b/>
                    </w:rPr>
                    <w:tag w:val="_PLD_e89c5fc1115a4751868d93f96af78d12"/>
                    <w:id w:val="1533304761"/>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Pr="00E66C60" w:rsidRDefault="00E66C60" w:rsidP="00E66C60">
                        <w:pPr>
                          <w:ind w:firstLineChars="200" w:firstLine="422"/>
                          <w:rPr>
                            <w:b/>
                            <w:szCs w:val="21"/>
                          </w:rPr>
                        </w:pPr>
                        <w:r w:rsidRPr="00E66C60">
                          <w:rPr>
                            <w:rFonts w:hint="eastAsia"/>
                            <w:b/>
                            <w:szCs w:val="21"/>
                          </w:rPr>
                          <w:t>流动资产合计</w:t>
                        </w:r>
                      </w:p>
                    </w:tc>
                  </w:sdtContent>
                </w:sdt>
                <w:tc>
                  <w:tcPr>
                    <w:tcW w:w="447" w:type="pct"/>
                    <w:tcBorders>
                      <w:top w:val="outset" w:sz="6" w:space="0" w:color="auto"/>
                      <w:left w:val="outset" w:sz="6" w:space="0" w:color="auto"/>
                      <w:bottom w:val="outset" w:sz="6" w:space="0" w:color="auto"/>
                      <w:right w:val="outset" w:sz="6" w:space="0" w:color="auto"/>
                    </w:tcBorders>
                  </w:tcPr>
                  <w:p w:rsidR="00E66C60" w:rsidRPr="00E66C60" w:rsidRDefault="00E66C60" w:rsidP="009378BE">
                    <w:pPr>
                      <w:jc w:val="center"/>
                      <w:rPr>
                        <w:b/>
                        <w:szCs w:val="21"/>
                      </w:rPr>
                    </w:pPr>
                  </w:p>
                </w:tc>
                <w:tc>
                  <w:tcPr>
                    <w:tcW w:w="1120" w:type="pct"/>
                    <w:tcBorders>
                      <w:top w:val="outset" w:sz="6" w:space="0" w:color="auto"/>
                      <w:left w:val="outset" w:sz="6" w:space="0" w:color="auto"/>
                      <w:bottom w:val="outset" w:sz="6" w:space="0" w:color="auto"/>
                      <w:right w:val="outset" w:sz="6" w:space="0" w:color="auto"/>
                    </w:tcBorders>
                    <w:vAlign w:val="center"/>
                  </w:tcPr>
                  <w:p w:rsidR="00E66C60" w:rsidRPr="00E66C60" w:rsidRDefault="0099701C" w:rsidP="009378BE">
                    <w:pPr>
                      <w:jc w:val="right"/>
                      <w:rPr>
                        <w:b/>
                        <w:sz w:val="24"/>
                      </w:rPr>
                    </w:pPr>
                    <w:r>
                      <w:rPr>
                        <w:b/>
                      </w:rPr>
                      <w:t>398,960,255.77</w:t>
                    </w:r>
                  </w:p>
                </w:tc>
                <w:tc>
                  <w:tcPr>
                    <w:tcW w:w="1119" w:type="pct"/>
                    <w:tcBorders>
                      <w:top w:val="outset" w:sz="6" w:space="0" w:color="auto"/>
                      <w:left w:val="outset" w:sz="6" w:space="0" w:color="auto"/>
                      <w:bottom w:val="outset" w:sz="6" w:space="0" w:color="auto"/>
                      <w:right w:val="outset" w:sz="6" w:space="0" w:color="auto"/>
                    </w:tcBorders>
                    <w:vAlign w:val="center"/>
                  </w:tcPr>
                  <w:p w:rsidR="00E66C60" w:rsidRPr="00E66C60" w:rsidRDefault="00E66C60" w:rsidP="009378BE">
                    <w:pPr>
                      <w:jc w:val="right"/>
                      <w:rPr>
                        <w:b/>
                      </w:rPr>
                    </w:pPr>
                    <w:r w:rsidRPr="00E66C60">
                      <w:rPr>
                        <w:b/>
                      </w:rPr>
                      <w:t>513,840,846.66</w:t>
                    </w:r>
                  </w:p>
                </w:tc>
              </w:tr>
              <w:tr w:rsidR="009378BE" w:rsidTr="009378BE">
                <w:sdt>
                  <w:sdtPr>
                    <w:tag w:val="_PLD_66ac6acc14e74939b5cc43190a3afd2b"/>
                    <w:id w:val="-119304678"/>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rPr>
                            <w:szCs w:val="21"/>
                          </w:rPr>
                        </w:pPr>
                        <w:r>
                          <w:rPr>
                            <w:rFonts w:hint="eastAsia"/>
                            <w:b/>
                            <w:bCs/>
                            <w:szCs w:val="21"/>
                          </w:rPr>
                          <w:t>非流动资产：</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color w:val="008000"/>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color w:val="008000"/>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color w:val="008000"/>
                        <w:szCs w:val="21"/>
                      </w:rPr>
                    </w:pPr>
                  </w:p>
                </w:tc>
              </w:tr>
              <w:tr w:rsidR="009378BE" w:rsidTr="009378BE">
                <w:sdt>
                  <w:sdtPr>
                    <w:tag w:val="_PLD_22aa48a975974ca794a64ae94835362c"/>
                    <w:id w:val="-349574774"/>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发放贷款和垫款</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53846155"/>
                      <w:lock w:val="sdtLocked"/>
                    </w:sdtPr>
                    <w:sdtContent>
                      <w:p w:rsidR="00E66C60" w:rsidRDefault="00E66C60" w:rsidP="00E66C60">
                        <w:pPr>
                          <w:ind w:firstLineChars="100" w:firstLine="210"/>
                        </w:pPr>
                        <w:r>
                          <w:rPr>
                            <w:rFonts w:hint="eastAsia"/>
                          </w:rPr>
                          <w:t>债权投资</w:t>
                        </w:r>
                      </w:p>
                    </w:sdtContent>
                  </w:sdt>
                </w:tc>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463264190"/>
                      <w:lock w:val="sdtLocked"/>
                    </w:sdtPr>
                    <w:sdtContent>
                      <w:p w:rsidR="00E66C60" w:rsidRDefault="00E66C60" w:rsidP="00E66C60">
                        <w:pPr>
                          <w:ind w:firstLineChars="100" w:firstLine="210"/>
                        </w:pPr>
                        <w:r>
                          <w:rPr>
                            <w:rFonts w:hint="eastAsia"/>
                          </w:rPr>
                          <w:t>其他债权投资</w:t>
                        </w:r>
                      </w:p>
                    </w:sdtContent>
                  </w:sdt>
                </w:tc>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235e8def5b4b4c7abc05596f3566e5ca"/>
                    <w:id w:val="-984092816"/>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66C60" w:rsidRDefault="00E66C60" w:rsidP="00E66C60">
                        <w:pPr>
                          <w:ind w:firstLineChars="100" w:firstLine="210"/>
                          <w:rPr>
                            <w:szCs w:val="21"/>
                          </w:rPr>
                        </w:pPr>
                        <w:r>
                          <w:rPr>
                            <w:rFonts w:hint="eastAsia"/>
                            <w:szCs w:val="21"/>
                          </w:rPr>
                          <w:t>长期应收款</w:t>
                        </w:r>
                      </w:p>
                    </w:tc>
                  </w:sdtContent>
                </w:sdt>
                <w:tc>
                  <w:tcPr>
                    <w:tcW w:w="447" w:type="pct"/>
                    <w:tcBorders>
                      <w:top w:val="outset" w:sz="6" w:space="0" w:color="auto"/>
                      <w:left w:val="outset" w:sz="6" w:space="0" w:color="auto"/>
                      <w:bottom w:val="outset" w:sz="6" w:space="0" w:color="auto"/>
                      <w:right w:val="outset" w:sz="6" w:space="0" w:color="auto"/>
                    </w:tcBorders>
                  </w:tcPr>
                  <w:p w:rsidR="00E66C60" w:rsidRDefault="00E66C60"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66C60" w:rsidRDefault="00E66C60" w:rsidP="009378BE">
                    <w:pPr>
                      <w:jc w:val="right"/>
                      <w:rPr>
                        <w:szCs w:val="21"/>
                      </w:rPr>
                    </w:pPr>
                  </w:p>
                </w:tc>
              </w:tr>
              <w:tr w:rsidR="009378BE" w:rsidTr="009378BE">
                <w:sdt>
                  <w:sdtPr>
                    <w:tag w:val="_PLD_a03693997f484cfcaa912b0e71d5709d"/>
                    <w:id w:val="842675572"/>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0B3D0D" w:rsidRDefault="000B3D0D" w:rsidP="000B3D0D">
                        <w:pPr>
                          <w:ind w:firstLineChars="100" w:firstLine="210"/>
                          <w:rPr>
                            <w:szCs w:val="21"/>
                          </w:rPr>
                        </w:pPr>
                        <w:r>
                          <w:rPr>
                            <w:rFonts w:hint="eastAsia"/>
                            <w:szCs w:val="21"/>
                          </w:rPr>
                          <w:t>长期股权投资</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0B3D0D" w:rsidRDefault="000B3D0D" w:rsidP="009378BE">
                    <w:pPr>
                      <w:jc w:val="center"/>
                      <w:rPr>
                        <w:sz w:val="24"/>
                      </w:rPr>
                    </w:pPr>
                    <w:r>
                      <w:t>七、17</w:t>
                    </w:r>
                  </w:p>
                </w:tc>
                <w:tc>
                  <w:tcPr>
                    <w:tcW w:w="1120" w:type="pct"/>
                    <w:tcBorders>
                      <w:top w:val="outset" w:sz="6" w:space="0" w:color="auto"/>
                      <w:left w:val="outset" w:sz="6" w:space="0" w:color="auto"/>
                      <w:bottom w:val="outset" w:sz="6" w:space="0" w:color="auto"/>
                      <w:right w:val="outset" w:sz="6" w:space="0" w:color="auto"/>
                    </w:tcBorders>
                    <w:vAlign w:val="center"/>
                  </w:tcPr>
                  <w:p w:rsidR="000B3D0D" w:rsidRDefault="000B3D0D" w:rsidP="009378BE">
                    <w:pPr>
                      <w:jc w:val="right"/>
                    </w:pPr>
                    <w:r>
                      <w:t>30,739,916.27</w:t>
                    </w:r>
                  </w:p>
                </w:tc>
                <w:tc>
                  <w:tcPr>
                    <w:tcW w:w="1119" w:type="pct"/>
                    <w:tcBorders>
                      <w:top w:val="outset" w:sz="6" w:space="0" w:color="auto"/>
                      <w:left w:val="outset" w:sz="6" w:space="0" w:color="auto"/>
                      <w:bottom w:val="outset" w:sz="6" w:space="0" w:color="auto"/>
                      <w:right w:val="outset" w:sz="6" w:space="0" w:color="auto"/>
                    </w:tcBorders>
                    <w:vAlign w:val="center"/>
                  </w:tcPr>
                  <w:p w:rsidR="000B3D0D" w:rsidRDefault="000B3D0D" w:rsidP="009378BE">
                    <w:pPr>
                      <w:jc w:val="right"/>
                    </w:pPr>
                    <w:r>
                      <w:t>30,590,953.35</w:t>
                    </w: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575394574"/>
                      <w:lock w:val="sdtLocked"/>
                    </w:sdtPr>
                    <w:sdtContent>
                      <w:p w:rsidR="000B3D0D" w:rsidRDefault="000B3D0D" w:rsidP="000B3D0D">
                        <w:pPr>
                          <w:ind w:firstLineChars="100" w:firstLine="210"/>
                        </w:pPr>
                        <w:r>
                          <w:rPr>
                            <w:rFonts w:hint="eastAsia"/>
                          </w:rPr>
                          <w:t>其他权益工具投资</w:t>
                        </w:r>
                      </w:p>
                    </w:sdtContent>
                  </w:sdt>
                </w:tc>
                <w:tc>
                  <w:tcPr>
                    <w:tcW w:w="447" w:type="pct"/>
                    <w:tcBorders>
                      <w:top w:val="outset" w:sz="6" w:space="0" w:color="auto"/>
                      <w:left w:val="outset" w:sz="6" w:space="0" w:color="auto"/>
                      <w:bottom w:val="outset" w:sz="6" w:space="0" w:color="auto"/>
                      <w:right w:val="outset" w:sz="6" w:space="0" w:color="auto"/>
                    </w:tcBorders>
                  </w:tcPr>
                  <w:p w:rsidR="000B3D0D" w:rsidRDefault="000B3D0D"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0B3D0D" w:rsidRDefault="000B3D0D"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0B3D0D" w:rsidRDefault="000B3D0D" w:rsidP="009378BE">
                    <w:pPr>
                      <w:jc w:val="right"/>
                      <w:rPr>
                        <w:szCs w:val="21"/>
                      </w:rPr>
                    </w:pP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183630109"/>
                      <w:lock w:val="sdtLocked"/>
                    </w:sdtPr>
                    <w:sdtContent>
                      <w:p w:rsidR="000B3D0D" w:rsidRDefault="000B3D0D" w:rsidP="000B3D0D">
                        <w:pPr>
                          <w:ind w:firstLineChars="100" w:firstLine="210"/>
                        </w:pPr>
                        <w:r>
                          <w:rPr>
                            <w:rFonts w:hint="eastAsia"/>
                          </w:rPr>
                          <w:t>其他非流动金融资产</w:t>
                        </w:r>
                      </w:p>
                    </w:sdtContent>
                  </w:sdt>
                </w:tc>
                <w:tc>
                  <w:tcPr>
                    <w:tcW w:w="447" w:type="pct"/>
                    <w:tcBorders>
                      <w:top w:val="outset" w:sz="6" w:space="0" w:color="auto"/>
                      <w:left w:val="outset" w:sz="6" w:space="0" w:color="auto"/>
                      <w:bottom w:val="outset" w:sz="6" w:space="0" w:color="auto"/>
                      <w:right w:val="outset" w:sz="6" w:space="0" w:color="auto"/>
                    </w:tcBorders>
                  </w:tcPr>
                  <w:p w:rsidR="000B3D0D" w:rsidRDefault="000B3D0D"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0B3D0D" w:rsidRDefault="000B3D0D"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0B3D0D" w:rsidRDefault="000B3D0D" w:rsidP="009378BE">
                    <w:pPr>
                      <w:jc w:val="right"/>
                      <w:rPr>
                        <w:szCs w:val="21"/>
                      </w:rPr>
                    </w:pPr>
                  </w:p>
                </w:tc>
              </w:tr>
              <w:tr w:rsidR="009378BE" w:rsidTr="009378BE">
                <w:sdt>
                  <w:sdtPr>
                    <w:tag w:val="_PLD_4684cd13f34942aabf4f5a55f1148c84"/>
                    <w:id w:val="1004486092"/>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0B3D0D" w:rsidRDefault="000B3D0D" w:rsidP="000B3D0D">
                        <w:pPr>
                          <w:ind w:firstLineChars="100" w:firstLine="210"/>
                          <w:rPr>
                            <w:szCs w:val="21"/>
                          </w:rPr>
                        </w:pPr>
                        <w:r>
                          <w:rPr>
                            <w:rFonts w:hint="eastAsia"/>
                            <w:szCs w:val="21"/>
                          </w:rPr>
                          <w:t>投资性房地产</w:t>
                        </w:r>
                      </w:p>
                    </w:tc>
                  </w:sdtContent>
                </w:sdt>
                <w:tc>
                  <w:tcPr>
                    <w:tcW w:w="447" w:type="pct"/>
                    <w:tcBorders>
                      <w:top w:val="outset" w:sz="6" w:space="0" w:color="auto"/>
                      <w:left w:val="outset" w:sz="6" w:space="0" w:color="auto"/>
                      <w:bottom w:val="outset" w:sz="6" w:space="0" w:color="auto"/>
                      <w:right w:val="outset" w:sz="6" w:space="0" w:color="auto"/>
                    </w:tcBorders>
                  </w:tcPr>
                  <w:p w:rsidR="000B3D0D" w:rsidRDefault="000B3D0D"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0B3D0D" w:rsidRDefault="000B3D0D"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0B3D0D" w:rsidRDefault="000B3D0D" w:rsidP="009378BE">
                    <w:pPr>
                      <w:jc w:val="right"/>
                      <w:rPr>
                        <w:szCs w:val="21"/>
                      </w:rPr>
                    </w:pPr>
                  </w:p>
                </w:tc>
              </w:tr>
              <w:tr w:rsidR="009378BE" w:rsidTr="009378BE">
                <w:sdt>
                  <w:sdtPr>
                    <w:tag w:val="_PLD_ea85d42312a14428bf960d1d9ac28904"/>
                    <w:id w:val="-2056298210"/>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ind w:firstLineChars="100" w:firstLine="210"/>
                          <w:rPr>
                            <w:szCs w:val="21"/>
                          </w:rPr>
                        </w:pPr>
                        <w:r>
                          <w:rPr>
                            <w:rFonts w:hint="eastAsia"/>
                            <w:szCs w:val="21"/>
                          </w:rPr>
                          <w:t>固定资产</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center"/>
                      <w:rPr>
                        <w:sz w:val="24"/>
                      </w:rPr>
                    </w:pPr>
                    <w:r>
                      <w:t>七、21</w:t>
                    </w:r>
                  </w:p>
                </w:tc>
                <w:tc>
                  <w:tcPr>
                    <w:tcW w:w="1120"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968,015,284.48</w:t>
                    </w:r>
                  </w:p>
                </w:tc>
                <w:tc>
                  <w:tcPr>
                    <w:tcW w:w="1119"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985,920,520.77</w:t>
                    </w:r>
                  </w:p>
                </w:tc>
              </w:tr>
              <w:tr w:rsidR="009378BE" w:rsidTr="009378BE">
                <w:sdt>
                  <w:sdtPr>
                    <w:tag w:val="_PLD_6572a20e6bfc4146a00336e842a92a6c"/>
                    <w:id w:val="-549004319"/>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ind w:firstLineChars="100" w:firstLine="210"/>
                          <w:rPr>
                            <w:szCs w:val="21"/>
                          </w:rPr>
                        </w:pPr>
                        <w:r>
                          <w:rPr>
                            <w:rFonts w:hint="eastAsia"/>
                            <w:szCs w:val="21"/>
                          </w:rPr>
                          <w:t>在建工程</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center"/>
                      <w:rPr>
                        <w:sz w:val="24"/>
                      </w:rPr>
                    </w:pPr>
                    <w:r>
                      <w:t>七、22</w:t>
                    </w:r>
                  </w:p>
                </w:tc>
                <w:tc>
                  <w:tcPr>
                    <w:tcW w:w="1120"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66,037.74</w:t>
                    </w:r>
                  </w:p>
                </w:tc>
                <w:tc>
                  <w:tcPr>
                    <w:tcW w:w="1119"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241,609.47</w:t>
                    </w:r>
                  </w:p>
                </w:tc>
              </w:tr>
              <w:tr w:rsidR="009378BE" w:rsidTr="009378BE">
                <w:sdt>
                  <w:sdtPr>
                    <w:tag w:val="_PLD_681c8940563045f7a9114e64a64c0cbb"/>
                    <w:id w:val="-1709095984"/>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ind w:firstLineChars="100" w:firstLine="210"/>
                          <w:rPr>
                            <w:szCs w:val="21"/>
                          </w:rPr>
                        </w:pPr>
                        <w:r>
                          <w:rPr>
                            <w:rFonts w:hint="eastAsia"/>
                            <w:szCs w:val="21"/>
                          </w:rPr>
                          <w:t>生产性生物资产</w:t>
                        </w:r>
                      </w:p>
                    </w:tc>
                  </w:sdtContent>
                </w:sdt>
                <w:tc>
                  <w:tcPr>
                    <w:tcW w:w="447" w:type="pct"/>
                    <w:tcBorders>
                      <w:top w:val="outset" w:sz="6" w:space="0" w:color="auto"/>
                      <w:left w:val="outset" w:sz="6" w:space="0" w:color="auto"/>
                      <w:bottom w:val="outset" w:sz="6" w:space="0" w:color="auto"/>
                      <w:right w:val="outset" w:sz="6" w:space="0" w:color="auto"/>
                    </w:tcBorders>
                  </w:tcPr>
                  <w:p w:rsidR="00DF6866" w:rsidRDefault="00DF6866"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szCs w:val="21"/>
                      </w:rPr>
                    </w:pPr>
                  </w:p>
                </w:tc>
              </w:tr>
              <w:tr w:rsidR="009378BE" w:rsidTr="009378BE">
                <w:sdt>
                  <w:sdtPr>
                    <w:tag w:val="_PLD_86e2225c67a84720afd738287a9c2365"/>
                    <w:id w:val="576024926"/>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ind w:firstLineChars="100" w:firstLine="210"/>
                          <w:rPr>
                            <w:szCs w:val="21"/>
                          </w:rPr>
                        </w:pPr>
                        <w:r>
                          <w:rPr>
                            <w:rFonts w:hint="eastAsia"/>
                            <w:szCs w:val="21"/>
                          </w:rPr>
                          <w:t>油气资产</w:t>
                        </w:r>
                      </w:p>
                    </w:tc>
                  </w:sdtContent>
                </w:sdt>
                <w:tc>
                  <w:tcPr>
                    <w:tcW w:w="447" w:type="pct"/>
                    <w:tcBorders>
                      <w:top w:val="outset" w:sz="6" w:space="0" w:color="auto"/>
                      <w:left w:val="outset" w:sz="6" w:space="0" w:color="auto"/>
                      <w:bottom w:val="outset" w:sz="6" w:space="0" w:color="auto"/>
                      <w:right w:val="outset" w:sz="6" w:space="0" w:color="auto"/>
                    </w:tcBorders>
                  </w:tcPr>
                  <w:p w:rsidR="00DF6866" w:rsidRDefault="00DF6866"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szCs w:val="21"/>
                      </w:rPr>
                    </w:pP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291833706"/>
                      <w:lock w:val="sdtLocked"/>
                    </w:sdtPr>
                    <w:sdtContent>
                      <w:p w:rsidR="00DF6866" w:rsidRDefault="00DF6866" w:rsidP="00DF6866">
                        <w:pPr>
                          <w:ind w:firstLineChars="100" w:firstLine="210"/>
                        </w:pPr>
                        <w:r>
                          <w:rPr>
                            <w:rFonts w:hint="eastAsia"/>
                          </w:rPr>
                          <w:t>使用权资产</w:t>
                        </w:r>
                      </w:p>
                    </w:sdtContent>
                  </w:sdt>
                </w:tc>
                <w:tc>
                  <w:tcPr>
                    <w:tcW w:w="447"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center"/>
                      <w:rPr>
                        <w:sz w:val="24"/>
                      </w:rPr>
                    </w:pPr>
                    <w:r>
                      <w:t>七、25</w:t>
                    </w:r>
                  </w:p>
                </w:tc>
                <w:tc>
                  <w:tcPr>
                    <w:tcW w:w="1120"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175,631,368.72</w:t>
                    </w:r>
                  </w:p>
                </w:tc>
                <w:tc>
                  <w:tcPr>
                    <w:tcW w:w="1119"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p>
                </w:tc>
              </w:tr>
              <w:tr w:rsidR="009378BE" w:rsidTr="009378BE">
                <w:sdt>
                  <w:sdtPr>
                    <w:tag w:val="_PLD_f9f0cc8ce8dc4387b1611032921da1ea"/>
                    <w:id w:val="195004111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ind w:firstLineChars="100" w:firstLine="210"/>
                          <w:rPr>
                            <w:szCs w:val="21"/>
                          </w:rPr>
                        </w:pPr>
                        <w:r>
                          <w:rPr>
                            <w:rFonts w:hint="eastAsia"/>
                            <w:szCs w:val="21"/>
                          </w:rPr>
                          <w:t>无形资产</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center"/>
                      <w:rPr>
                        <w:sz w:val="24"/>
                      </w:rPr>
                    </w:pPr>
                    <w:r>
                      <w:t>七、26</w:t>
                    </w:r>
                  </w:p>
                </w:tc>
                <w:tc>
                  <w:tcPr>
                    <w:tcW w:w="1120"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24,483,420.21</w:t>
                    </w:r>
                  </w:p>
                </w:tc>
                <w:tc>
                  <w:tcPr>
                    <w:tcW w:w="1119"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24,789,275.97</w:t>
                    </w:r>
                  </w:p>
                </w:tc>
              </w:tr>
              <w:tr w:rsidR="009378BE" w:rsidTr="009378BE">
                <w:sdt>
                  <w:sdtPr>
                    <w:tag w:val="_PLD_9e19501f4749495c8e2c099358304536"/>
                    <w:id w:val="-1550996872"/>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ind w:firstLineChars="100" w:firstLine="210"/>
                          <w:rPr>
                            <w:szCs w:val="21"/>
                          </w:rPr>
                        </w:pPr>
                        <w:r>
                          <w:rPr>
                            <w:rFonts w:hint="eastAsia"/>
                            <w:szCs w:val="21"/>
                          </w:rPr>
                          <w:t>开发支出</w:t>
                        </w:r>
                      </w:p>
                    </w:tc>
                  </w:sdtContent>
                </w:sdt>
                <w:tc>
                  <w:tcPr>
                    <w:tcW w:w="447" w:type="pct"/>
                    <w:tcBorders>
                      <w:top w:val="outset" w:sz="6" w:space="0" w:color="auto"/>
                      <w:left w:val="outset" w:sz="6" w:space="0" w:color="auto"/>
                      <w:bottom w:val="outset" w:sz="6" w:space="0" w:color="auto"/>
                      <w:right w:val="outset" w:sz="6" w:space="0" w:color="auto"/>
                    </w:tcBorders>
                  </w:tcPr>
                  <w:p w:rsidR="00DF6866" w:rsidRDefault="00DF6866"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szCs w:val="21"/>
                      </w:rPr>
                    </w:pPr>
                  </w:p>
                </w:tc>
              </w:tr>
              <w:tr w:rsidR="009378BE" w:rsidTr="009378BE">
                <w:sdt>
                  <w:sdtPr>
                    <w:tag w:val="_PLD_f8ed91a88675406ea5643bb20525ebab"/>
                    <w:id w:val="-594561219"/>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ind w:firstLineChars="100" w:firstLine="210"/>
                          <w:rPr>
                            <w:szCs w:val="21"/>
                          </w:rPr>
                        </w:pPr>
                        <w:r>
                          <w:rPr>
                            <w:rFonts w:hint="eastAsia"/>
                            <w:szCs w:val="21"/>
                          </w:rPr>
                          <w:t>商誉</w:t>
                        </w:r>
                      </w:p>
                    </w:tc>
                  </w:sdtContent>
                </w:sdt>
                <w:tc>
                  <w:tcPr>
                    <w:tcW w:w="447" w:type="pct"/>
                    <w:tcBorders>
                      <w:top w:val="outset" w:sz="6" w:space="0" w:color="auto"/>
                      <w:left w:val="outset" w:sz="6" w:space="0" w:color="auto"/>
                      <w:bottom w:val="outset" w:sz="6" w:space="0" w:color="auto"/>
                      <w:right w:val="outset" w:sz="6" w:space="0" w:color="auto"/>
                    </w:tcBorders>
                  </w:tcPr>
                  <w:p w:rsidR="00DF6866" w:rsidRDefault="00DF6866"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szCs w:val="21"/>
                      </w:rPr>
                    </w:pPr>
                  </w:p>
                </w:tc>
              </w:tr>
              <w:tr w:rsidR="009378BE" w:rsidTr="009378BE">
                <w:sdt>
                  <w:sdtPr>
                    <w:tag w:val="_PLD_c7616aaf37e541948f0c2ca1f9b68af9"/>
                    <w:id w:val="19974730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ind w:firstLineChars="100" w:firstLine="210"/>
                          <w:rPr>
                            <w:szCs w:val="21"/>
                          </w:rPr>
                        </w:pPr>
                        <w:r>
                          <w:rPr>
                            <w:rFonts w:hint="eastAsia"/>
                            <w:szCs w:val="21"/>
                          </w:rPr>
                          <w:t>长期待摊费用</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center"/>
                      <w:rPr>
                        <w:sz w:val="24"/>
                      </w:rPr>
                    </w:pPr>
                    <w:r>
                      <w:t>七、29</w:t>
                    </w:r>
                  </w:p>
                </w:tc>
                <w:tc>
                  <w:tcPr>
                    <w:tcW w:w="1120"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33,695,167.82</w:t>
                    </w:r>
                  </w:p>
                </w:tc>
                <w:tc>
                  <w:tcPr>
                    <w:tcW w:w="1119"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220,045,242.23</w:t>
                    </w:r>
                  </w:p>
                </w:tc>
              </w:tr>
              <w:tr w:rsidR="009378BE" w:rsidTr="009378BE">
                <w:sdt>
                  <w:sdtPr>
                    <w:tag w:val="_PLD_831746b98bdc4418bed3ce5f97331371"/>
                    <w:id w:val="-1830589647"/>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ind w:firstLineChars="100" w:firstLine="210"/>
                          <w:rPr>
                            <w:szCs w:val="21"/>
                          </w:rPr>
                        </w:pPr>
                        <w:r>
                          <w:rPr>
                            <w:rFonts w:hint="eastAsia"/>
                            <w:szCs w:val="21"/>
                          </w:rPr>
                          <w:t>递延所得税资产</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center"/>
                    </w:pPr>
                    <w:r>
                      <w:t>七、30</w:t>
                    </w:r>
                  </w:p>
                </w:tc>
                <w:tc>
                  <w:tcPr>
                    <w:tcW w:w="1120"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27,740,192.04</w:t>
                    </w:r>
                  </w:p>
                </w:tc>
                <w:tc>
                  <w:tcPr>
                    <w:tcW w:w="1119" w:type="pct"/>
                    <w:tcBorders>
                      <w:top w:val="outset" w:sz="6" w:space="0" w:color="auto"/>
                      <w:left w:val="outset" w:sz="6" w:space="0" w:color="auto"/>
                      <w:bottom w:val="outset" w:sz="6" w:space="0" w:color="auto"/>
                      <w:right w:val="outset" w:sz="6" w:space="0" w:color="auto"/>
                    </w:tcBorders>
                    <w:vAlign w:val="center"/>
                  </w:tcPr>
                  <w:p w:rsidR="00DF6866" w:rsidRDefault="00DF6866" w:rsidP="009378BE">
                    <w:pPr>
                      <w:jc w:val="right"/>
                    </w:pPr>
                    <w:r>
                      <w:t>28,669,359.70</w:t>
                    </w:r>
                  </w:p>
                </w:tc>
              </w:tr>
              <w:tr w:rsidR="009378BE" w:rsidTr="009378BE">
                <w:sdt>
                  <w:sdtPr>
                    <w:tag w:val="_PLD_b16d4dbbdf9e4712984ce3d90131c10b"/>
                    <w:id w:val="460384591"/>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ind w:firstLineChars="100" w:firstLine="210"/>
                          <w:rPr>
                            <w:szCs w:val="21"/>
                          </w:rPr>
                        </w:pPr>
                        <w:r>
                          <w:rPr>
                            <w:rFonts w:hint="eastAsia"/>
                            <w:szCs w:val="21"/>
                          </w:rPr>
                          <w:t>其他非流动资产</w:t>
                        </w:r>
                      </w:p>
                    </w:tc>
                  </w:sdtContent>
                </w:sdt>
                <w:tc>
                  <w:tcPr>
                    <w:tcW w:w="447" w:type="pct"/>
                    <w:tcBorders>
                      <w:top w:val="outset" w:sz="6" w:space="0" w:color="auto"/>
                      <w:left w:val="outset" w:sz="6" w:space="0" w:color="auto"/>
                      <w:bottom w:val="outset" w:sz="6" w:space="0" w:color="auto"/>
                      <w:right w:val="outset" w:sz="6" w:space="0" w:color="auto"/>
                    </w:tcBorders>
                  </w:tcPr>
                  <w:p w:rsidR="00DF6866" w:rsidRDefault="00DF6866"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szCs w:val="21"/>
                      </w:rPr>
                    </w:pPr>
                  </w:p>
                </w:tc>
              </w:tr>
              <w:tr w:rsidR="009378BE" w:rsidTr="009378BE">
                <w:sdt>
                  <w:sdtPr>
                    <w:rPr>
                      <w:b/>
                    </w:rPr>
                    <w:tag w:val="_PLD_244b63fab9214d849ab2fc2afd25f0a8"/>
                    <w:id w:val="58774526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Pr="00DF6866" w:rsidRDefault="00DF6866" w:rsidP="00DF6866">
                        <w:pPr>
                          <w:ind w:firstLineChars="200" w:firstLine="422"/>
                          <w:rPr>
                            <w:b/>
                            <w:szCs w:val="21"/>
                          </w:rPr>
                        </w:pPr>
                        <w:r w:rsidRPr="00DF6866">
                          <w:rPr>
                            <w:rFonts w:hint="eastAsia"/>
                            <w:b/>
                            <w:szCs w:val="21"/>
                          </w:rPr>
                          <w:t>非流动资产合计</w:t>
                        </w:r>
                      </w:p>
                    </w:tc>
                  </w:sdtContent>
                </w:sdt>
                <w:tc>
                  <w:tcPr>
                    <w:tcW w:w="447" w:type="pct"/>
                    <w:tcBorders>
                      <w:top w:val="outset" w:sz="6" w:space="0" w:color="auto"/>
                      <w:left w:val="outset" w:sz="6" w:space="0" w:color="auto"/>
                      <w:bottom w:val="outset" w:sz="6" w:space="0" w:color="auto"/>
                      <w:right w:val="outset" w:sz="6" w:space="0" w:color="auto"/>
                    </w:tcBorders>
                  </w:tcPr>
                  <w:p w:rsidR="00DF6866" w:rsidRPr="00DF6866" w:rsidRDefault="00DF6866" w:rsidP="009378BE">
                    <w:pPr>
                      <w:jc w:val="center"/>
                      <w:rPr>
                        <w:b/>
                        <w:szCs w:val="21"/>
                      </w:rPr>
                    </w:pPr>
                  </w:p>
                </w:tc>
                <w:tc>
                  <w:tcPr>
                    <w:tcW w:w="1120" w:type="pct"/>
                    <w:tcBorders>
                      <w:top w:val="outset" w:sz="6" w:space="0" w:color="auto"/>
                      <w:left w:val="outset" w:sz="6" w:space="0" w:color="auto"/>
                      <w:bottom w:val="outset" w:sz="6" w:space="0" w:color="auto"/>
                      <w:right w:val="outset" w:sz="6" w:space="0" w:color="auto"/>
                    </w:tcBorders>
                    <w:vAlign w:val="center"/>
                  </w:tcPr>
                  <w:p w:rsidR="00DF6866" w:rsidRPr="00DF6866" w:rsidRDefault="00DF6866" w:rsidP="009378BE">
                    <w:pPr>
                      <w:jc w:val="right"/>
                      <w:rPr>
                        <w:b/>
                        <w:sz w:val="24"/>
                      </w:rPr>
                    </w:pPr>
                    <w:r w:rsidRPr="00DF6866">
                      <w:rPr>
                        <w:b/>
                      </w:rPr>
                      <w:t>1,260,371,387.28</w:t>
                    </w:r>
                  </w:p>
                </w:tc>
                <w:tc>
                  <w:tcPr>
                    <w:tcW w:w="1119" w:type="pct"/>
                    <w:tcBorders>
                      <w:top w:val="outset" w:sz="6" w:space="0" w:color="auto"/>
                      <w:left w:val="outset" w:sz="6" w:space="0" w:color="auto"/>
                      <w:bottom w:val="outset" w:sz="6" w:space="0" w:color="auto"/>
                      <w:right w:val="outset" w:sz="6" w:space="0" w:color="auto"/>
                    </w:tcBorders>
                    <w:vAlign w:val="center"/>
                  </w:tcPr>
                  <w:p w:rsidR="00DF6866" w:rsidRPr="00DF6866" w:rsidRDefault="00DF6866" w:rsidP="009378BE">
                    <w:pPr>
                      <w:jc w:val="right"/>
                      <w:rPr>
                        <w:b/>
                      </w:rPr>
                    </w:pPr>
                    <w:r w:rsidRPr="00DF6866">
                      <w:rPr>
                        <w:b/>
                      </w:rPr>
                      <w:t>1,290,256,961.49</w:t>
                    </w:r>
                  </w:p>
                </w:tc>
              </w:tr>
              <w:tr w:rsidR="009378BE" w:rsidTr="009378BE">
                <w:sdt>
                  <w:sdtPr>
                    <w:rPr>
                      <w:b/>
                    </w:rPr>
                    <w:tag w:val="_PLD_6e563319c2e4471398624f06f1db4a4e"/>
                    <w:id w:val="597290300"/>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Pr="00DF6866" w:rsidRDefault="00DF6866" w:rsidP="00DF6866">
                        <w:pPr>
                          <w:ind w:firstLineChars="300" w:firstLine="632"/>
                          <w:rPr>
                            <w:b/>
                            <w:szCs w:val="21"/>
                          </w:rPr>
                        </w:pPr>
                        <w:r w:rsidRPr="00DF6866">
                          <w:rPr>
                            <w:rFonts w:hint="eastAsia"/>
                            <w:b/>
                            <w:szCs w:val="21"/>
                          </w:rPr>
                          <w:t>资产总计</w:t>
                        </w:r>
                      </w:p>
                    </w:tc>
                  </w:sdtContent>
                </w:sdt>
                <w:tc>
                  <w:tcPr>
                    <w:tcW w:w="447" w:type="pct"/>
                    <w:tcBorders>
                      <w:top w:val="outset" w:sz="6" w:space="0" w:color="auto"/>
                      <w:left w:val="outset" w:sz="6" w:space="0" w:color="auto"/>
                      <w:bottom w:val="outset" w:sz="6" w:space="0" w:color="auto"/>
                      <w:right w:val="outset" w:sz="6" w:space="0" w:color="auto"/>
                    </w:tcBorders>
                  </w:tcPr>
                  <w:p w:rsidR="00DF6866" w:rsidRPr="00DF6866" w:rsidRDefault="00DF6866" w:rsidP="009378BE">
                    <w:pPr>
                      <w:jc w:val="center"/>
                      <w:rPr>
                        <w:b/>
                        <w:szCs w:val="21"/>
                      </w:rPr>
                    </w:pPr>
                  </w:p>
                </w:tc>
                <w:tc>
                  <w:tcPr>
                    <w:tcW w:w="1120" w:type="pct"/>
                    <w:tcBorders>
                      <w:top w:val="outset" w:sz="6" w:space="0" w:color="auto"/>
                      <w:left w:val="outset" w:sz="6" w:space="0" w:color="auto"/>
                      <w:bottom w:val="outset" w:sz="6" w:space="0" w:color="auto"/>
                      <w:right w:val="outset" w:sz="6" w:space="0" w:color="auto"/>
                    </w:tcBorders>
                    <w:vAlign w:val="center"/>
                  </w:tcPr>
                  <w:p w:rsidR="00DF6866" w:rsidRPr="00DF6866" w:rsidRDefault="0099701C" w:rsidP="009378BE">
                    <w:pPr>
                      <w:jc w:val="right"/>
                      <w:rPr>
                        <w:b/>
                      </w:rPr>
                    </w:pPr>
                    <w:r>
                      <w:rPr>
                        <w:b/>
                      </w:rPr>
                      <w:t>1,659,331,643.05</w:t>
                    </w:r>
                  </w:p>
                </w:tc>
                <w:tc>
                  <w:tcPr>
                    <w:tcW w:w="1119" w:type="pct"/>
                    <w:tcBorders>
                      <w:top w:val="outset" w:sz="6" w:space="0" w:color="auto"/>
                      <w:left w:val="outset" w:sz="6" w:space="0" w:color="auto"/>
                      <w:bottom w:val="outset" w:sz="6" w:space="0" w:color="auto"/>
                      <w:right w:val="outset" w:sz="6" w:space="0" w:color="auto"/>
                    </w:tcBorders>
                    <w:vAlign w:val="center"/>
                  </w:tcPr>
                  <w:p w:rsidR="00DF6866" w:rsidRPr="00DF6866" w:rsidRDefault="00DF6866" w:rsidP="009378BE">
                    <w:pPr>
                      <w:jc w:val="right"/>
                      <w:rPr>
                        <w:b/>
                      </w:rPr>
                    </w:pPr>
                    <w:r w:rsidRPr="00DF6866">
                      <w:rPr>
                        <w:b/>
                      </w:rPr>
                      <w:t>1,804,097,808.15</w:t>
                    </w:r>
                  </w:p>
                </w:tc>
              </w:tr>
              <w:tr w:rsidR="009378BE" w:rsidTr="009378BE">
                <w:sdt>
                  <w:sdtPr>
                    <w:tag w:val="_PLD_9375d0f637964c329fb26d2b4f648745"/>
                    <w:id w:val="46469972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DF6866" w:rsidRDefault="00DF6866" w:rsidP="00DF6866">
                        <w:pPr>
                          <w:rPr>
                            <w:szCs w:val="21"/>
                          </w:rPr>
                        </w:pPr>
                        <w:r>
                          <w:rPr>
                            <w:rFonts w:hint="eastAsia"/>
                            <w:b/>
                            <w:bCs/>
                            <w:szCs w:val="21"/>
                          </w:rPr>
                          <w:t>流动负债：</w:t>
                        </w:r>
                      </w:p>
                    </w:tc>
                  </w:sdtContent>
                </w:sdt>
                <w:tc>
                  <w:tcPr>
                    <w:tcW w:w="447" w:type="pct"/>
                    <w:tcBorders>
                      <w:top w:val="outset" w:sz="6" w:space="0" w:color="auto"/>
                      <w:left w:val="outset" w:sz="6" w:space="0" w:color="auto"/>
                      <w:bottom w:val="outset" w:sz="6" w:space="0" w:color="auto"/>
                      <w:right w:val="outset" w:sz="6" w:space="0" w:color="auto"/>
                    </w:tcBorders>
                  </w:tcPr>
                  <w:p w:rsidR="00DF6866" w:rsidRDefault="00DF6866" w:rsidP="009378BE">
                    <w:pPr>
                      <w:jc w:val="center"/>
                      <w:rPr>
                        <w:color w:val="FF00FF"/>
                        <w:szCs w:val="21"/>
                      </w:rPr>
                    </w:pPr>
                  </w:p>
                </w:tc>
                <w:tc>
                  <w:tcPr>
                    <w:tcW w:w="1120"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color w:val="FF00FF"/>
                        <w:szCs w:val="21"/>
                      </w:rPr>
                    </w:pPr>
                  </w:p>
                </w:tc>
                <w:tc>
                  <w:tcPr>
                    <w:tcW w:w="1119" w:type="pct"/>
                    <w:tcBorders>
                      <w:top w:val="outset" w:sz="6" w:space="0" w:color="auto"/>
                      <w:left w:val="outset" w:sz="6" w:space="0" w:color="auto"/>
                      <w:bottom w:val="outset" w:sz="6" w:space="0" w:color="auto"/>
                      <w:right w:val="outset" w:sz="6" w:space="0" w:color="auto"/>
                    </w:tcBorders>
                  </w:tcPr>
                  <w:p w:rsidR="00DF6866" w:rsidRDefault="00DF6866" w:rsidP="009378BE">
                    <w:pPr>
                      <w:jc w:val="right"/>
                      <w:rPr>
                        <w:color w:val="FF00FF"/>
                        <w:szCs w:val="21"/>
                      </w:rPr>
                    </w:pPr>
                  </w:p>
                </w:tc>
              </w:tr>
              <w:tr w:rsidR="009378BE" w:rsidTr="009378BE">
                <w:sdt>
                  <w:sdtPr>
                    <w:tag w:val="_PLD_2fd37dc37d5e4c28b5b0dbe25be93232"/>
                    <w:id w:val="121514528"/>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短期借款</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center"/>
                      <w:rPr>
                        <w:sz w:val="24"/>
                      </w:rPr>
                    </w:pPr>
                    <w:r>
                      <w:t>七、22</w:t>
                    </w:r>
                  </w:p>
                </w:tc>
                <w:tc>
                  <w:tcPr>
                    <w:tcW w:w="1120"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200,000,000.00</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274,325,342.46</w:t>
                    </w:r>
                  </w:p>
                </w:tc>
              </w:tr>
              <w:tr w:rsidR="009378BE" w:rsidTr="009378BE">
                <w:sdt>
                  <w:sdtPr>
                    <w:tag w:val="_PLD_d4d41992aeff449e841a25d78244a217"/>
                    <w:id w:val="-115120193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向中央银行借款</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aa8e7d1680b146519de30874741a7d72"/>
                    <w:id w:val="-110187857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拆入资金</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54965441"/>
                      <w:lock w:val="sdtLocked"/>
                    </w:sdtPr>
                    <w:sdtContent>
                      <w:p w:rsidR="00F5099B" w:rsidRDefault="00F5099B" w:rsidP="00F5099B">
                        <w:pPr>
                          <w:ind w:firstLineChars="100" w:firstLine="210"/>
                        </w:pPr>
                        <w:r>
                          <w:rPr>
                            <w:rFonts w:hint="eastAsia"/>
                          </w:rPr>
                          <w:t>交易性金融负债</w:t>
                        </w:r>
                      </w:p>
                    </w:sdtContent>
                  </w:sdt>
                </w:tc>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24e5d5bfa7f841d1bd60fddcb2e66c58"/>
                    <w:id w:val="1865024287"/>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衍生金融负债</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a1ccdf0c4f4443b685142442e1c3f8f6"/>
                    <w:id w:val="-699390051"/>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应付票据</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center"/>
                      <w:rPr>
                        <w:sz w:val="24"/>
                      </w:rPr>
                    </w:pPr>
                    <w:r>
                      <w:t>七、35</w:t>
                    </w:r>
                  </w:p>
                </w:tc>
                <w:tc>
                  <w:tcPr>
                    <w:tcW w:w="1120"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109,140,000.00</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150,661,373.74</w:t>
                    </w:r>
                  </w:p>
                </w:tc>
              </w:tr>
              <w:tr w:rsidR="009378BE" w:rsidTr="009378BE">
                <w:sdt>
                  <w:sdtPr>
                    <w:tag w:val="_PLD_63f7bc90fdbe4fe9b76159c57157c382"/>
                    <w:id w:val="-216433192"/>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应付账款</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center"/>
                    </w:pPr>
                    <w:r>
                      <w:t>七、36</w:t>
                    </w:r>
                  </w:p>
                </w:tc>
                <w:tc>
                  <w:tcPr>
                    <w:tcW w:w="1120"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251,936,468.83</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258,450,151.22</w:t>
                    </w:r>
                  </w:p>
                </w:tc>
              </w:tr>
              <w:tr w:rsidR="009378BE" w:rsidTr="009378BE">
                <w:sdt>
                  <w:sdtPr>
                    <w:tag w:val="_PLD_3652c9d68fee4d45b2cd80abc417bcfd"/>
                    <w:id w:val="1643464172"/>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预收款项</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320004253"/>
                      <w:lock w:val="sdtLocked"/>
                    </w:sdtPr>
                    <w:sdtContent>
                      <w:p w:rsidR="00F5099B" w:rsidRDefault="00F5099B" w:rsidP="00F5099B">
                        <w:pPr>
                          <w:ind w:firstLineChars="100" w:firstLine="210"/>
                        </w:pPr>
                        <w:r>
                          <w:rPr>
                            <w:rFonts w:hint="eastAsia"/>
                          </w:rPr>
                          <w:t>合同负债</w:t>
                        </w:r>
                      </w:p>
                    </w:sdtContent>
                  </w:sdt>
                </w:tc>
                <w:tc>
                  <w:tcPr>
                    <w:tcW w:w="447"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center"/>
                      <w:rPr>
                        <w:sz w:val="24"/>
                      </w:rPr>
                    </w:pPr>
                    <w:r>
                      <w:t>七、38</w:t>
                    </w:r>
                  </w:p>
                </w:tc>
                <w:tc>
                  <w:tcPr>
                    <w:tcW w:w="1120" w:type="pct"/>
                    <w:tcBorders>
                      <w:top w:val="outset" w:sz="6" w:space="0" w:color="auto"/>
                      <w:left w:val="outset" w:sz="6" w:space="0" w:color="auto"/>
                      <w:bottom w:val="outset" w:sz="6" w:space="0" w:color="auto"/>
                      <w:right w:val="outset" w:sz="6" w:space="0" w:color="auto"/>
                    </w:tcBorders>
                    <w:vAlign w:val="center"/>
                  </w:tcPr>
                  <w:p w:rsidR="00F5099B" w:rsidRDefault="00E432EF" w:rsidP="009378BE">
                    <w:pPr>
                      <w:jc w:val="right"/>
                    </w:pPr>
                    <w:r>
                      <w:t>71,486,129.37</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74,610,974.84</w:t>
                    </w:r>
                  </w:p>
                </w:tc>
              </w:tr>
              <w:tr w:rsidR="009378BE" w:rsidTr="009378BE">
                <w:sdt>
                  <w:sdtPr>
                    <w:tag w:val="_PLD_be5eec398fb24e96b51c778e07be994c"/>
                    <w:id w:val="1073701960"/>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卖出回购金融资产款</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c96881e9f0ab40769bcc86283e6097ff"/>
                    <w:id w:val="-339470182"/>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吸收存款及同业存放</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f52e1d03b4c642029c957ce402548b4d"/>
                    <w:id w:val="-1884559449"/>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代理买卖证券款</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eac3eaf64a174f42beaddc0b3be0ef73"/>
                    <w:id w:val="-1403899590"/>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代理承销证券款</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b46164c72e3e41ec9fc7c62554dc88df"/>
                    <w:id w:val="121510716"/>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应付职工薪酬</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center"/>
                      <w:rPr>
                        <w:sz w:val="24"/>
                      </w:rPr>
                    </w:pPr>
                    <w:r>
                      <w:t>七、39</w:t>
                    </w:r>
                  </w:p>
                </w:tc>
                <w:tc>
                  <w:tcPr>
                    <w:tcW w:w="1120"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11,204,162.69</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14,480,983.23</w:t>
                    </w:r>
                  </w:p>
                </w:tc>
              </w:tr>
              <w:tr w:rsidR="009378BE" w:rsidTr="009378BE">
                <w:sdt>
                  <w:sdtPr>
                    <w:tag w:val="_PLD_da4e94adb66d4e528e4e8867ce4f2302"/>
                    <w:id w:val="670766007"/>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应交税费</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center"/>
                    </w:pPr>
                    <w:r>
                      <w:t>七、40</w:t>
                    </w:r>
                  </w:p>
                </w:tc>
                <w:tc>
                  <w:tcPr>
                    <w:tcW w:w="1120"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3,371,043.82</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6,425,186.95</w:t>
                    </w:r>
                  </w:p>
                </w:tc>
              </w:tr>
              <w:tr w:rsidR="009378BE" w:rsidTr="009378BE">
                <w:sdt>
                  <w:sdtPr>
                    <w:tag w:val="_PLD_f1bb75ef275f4cabafc790de2f817512"/>
                    <w:id w:val="770514487"/>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其他应付款</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center"/>
                    </w:pPr>
                    <w:r>
                      <w:t>七、41</w:t>
                    </w:r>
                  </w:p>
                </w:tc>
                <w:tc>
                  <w:tcPr>
                    <w:tcW w:w="1120" w:type="pct"/>
                    <w:tcBorders>
                      <w:top w:val="outset" w:sz="6" w:space="0" w:color="auto"/>
                      <w:left w:val="outset" w:sz="6" w:space="0" w:color="auto"/>
                      <w:bottom w:val="outset" w:sz="6" w:space="0" w:color="auto"/>
                      <w:right w:val="outset" w:sz="6" w:space="0" w:color="auto"/>
                    </w:tcBorders>
                    <w:vAlign w:val="center"/>
                  </w:tcPr>
                  <w:p w:rsidR="00F5099B" w:rsidRDefault="0099701C" w:rsidP="009378BE">
                    <w:pPr>
                      <w:jc w:val="right"/>
                    </w:pPr>
                    <w:r>
                      <w:t>75,840,312.97</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81,042,274.86</w:t>
                    </w:r>
                  </w:p>
                </w:tc>
              </w:tr>
              <w:tr w:rsidR="009378BE" w:rsidTr="009378BE">
                <w:sdt>
                  <w:sdtPr>
                    <w:tag w:val="_PLD_c2d9be160e384569b83c6b4fa8a1aa71"/>
                    <w:id w:val="-517847856"/>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rPr>
                          <w:t>其中：</w:t>
                        </w:r>
                        <w:r>
                          <w:rPr>
                            <w:rFonts w:hint="eastAsia"/>
                            <w:szCs w:val="21"/>
                          </w:rPr>
                          <w:t>应付利息</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center"/>
                    </w:pPr>
                  </w:p>
                </w:tc>
                <w:tc>
                  <w:tcPr>
                    <w:tcW w:w="1120"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rPr>
                        <w:rFonts w:ascii="Times New Roman" w:eastAsia="Times New Roman" w:hAnsi="Times New Roman" w:cs="Times New Roman"/>
                        <w:sz w:val="20"/>
                        <w:szCs w:val="20"/>
                      </w:rPr>
                    </w:pPr>
                  </w:p>
                </w:tc>
                <w:tc>
                  <w:tcPr>
                    <w:tcW w:w="1119"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rPr>
                        <w:rFonts w:ascii="Times New Roman" w:eastAsia="Times New Roman" w:hAnsi="Times New Roman" w:cs="Times New Roman"/>
                        <w:sz w:val="20"/>
                        <w:szCs w:val="20"/>
                      </w:rPr>
                    </w:pPr>
                  </w:p>
                </w:tc>
              </w:tr>
              <w:tr w:rsidR="009378BE" w:rsidTr="009378BE">
                <w:sdt>
                  <w:sdtPr>
                    <w:tag w:val="_PLD_d687f45d03d4450780c80600a9c2e9d5"/>
                    <w:id w:val="-573051998"/>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400" w:firstLine="840"/>
                          <w:rPr>
                            <w:szCs w:val="21"/>
                          </w:rPr>
                        </w:pPr>
                        <w:r>
                          <w:rPr>
                            <w:rFonts w:hint="eastAsia"/>
                            <w:szCs w:val="21"/>
                          </w:rPr>
                          <w:t>应付股利</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center"/>
                      <w:rPr>
                        <w:rFonts w:ascii="Times New Roman" w:eastAsia="Times New Roman" w:hAnsi="Times New Roman" w:cs="Times New Roman"/>
                        <w:sz w:val="20"/>
                        <w:szCs w:val="20"/>
                      </w:rPr>
                    </w:pPr>
                  </w:p>
                </w:tc>
                <w:tc>
                  <w:tcPr>
                    <w:tcW w:w="1120"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rPr>
                        <w:sz w:val="24"/>
                      </w:rPr>
                    </w:pPr>
                    <w:r>
                      <w:t>1,363,136.38</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1,363,136.38</w:t>
                    </w:r>
                  </w:p>
                </w:tc>
              </w:tr>
              <w:tr w:rsidR="009378BE" w:rsidTr="009378BE">
                <w:sdt>
                  <w:sdtPr>
                    <w:tag w:val="_PLD_92ed0ec1441a49ed9ae726f88f149d23"/>
                    <w:id w:val="-466129579"/>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应付手续费及佣金</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3cd74a6b00ca416da58e99206b2a6150"/>
                    <w:id w:val="400330667"/>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应付分保账款</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e2e76edca1004352bfa9fe9ea4f74480"/>
                    <w:id w:val="-1901896804"/>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持有待售负债</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3d84ac3419c14af1a70409a1e659bc33"/>
                    <w:id w:val="-177408353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一年内到期的非流动负债</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rPr>
                      <w:b/>
                    </w:rPr>
                    <w:tag w:val="_PLD_d98d6b8169c447a0bc0b1ae069d60a30"/>
                    <w:id w:val="862871080"/>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F5099B">
                        <w:pPr>
                          <w:ind w:firstLineChars="100" w:firstLine="211"/>
                          <w:rPr>
                            <w:b/>
                            <w:szCs w:val="21"/>
                          </w:rPr>
                        </w:pPr>
                        <w:r w:rsidRPr="00F5099B">
                          <w:rPr>
                            <w:rFonts w:hint="eastAsia"/>
                            <w:b/>
                            <w:szCs w:val="21"/>
                          </w:rPr>
                          <w:t>其他流动负债</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9378BE">
                    <w:pPr>
                      <w:jc w:val="center"/>
                      <w:rPr>
                        <w:sz w:val="24"/>
                      </w:rPr>
                    </w:pPr>
                    <w:r w:rsidRPr="00F5099B">
                      <w:t>七、44</w:t>
                    </w:r>
                  </w:p>
                </w:tc>
                <w:tc>
                  <w:tcPr>
                    <w:tcW w:w="1120" w:type="pct"/>
                    <w:tcBorders>
                      <w:top w:val="outset" w:sz="6" w:space="0" w:color="auto"/>
                      <w:left w:val="outset" w:sz="6" w:space="0" w:color="auto"/>
                      <w:bottom w:val="outset" w:sz="6" w:space="0" w:color="auto"/>
                      <w:right w:val="outset" w:sz="6" w:space="0" w:color="auto"/>
                    </w:tcBorders>
                    <w:vAlign w:val="center"/>
                  </w:tcPr>
                  <w:p w:rsidR="00F5099B" w:rsidRPr="00F5099B" w:rsidRDefault="00E432EF" w:rsidP="009378BE">
                    <w:pPr>
                      <w:jc w:val="right"/>
                      <w:rPr>
                        <w:b/>
                      </w:rPr>
                    </w:pPr>
                    <w:r>
                      <w:rPr>
                        <w:b/>
                      </w:rPr>
                      <w:t>8,642,326.43</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9378BE">
                    <w:pPr>
                      <w:jc w:val="right"/>
                      <w:rPr>
                        <w:b/>
                      </w:rPr>
                    </w:pPr>
                    <w:r w:rsidRPr="00F5099B">
                      <w:rPr>
                        <w:b/>
                      </w:rPr>
                      <w:t>11,114,449.59</w:t>
                    </w:r>
                  </w:p>
                </w:tc>
              </w:tr>
              <w:tr w:rsidR="009378BE" w:rsidTr="009378BE">
                <w:sdt>
                  <w:sdtPr>
                    <w:rPr>
                      <w:b/>
                    </w:rPr>
                    <w:tag w:val="_PLD_d6387f8c45ce4f8599c26d4b88544573"/>
                    <w:id w:val="1779671517"/>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F5099B">
                        <w:pPr>
                          <w:ind w:firstLineChars="200" w:firstLine="422"/>
                          <w:rPr>
                            <w:b/>
                            <w:szCs w:val="21"/>
                          </w:rPr>
                        </w:pPr>
                        <w:r w:rsidRPr="00F5099B">
                          <w:rPr>
                            <w:rFonts w:hint="eastAsia"/>
                            <w:b/>
                            <w:szCs w:val="21"/>
                          </w:rPr>
                          <w:t>流动负债合计</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9378BE">
                    <w:pPr>
                      <w:jc w:val="center"/>
                      <w:rPr>
                        <w:b/>
                      </w:rPr>
                    </w:pPr>
                  </w:p>
                </w:tc>
                <w:tc>
                  <w:tcPr>
                    <w:tcW w:w="1120" w:type="pct"/>
                    <w:tcBorders>
                      <w:top w:val="outset" w:sz="6" w:space="0" w:color="auto"/>
                      <w:left w:val="outset" w:sz="6" w:space="0" w:color="auto"/>
                      <w:bottom w:val="outset" w:sz="6" w:space="0" w:color="auto"/>
                      <w:right w:val="outset" w:sz="6" w:space="0" w:color="auto"/>
                    </w:tcBorders>
                    <w:vAlign w:val="center"/>
                  </w:tcPr>
                  <w:p w:rsidR="00F5099B" w:rsidRPr="00F5099B" w:rsidRDefault="0099701C" w:rsidP="009378BE">
                    <w:pPr>
                      <w:jc w:val="right"/>
                      <w:rPr>
                        <w:b/>
                        <w:sz w:val="24"/>
                      </w:rPr>
                    </w:pPr>
                    <w:r>
                      <w:rPr>
                        <w:b/>
                      </w:rPr>
                      <w:t>731,620,444.11</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9378BE">
                    <w:pPr>
                      <w:jc w:val="right"/>
                      <w:rPr>
                        <w:b/>
                      </w:rPr>
                    </w:pPr>
                    <w:r w:rsidRPr="00F5099B">
                      <w:rPr>
                        <w:b/>
                      </w:rPr>
                      <w:t>871,110,736.89</w:t>
                    </w:r>
                  </w:p>
                </w:tc>
              </w:tr>
              <w:tr w:rsidR="009378BE" w:rsidTr="009378BE">
                <w:sdt>
                  <w:sdtPr>
                    <w:tag w:val="_PLD_e92d79badc1945afbed8782cdacf599f"/>
                    <w:id w:val="-724757386"/>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rPr>
                            <w:szCs w:val="21"/>
                          </w:rPr>
                        </w:pPr>
                        <w:r>
                          <w:rPr>
                            <w:rFonts w:hint="eastAsia"/>
                            <w:b/>
                            <w:bCs/>
                            <w:szCs w:val="21"/>
                          </w:rPr>
                          <w:t>非流动负债：</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color w:val="008000"/>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ind w:right="210"/>
                      <w:jc w:val="right"/>
                      <w:rPr>
                        <w:color w:val="008000"/>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color w:val="008000"/>
                        <w:szCs w:val="21"/>
                      </w:rPr>
                    </w:pPr>
                  </w:p>
                </w:tc>
              </w:tr>
              <w:tr w:rsidR="009378BE" w:rsidTr="009378BE">
                <w:sdt>
                  <w:sdtPr>
                    <w:tag w:val="_PLD_4515eae7d3ee403aac2fdade1a6ff71a"/>
                    <w:id w:val="787465349"/>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保险合同准备金</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0b8d7682584443f4bae26e2ed50f8040"/>
                    <w:id w:val="-2037266986"/>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长期借款</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21503c6281dc48d19440b9f16f150ec0"/>
                    <w:id w:val="71247858"/>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应付债券</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cfeff2e31a4d4689842e8f9ce5e8b342"/>
                    <w:id w:val="178052806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其中：优先股</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36b6cba673904261afdd80fbfbf5d1b4"/>
                    <w:id w:val="1174224059"/>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leftChars="300" w:left="630" w:firstLineChars="100" w:firstLine="210"/>
                          <w:rPr>
                            <w:szCs w:val="21"/>
                          </w:rPr>
                        </w:pPr>
                        <w:r>
                          <w:rPr>
                            <w:rFonts w:hint="eastAsia"/>
                            <w:szCs w:val="21"/>
                          </w:rPr>
                          <w:t>永续债</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tc>
                  <w:tcPr>
                    <w:tcW w:w="2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131080167"/>
                      <w:lock w:val="sdtLocked"/>
                    </w:sdtPr>
                    <w:sdtContent>
                      <w:p w:rsidR="00F5099B" w:rsidRDefault="00F5099B" w:rsidP="00F5099B">
                        <w:pPr>
                          <w:ind w:firstLineChars="100" w:firstLine="210"/>
                        </w:pPr>
                        <w:r>
                          <w:rPr>
                            <w:rFonts w:hint="eastAsia"/>
                          </w:rPr>
                          <w:t>租赁负债</w:t>
                        </w:r>
                      </w:p>
                    </w:sdtContent>
                  </w:sdt>
                </w:tc>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e7eb803a0fb248e2b8805e67dbe2336f"/>
                    <w:id w:val="278067056"/>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长期应付款</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5eafba3923544dfc81be450ef6e000ee"/>
                    <w:id w:val="-1233226326"/>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长期应付职工薪酬</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ed2d2511d3684ed0ac593049a3abc203"/>
                    <w:id w:val="1281845382"/>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预计负债</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center"/>
                      <w:rPr>
                        <w:sz w:val="24"/>
                      </w:rPr>
                    </w:pPr>
                    <w:r>
                      <w:t>七、50</w:t>
                    </w:r>
                  </w:p>
                </w:tc>
                <w:tc>
                  <w:tcPr>
                    <w:tcW w:w="1120" w:type="pct"/>
                    <w:tcBorders>
                      <w:top w:val="outset" w:sz="6" w:space="0" w:color="auto"/>
                      <w:left w:val="outset" w:sz="6" w:space="0" w:color="auto"/>
                      <w:bottom w:val="outset" w:sz="6" w:space="0" w:color="auto"/>
                      <w:right w:val="outset" w:sz="6" w:space="0" w:color="auto"/>
                    </w:tcBorders>
                    <w:vAlign w:val="center"/>
                  </w:tcPr>
                  <w:p w:rsidR="00F5099B" w:rsidRDefault="00017FE4" w:rsidP="009378BE">
                    <w:pPr>
                      <w:jc w:val="right"/>
                    </w:pPr>
                    <w:r>
                      <w:t>39,361,510.00</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Default="00F5099B" w:rsidP="009378BE">
                    <w:pPr>
                      <w:jc w:val="right"/>
                    </w:pPr>
                    <w:r>
                      <w:t>39,747,867.27</w:t>
                    </w:r>
                  </w:p>
                </w:tc>
              </w:tr>
              <w:tr w:rsidR="009378BE" w:rsidTr="009378BE">
                <w:sdt>
                  <w:sdtPr>
                    <w:tag w:val="_PLD_ee1b0ee29ae24aa09d29da2690e141a2"/>
                    <w:id w:val="41012718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递延收益</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f6e51ce85b734d1984a9495c17250c42"/>
                    <w:id w:val="40372718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递延所得税负债</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tag w:val="_PLD_4811ce5907e64a868d871af763ddc347"/>
                    <w:id w:val="-99338822"/>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ind w:firstLineChars="100" w:firstLine="210"/>
                          <w:rPr>
                            <w:szCs w:val="21"/>
                          </w:rPr>
                        </w:pPr>
                        <w:r>
                          <w:rPr>
                            <w:rFonts w:hint="eastAsia"/>
                            <w:szCs w:val="21"/>
                          </w:rPr>
                          <w:t>其他非流动负债</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szCs w:val="21"/>
                      </w:rPr>
                    </w:pPr>
                  </w:p>
                </w:tc>
              </w:tr>
              <w:tr w:rsidR="009378BE" w:rsidTr="009378BE">
                <w:sdt>
                  <w:sdtPr>
                    <w:rPr>
                      <w:b/>
                    </w:rPr>
                    <w:tag w:val="_PLD_9a037ee272c84e11aebdce23c3e2fab7"/>
                    <w:id w:val="1876811014"/>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F5099B">
                        <w:pPr>
                          <w:ind w:firstLineChars="200" w:firstLine="422"/>
                          <w:rPr>
                            <w:b/>
                            <w:szCs w:val="21"/>
                          </w:rPr>
                        </w:pPr>
                        <w:r w:rsidRPr="00F5099B">
                          <w:rPr>
                            <w:rFonts w:hint="eastAsia"/>
                            <w:b/>
                            <w:szCs w:val="21"/>
                          </w:rPr>
                          <w:t>非流动负债合计</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9378BE">
                    <w:pPr>
                      <w:jc w:val="center"/>
                      <w:rPr>
                        <w:rFonts w:ascii="Times New Roman" w:hAnsi="Times New Roman" w:cs="Times New Roman"/>
                        <w:b/>
                        <w:sz w:val="20"/>
                        <w:szCs w:val="20"/>
                      </w:rPr>
                    </w:pPr>
                  </w:p>
                </w:tc>
                <w:tc>
                  <w:tcPr>
                    <w:tcW w:w="1120" w:type="pct"/>
                    <w:tcBorders>
                      <w:top w:val="outset" w:sz="6" w:space="0" w:color="auto"/>
                      <w:left w:val="outset" w:sz="6" w:space="0" w:color="auto"/>
                      <w:bottom w:val="outset" w:sz="6" w:space="0" w:color="auto"/>
                      <w:right w:val="outset" w:sz="6" w:space="0" w:color="auto"/>
                    </w:tcBorders>
                    <w:vAlign w:val="center"/>
                  </w:tcPr>
                  <w:p w:rsidR="00F5099B" w:rsidRPr="00F5099B" w:rsidRDefault="00017FE4" w:rsidP="009378BE">
                    <w:pPr>
                      <w:jc w:val="right"/>
                      <w:rPr>
                        <w:b/>
                        <w:sz w:val="24"/>
                      </w:rPr>
                    </w:pPr>
                    <w:r>
                      <w:rPr>
                        <w:b/>
                      </w:rPr>
                      <w:t>39,361,510.00</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9378BE">
                    <w:pPr>
                      <w:jc w:val="right"/>
                      <w:rPr>
                        <w:b/>
                      </w:rPr>
                    </w:pPr>
                    <w:r w:rsidRPr="00F5099B">
                      <w:rPr>
                        <w:b/>
                      </w:rPr>
                      <w:t>39,747,867.27</w:t>
                    </w:r>
                  </w:p>
                </w:tc>
              </w:tr>
              <w:tr w:rsidR="009378BE" w:rsidTr="009378BE">
                <w:sdt>
                  <w:sdtPr>
                    <w:rPr>
                      <w:b/>
                    </w:rPr>
                    <w:tag w:val="_PLD_233108162bf84d59baba5ef73da9dcd0"/>
                    <w:id w:val="-131483430"/>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F5099B">
                        <w:pPr>
                          <w:ind w:firstLineChars="300" w:firstLine="632"/>
                          <w:rPr>
                            <w:b/>
                            <w:szCs w:val="21"/>
                          </w:rPr>
                        </w:pPr>
                        <w:r w:rsidRPr="00F5099B">
                          <w:rPr>
                            <w:rFonts w:hint="eastAsia"/>
                            <w:b/>
                            <w:szCs w:val="21"/>
                          </w:rPr>
                          <w:t>负债合计</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9378BE">
                    <w:pPr>
                      <w:jc w:val="center"/>
                      <w:rPr>
                        <w:b/>
                      </w:rPr>
                    </w:pPr>
                  </w:p>
                </w:tc>
                <w:tc>
                  <w:tcPr>
                    <w:tcW w:w="1120" w:type="pct"/>
                    <w:tcBorders>
                      <w:top w:val="outset" w:sz="6" w:space="0" w:color="auto"/>
                      <w:left w:val="outset" w:sz="6" w:space="0" w:color="auto"/>
                      <w:bottom w:val="outset" w:sz="6" w:space="0" w:color="auto"/>
                      <w:right w:val="outset" w:sz="6" w:space="0" w:color="auto"/>
                    </w:tcBorders>
                    <w:vAlign w:val="center"/>
                  </w:tcPr>
                  <w:p w:rsidR="00F5099B" w:rsidRPr="00F5099B" w:rsidRDefault="00670B93" w:rsidP="009378BE">
                    <w:pPr>
                      <w:jc w:val="right"/>
                      <w:rPr>
                        <w:b/>
                        <w:sz w:val="24"/>
                      </w:rPr>
                    </w:pPr>
                    <w:r>
                      <w:rPr>
                        <w:b/>
                      </w:rPr>
                      <w:t>770,981,954.11</w:t>
                    </w:r>
                  </w:p>
                </w:tc>
                <w:tc>
                  <w:tcPr>
                    <w:tcW w:w="1119" w:type="pct"/>
                    <w:tcBorders>
                      <w:top w:val="outset" w:sz="6" w:space="0" w:color="auto"/>
                      <w:left w:val="outset" w:sz="6" w:space="0" w:color="auto"/>
                      <w:bottom w:val="outset" w:sz="6" w:space="0" w:color="auto"/>
                      <w:right w:val="outset" w:sz="6" w:space="0" w:color="auto"/>
                    </w:tcBorders>
                    <w:vAlign w:val="center"/>
                  </w:tcPr>
                  <w:p w:rsidR="00F5099B" w:rsidRPr="00F5099B" w:rsidRDefault="00F5099B" w:rsidP="009378BE">
                    <w:pPr>
                      <w:jc w:val="right"/>
                      <w:rPr>
                        <w:b/>
                      </w:rPr>
                    </w:pPr>
                    <w:r w:rsidRPr="00F5099B">
                      <w:rPr>
                        <w:b/>
                      </w:rPr>
                      <w:t>910,858,604.16</w:t>
                    </w:r>
                  </w:p>
                </w:tc>
              </w:tr>
              <w:tr w:rsidR="009378BE" w:rsidTr="009378BE">
                <w:sdt>
                  <w:sdtPr>
                    <w:tag w:val="_PLD_4fe68479676b4c8c840de2211f0c67b8"/>
                    <w:id w:val="2144695470"/>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F5099B" w:rsidRDefault="00F5099B" w:rsidP="00F5099B">
                        <w:pPr>
                          <w:rPr>
                            <w:szCs w:val="21"/>
                          </w:rPr>
                        </w:pPr>
                        <w:r>
                          <w:rPr>
                            <w:rFonts w:hint="eastAsia"/>
                            <w:b/>
                            <w:bCs/>
                            <w:szCs w:val="21"/>
                          </w:rPr>
                          <w:t>所有者权益（或股东权益）：</w:t>
                        </w:r>
                      </w:p>
                    </w:tc>
                  </w:sdtContent>
                </w:sdt>
                <w:tc>
                  <w:tcPr>
                    <w:tcW w:w="447" w:type="pct"/>
                    <w:tcBorders>
                      <w:top w:val="outset" w:sz="6" w:space="0" w:color="auto"/>
                      <w:left w:val="outset" w:sz="6" w:space="0" w:color="auto"/>
                      <w:bottom w:val="outset" w:sz="6" w:space="0" w:color="auto"/>
                      <w:right w:val="outset" w:sz="6" w:space="0" w:color="auto"/>
                    </w:tcBorders>
                  </w:tcPr>
                  <w:p w:rsidR="00F5099B" w:rsidRDefault="00F5099B" w:rsidP="009378BE">
                    <w:pPr>
                      <w:jc w:val="center"/>
                      <w:rPr>
                        <w:color w:val="008000"/>
                        <w:szCs w:val="21"/>
                      </w:rPr>
                    </w:pPr>
                  </w:p>
                </w:tc>
                <w:tc>
                  <w:tcPr>
                    <w:tcW w:w="1120" w:type="pct"/>
                    <w:tcBorders>
                      <w:top w:val="outset" w:sz="6" w:space="0" w:color="auto"/>
                      <w:left w:val="outset" w:sz="6" w:space="0" w:color="auto"/>
                      <w:bottom w:val="outset" w:sz="6" w:space="0" w:color="auto"/>
                      <w:right w:val="outset" w:sz="6" w:space="0" w:color="auto"/>
                    </w:tcBorders>
                  </w:tcPr>
                  <w:p w:rsidR="00F5099B" w:rsidRPr="009378BE" w:rsidRDefault="00F5099B" w:rsidP="009378BE">
                    <w:pPr>
                      <w:jc w:val="right"/>
                      <w:rPr>
                        <w:color w:val="008000"/>
                        <w:szCs w:val="21"/>
                      </w:rPr>
                    </w:pPr>
                  </w:p>
                </w:tc>
                <w:tc>
                  <w:tcPr>
                    <w:tcW w:w="1119" w:type="pct"/>
                    <w:tcBorders>
                      <w:top w:val="outset" w:sz="6" w:space="0" w:color="auto"/>
                      <w:left w:val="outset" w:sz="6" w:space="0" w:color="auto"/>
                      <w:bottom w:val="outset" w:sz="6" w:space="0" w:color="auto"/>
                      <w:right w:val="outset" w:sz="6" w:space="0" w:color="auto"/>
                    </w:tcBorders>
                  </w:tcPr>
                  <w:p w:rsidR="00F5099B" w:rsidRDefault="00F5099B" w:rsidP="009378BE">
                    <w:pPr>
                      <w:jc w:val="right"/>
                      <w:rPr>
                        <w:color w:val="008000"/>
                        <w:szCs w:val="21"/>
                      </w:rPr>
                    </w:pPr>
                  </w:p>
                </w:tc>
              </w:tr>
              <w:tr w:rsidR="009378BE" w:rsidTr="009378BE">
                <w:sdt>
                  <w:sdtPr>
                    <w:tag w:val="_PLD_b456a8ee715b430f8ed57755440db66b"/>
                    <w:id w:val="-1655214234"/>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实收资本（或股本）</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center"/>
                      <w:rPr>
                        <w:sz w:val="24"/>
                      </w:rPr>
                    </w:pPr>
                    <w:r>
                      <w:t>七、53</w:t>
                    </w:r>
                  </w:p>
                </w:tc>
                <w:tc>
                  <w:tcPr>
                    <w:tcW w:w="1120"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right"/>
                    </w:pPr>
                    <w:r>
                      <w:t>544,655,360.00</w:t>
                    </w:r>
                  </w:p>
                </w:tc>
                <w:tc>
                  <w:tcPr>
                    <w:tcW w:w="1119"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right"/>
                    </w:pPr>
                    <w:r>
                      <w:t>544,655,360.00</w:t>
                    </w:r>
                  </w:p>
                </w:tc>
              </w:tr>
              <w:tr w:rsidR="009378BE" w:rsidTr="009378BE">
                <w:sdt>
                  <w:sdtPr>
                    <w:tag w:val="_PLD_f03411a9f0b84565a295b92424cbb955"/>
                    <w:id w:val="47156845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其他权益工具</w:t>
                        </w:r>
                      </w:p>
                    </w:tc>
                  </w:sdtContent>
                </w:sdt>
                <w:tc>
                  <w:tcPr>
                    <w:tcW w:w="447" w:type="pct"/>
                    <w:tcBorders>
                      <w:top w:val="outset" w:sz="6" w:space="0" w:color="auto"/>
                      <w:left w:val="outset" w:sz="6" w:space="0" w:color="auto"/>
                      <w:bottom w:val="outset" w:sz="6" w:space="0" w:color="auto"/>
                      <w:right w:val="outset" w:sz="6" w:space="0" w:color="auto"/>
                    </w:tcBorders>
                  </w:tcPr>
                  <w:p w:rsidR="00E0485F" w:rsidRDefault="00E0485F"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r>
              <w:tr w:rsidR="009378BE" w:rsidTr="009378BE">
                <w:sdt>
                  <w:sdtPr>
                    <w:tag w:val="_PLD_c9ec7a87a13f488c86dc6eef623b59eb"/>
                    <w:id w:val="124980091"/>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其中：优先股</w:t>
                        </w:r>
                      </w:p>
                    </w:tc>
                  </w:sdtContent>
                </w:sdt>
                <w:tc>
                  <w:tcPr>
                    <w:tcW w:w="447" w:type="pct"/>
                    <w:tcBorders>
                      <w:top w:val="outset" w:sz="6" w:space="0" w:color="auto"/>
                      <w:left w:val="outset" w:sz="6" w:space="0" w:color="auto"/>
                      <w:bottom w:val="outset" w:sz="6" w:space="0" w:color="auto"/>
                      <w:right w:val="outset" w:sz="6" w:space="0" w:color="auto"/>
                    </w:tcBorders>
                  </w:tcPr>
                  <w:p w:rsidR="00E0485F" w:rsidRDefault="00E0485F"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r>
              <w:tr w:rsidR="009378BE" w:rsidTr="009378BE">
                <w:sdt>
                  <w:sdtPr>
                    <w:tag w:val="_PLD_cb955a4562374c1795f3fa8ff4b3341b"/>
                    <w:id w:val="-1361051999"/>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leftChars="300" w:left="630" w:firstLineChars="100" w:firstLine="210"/>
                          <w:rPr>
                            <w:szCs w:val="21"/>
                          </w:rPr>
                        </w:pPr>
                        <w:r>
                          <w:rPr>
                            <w:rFonts w:hint="eastAsia"/>
                            <w:szCs w:val="21"/>
                          </w:rPr>
                          <w:t>永续债</w:t>
                        </w:r>
                      </w:p>
                    </w:tc>
                  </w:sdtContent>
                </w:sdt>
                <w:tc>
                  <w:tcPr>
                    <w:tcW w:w="447" w:type="pct"/>
                    <w:tcBorders>
                      <w:top w:val="outset" w:sz="6" w:space="0" w:color="auto"/>
                      <w:left w:val="outset" w:sz="6" w:space="0" w:color="auto"/>
                      <w:bottom w:val="outset" w:sz="6" w:space="0" w:color="auto"/>
                      <w:right w:val="outset" w:sz="6" w:space="0" w:color="auto"/>
                    </w:tcBorders>
                  </w:tcPr>
                  <w:p w:rsidR="00E0485F" w:rsidRDefault="00E0485F"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r>
              <w:tr w:rsidR="009378BE" w:rsidTr="009378BE">
                <w:sdt>
                  <w:sdtPr>
                    <w:tag w:val="_PLD_e6837305adaf4d9aba334aa74c5bef79"/>
                    <w:id w:val="-43222676"/>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资本公积</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center"/>
                      <w:rPr>
                        <w:sz w:val="24"/>
                      </w:rPr>
                    </w:pPr>
                    <w:r>
                      <w:t>七、55</w:t>
                    </w:r>
                  </w:p>
                </w:tc>
                <w:tc>
                  <w:tcPr>
                    <w:tcW w:w="1120"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right"/>
                    </w:pPr>
                    <w:r>
                      <w:t>369,857,554.53</w:t>
                    </w:r>
                  </w:p>
                </w:tc>
                <w:tc>
                  <w:tcPr>
                    <w:tcW w:w="1119"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right"/>
                    </w:pPr>
                    <w:r>
                      <w:t>369,857,554.53</w:t>
                    </w:r>
                  </w:p>
                </w:tc>
              </w:tr>
              <w:tr w:rsidR="009378BE" w:rsidTr="009378BE">
                <w:sdt>
                  <w:sdtPr>
                    <w:tag w:val="_PLD_a0bc7febf8c447638471a1616647725d"/>
                    <w:id w:val="16027639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减：库存股</w:t>
                        </w:r>
                      </w:p>
                    </w:tc>
                  </w:sdtContent>
                </w:sdt>
                <w:tc>
                  <w:tcPr>
                    <w:tcW w:w="447" w:type="pct"/>
                    <w:tcBorders>
                      <w:top w:val="outset" w:sz="6" w:space="0" w:color="auto"/>
                      <w:left w:val="outset" w:sz="6" w:space="0" w:color="auto"/>
                      <w:bottom w:val="outset" w:sz="6" w:space="0" w:color="auto"/>
                      <w:right w:val="outset" w:sz="6" w:space="0" w:color="auto"/>
                    </w:tcBorders>
                  </w:tcPr>
                  <w:p w:rsidR="00E0485F" w:rsidRDefault="00E0485F"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r>
              <w:tr w:rsidR="009378BE" w:rsidTr="009378BE">
                <w:sdt>
                  <w:sdtPr>
                    <w:tag w:val="_PLD_ed778b8c2aaa425cb45af63fe0d20a4d"/>
                    <w:id w:val="-1195070508"/>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其他综合收益</w:t>
                        </w:r>
                      </w:p>
                    </w:tc>
                  </w:sdtContent>
                </w:sdt>
                <w:tc>
                  <w:tcPr>
                    <w:tcW w:w="447" w:type="pct"/>
                    <w:tcBorders>
                      <w:top w:val="outset" w:sz="6" w:space="0" w:color="auto"/>
                      <w:left w:val="outset" w:sz="6" w:space="0" w:color="auto"/>
                      <w:bottom w:val="outset" w:sz="6" w:space="0" w:color="auto"/>
                      <w:right w:val="outset" w:sz="6" w:space="0" w:color="auto"/>
                    </w:tcBorders>
                  </w:tcPr>
                  <w:p w:rsidR="00E0485F" w:rsidRDefault="00E0485F"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r>
              <w:tr w:rsidR="009378BE" w:rsidTr="009378BE">
                <w:sdt>
                  <w:sdtPr>
                    <w:tag w:val="_PLD_88ef3a1b7ae6448183de3fe2b91f7cd5"/>
                    <w:id w:val="-39535897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专项储备</w:t>
                        </w:r>
                      </w:p>
                    </w:tc>
                  </w:sdtContent>
                </w:sdt>
                <w:tc>
                  <w:tcPr>
                    <w:tcW w:w="447" w:type="pct"/>
                    <w:tcBorders>
                      <w:top w:val="outset" w:sz="6" w:space="0" w:color="auto"/>
                      <w:left w:val="outset" w:sz="6" w:space="0" w:color="auto"/>
                      <w:bottom w:val="outset" w:sz="6" w:space="0" w:color="auto"/>
                      <w:right w:val="outset" w:sz="6" w:space="0" w:color="auto"/>
                    </w:tcBorders>
                  </w:tcPr>
                  <w:p w:rsidR="00E0485F" w:rsidRDefault="00E0485F"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r>
              <w:tr w:rsidR="009378BE" w:rsidTr="009378BE">
                <w:sdt>
                  <w:sdtPr>
                    <w:tag w:val="_PLD_9f1157091e4b41f7b980273a3e11b2e5"/>
                    <w:id w:val="1544938677"/>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盈余公积</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center"/>
                      <w:rPr>
                        <w:sz w:val="24"/>
                      </w:rPr>
                    </w:pPr>
                    <w:r>
                      <w:t>七、59</w:t>
                    </w:r>
                  </w:p>
                </w:tc>
                <w:tc>
                  <w:tcPr>
                    <w:tcW w:w="1120"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right"/>
                    </w:pPr>
                    <w:r>
                      <w:t>56,093,862.37</w:t>
                    </w:r>
                  </w:p>
                </w:tc>
                <w:tc>
                  <w:tcPr>
                    <w:tcW w:w="1119"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right"/>
                    </w:pPr>
                    <w:r>
                      <w:t>56,093,862.37</w:t>
                    </w:r>
                  </w:p>
                </w:tc>
              </w:tr>
              <w:tr w:rsidR="009378BE" w:rsidTr="009378BE">
                <w:sdt>
                  <w:sdtPr>
                    <w:tag w:val="_PLD_c223f5905b0e4651a5a022690a7a5a1c"/>
                    <w:id w:val="-1506972250"/>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一般风险准备</w:t>
                        </w:r>
                      </w:p>
                    </w:tc>
                  </w:sdtContent>
                </w:sdt>
                <w:tc>
                  <w:tcPr>
                    <w:tcW w:w="447" w:type="pct"/>
                    <w:tcBorders>
                      <w:top w:val="outset" w:sz="6" w:space="0" w:color="auto"/>
                      <w:left w:val="outset" w:sz="6" w:space="0" w:color="auto"/>
                      <w:bottom w:val="outset" w:sz="6" w:space="0" w:color="auto"/>
                      <w:right w:val="outset" w:sz="6" w:space="0" w:color="auto"/>
                    </w:tcBorders>
                  </w:tcPr>
                  <w:p w:rsidR="00E0485F" w:rsidRDefault="00E0485F"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r>
              <w:tr w:rsidR="009378BE" w:rsidTr="009378BE">
                <w:sdt>
                  <w:sdtPr>
                    <w:tag w:val="_PLD_c329719465d9412cab74b5424ac30bd4"/>
                    <w:id w:val="-767924568"/>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未分配利润</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center"/>
                      <w:rPr>
                        <w:sz w:val="24"/>
                      </w:rPr>
                    </w:pPr>
                    <w:r>
                      <w:t>七、60</w:t>
                    </w:r>
                  </w:p>
                </w:tc>
                <w:tc>
                  <w:tcPr>
                    <w:tcW w:w="1120"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right"/>
                    </w:pPr>
                    <w:r>
                      <w:t>-82,257,087.96</w:t>
                    </w:r>
                  </w:p>
                </w:tc>
                <w:tc>
                  <w:tcPr>
                    <w:tcW w:w="1119"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right"/>
                    </w:pPr>
                    <w:r>
                      <w:t>-77,367,572.91</w:t>
                    </w:r>
                  </w:p>
                </w:tc>
              </w:tr>
              <w:tr w:rsidR="009378BE" w:rsidTr="009378BE">
                <w:sdt>
                  <w:sdtPr>
                    <w:tag w:val="_PLD_09fcb4ca82f14307ab214d34a90b9ef2"/>
                    <w:id w:val="-89080775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rPr>
                          <w:t>归属于母公司所有者权益（或股东权益）合计</w:t>
                        </w:r>
                      </w:p>
                    </w:tc>
                  </w:sdtContent>
                </w:sdt>
                <w:tc>
                  <w:tcPr>
                    <w:tcW w:w="447"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center"/>
                    </w:pPr>
                  </w:p>
                </w:tc>
                <w:tc>
                  <w:tcPr>
                    <w:tcW w:w="1120"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right"/>
                      <w:rPr>
                        <w:sz w:val="24"/>
                      </w:rPr>
                    </w:pPr>
                    <w:r>
                      <w:t>888,349,688.94</w:t>
                    </w:r>
                  </w:p>
                </w:tc>
                <w:tc>
                  <w:tcPr>
                    <w:tcW w:w="1119" w:type="pct"/>
                    <w:tcBorders>
                      <w:top w:val="outset" w:sz="6" w:space="0" w:color="auto"/>
                      <w:left w:val="outset" w:sz="6" w:space="0" w:color="auto"/>
                      <w:bottom w:val="outset" w:sz="6" w:space="0" w:color="auto"/>
                      <w:right w:val="outset" w:sz="6" w:space="0" w:color="auto"/>
                    </w:tcBorders>
                    <w:vAlign w:val="center"/>
                  </w:tcPr>
                  <w:p w:rsidR="00E0485F" w:rsidRDefault="00E0485F" w:rsidP="009378BE">
                    <w:pPr>
                      <w:jc w:val="right"/>
                    </w:pPr>
                    <w:r>
                      <w:t>893,239,203.99</w:t>
                    </w:r>
                  </w:p>
                </w:tc>
              </w:tr>
              <w:tr w:rsidR="009378BE" w:rsidTr="009378BE">
                <w:sdt>
                  <w:sdtPr>
                    <w:tag w:val="_PLD_ba9844f67b5f427c8b672b584512bc30"/>
                    <w:id w:val="-1306929705"/>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Default="00E0485F" w:rsidP="00E0485F">
                        <w:pPr>
                          <w:ind w:firstLineChars="100" w:firstLine="210"/>
                          <w:rPr>
                            <w:szCs w:val="21"/>
                          </w:rPr>
                        </w:pPr>
                        <w:r>
                          <w:rPr>
                            <w:rFonts w:hint="eastAsia"/>
                            <w:szCs w:val="21"/>
                          </w:rPr>
                          <w:t>少数股东权益</w:t>
                        </w:r>
                      </w:p>
                    </w:tc>
                  </w:sdtContent>
                </w:sdt>
                <w:tc>
                  <w:tcPr>
                    <w:tcW w:w="447" w:type="pct"/>
                    <w:tcBorders>
                      <w:top w:val="outset" w:sz="6" w:space="0" w:color="auto"/>
                      <w:left w:val="outset" w:sz="6" w:space="0" w:color="auto"/>
                      <w:bottom w:val="outset" w:sz="6" w:space="0" w:color="auto"/>
                      <w:right w:val="outset" w:sz="6" w:space="0" w:color="auto"/>
                    </w:tcBorders>
                  </w:tcPr>
                  <w:p w:rsidR="00E0485F" w:rsidRDefault="00E0485F" w:rsidP="009378BE">
                    <w:pPr>
                      <w:jc w:val="center"/>
                      <w:rPr>
                        <w:szCs w:val="21"/>
                      </w:rPr>
                    </w:pPr>
                  </w:p>
                </w:tc>
                <w:tc>
                  <w:tcPr>
                    <w:tcW w:w="1120"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c>
                  <w:tcPr>
                    <w:tcW w:w="1119" w:type="pct"/>
                    <w:tcBorders>
                      <w:top w:val="outset" w:sz="6" w:space="0" w:color="auto"/>
                      <w:left w:val="outset" w:sz="6" w:space="0" w:color="auto"/>
                      <w:bottom w:val="outset" w:sz="6" w:space="0" w:color="auto"/>
                      <w:right w:val="outset" w:sz="6" w:space="0" w:color="auto"/>
                    </w:tcBorders>
                  </w:tcPr>
                  <w:p w:rsidR="00E0485F" w:rsidRDefault="00E0485F" w:rsidP="009378BE">
                    <w:pPr>
                      <w:jc w:val="right"/>
                      <w:rPr>
                        <w:szCs w:val="21"/>
                      </w:rPr>
                    </w:pPr>
                  </w:p>
                </w:tc>
              </w:tr>
              <w:tr w:rsidR="009378BE" w:rsidTr="009378BE">
                <w:sdt>
                  <w:sdtPr>
                    <w:rPr>
                      <w:b/>
                    </w:rPr>
                    <w:tag w:val="_PLD_49d0693ecf324c179ed30b3065d9fd15"/>
                    <w:id w:val="-1592378873"/>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Pr="00E0485F" w:rsidRDefault="00E0485F" w:rsidP="00E0485F">
                        <w:pPr>
                          <w:ind w:firstLineChars="200" w:firstLine="422"/>
                          <w:rPr>
                            <w:b/>
                            <w:szCs w:val="21"/>
                          </w:rPr>
                        </w:pPr>
                        <w:r w:rsidRPr="00E0485F">
                          <w:rPr>
                            <w:rFonts w:hint="eastAsia"/>
                            <w:b/>
                          </w:rPr>
                          <w:t>所有者权益（或股东权益）合计</w:t>
                        </w:r>
                      </w:p>
                    </w:tc>
                  </w:sdtContent>
                </w:sdt>
                <w:tc>
                  <w:tcPr>
                    <w:tcW w:w="447" w:type="pct"/>
                    <w:tcBorders>
                      <w:top w:val="outset" w:sz="6" w:space="0" w:color="auto"/>
                      <w:left w:val="outset" w:sz="6" w:space="0" w:color="auto"/>
                      <w:bottom w:val="outset" w:sz="6" w:space="0" w:color="auto"/>
                      <w:right w:val="outset" w:sz="6" w:space="0" w:color="auto"/>
                    </w:tcBorders>
                  </w:tcPr>
                  <w:p w:rsidR="00E0485F" w:rsidRPr="00E0485F" w:rsidRDefault="00E0485F" w:rsidP="009378BE">
                    <w:pPr>
                      <w:jc w:val="center"/>
                      <w:rPr>
                        <w:b/>
                        <w:szCs w:val="21"/>
                      </w:rPr>
                    </w:pPr>
                  </w:p>
                </w:tc>
                <w:tc>
                  <w:tcPr>
                    <w:tcW w:w="1120" w:type="pct"/>
                    <w:tcBorders>
                      <w:top w:val="outset" w:sz="6" w:space="0" w:color="auto"/>
                      <w:left w:val="outset" w:sz="6" w:space="0" w:color="auto"/>
                      <w:bottom w:val="outset" w:sz="6" w:space="0" w:color="auto"/>
                      <w:right w:val="outset" w:sz="6" w:space="0" w:color="auto"/>
                    </w:tcBorders>
                    <w:vAlign w:val="center"/>
                  </w:tcPr>
                  <w:p w:rsidR="00E0485F" w:rsidRPr="00E0485F" w:rsidRDefault="00E0485F" w:rsidP="009378BE">
                    <w:pPr>
                      <w:jc w:val="right"/>
                      <w:rPr>
                        <w:b/>
                        <w:sz w:val="24"/>
                      </w:rPr>
                    </w:pPr>
                    <w:r w:rsidRPr="00E0485F">
                      <w:rPr>
                        <w:b/>
                      </w:rPr>
                      <w:t>888,349,688.94</w:t>
                    </w:r>
                  </w:p>
                </w:tc>
                <w:tc>
                  <w:tcPr>
                    <w:tcW w:w="1119" w:type="pct"/>
                    <w:tcBorders>
                      <w:top w:val="outset" w:sz="6" w:space="0" w:color="auto"/>
                      <w:left w:val="outset" w:sz="6" w:space="0" w:color="auto"/>
                      <w:bottom w:val="outset" w:sz="6" w:space="0" w:color="auto"/>
                      <w:right w:val="outset" w:sz="6" w:space="0" w:color="auto"/>
                    </w:tcBorders>
                    <w:vAlign w:val="center"/>
                  </w:tcPr>
                  <w:p w:rsidR="00E0485F" w:rsidRPr="00E0485F" w:rsidRDefault="00E0485F" w:rsidP="009378BE">
                    <w:pPr>
                      <w:jc w:val="right"/>
                      <w:rPr>
                        <w:b/>
                      </w:rPr>
                    </w:pPr>
                    <w:r w:rsidRPr="00E0485F">
                      <w:rPr>
                        <w:b/>
                      </w:rPr>
                      <w:t>893,239,203.99</w:t>
                    </w:r>
                  </w:p>
                </w:tc>
              </w:tr>
              <w:tr w:rsidR="009378BE" w:rsidTr="009378BE">
                <w:sdt>
                  <w:sdtPr>
                    <w:rPr>
                      <w:b/>
                    </w:rPr>
                    <w:tag w:val="_PLD_def9f9081ac845ec93bbb1e70817d650"/>
                    <w:id w:val="1781370020"/>
                    <w:lock w:val="sdtLocked"/>
                  </w:sdtPr>
                  <w:sdtContent>
                    <w:tc>
                      <w:tcPr>
                        <w:tcW w:w="2313" w:type="pct"/>
                        <w:tcBorders>
                          <w:top w:val="outset" w:sz="6" w:space="0" w:color="auto"/>
                          <w:left w:val="outset" w:sz="6" w:space="0" w:color="auto"/>
                          <w:bottom w:val="outset" w:sz="6" w:space="0" w:color="auto"/>
                          <w:right w:val="outset" w:sz="6" w:space="0" w:color="auto"/>
                        </w:tcBorders>
                        <w:vAlign w:val="center"/>
                      </w:tcPr>
                      <w:p w:rsidR="00E0485F" w:rsidRPr="00E0485F" w:rsidRDefault="00E0485F" w:rsidP="009378BE">
                        <w:pPr>
                          <w:ind w:firstLineChars="200" w:firstLine="422"/>
                          <w:rPr>
                            <w:b/>
                            <w:szCs w:val="21"/>
                          </w:rPr>
                        </w:pPr>
                        <w:r w:rsidRPr="00E0485F">
                          <w:rPr>
                            <w:rFonts w:hint="eastAsia"/>
                            <w:b/>
                            <w:szCs w:val="21"/>
                          </w:rPr>
                          <w:t>负债和所有者权益（或股东权益）总计</w:t>
                        </w:r>
                      </w:p>
                    </w:tc>
                  </w:sdtContent>
                </w:sdt>
                <w:tc>
                  <w:tcPr>
                    <w:tcW w:w="447" w:type="pct"/>
                    <w:tcBorders>
                      <w:top w:val="outset" w:sz="6" w:space="0" w:color="auto"/>
                      <w:left w:val="outset" w:sz="6" w:space="0" w:color="auto"/>
                      <w:bottom w:val="outset" w:sz="6" w:space="0" w:color="auto"/>
                      <w:right w:val="outset" w:sz="6" w:space="0" w:color="auto"/>
                    </w:tcBorders>
                  </w:tcPr>
                  <w:p w:rsidR="00E0485F" w:rsidRPr="00E0485F" w:rsidRDefault="00E0485F" w:rsidP="009378BE">
                    <w:pPr>
                      <w:jc w:val="center"/>
                      <w:rPr>
                        <w:b/>
                        <w:szCs w:val="21"/>
                      </w:rPr>
                    </w:pPr>
                  </w:p>
                </w:tc>
                <w:tc>
                  <w:tcPr>
                    <w:tcW w:w="1120" w:type="pct"/>
                    <w:tcBorders>
                      <w:top w:val="outset" w:sz="6" w:space="0" w:color="auto"/>
                      <w:left w:val="outset" w:sz="6" w:space="0" w:color="auto"/>
                      <w:bottom w:val="outset" w:sz="6" w:space="0" w:color="auto"/>
                      <w:right w:val="outset" w:sz="6" w:space="0" w:color="auto"/>
                    </w:tcBorders>
                    <w:vAlign w:val="center"/>
                  </w:tcPr>
                  <w:p w:rsidR="00E0485F" w:rsidRPr="00E0485F" w:rsidRDefault="0099701C" w:rsidP="009378BE">
                    <w:pPr>
                      <w:jc w:val="right"/>
                      <w:rPr>
                        <w:b/>
                      </w:rPr>
                    </w:pPr>
                    <w:r>
                      <w:rPr>
                        <w:b/>
                      </w:rPr>
                      <w:t>1,659,331,643.05</w:t>
                    </w:r>
                  </w:p>
                </w:tc>
                <w:tc>
                  <w:tcPr>
                    <w:tcW w:w="1119" w:type="pct"/>
                    <w:tcBorders>
                      <w:top w:val="outset" w:sz="6" w:space="0" w:color="auto"/>
                      <w:left w:val="outset" w:sz="6" w:space="0" w:color="auto"/>
                      <w:bottom w:val="outset" w:sz="6" w:space="0" w:color="auto"/>
                      <w:right w:val="outset" w:sz="6" w:space="0" w:color="auto"/>
                    </w:tcBorders>
                    <w:vAlign w:val="center"/>
                  </w:tcPr>
                  <w:p w:rsidR="00E0485F" w:rsidRPr="00E0485F" w:rsidRDefault="00E0485F" w:rsidP="009378BE">
                    <w:pPr>
                      <w:jc w:val="right"/>
                      <w:rPr>
                        <w:b/>
                      </w:rPr>
                    </w:pPr>
                    <w:r w:rsidRPr="00E0485F">
                      <w:rPr>
                        <w:b/>
                      </w:rPr>
                      <w:t>1,804,097,808.15</w:t>
                    </w:r>
                  </w:p>
                </w:tc>
              </w:tr>
            </w:tbl>
            <w:p w:rsidR="007B0D3B" w:rsidRDefault="007B0D3B"/>
            <w:p w:rsidR="007B0D3B" w:rsidRDefault="003A3294">
              <w:pPr>
                <w:ind w:rightChars="-73" w:right="-153"/>
                <w:rPr>
                  <w:color w:val="008000"/>
                  <w:szCs w:val="21"/>
                  <w:u w:val="single"/>
                </w:rPr>
              </w:pPr>
              <w:r>
                <w:rPr>
                  <w:szCs w:val="21"/>
                </w:rPr>
                <w:t>公司负责人</w:t>
              </w:r>
              <w:r>
                <w:rPr>
                  <w:rFonts w:hint="eastAsia"/>
                  <w:szCs w:val="21"/>
                </w:rPr>
                <w:t>：</w:t>
              </w:r>
              <w:sdt>
                <w:sdtPr>
                  <w:rPr>
                    <w:rFonts w:hint="eastAsia"/>
                    <w:szCs w:val="21"/>
                  </w:rPr>
                  <w:alias w:val="公司负责人"/>
                  <w:tag w:val="_GBC_82350876809b4479afe9f3c55db147dd"/>
                  <w:id w:val="663737927"/>
                  <w:lock w:val="sdtLocked"/>
                  <w:placeholder>
                    <w:docPart w:val="GBC22222222222222222222222222222"/>
                  </w:placeholder>
                  <w:dataBinding w:prefixMappings="xmlns:clcid-mr='clcid-mr'" w:xpath="/*/clcid-mr:GongSiFuZeRenXingMing[not(@periodRef)]" w:storeItemID="{89EBAB94-44A0-46A2-B712-30D997D04A6D}"/>
                  <w:text/>
                </w:sdtPr>
                <w:sdtContent>
                  <w:r w:rsidR="006A25E7">
                    <w:rPr>
                      <w:rFonts w:hint="eastAsia"/>
                      <w:szCs w:val="21"/>
                    </w:rPr>
                    <w:t>黎军</w:t>
                  </w:r>
                </w:sdtContent>
              </w:sdt>
              <w:r w:rsidR="00DE5B4F">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421C2">
                    <w:rPr>
                      <w:rFonts w:hint="eastAsia"/>
                      <w:szCs w:val="21"/>
                    </w:rPr>
                    <w:t>覃耀杯</w:t>
                  </w:r>
                </w:sdtContent>
              </w:sdt>
              <w:r w:rsidR="00DF4947">
                <w:rPr>
                  <w:szCs w:val="21"/>
                </w:rPr>
                <w:t xml:space="preserve">          </w:t>
              </w:r>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6A25E7">
                    <w:rPr>
                      <w:rFonts w:hint="eastAsia"/>
                      <w:szCs w:val="21"/>
                    </w:rPr>
                    <w:t>马丽贤</w:t>
                  </w:r>
                </w:sdtContent>
              </w:sdt>
            </w:p>
            <w:p w:rsidR="007B0D3B" w:rsidRPr="00265826" w:rsidRDefault="00062C24" w:rsidP="00265826">
              <w:pPr>
                <w:ind w:rightChars="-73" w:right="-153"/>
                <w:rPr>
                  <w:b/>
                  <w:bCs/>
                  <w:color w:val="008000"/>
                  <w:szCs w:val="21"/>
                  <w:u w:val="single"/>
                </w:rPr>
              </w:pPr>
            </w:p>
          </w:sdtContent>
        </w:sdt>
        <w:sdt>
          <w:sdtPr>
            <w:rPr>
              <w:rFonts w:ascii="宋体" w:hAnsi="宋体" w:cs="宋体" w:hint="eastAsia"/>
              <w:b w:val="0"/>
              <w:bCs w:val="0"/>
              <w:kern w:val="0"/>
              <w:szCs w:val="24"/>
            </w:rPr>
            <w:tag w:val="_GBC_af8c8d1094d041008b00be724891aff3"/>
            <w:id w:val="-14920311"/>
            <w:lock w:val="sdtLocked"/>
            <w:placeholder>
              <w:docPart w:val="GBC22222222222222222222222222222"/>
            </w:placeholder>
          </w:sdtPr>
          <w:sdtEndPr>
            <w:rPr>
              <w:szCs w:val="21"/>
            </w:rPr>
          </w:sdtEndPr>
          <w:sdtContent>
            <w:p w:rsidR="007B0D3B" w:rsidRDefault="003A3294">
              <w:pPr>
                <w:pStyle w:val="3"/>
                <w:jc w:val="center"/>
                <w:rPr>
                  <w:rFonts w:ascii="宋体" w:hAnsi="宋体"/>
                </w:rPr>
              </w:pPr>
              <w:r>
                <w:rPr>
                  <w:rFonts w:ascii="宋体" w:hAnsi="宋体" w:hint="eastAsia"/>
                </w:rPr>
                <w:t>母公司</w:t>
              </w:r>
              <w:r>
                <w:rPr>
                  <w:rFonts w:ascii="宋体" w:hAnsi="宋体"/>
                </w:rPr>
                <w:t>资产负债表</w:t>
              </w:r>
            </w:p>
            <w:p w:rsidR="007B0D3B" w:rsidRDefault="003A3294">
              <w:pPr>
                <w:jc w:val="center"/>
                <w:rPr>
                  <w:b/>
                  <w:bCs/>
                  <w:szCs w:val="21"/>
                </w:rPr>
              </w:pPr>
              <w:r>
                <w:rPr>
                  <w:szCs w:val="21"/>
                </w:rPr>
                <w:t>2021年6月30日</w:t>
              </w:r>
            </w:p>
            <w:p w:rsidR="007B0D3B" w:rsidRDefault="003A3294">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6A25E7">
                    <w:rPr>
                      <w:rFonts w:hint="eastAsia"/>
                      <w:szCs w:val="21"/>
                    </w:rPr>
                    <w:t>南宁百货大楼股份有限公司</w:t>
                  </w:r>
                </w:sdtContent>
              </w:sdt>
              <w:r>
                <w:rPr>
                  <w:szCs w:val="21"/>
                </w:rPr>
                <w:t> </w:t>
              </w:r>
            </w:p>
            <w:p w:rsidR="007B0D3B" w:rsidRDefault="003A3294">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386" w:type="pct"/>
                <w:tblInd w:w="-5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11"/>
                <w:gridCol w:w="1018"/>
                <w:gridCol w:w="2039"/>
                <w:gridCol w:w="2180"/>
              </w:tblGrid>
              <w:tr w:rsidR="007B0D3B" w:rsidTr="0055799B">
                <w:sdt>
                  <w:sdtPr>
                    <w:tag w:val="_PLD_7b231a79acb54050b640bf23dd34ab8c"/>
                    <w:id w:val="2091501447"/>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7B0D3B" w:rsidRDefault="003A3294">
                        <w:pPr>
                          <w:jc w:val="center"/>
                          <w:rPr>
                            <w:b/>
                            <w:szCs w:val="21"/>
                          </w:rPr>
                        </w:pPr>
                        <w:r>
                          <w:rPr>
                            <w:b/>
                            <w:szCs w:val="21"/>
                          </w:rPr>
                          <w:t>项目</w:t>
                        </w:r>
                      </w:p>
                    </w:tc>
                  </w:sdtContent>
                </w:sdt>
                <w:sdt>
                  <w:sdtPr>
                    <w:tag w:val="_PLD_5e370aa08a144a709185abd9b2f11c20"/>
                    <w:id w:val="-364983878"/>
                    <w:lock w:val="sdtLocked"/>
                  </w:sdtPr>
                  <w:sdtContent>
                    <w:tc>
                      <w:tcPr>
                        <w:tcW w:w="522" w:type="pct"/>
                        <w:tcBorders>
                          <w:top w:val="outset" w:sz="6" w:space="0" w:color="auto"/>
                          <w:left w:val="outset" w:sz="6" w:space="0" w:color="auto"/>
                          <w:bottom w:val="outset" w:sz="6" w:space="0" w:color="auto"/>
                          <w:right w:val="outset" w:sz="6" w:space="0" w:color="auto"/>
                        </w:tcBorders>
                        <w:vAlign w:val="center"/>
                      </w:tcPr>
                      <w:p w:rsidR="007B0D3B" w:rsidRDefault="003A3294">
                        <w:pPr>
                          <w:jc w:val="center"/>
                          <w:rPr>
                            <w:b/>
                            <w:szCs w:val="21"/>
                          </w:rPr>
                        </w:pPr>
                        <w:r>
                          <w:rPr>
                            <w:rFonts w:hint="eastAsia"/>
                            <w:b/>
                            <w:szCs w:val="21"/>
                          </w:rPr>
                          <w:t>附注</w:t>
                        </w:r>
                      </w:p>
                    </w:tc>
                  </w:sdtContent>
                </w:sdt>
                <w:sdt>
                  <w:sdtPr>
                    <w:tag w:val="_PLD_0aa0a7a0cd4c45afa7cfb1bcfbba36c3"/>
                    <w:id w:val="1127123023"/>
                    <w:lock w:val="sdtLocked"/>
                  </w:sdtPr>
                  <w:sdtContent>
                    <w:tc>
                      <w:tcPr>
                        <w:tcW w:w="1046" w:type="pct"/>
                        <w:tcBorders>
                          <w:top w:val="outset" w:sz="6" w:space="0" w:color="auto"/>
                          <w:left w:val="outset" w:sz="6" w:space="0" w:color="auto"/>
                          <w:bottom w:val="outset" w:sz="6" w:space="0" w:color="auto"/>
                          <w:right w:val="outset" w:sz="6" w:space="0" w:color="auto"/>
                        </w:tcBorders>
                        <w:vAlign w:val="center"/>
                      </w:tcPr>
                      <w:p w:rsidR="007B0D3B" w:rsidRDefault="003A3294">
                        <w:pPr>
                          <w:jc w:val="center"/>
                          <w:rPr>
                            <w:b/>
                            <w:szCs w:val="21"/>
                          </w:rPr>
                        </w:pPr>
                        <w:r>
                          <w:rPr>
                            <w:rFonts w:hint="eastAsia"/>
                            <w:b/>
                          </w:rPr>
                          <w:t>2021年6月30日</w:t>
                        </w:r>
                      </w:p>
                    </w:tc>
                  </w:sdtContent>
                </w:sdt>
                <w:sdt>
                  <w:sdtPr>
                    <w:tag w:val="_PLD_e986dda0dbc74346a9296e5a4646b696"/>
                    <w:id w:val="-1922162880"/>
                    <w:lock w:val="sdtLocked"/>
                  </w:sdtPr>
                  <w:sdtContent>
                    <w:tc>
                      <w:tcPr>
                        <w:tcW w:w="1118" w:type="pct"/>
                        <w:tcBorders>
                          <w:top w:val="outset" w:sz="6" w:space="0" w:color="auto"/>
                          <w:left w:val="outset" w:sz="6" w:space="0" w:color="auto"/>
                          <w:bottom w:val="outset" w:sz="6" w:space="0" w:color="auto"/>
                          <w:right w:val="outset" w:sz="6" w:space="0" w:color="auto"/>
                        </w:tcBorders>
                        <w:vAlign w:val="center"/>
                      </w:tcPr>
                      <w:p w:rsidR="007B0D3B" w:rsidRDefault="003A3294">
                        <w:pPr>
                          <w:jc w:val="center"/>
                          <w:rPr>
                            <w:b/>
                            <w:szCs w:val="21"/>
                          </w:rPr>
                        </w:pPr>
                        <w:r>
                          <w:rPr>
                            <w:rFonts w:hint="eastAsia"/>
                            <w:b/>
                            <w:szCs w:val="21"/>
                          </w:rPr>
                          <w:t>2020年12月31日</w:t>
                        </w:r>
                      </w:p>
                    </w:tc>
                  </w:sdtContent>
                </w:sdt>
              </w:tr>
              <w:tr w:rsidR="007B0D3B" w:rsidTr="0055799B">
                <w:sdt>
                  <w:sdtPr>
                    <w:tag w:val="_PLD_64ae72669eea4837a1a220d585585bdf"/>
                    <w:id w:val="903261923"/>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7B0D3B" w:rsidRDefault="003A3294">
                        <w:pPr>
                          <w:rPr>
                            <w:szCs w:val="21"/>
                          </w:rPr>
                        </w:pPr>
                        <w:r>
                          <w:rPr>
                            <w:rFonts w:hint="eastAsia"/>
                            <w:b/>
                            <w:bCs/>
                            <w:szCs w:val="21"/>
                          </w:rPr>
                          <w:t>流动资产：</w:t>
                        </w:r>
                      </w:p>
                    </w:tc>
                  </w:sdtContent>
                </w:sdt>
                <w:tc>
                  <w:tcPr>
                    <w:tcW w:w="522" w:type="pct"/>
                    <w:tcBorders>
                      <w:top w:val="outset" w:sz="6" w:space="0" w:color="auto"/>
                      <w:left w:val="outset" w:sz="6" w:space="0" w:color="auto"/>
                      <w:bottom w:val="outset" w:sz="6" w:space="0" w:color="auto"/>
                      <w:right w:val="outset" w:sz="6" w:space="0" w:color="auto"/>
                    </w:tcBorders>
                  </w:tcPr>
                  <w:p w:rsidR="007B0D3B" w:rsidRDefault="007B0D3B" w:rsidP="0055799B">
                    <w:pPr>
                      <w:jc w:val="center"/>
                      <w:rPr>
                        <w:b/>
                        <w:color w:val="FF00FF"/>
                        <w:szCs w:val="21"/>
                      </w:rPr>
                    </w:pPr>
                  </w:p>
                </w:tc>
                <w:tc>
                  <w:tcPr>
                    <w:tcW w:w="1046" w:type="pct"/>
                    <w:tcBorders>
                      <w:top w:val="outset" w:sz="6" w:space="0" w:color="auto"/>
                      <w:left w:val="outset" w:sz="6" w:space="0" w:color="auto"/>
                      <w:bottom w:val="outset" w:sz="6" w:space="0" w:color="auto"/>
                      <w:right w:val="outset" w:sz="6" w:space="0" w:color="auto"/>
                    </w:tcBorders>
                  </w:tcPr>
                  <w:p w:rsidR="007B0D3B" w:rsidRDefault="007B0D3B" w:rsidP="0055799B">
                    <w:pPr>
                      <w:jc w:val="right"/>
                      <w:rPr>
                        <w:b/>
                        <w:color w:val="FF00FF"/>
                        <w:szCs w:val="21"/>
                      </w:rPr>
                    </w:pPr>
                  </w:p>
                </w:tc>
                <w:tc>
                  <w:tcPr>
                    <w:tcW w:w="1118" w:type="pct"/>
                    <w:tcBorders>
                      <w:top w:val="outset" w:sz="6" w:space="0" w:color="auto"/>
                      <w:left w:val="outset" w:sz="6" w:space="0" w:color="auto"/>
                      <w:bottom w:val="outset" w:sz="6" w:space="0" w:color="auto"/>
                      <w:right w:val="outset" w:sz="6" w:space="0" w:color="auto"/>
                    </w:tcBorders>
                  </w:tcPr>
                  <w:p w:rsidR="007B0D3B" w:rsidRDefault="007B0D3B" w:rsidP="0055799B">
                    <w:pPr>
                      <w:jc w:val="right"/>
                      <w:rPr>
                        <w:b/>
                        <w:color w:val="FF00FF"/>
                        <w:szCs w:val="21"/>
                      </w:rPr>
                    </w:pPr>
                  </w:p>
                </w:tc>
              </w:tr>
              <w:tr w:rsidR="004662F8" w:rsidTr="0055799B">
                <w:sdt>
                  <w:sdtPr>
                    <w:tag w:val="_PLD_9b78743cdab64576b5cd6da9a3a930fa"/>
                    <w:id w:val="-1851015821"/>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4662F8" w:rsidRDefault="004662F8" w:rsidP="004662F8">
                        <w:pPr>
                          <w:ind w:firstLineChars="100" w:firstLine="210"/>
                          <w:rPr>
                            <w:szCs w:val="21"/>
                          </w:rPr>
                        </w:pPr>
                        <w:r>
                          <w:rPr>
                            <w:rFonts w:hint="eastAsia"/>
                            <w:szCs w:val="21"/>
                          </w:rPr>
                          <w:t>货币资金</w:t>
                        </w:r>
                      </w:p>
                    </w:tc>
                  </w:sdtContent>
                </w:sdt>
                <w:tc>
                  <w:tcPr>
                    <w:tcW w:w="522" w:type="pct"/>
                    <w:tcBorders>
                      <w:top w:val="outset" w:sz="6" w:space="0" w:color="auto"/>
                      <w:left w:val="outset" w:sz="6" w:space="0" w:color="auto"/>
                      <w:bottom w:val="outset" w:sz="6" w:space="0" w:color="auto"/>
                      <w:right w:val="outset" w:sz="6" w:space="0" w:color="auto"/>
                    </w:tcBorders>
                  </w:tcPr>
                  <w:p w:rsidR="004662F8" w:rsidRDefault="004662F8"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4662F8" w:rsidRDefault="004662F8" w:rsidP="0055799B">
                    <w:pPr>
                      <w:jc w:val="right"/>
                      <w:rPr>
                        <w:sz w:val="24"/>
                      </w:rPr>
                    </w:pPr>
                    <w:r>
                      <w:t>187,713,451.15</w:t>
                    </w:r>
                  </w:p>
                </w:tc>
                <w:tc>
                  <w:tcPr>
                    <w:tcW w:w="1118" w:type="pct"/>
                    <w:tcBorders>
                      <w:top w:val="outset" w:sz="6" w:space="0" w:color="auto"/>
                      <w:left w:val="outset" w:sz="6" w:space="0" w:color="auto"/>
                      <w:bottom w:val="outset" w:sz="6" w:space="0" w:color="auto"/>
                      <w:right w:val="outset" w:sz="6" w:space="0" w:color="auto"/>
                    </w:tcBorders>
                    <w:vAlign w:val="center"/>
                  </w:tcPr>
                  <w:p w:rsidR="004662F8" w:rsidRDefault="004662F8" w:rsidP="0055799B">
                    <w:pPr>
                      <w:jc w:val="right"/>
                    </w:pPr>
                    <w:r>
                      <w:t>258,541,993.58</w:t>
                    </w:r>
                  </w:p>
                </w:tc>
              </w:tr>
              <w:tr w:rsidR="004662F8" w:rsidTr="0055799B">
                <w:tc>
                  <w:tcPr>
                    <w:tcW w:w="231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24490762"/>
                      <w:lock w:val="sdtLocked"/>
                    </w:sdtPr>
                    <w:sdtContent>
                      <w:p w:rsidR="004662F8" w:rsidRDefault="004662F8" w:rsidP="004662F8">
                        <w:pPr>
                          <w:ind w:firstLineChars="100" w:firstLine="210"/>
                        </w:pPr>
                        <w:r>
                          <w:rPr>
                            <w:rFonts w:hint="eastAsia"/>
                          </w:rPr>
                          <w:t>交易性金融资产</w:t>
                        </w:r>
                      </w:p>
                    </w:sdtContent>
                  </w:sdt>
                </w:tc>
                <w:tc>
                  <w:tcPr>
                    <w:tcW w:w="522" w:type="pct"/>
                    <w:tcBorders>
                      <w:top w:val="outset" w:sz="6" w:space="0" w:color="auto"/>
                      <w:left w:val="outset" w:sz="6" w:space="0" w:color="auto"/>
                      <w:bottom w:val="outset" w:sz="6" w:space="0" w:color="auto"/>
                      <w:right w:val="outset" w:sz="6" w:space="0" w:color="auto"/>
                    </w:tcBorders>
                  </w:tcPr>
                  <w:p w:rsidR="004662F8" w:rsidRDefault="004662F8"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4662F8" w:rsidRDefault="004662F8"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4662F8" w:rsidRDefault="004662F8" w:rsidP="0055799B">
                    <w:pPr>
                      <w:jc w:val="right"/>
                      <w:rPr>
                        <w:szCs w:val="21"/>
                      </w:rPr>
                    </w:pPr>
                  </w:p>
                </w:tc>
              </w:tr>
              <w:tr w:rsidR="004662F8" w:rsidTr="0055799B">
                <w:sdt>
                  <w:sdtPr>
                    <w:tag w:val="_PLD_1bfca77991c7445a99252c547d869547"/>
                    <w:id w:val="-1698146854"/>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4662F8" w:rsidRDefault="004662F8" w:rsidP="004662F8">
                        <w:pPr>
                          <w:ind w:firstLineChars="100" w:firstLine="210"/>
                          <w:rPr>
                            <w:szCs w:val="21"/>
                          </w:rPr>
                        </w:pPr>
                        <w:r>
                          <w:rPr>
                            <w:rFonts w:hint="eastAsia"/>
                            <w:szCs w:val="21"/>
                          </w:rPr>
                          <w:t>衍生金融资产</w:t>
                        </w:r>
                      </w:p>
                    </w:tc>
                  </w:sdtContent>
                </w:sdt>
                <w:tc>
                  <w:tcPr>
                    <w:tcW w:w="522" w:type="pct"/>
                    <w:tcBorders>
                      <w:top w:val="outset" w:sz="6" w:space="0" w:color="auto"/>
                      <w:left w:val="outset" w:sz="6" w:space="0" w:color="auto"/>
                      <w:bottom w:val="outset" w:sz="6" w:space="0" w:color="auto"/>
                      <w:right w:val="outset" w:sz="6" w:space="0" w:color="auto"/>
                    </w:tcBorders>
                  </w:tcPr>
                  <w:p w:rsidR="004662F8" w:rsidRDefault="004662F8"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4662F8" w:rsidRDefault="004662F8"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4662F8" w:rsidRDefault="004662F8" w:rsidP="0055799B">
                    <w:pPr>
                      <w:jc w:val="right"/>
                      <w:rPr>
                        <w:szCs w:val="21"/>
                      </w:rPr>
                    </w:pPr>
                  </w:p>
                </w:tc>
              </w:tr>
              <w:tr w:rsidR="004662F8" w:rsidTr="0055799B">
                <w:sdt>
                  <w:sdtPr>
                    <w:tag w:val="_PLD_ff993f326eb24b209c608805e7d5452d"/>
                    <w:id w:val="-117787474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4662F8" w:rsidRDefault="004662F8" w:rsidP="004662F8">
                        <w:pPr>
                          <w:ind w:firstLineChars="100" w:firstLine="210"/>
                          <w:rPr>
                            <w:szCs w:val="21"/>
                          </w:rPr>
                        </w:pPr>
                        <w:r>
                          <w:rPr>
                            <w:rFonts w:hint="eastAsia"/>
                            <w:szCs w:val="21"/>
                          </w:rPr>
                          <w:t>应收票据</w:t>
                        </w:r>
                      </w:p>
                    </w:tc>
                  </w:sdtContent>
                </w:sdt>
                <w:tc>
                  <w:tcPr>
                    <w:tcW w:w="522" w:type="pct"/>
                    <w:tcBorders>
                      <w:top w:val="outset" w:sz="6" w:space="0" w:color="auto"/>
                      <w:left w:val="outset" w:sz="6" w:space="0" w:color="auto"/>
                      <w:bottom w:val="outset" w:sz="6" w:space="0" w:color="auto"/>
                      <w:right w:val="outset" w:sz="6" w:space="0" w:color="auto"/>
                    </w:tcBorders>
                  </w:tcPr>
                  <w:p w:rsidR="004662F8" w:rsidRDefault="004662F8"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4662F8" w:rsidRDefault="004662F8"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4662F8" w:rsidRDefault="004662F8" w:rsidP="0055799B">
                    <w:pPr>
                      <w:jc w:val="right"/>
                      <w:rPr>
                        <w:szCs w:val="21"/>
                      </w:rPr>
                    </w:pPr>
                  </w:p>
                </w:tc>
              </w:tr>
              <w:tr w:rsidR="00CA0EB9" w:rsidTr="0055799B">
                <w:sdt>
                  <w:sdtPr>
                    <w:tag w:val="_PLD_e1b51c42e6ff4b2b89ce73b84b0ca8c1"/>
                    <w:id w:val="-71210770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应收账款</w:t>
                        </w:r>
                      </w:p>
                    </w:tc>
                  </w:sdtContent>
                </w:sdt>
                <w:tc>
                  <w:tcPr>
                    <w:tcW w:w="522"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center"/>
                      <w:rPr>
                        <w:sz w:val="24"/>
                      </w:rPr>
                    </w:pPr>
                    <w:r>
                      <w:t>十七、1</w:t>
                    </w: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40,154,900.18</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34,893,762.37</w:t>
                    </w:r>
                  </w:p>
                </w:tc>
              </w:tr>
              <w:tr w:rsidR="00CA0EB9" w:rsidTr="0055799B">
                <w:tc>
                  <w:tcPr>
                    <w:tcW w:w="231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424948169"/>
                      <w:lock w:val="sdtLocked"/>
                    </w:sdtPr>
                    <w:sdtContent>
                      <w:p w:rsidR="00CA0EB9" w:rsidRDefault="00CA0EB9" w:rsidP="00CA0EB9">
                        <w:pPr>
                          <w:ind w:firstLineChars="100" w:firstLine="210"/>
                        </w:pPr>
                        <w:r>
                          <w:rPr>
                            <w:rFonts w:hint="eastAsia"/>
                          </w:rPr>
                          <w:t>应收款项融资</w:t>
                        </w:r>
                      </w:p>
                    </w:sdtContent>
                  </w:sdt>
                </w:tc>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805b2d340ad24fae990479b422656525"/>
                    <w:id w:val="121976248"/>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预付款项</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28,265,342.46</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37,914,011.64</w:t>
                    </w:r>
                  </w:p>
                </w:tc>
              </w:tr>
              <w:tr w:rsidR="00CA0EB9" w:rsidTr="0055799B">
                <w:sdt>
                  <w:sdtPr>
                    <w:tag w:val="_PLD_cf9f116dabbb48b2a5a0f3ba0b4772cd"/>
                    <w:id w:val="1796788304"/>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其他应收款</w:t>
                        </w:r>
                      </w:p>
                    </w:tc>
                  </w:sdtContent>
                </w:sdt>
                <w:tc>
                  <w:tcPr>
                    <w:tcW w:w="522"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center"/>
                      <w:rPr>
                        <w:sz w:val="24"/>
                      </w:rPr>
                    </w:pPr>
                    <w:r>
                      <w:t>十七、2</w:t>
                    </w: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463,340,214.78</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467,144,241.57</w:t>
                    </w:r>
                  </w:p>
                </w:tc>
              </w:tr>
              <w:tr w:rsidR="00CA0EB9" w:rsidTr="0055799B">
                <w:sdt>
                  <w:sdtPr>
                    <w:tag w:val="_PLD_b55f9182bb0f4ff099725b83128277f5"/>
                    <w:id w:val="-1000263845"/>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rPr>
                          <w:t>其中：</w:t>
                        </w:r>
                        <w:r>
                          <w:rPr>
                            <w:rFonts w:hint="eastAsia"/>
                            <w:szCs w:val="21"/>
                          </w:rPr>
                          <w:t>应收利息</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e9ef2df028eb46cbb98922f7b2e9c423"/>
                    <w:id w:val="-815730437"/>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400" w:firstLine="840"/>
                          <w:rPr>
                            <w:szCs w:val="21"/>
                          </w:rPr>
                        </w:pPr>
                        <w:r>
                          <w:rPr>
                            <w:rFonts w:hint="eastAsia"/>
                            <w:szCs w:val="21"/>
                          </w:rPr>
                          <w:t>应收股利</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6cc0aeaf59b04efabb1f01b5c63b990f"/>
                    <w:id w:val="-1297374257"/>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存货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70,438,091.73</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82,136,205.00</w:t>
                    </w:r>
                  </w:p>
                </w:tc>
              </w:tr>
              <w:tr w:rsidR="00CA0EB9" w:rsidTr="0055799B">
                <w:tc>
                  <w:tcPr>
                    <w:tcW w:w="231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747998521"/>
                      <w:lock w:val="sdtLocked"/>
                    </w:sdtPr>
                    <w:sdtContent>
                      <w:p w:rsidR="00CA0EB9" w:rsidRDefault="00CA0EB9" w:rsidP="00CA0EB9">
                        <w:pPr>
                          <w:ind w:firstLineChars="100" w:firstLine="210"/>
                        </w:pPr>
                        <w:r>
                          <w:rPr>
                            <w:rFonts w:hint="eastAsia"/>
                          </w:rPr>
                          <w:t>合同资产</w:t>
                        </w:r>
                      </w:p>
                    </w:sdtContent>
                  </w:sdt>
                </w:tc>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a0e80251eb49414f8ed0e4f3efcb5263"/>
                    <w:id w:val="543799264"/>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持有待售资产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b0b228c115df478088a29f03f8d7ad59"/>
                    <w:id w:val="251557341"/>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一年内到期的非流动资产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rPr>
                      <w:b/>
                    </w:rPr>
                    <w:tag w:val="_PLD_62c79909426d483f990fd7869da0a773"/>
                    <w:id w:val="-327682849"/>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CA0EB9">
                        <w:pPr>
                          <w:ind w:firstLineChars="100" w:firstLine="211"/>
                          <w:rPr>
                            <w:b/>
                            <w:szCs w:val="21"/>
                          </w:rPr>
                        </w:pPr>
                        <w:r w:rsidRPr="00CA0EB9">
                          <w:rPr>
                            <w:rFonts w:hint="eastAsia"/>
                            <w:b/>
                            <w:szCs w:val="21"/>
                          </w:rPr>
                          <w:t>其他流动资产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Pr="00CA0EB9" w:rsidRDefault="00CA0EB9" w:rsidP="0055799B">
                    <w:pPr>
                      <w:jc w:val="center"/>
                      <w:rPr>
                        <w:b/>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sz w:val="24"/>
                      </w:rPr>
                    </w:pPr>
                    <w:r w:rsidRPr="00CA0EB9">
                      <w:rPr>
                        <w:b/>
                      </w:rPr>
                      <w:t>2,446,685.86</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5,706,946.95</w:t>
                    </w:r>
                  </w:p>
                </w:tc>
              </w:tr>
              <w:tr w:rsidR="00CA0EB9" w:rsidTr="0055799B">
                <w:sdt>
                  <w:sdtPr>
                    <w:rPr>
                      <w:b/>
                    </w:rPr>
                    <w:tag w:val="_PLD_b5f1546085cd4f41ba16ec6a8b42ac7f"/>
                    <w:id w:val="-195785703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CA0EB9">
                        <w:pPr>
                          <w:ind w:firstLineChars="200" w:firstLine="422"/>
                          <w:rPr>
                            <w:b/>
                            <w:szCs w:val="21"/>
                          </w:rPr>
                        </w:pPr>
                        <w:r w:rsidRPr="00CA0EB9">
                          <w:rPr>
                            <w:rFonts w:hint="eastAsia"/>
                            <w:b/>
                            <w:szCs w:val="21"/>
                          </w:rPr>
                          <w:t>流动资产合计</w:t>
                        </w:r>
                      </w:p>
                    </w:tc>
                  </w:sdtContent>
                </w:sdt>
                <w:tc>
                  <w:tcPr>
                    <w:tcW w:w="522" w:type="pct"/>
                    <w:tcBorders>
                      <w:top w:val="outset" w:sz="6" w:space="0" w:color="auto"/>
                      <w:left w:val="outset" w:sz="6" w:space="0" w:color="auto"/>
                      <w:bottom w:val="outset" w:sz="6" w:space="0" w:color="auto"/>
                      <w:right w:val="outset" w:sz="6" w:space="0" w:color="auto"/>
                    </w:tcBorders>
                  </w:tcPr>
                  <w:p w:rsidR="00CA0EB9" w:rsidRPr="00CA0EB9" w:rsidRDefault="00CA0EB9" w:rsidP="0055799B">
                    <w:pPr>
                      <w:jc w:val="center"/>
                      <w:rPr>
                        <w:b/>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792,358,686.16</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886,337,161.11</w:t>
                    </w:r>
                  </w:p>
                </w:tc>
              </w:tr>
              <w:tr w:rsidR="00CA0EB9" w:rsidTr="0055799B">
                <w:sdt>
                  <w:sdtPr>
                    <w:tag w:val="_PLD_71f45ac7535d4ffeaa6273d6527bae0d"/>
                    <w:id w:val="-1783022831"/>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rPr>
                            <w:szCs w:val="21"/>
                          </w:rPr>
                        </w:pPr>
                        <w:r>
                          <w:rPr>
                            <w:rFonts w:hint="eastAsia"/>
                            <w:b/>
                            <w:bCs/>
                            <w:szCs w:val="21"/>
                          </w:rPr>
                          <w:t>非流动资产：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color w:val="008000"/>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color w:val="008000"/>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color w:val="008000"/>
                        <w:szCs w:val="21"/>
                      </w:rPr>
                    </w:pPr>
                  </w:p>
                </w:tc>
              </w:tr>
              <w:tr w:rsidR="00CA0EB9" w:rsidTr="0055799B">
                <w:tc>
                  <w:tcPr>
                    <w:tcW w:w="231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700395937"/>
                      <w:lock w:val="sdtLocked"/>
                    </w:sdtPr>
                    <w:sdtContent>
                      <w:p w:rsidR="00CA0EB9" w:rsidRDefault="00CA0EB9" w:rsidP="00CA0EB9">
                        <w:pPr>
                          <w:ind w:firstLineChars="100" w:firstLine="210"/>
                        </w:pPr>
                        <w:r>
                          <w:rPr>
                            <w:rFonts w:hint="eastAsia"/>
                          </w:rPr>
                          <w:t>债权投资</w:t>
                        </w:r>
                      </w:p>
                    </w:sdtContent>
                  </w:sdt>
                </w:tc>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tc>
                  <w:tcPr>
                    <w:tcW w:w="231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64686146"/>
                      <w:lock w:val="sdtLocked"/>
                    </w:sdtPr>
                    <w:sdtContent>
                      <w:p w:rsidR="00CA0EB9" w:rsidRDefault="00CA0EB9" w:rsidP="00CA0EB9">
                        <w:pPr>
                          <w:ind w:firstLineChars="100" w:firstLine="210"/>
                        </w:pPr>
                        <w:r>
                          <w:rPr>
                            <w:rFonts w:hint="eastAsia"/>
                          </w:rPr>
                          <w:t>其他债权投资</w:t>
                        </w:r>
                      </w:p>
                    </w:sdtContent>
                  </w:sdt>
                </w:tc>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6305d0ab634c4b40bd8df81ff23c8d0d"/>
                    <w:id w:val="-529723586"/>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长期应收款</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fa3d0d37a62a4d8890171550ab1664b1"/>
                    <w:id w:val="511271043"/>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长期股权投资</w:t>
                        </w:r>
                      </w:p>
                    </w:tc>
                  </w:sdtContent>
                </w:sdt>
                <w:tc>
                  <w:tcPr>
                    <w:tcW w:w="522"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center"/>
                      <w:rPr>
                        <w:sz w:val="24"/>
                      </w:rPr>
                    </w:pPr>
                    <w:r>
                      <w:t>十七、3</w:t>
                    </w: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55,413,928.51</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55,264,965.59</w:t>
                    </w:r>
                  </w:p>
                </w:tc>
              </w:tr>
              <w:tr w:rsidR="00CA0EB9" w:rsidTr="0055799B">
                <w:tc>
                  <w:tcPr>
                    <w:tcW w:w="231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293828434"/>
                      <w:lock w:val="sdtLocked"/>
                    </w:sdtPr>
                    <w:sdtContent>
                      <w:p w:rsidR="00CA0EB9" w:rsidRDefault="00CA0EB9" w:rsidP="00CA0EB9">
                        <w:pPr>
                          <w:ind w:firstLineChars="100" w:firstLine="210"/>
                        </w:pPr>
                        <w:r>
                          <w:rPr>
                            <w:rFonts w:hint="eastAsia"/>
                          </w:rPr>
                          <w:t>其他权益工具投资</w:t>
                        </w:r>
                      </w:p>
                    </w:sdtContent>
                  </w:sdt>
                </w:tc>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tc>
                  <w:tcPr>
                    <w:tcW w:w="231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92433036"/>
                      <w:lock w:val="sdtLocked"/>
                    </w:sdtPr>
                    <w:sdtContent>
                      <w:p w:rsidR="00CA0EB9" w:rsidRDefault="00CA0EB9" w:rsidP="00CA0EB9">
                        <w:pPr>
                          <w:ind w:firstLineChars="100" w:firstLine="210"/>
                        </w:pPr>
                        <w:r>
                          <w:rPr>
                            <w:rFonts w:hint="eastAsia"/>
                          </w:rPr>
                          <w:t>其他非流动金融资产</w:t>
                        </w:r>
                      </w:p>
                    </w:sdtContent>
                  </w:sdt>
                </w:tc>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d598b192b9aa4c77b3dbe14be0a567ae"/>
                    <w:id w:val="1527904693"/>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投资性房地产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36c5e0c04606490d92af21e793463b46"/>
                    <w:id w:val="-46835028"/>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固定资产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798,017,814.71</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811,909,173.39</w:t>
                    </w:r>
                  </w:p>
                </w:tc>
              </w:tr>
              <w:tr w:rsidR="00CA0EB9" w:rsidTr="0055799B">
                <w:sdt>
                  <w:sdtPr>
                    <w:tag w:val="_PLD_81cd0ff44d5a4f0e8701c556dd24e59c"/>
                    <w:id w:val="1963149802"/>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在建工程</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66,037.74</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241,609.47</w:t>
                    </w:r>
                  </w:p>
                </w:tc>
              </w:tr>
              <w:tr w:rsidR="00CA0EB9" w:rsidTr="0055799B">
                <w:sdt>
                  <w:sdtPr>
                    <w:tag w:val="_PLD_74c33ad5ce6d42528b0c43102a02972c"/>
                    <w:id w:val="945433645"/>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生产性生物资产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55799B">
                    <w:pPr>
                      <w:jc w:val="cente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edcc58c83399408895b0a6d09d9073f2"/>
                    <w:id w:val="-1653216374"/>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油气资产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tc>
                  <w:tcPr>
                    <w:tcW w:w="231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80606956"/>
                      <w:lock w:val="sdtLocked"/>
                    </w:sdtPr>
                    <w:sdtContent>
                      <w:p w:rsidR="00CA0EB9" w:rsidRDefault="00CA0EB9" w:rsidP="00CA0EB9">
                        <w:pPr>
                          <w:ind w:firstLineChars="100" w:firstLine="210"/>
                        </w:pPr>
                        <w:r>
                          <w:rPr>
                            <w:rFonts w:hint="eastAsia"/>
                          </w:rPr>
                          <w:t>使用权资产</w:t>
                        </w:r>
                      </w:p>
                    </w:sdtContent>
                  </w:sdt>
                </w:tc>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r>
                      <w:rPr>
                        <w:szCs w:val="21"/>
                      </w:rPr>
                      <w:t>175,631,368.72</w:t>
                    </w: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e97c32de07ca406c995520445e6dffbf"/>
                    <w:id w:val="-189841143"/>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无形资产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24,193,226.94</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24,783,656.19</w:t>
                    </w:r>
                  </w:p>
                </w:tc>
              </w:tr>
              <w:tr w:rsidR="00CA0EB9" w:rsidTr="0055799B">
                <w:sdt>
                  <w:sdtPr>
                    <w:tag w:val="_PLD_f4ffd10790ec4e6bb2e54090fd20cdea"/>
                    <w:id w:val="-2134860961"/>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开发支出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8ab7a8967dca44f3b2bd0ec65150e937"/>
                    <w:id w:val="966311746"/>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商誉</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c056001bc1b3464fb0b5268a537d7ec4"/>
                    <w:id w:val="495844023"/>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长期待摊费用</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28,693,455.61</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214,346,358.03</w:t>
                    </w:r>
                  </w:p>
                </w:tc>
              </w:tr>
              <w:tr w:rsidR="00CA0EB9" w:rsidTr="0055799B">
                <w:sdt>
                  <w:sdtPr>
                    <w:tag w:val="_PLD_8c08fa756eba4bf89ad37621da0216df"/>
                    <w:id w:val="41151547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递延所得税资产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36,052,436.45</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36,981,604.11</w:t>
                    </w:r>
                  </w:p>
                </w:tc>
              </w:tr>
              <w:tr w:rsidR="00CA0EB9" w:rsidTr="0055799B">
                <w:sdt>
                  <w:sdtPr>
                    <w:tag w:val="_PLD_2c72539456a6441ab49e4634f35d3b45"/>
                    <w:id w:val="-1240634805"/>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其他非流动资产</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rPr>
                      <w:b/>
                    </w:rPr>
                    <w:tag w:val="_PLD_0584991385414bca8cca9a7a9f5fabfd"/>
                    <w:id w:val="97958487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CA0EB9">
                        <w:pPr>
                          <w:ind w:firstLineChars="200" w:firstLine="422"/>
                          <w:rPr>
                            <w:b/>
                            <w:szCs w:val="21"/>
                          </w:rPr>
                        </w:pPr>
                        <w:r w:rsidRPr="00CA0EB9">
                          <w:rPr>
                            <w:rFonts w:hint="eastAsia"/>
                            <w:b/>
                            <w:szCs w:val="21"/>
                          </w:rPr>
                          <w:t>非流动资产合计</w:t>
                        </w:r>
                      </w:p>
                    </w:tc>
                  </w:sdtContent>
                </w:sdt>
                <w:tc>
                  <w:tcPr>
                    <w:tcW w:w="522" w:type="pct"/>
                    <w:tcBorders>
                      <w:top w:val="outset" w:sz="6" w:space="0" w:color="auto"/>
                      <w:left w:val="outset" w:sz="6" w:space="0" w:color="auto"/>
                      <w:bottom w:val="outset" w:sz="6" w:space="0" w:color="auto"/>
                      <w:right w:val="outset" w:sz="6" w:space="0" w:color="auto"/>
                    </w:tcBorders>
                  </w:tcPr>
                  <w:p w:rsidR="00CA0EB9" w:rsidRPr="00CA0EB9" w:rsidRDefault="00CA0EB9" w:rsidP="00CA0EB9">
                    <w:pPr>
                      <w:rPr>
                        <w:b/>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sz w:val="24"/>
                      </w:rPr>
                    </w:pPr>
                    <w:r w:rsidRPr="00CA0EB9">
                      <w:rPr>
                        <w:b/>
                      </w:rPr>
                      <w:t>1,118,068,268.68</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1,143,527,366.78</w:t>
                    </w:r>
                  </w:p>
                </w:tc>
              </w:tr>
              <w:tr w:rsidR="00CA0EB9" w:rsidTr="0055799B">
                <w:sdt>
                  <w:sdtPr>
                    <w:rPr>
                      <w:b/>
                    </w:rPr>
                    <w:tag w:val="_PLD_064f3b6fe172472c8abf2e1bf1a2b68a"/>
                    <w:id w:val="1029220338"/>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CA0EB9">
                        <w:pPr>
                          <w:ind w:firstLineChars="300" w:firstLine="632"/>
                          <w:rPr>
                            <w:b/>
                            <w:szCs w:val="21"/>
                          </w:rPr>
                        </w:pPr>
                        <w:r w:rsidRPr="00CA0EB9">
                          <w:rPr>
                            <w:rFonts w:hint="eastAsia"/>
                            <w:b/>
                            <w:szCs w:val="21"/>
                          </w:rPr>
                          <w:t>资产总计</w:t>
                        </w:r>
                      </w:p>
                    </w:tc>
                  </w:sdtContent>
                </w:sdt>
                <w:tc>
                  <w:tcPr>
                    <w:tcW w:w="522" w:type="pct"/>
                    <w:tcBorders>
                      <w:top w:val="outset" w:sz="6" w:space="0" w:color="auto"/>
                      <w:left w:val="outset" w:sz="6" w:space="0" w:color="auto"/>
                      <w:bottom w:val="outset" w:sz="6" w:space="0" w:color="auto"/>
                      <w:right w:val="outset" w:sz="6" w:space="0" w:color="auto"/>
                    </w:tcBorders>
                  </w:tcPr>
                  <w:p w:rsidR="00CA0EB9" w:rsidRPr="00CA0EB9" w:rsidRDefault="00CA0EB9" w:rsidP="00CA0EB9">
                    <w:pPr>
                      <w:rPr>
                        <w:b/>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1,910,426,954.84</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2,029,864,527.89</w:t>
                    </w:r>
                  </w:p>
                </w:tc>
              </w:tr>
              <w:tr w:rsidR="00CA0EB9" w:rsidTr="0055799B">
                <w:sdt>
                  <w:sdtPr>
                    <w:tag w:val="_PLD_380943e088034c15ad8af33927d58d1b"/>
                    <w:id w:val="-725760816"/>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rPr>
                            <w:szCs w:val="21"/>
                          </w:rPr>
                        </w:pPr>
                        <w:r>
                          <w:rPr>
                            <w:rFonts w:hint="eastAsia"/>
                            <w:b/>
                            <w:bCs/>
                            <w:szCs w:val="21"/>
                          </w:rPr>
                          <w:t>流动负债：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color w:val="FF00FF"/>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color w:val="FF00FF"/>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color w:val="FF00FF"/>
                        <w:szCs w:val="21"/>
                      </w:rPr>
                    </w:pPr>
                  </w:p>
                </w:tc>
              </w:tr>
              <w:tr w:rsidR="00CA0EB9" w:rsidTr="0055799B">
                <w:sdt>
                  <w:sdtPr>
                    <w:tag w:val="_PLD_43de8e9c3fff4ed09c99de434527ef0d"/>
                    <w:id w:val="-1056321156"/>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短期借款</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200,000,000.00</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274,325,342.46</w:t>
                    </w:r>
                  </w:p>
                </w:tc>
              </w:tr>
              <w:tr w:rsidR="00CA0EB9" w:rsidTr="0055799B">
                <w:tc>
                  <w:tcPr>
                    <w:tcW w:w="231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13574413"/>
                      <w:lock w:val="sdtLocked"/>
                    </w:sdtPr>
                    <w:sdtContent>
                      <w:p w:rsidR="00CA0EB9" w:rsidRDefault="00CA0EB9" w:rsidP="00CA0EB9">
                        <w:pPr>
                          <w:ind w:firstLineChars="100" w:firstLine="210"/>
                        </w:pPr>
                        <w:r>
                          <w:rPr>
                            <w:rFonts w:hint="eastAsia"/>
                          </w:rPr>
                          <w:t>交易性金融负债</w:t>
                        </w:r>
                      </w:p>
                    </w:sdtContent>
                  </w:sdt>
                </w:tc>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9ca7ab0d48474bdbb62e5ad7f94b7c27"/>
                    <w:id w:val="-1992324344"/>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衍生金融负债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ef54e09967474f6490bedae105a3d5af"/>
                    <w:id w:val="-25359051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应付票据</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109,140,000.00</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150,661,373.74</w:t>
                    </w:r>
                  </w:p>
                </w:tc>
              </w:tr>
              <w:tr w:rsidR="00CA0EB9" w:rsidTr="0055799B">
                <w:sdt>
                  <w:sdtPr>
                    <w:tag w:val="_PLD_73f601396ff94f55ba0d9f4f04bea3f7"/>
                    <w:id w:val="1067298773"/>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应付账款</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218,935,898.46</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226,418,977.93</w:t>
                    </w:r>
                  </w:p>
                </w:tc>
              </w:tr>
              <w:tr w:rsidR="00CA0EB9" w:rsidTr="0055799B">
                <w:sdt>
                  <w:sdtPr>
                    <w:tag w:val="_PLD_8d33cba97f8f47758fee51d65c9dfe52"/>
                    <w:id w:val="213697952"/>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预收款项</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tc>
                  <w:tcPr>
                    <w:tcW w:w="2314"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915130208"/>
                      <w:lock w:val="sdtLocked"/>
                    </w:sdtPr>
                    <w:sdtContent>
                      <w:p w:rsidR="00CA0EB9" w:rsidRDefault="00CA0EB9" w:rsidP="00CA0EB9">
                        <w:pPr>
                          <w:ind w:firstLineChars="100" w:firstLine="210"/>
                        </w:pPr>
                        <w:r>
                          <w:rPr>
                            <w:rFonts w:hint="eastAsia"/>
                          </w:rPr>
                          <w:t>合同负债</w:t>
                        </w:r>
                      </w:p>
                    </w:sdtContent>
                  </w:sdt>
                </w:tc>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4D578C" w:rsidP="0055799B">
                    <w:pPr>
                      <w:jc w:val="right"/>
                      <w:rPr>
                        <w:sz w:val="24"/>
                      </w:rPr>
                    </w:pPr>
                    <w:r>
                      <w:t>133,519,722.38</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132,846,719.62</w:t>
                    </w:r>
                  </w:p>
                </w:tc>
              </w:tr>
              <w:tr w:rsidR="00CA0EB9" w:rsidTr="0055799B">
                <w:sdt>
                  <w:sdtPr>
                    <w:tag w:val="_PLD_5179db1f484045d98b88860edc153236"/>
                    <w:id w:val="-1040127688"/>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应付职工薪酬</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11,111,883.65</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14,439,427.15</w:t>
                    </w:r>
                  </w:p>
                </w:tc>
              </w:tr>
              <w:tr w:rsidR="00CA0EB9" w:rsidTr="0055799B">
                <w:sdt>
                  <w:sdtPr>
                    <w:tag w:val="_PLD_f9c6f095658e40b2a72d3d8b778fd72b"/>
                    <w:id w:val="1700281428"/>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应交税费</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3,063,273.05</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5,892,430.17</w:t>
                    </w:r>
                  </w:p>
                </w:tc>
              </w:tr>
              <w:tr w:rsidR="00CA0EB9" w:rsidTr="0055799B">
                <w:sdt>
                  <w:sdtPr>
                    <w:tag w:val="_PLD_c490ad2cbccd426084cbcc4f5ffff983"/>
                    <w:id w:val="-872075006"/>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其他应付款</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51222B" w:rsidP="0055799B">
                    <w:pPr>
                      <w:jc w:val="right"/>
                    </w:pPr>
                    <w:r>
                      <w:t>81,101,016.64</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81,825,699.56</w:t>
                    </w:r>
                  </w:p>
                </w:tc>
              </w:tr>
              <w:tr w:rsidR="00CA0EB9" w:rsidTr="0055799B">
                <w:sdt>
                  <w:sdtPr>
                    <w:tag w:val="_PLD_33305757c71a4e02885ac4b4bd4dd023"/>
                    <w:id w:val="730426024"/>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rPr>
                          <w:t>其中：</w:t>
                        </w:r>
                        <w:r>
                          <w:rPr>
                            <w:rFonts w:hint="eastAsia"/>
                            <w:szCs w:val="21"/>
                          </w:rPr>
                          <w:t>应付利息</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rFonts w:ascii="Times New Roman" w:eastAsia="Times New Roman" w:hAnsi="Times New Roman" w:cs="Times New Roman"/>
                        <w:sz w:val="20"/>
                        <w:szCs w:val="20"/>
                      </w:rPr>
                    </w:pPr>
                  </w:p>
                </w:tc>
              </w:tr>
              <w:tr w:rsidR="00CA0EB9" w:rsidTr="0055799B">
                <w:sdt>
                  <w:sdtPr>
                    <w:tag w:val="_PLD_af17ddcf0f4c41d7ad5d3631e95d7da2"/>
                    <w:id w:val="178865296"/>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400" w:firstLine="840"/>
                          <w:rPr>
                            <w:szCs w:val="21"/>
                          </w:rPr>
                        </w:pPr>
                        <w:r>
                          <w:rPr>
                            <w:rFonts w:hint="eastAsia"/>
                            <w:szCs w:val="21"/>
                          </w:rPr>
                          <w:t>应付股利</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1,363,136.38</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1,363,136.38</w:t>
                    </w:r>
                  </w:p>
                </w:tc>
              </w:tr>
              <w:tr w:rsidR="00CA0EB9" w:rsidTr="0055799B">
                <w:sdt>
                  <w:sdtPr>
                    <w:tag w:val="_PLD_f77f7dcdf9d04cd9ae289b7b3f5b7b02"/>
                    <w:id w:val="-850562103"/>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持有待售负债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a29046fb2b7d4844a6a2146909afbe96"/>
                    <w:id w:val="-244880097"/>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一年内到期的非流动负债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rPr>
                      <w:b/>
                    </w:rPr>
                    <w:tag w:val="_PLD_29a119c77a3042f187a5aba37b5deecc"/>
                    <w:id w:val="2079400278"/>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CA0EB9">
                        <w:pPr>
                          <w:ind w:firstLineChars="100" w:firstLine="211"/>
                          <w:rPr>
                            <w:b/>
                            <w:szCs w:val="21"/>
                          </w:rPr>
                        </w:pPr>
                        <w:r w:rsidRPr="00CA0EB9">
                          <w:rPr>
                            <w:rFonts w:hint="eastAsia"/>
                            <w:b/>
                            <w:szCs w:val="21"/>
                          </w:rPr>
                          <w:t>其他流动负债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Pr="00CA0EB9" w:rsidRDefault="00CA0EB9" w:rsidP="00CA0EB9">
                    <w:pPr>
                      <w:rPr>
                        <w:b/>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Pr="00CA0EB9" w:rsidRDefault="004D578C" w:rsidP="0055799B">
                    <w:pPr>
                      <w:jc w:val="right"/>
                      <w:rPr>
                        <w:b/>
                        <w:sz w:val="24"/>
                      </w:rPr>
                    </w:pPr>
                    <w:r>
                      <w:rPr>
                        <w:b/>
                      </w:rPr>
                      <w:t>8,452,889.40</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10,329,442.14</w:t>
                    </w:r>
                  </w:p>
                </w:tc>
              </w:tr>
              <w:tr w:rsidR="00CA0EB9" w:rsidTr="0055799B">
                <w:sdt>
                  <w:sdtPr>
                    <w:rPr>
                      <w:b/>
                    </w:rPr>
                    <w:tag w:val="_PLD_fd497b996a3c46b99eb5112ec0f3d649"/>
                    <w:id w:val="977653037"/>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CA0EB9">
                        <w:pPr>
                          <w:ind w:firstLineChars="200" w:firstLine="422"/>
                          <w:rPr>
                            <w:b/>
                            <w:szCs w:val="21"/>
                          </w:rPr>
                        </w:pPr>
                        <w:r w:rsidRPr="00CA0EB9">
                          <w:rPr>
                            <w:rFonts w:hint="eastAsia"/>
                            <w:b/>
                            <w:szCs w:val="21"/>
                          </w:rPr>
                          <w:t>流动负债合计</w:t>
                        </w:r>
                      </w:p>
                    </w:tc>
                  </w:sdtContent>
                </w:sdt>
                <w:tc>
                  <w:tcPr>
                    <w:tcW w:w="522" w:type="pct"/>
                    <w:tcBorders>
                      <w:top w:val="outset" w:sz="6" w:space="0" w:color="auto"/>
                      <w:left w:val="outset" w:sz="6" w:space="0" w:color="auto"/>
                      <w:bottom w:val="outset" w:sz="6" w:space="0" w:color="auto"/>
                      <w:right w:val="outset" w:sz="6" w:space="0" w:color="auto"/>
                    </w:tcBorders>
                  </w:tcPr>
                  <w:p w:rsidR="00CA0EB9" w:rsidRPr="00CA0EB9" w:rsidRDefault="00CA0EB9" w:rsidP="00CA0EB9">
                    <w:pPr>
                      <w:rPr>
                        <w:b/>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Pr="00CA0EB9" w:rsidRDefault="0051222B" w:rsidP="0055799B">
                    <w:pPr>
                      <w:jc w:val="right"/>
                      <w:rPr>
                        <w:b/>
                      </w:rPr>
                    </w:pPr>
                    <w:r>
                      <w:rPr>
                        <w:b/>
                      </w:rPr>
                      <w:t>765,324,683.58</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896,739,412.77</w:t>
                    </w:r>
                  </w:p>
                </w:tc>
              </w:tr>
              <w:tr w:rsidR="00CA0EB9" w:rsidTr="0055799B">
                <w:sdt>
                  <w:sdtPr>
                    <w:tag w:val="_PLD_e62929b21cd4456494013c9cb0dc5b16"/>
                    <w:id w:val="-612429928"/>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rPr>
                            <w:szCs w:val="21"/>
                          </w:rPr>
                        </w:pPr>
                        <w:r>
                          <w:rPr>
                            <w:rFonts w:hint="eastAsia"/>
                            <w:b/>
                            <w:bCs/>
                            <w:szCs w:val="21"/>
                          </w:rPr>
                          <w:t>非流动负债：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color w:val="008000"/>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ind w:right="210"/>
                      <w:jc w:val="right"/>
                      <w:rPr>
                        <w:color w:val="008000"/>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color w:val="008000"/>
                        <w:szCs w:val="21"/>
                      </w:rPr>
                    </w:pPr>
                  </w:p>
                </w:tc>
              </w:tr>
              <w:tr w:rsidR="00CA0EB9" w:rsidTr="0055799B">
                <w:sdt>
                  <w:sdtPr>
                    <w:tag w:val="_PLD_dc705bf824d14c06a0f0ff2183f061bb"/>
                    <w:id w:val="1500075237"/>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长期借款</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338e61244aeb4a06b85c45422b5d2e25"/>
                    <w:id w:val="2103365639"/>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应付债券</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314bd73553e7420a8c904cb2018c47e8"/>
                    <w:id w:val="-2124141715"/>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其中：优先股</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5044e414e8a34f969372ff67406d75ff"/>
                    <w:id w:val="246703631"/>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leftChars="300" w:left="630" w:firstLineChars="100" w:firstLine="210"/>
                          <w:rPr>
                            <w:szCs w:val="21"/>
                          </w:rPr>
                        </w:pPr>
                        <w:r>
                          <w:rPr>
                            <w:rFonts w:hint="eastAsia"/>
                            <w:szCs w:val="21"/>
                          </w:rPr>
                          <w:t>永续债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7b2441d86aba45d4ab5739ca0af69796"/>
                    <w:id w:val="451292619"/>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pPr>
                        <w:r>
                          <w:rPr>
                            <w:rFonts w:hint="eastAsia"/>
                          </w:rPr>
                          <w:t>租赁负债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d268871ae8f24f1d920dd95b56180bba"/>
                    <w:id w:val="1871184057"/>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长期应付款</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200b2b0412114e3b932260eef9b4c6fe"/>
                    <w:id w:val="-44886688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长期应付职工薪酬</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175206d9834f4332bb966826e2fc6cf7"/>
                    <w:id w:val="-863979004"/>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预计负债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51222B" w:rsidP="0055799B">
                    <w:pPr>
                      <w:jc w:val="right"/>
                      <w:rPr>
                        <w:sz w:val="24"/>
                      </w:rPr>
                    </w:pPr>
                    <w:r>
                      <w:t>34,361,870.00</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34,748,227.27</w:t>
                    </w:r>
                  </w:p>
                </w:tc>
              </w:tr>
              <w:tr w:rsidR="00CA0EB9" w:rsidTr="0055799B">
                <w:sdt>
                  <w:sdtPr>
                    <w:tag w:val="_PLD_eab00dbf5a03497493b7cecfc307a4f7"/>
                    <w:id w:val="-151444535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递延收益</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b27860a290d6473991cd09d203f00279"/>
                    <w:id w:val="-1226601387"/>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递延所得税负债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4e68f69147854f91a45d2da03b70d4d5"/>
                    <w:id w:val="1599910367"/>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其他非流动负债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rPr>
                      <w:b/>
                    </w:rPr>
                    <w:tag w:val="_PLD_2c899ef8da434424b5289e4324851489"/>
                    <w:id w:val="-196657649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Pr="0055799B" w:rsidRDefault="00CA0EB9" w:rsidP="00CA0EB9">
                        <w:pPr>
                          <w:ind w:firstLineChars="200" w:firstLine="422"/>
                          <w:rPr>
                            <w:b/>
                            <w:szCs w:val="21"/>
                          </w:rPr>
                        </w:pPr>
                        <w:r w:rsidRPr="0055799B">
                          <w:rPr>
                            <w:rFonts w:hint="eastAsia"/>
                            <w:b/>
                            <w:szCs w:val="21"/>
                          </w:rPr>
                          <w:t>非流动负债合计</w:t>
                        </w:r>
                      </w:p>
                    </w:tc>
                  </w:sdtContent>
                </w:sdt>
                <w:tc>
                  <w:tcPr>
                    <w:tcW w:w="522" w:type="pct"/>
                    <w:tcBorders>
                      <w:top w:val="outset" w:sz="6" w:space="0" w:color="auto"/>
                      <w:left w:val="outset" w:sz="6" w:space="0" w:color="auto"/>
                      <w:bottom w:val="outset" w:sz="6" w:space="0" w:color="auto"/>
                      <w:right w:val="outset" w:sz="6" w:space="0" w:color="auto"/>
                    </w:tcBorders>
                  </w:tcPr>
                  <w:p w:rsidR="00CA0EB9" w:rsidRPr="0055799B" w:rsidRDefault="00CA0EB9" w:rsidP="00CA0EB9">
                    <w:pPr>
                      <w:rPr>
                        <w:b/>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Pr="0055799B" w:rsidRDefault="0051222B" w:rsidP="0055799B">
                    <w:pPr>
                      <w:jc w:val="right"/>
                      <w:rPr>
                        <w:b/>
                        <w:sz w:val="24"/>
                      </w:rPr>
                    </w:pPr>
                    <w:r>
                      <w:rPr>
                        <w:b/>
                      </w:rPr>
                      <w:t>34,361,870.00</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Pr="0055799B" w:rsidRDefault="00CA0EB9" w:rsidP="0055799B">
                    <w:pPr>
                      <w:jc w:val="right"/>
                      <w:rPr>
                        <w:b/>
                      </w:rPr>
                    </w:pPr>
                    <w:r w:rsidRPr="0055799B">
                      <w:rPr>
                        <w:b/>
                      </w:rPr>
                      <w:t>34,748,227.27</w:t>
                    </w:r>
                  </w:p>
                </w:tc>
              </w:tr>
              <w:tr w:rsidR="00CA0EB9" w:rsidTr="0055799B">
                <w:sdt>
                  <w:sdtPr>
                    <w:rPr>
                      <w:b/>
                    </w:rPr>
                    <w:tag w:val="_PLD_e2102ad9792147f2bf11ec884c204033"/>
                    <w:id w:val="1392781448"/>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Pr="0055799B" w:rsidRDefault="00CA0EB9" w:rsidP="00CA0EB9">
                        <w:pPr>
                          <w:ind w:firstLineChars="300" w:firstLine="632"/>
                          <w:rPr>
                            <w:b/>
                            <w:szCs w:val="21"/>
                          </w:rPr>
                        </w:pPr>
                        <w:r w:rsidRPr="0055799B">
                          <w:rPr>
                            <w:rFonts w:hint="eastAsia"/>
                            <w:b/>
                            <w:szCs w:val="21"/>
                          </w:rPr>
                          <w:t>负债合计</w:t>
                        </w:r>
                      </w:p>
                    </w:tc>
                  </w:sdtContent>
                </w:sdt>
                <w:tc>
                  <w:tcPr>
                    <w:tcW w:w="522" w:type="pct"/>
                    <w:tcBorders>
                      <w:top w:val="outset" w:sz="6" w:space="0" w:color="auto"/>
                      <w:left w:val="outset" w:sz="6" w:space="0" w:color="auto"/>
                      <w:bottom w:val="outset" w:sz="6" w:space="0" w:color="auto"/>
                      <w:right w:val="outset" w:sz="6" w:space="0" w:color="auto"/>
                    </w:tcBorders>
                  </w:tcPr>
                  <w:p w:rsidR="00CA0EB9" w:rsidRPr="0055799B" w:rsidRDefault="00CA0EB9" w:rsidP="00CA0EB9">
                    <w:pPr>
                      <w:rPr>
                        <w:b/>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Pr="0055799B" w:rsidRDefault="00CA0EB9" w:rsidP="0055799B">
                    <w:pPr>
                      <w:jc w:val="right"/>
                      <w:rPr>
                        <w:b/>
                      </w:rPr>
                    </w:pPr>
                    <w:r w:rsidRPr="0055799B">
                      <w:rPr>
                        <w:b/>
                      </w:rPr>
                      <w:t>799,686,553.58</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Pr="0055799B" w:rsidRDefault="00CA0EB9" w:rsidP="0055799B">
                    <w:pPr>
                      <w:jc w:val="right"/>
                      <w:rPr>
                        <w:b/>
                      </w:rPr>
                    </w:pPr>
                    <w:r w:rsidRPr="0055799B">
                      <w:rPr>
                        <w:b/>
                      </w:rPr>
                      <w:t>931,487,640.04</w:t>
                    </w:r>
                  </w:p>
                </w:tc>
              </w:tr>
              <w:tr w:rsidR="00CA0EB9" w:rsidTr="0055799B">
                <w:sdt>
                  <w:sdtPr>
                    <w:tag w:val="_PLD_b3c95ee428314f8b8091bd15dff2a83d"/>
                    <w:id w:val="936254823"/>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rPr>
                            <w:szCs w:val="21"/>
                          </w:rPr>
                        </w:pPr>
                        <w:r>
                          <w:rPr>
                            <w:rFonts w:hint="eastAsia"/>
                            <w:b/>
                            <w:bCs/>
                            <w:szCs w:val="21"/>
                          </w:rPr>
                          <w:t>所有者权益（或股东权益）：</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color w:val="008000"/>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color w:val="008000"/>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color w:val="008000"/>
                        <w:szCs w:val="21"/>
                      </w:rPr>
                    </w:pPr>
                  </w:p>
                </w:tc>
              </w:tr>
              <w:tr w:rsidR="00CA0EB9" w:rsidTr="0055799B">
                <w:sdt>
                  <w:sdtPr>
                    <w:tag w:val="_PLD_4dc50e71aa7b412096aaa176abd95e28"/>
                    <w:id w:val="947737579"/>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实收资本（或股本）</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544,655,360.00</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544,655,360.00</w:t>
                    </w:r>
                  </w:p>
                </w:tc>
              </w:tr>
              <w:tr w:rsidR="00CA0EB9" w:rsidTr="0055799B">
                <w:sdt>
                  <w:sdtPr>
                    <w:tag w:val="_PLD_f36127e51236487893688b464544872d"/>
                    <w:id w:val="-1004745332"/>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其他权益工具</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6ff9fed10f5e4421b4d017b86f339700"/>
                    <w:id w:val="-1207783"/>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其中：优先股</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a53508683d034577843778ba9d06a615"/>
                    <w:id w:val="219101849"/>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leftChars="300" w:left="630" w:firstLineChars="100" w:firstLine="210"/>
                          <w:rPr>
                            <w:szCs w:val="21"/>
                          </w:rPr>
                        </w:pPr>
                        <w:r>
                          <w:rPr>
                            <w:rFonts w:hint="eastAsia"/>
                            <w:szCs w:val="21"/>
                          </w:rPr>
                          <w:t>永续债</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08724ab7c9244a1186a8219085238e9f"/>
                    <w:id w:val="-496652879"/>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资本公积</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369,857,554.53</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369,857,554.53</w:t>
                    </w:r>
                  </w:p>
                </w:tc>
              </w:tr>
              <w:tr w:rsidR="00CA0EB9" w:rsidTr="0055799B">
                <w:sdt>
                  <w:sdtPr>
                    <w:tag w:val="_PLD_acf5eb5023ce48a38a6314aa3a59978b"/>
                    <w:id w:val="185422146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减：库存股</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b511319799ae49febdfc2f1e81f6d67c"/>
                    <w:id w:val="1772270114"/>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其他综合收益</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485864b6f1a24685a2635ee51b952005"/>
                    <w:id w:val="-1550291487"/>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专项储备</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c>
                  <w:tcPr>
                    <w:tcW w:w="1118" w:type="pct"/>
                    <w:tcBorders>
                      <w:top w:val="outset" w:sz="6" w:space="0" w:color="auto"/>
                      <w:left w:val="outset" w:sz="6" w:space="0" w:color="auto"/>
                      <w:bottom w:val="outset" w:sz="6" w:space="0" w:color="auto"/>
                      <w:right w:val="outset" w:sz="6" w:space="0" w:color="auto"/>
                    </w:tcBorders>
                  </w:tcPr>
                  <w:p w:rsidR="00CA0EB9" w:rsidRDefault="00CA0EB9" w:rsidP="0055799B">
                    <w:pPr>
                      <w:jc w:val="right"/>
                      <w:rPr>
                        <w:szCs w:val="21"/>
                      </w:rPr>
                    </w:pPr>
                  </w:p>
                </w:tc>
              </w:tr>
              <w:tr w:rsidR="00CA0EB9" w:rsidTr="0055799B">
                <w:sdt>
                  <w:sdtPr>
                    <w:tag w:val="_PLD_81d459a1820947dd8bb91df8e71c615b"/>
                    <w:id w:val="-150296154"/>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盈余公积</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56,093,862.37</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56,093,862.37</w:t>
                    </w:r>
                  </w:p>
                </w:tc>
              </w:tr>
              <w:tr w:rsidR="00CA0EB9" w:rsidTr="0055799B">
                <w:sdt>
                  <w:sdtPr>
                    <w:tag w:val="_PLD_9bf3fa2bf87240889853d8e32c117a77"/>
                    <w:id w:val="-1893724205"/>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Default="00CA0EB9" w:rsidP="00CA0EB9">
                        <w:pPr>
                          <w:ind w:firstLineChars="100" w:firstLine="210"/>
                          <w:rPr>
                            <w:szCs w:val="21"/>
                          </w:rPr>
                        </w:pPr>
                        <w:r>
                          <w:rPr>
                            <w:rFonts w:hint="eastAsia"/>
                            <w:szCs w:val="21"/>
                          </w:rPr>
                          <w:t>未分配利润</w:t>
                        </w:r>
                      </w:p>
                    </w:tc>
                  </w:sdtContent>
                </w:sdt>
                <w:tc>
                  <w:tcPr>
                    <w:tcW w:w="522" w:type="pct"/>
                    <w:tcBorders>
                      <w:top w:val="outset" w:sz="6" w:space="0" w:color="auto"/>
                      <w:left w:val="outset" w:sz="6" w:space="0" w:color="auto"/>
                      <w:bottom w:val="outset" w:sz="6" w:space="0" w:color="auto"/>
                      <w:right w:val="outset" w:sz="6" w:space="0" w:color="auto"/>
                    </w:tcBorders>
                  </w:tcPr>
                  <w:p w:rsidR="00CA0EB9" w:rsidRDefault="00CA0EB9" w:rsidP="00CA0EB9">
                    <w:pPr>
                      <w:rPr>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rPr>
                        <w:sz w:val="24"/>
                      </w:rPr>
                    </w:pPr>
                    <w:r>
                      <w:t>140,133,624.36</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Default="00CA0EB9" w:rsidP="0055799B">
                    <w:pPr>
                      <w:jc w:val="right"/>
                    </w:pPr>
                    <w:r>
                      <w:t>127,770,110.95</w:t>
                    </w:r>
                  </w:p>
                </w:tc>
              </w:tr>
              <w:tr w:rsidR="00CA0EB9" w:rsidTr="0055799B">
                <w:sdt>
                  <w:sdtPr>
                    <w:rPr>
                      <w:b/>
                    </w:rPr>
                    <w:tag w:val="_PLD_a8e701b7d2f8447c8bb34870babce384"/>
                    <w:id w:val="872811626"/>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CA0EB9">
                        <w:pPr>
                          <w:ind w:firstLineChars="200" w:firstLine="422"/>
                          <w:rPr>
                            <w:b/>
                            <w:szCs w:val="21"/>
                          </w:rPr>
                        </w:pPr>
                        <w:r w:rsidRPr="00CA0EB9">
                          <w:rPr>
                            <w:rFonts w:hint="eastAsia"/>
                            <w:b/>
                          </w:rPr>
                          <w:t>所有者权益（或股东权益）合计</w:t>
                        </w:r>
                      </w:p>
                    </w:tc>
                  </w:sdtContent>
                </w:sdt>
                <w:tc>
                  <w:tcPr>
                    <w:tcW w:w="522" w:type="pct"/>
                    <w:tcBorders>
                      <w:top w:val="outset" w:sz="6" w:space="0" w:color="auto"/>
                      <w:left w:val="outset" w:sz="6" w:space="0" w:color="auto"/>
                      <w:bottom w:val="outset" w:sz="6" w:space="0" w:color="auto"/>
                      <w:right w:val="outset" w:sz="6" w:space="0" w:color="auto"/>
                    </w:tcBorders>
                  </w:tcPr>
                  <w:p w:rsidR="00CA0EB9" w:rsidRPr="00CA0EB9" w:rsidRDefault="00CA0EB9" w:rsidP="00CA0EB9">
                    <w:pPr>
                      <w:rPr>
                        <w:b/>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sz w:val="24"/>
                      </w:rPr>
                    </w:pPr>
                    <w:r w:rsidRPr="00CA0EB9">
                      <w:rPr>
                        <w:b/>
                      </w:rPr>
                      <w:t>1,110,740,401.26</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1,098,376,887.85</w:t>
                    </w:r>
                  </w:p>
                </w:tc>
              </w:tr>
              <w:tr w:rsidR="00CA0EB9" w:rsidTr="0055799B">
                <w:sdt>
                  <w:sdtPr>
                    <w:rPr>
                      <w:b/>
                    </w:rPr>
                    <w:tag w:val="_PLD_448d7a5f1f6c488cb5525aa8d0d88441"/>
                    <w:id w:val="-471826650"/>
                    <w:lock w:val="sdtLocked"/>
                  </w:sdtPr>
                  <w:sdtContent>
                    <w:tc>
                      <w:tcPr>
                        <w:tcW w:w="2314"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ind w:firstLineChars="200" w:firstLine="422"/>
                          <w:rPr>
                            <w:b/>
                            <w:szCs w:val="21"/>
                          </w:rPr>
                        </w:pPr>
                        <w:r w:rsidRPr="00CA0EB9">
                          <w:rPr>
                            <w:rFonts w:hint="eastAsia"/>
                            <w:b/>
                            <w:szCs w:val="21"/>
                          </w:rPr>
                          <w:t>负债和所有者权益（或股东权益）总计</w:t>
                        </w:r>
                      </w:p>
                    </w:tc>
                  </w:sdtContent>
                </w:sdt>
                <w:tc>
                  <w:tcPr>
                    <w:tcW w:w="522" w:type="pct"/>
                    <w:tcBorders>
                      <w:top w:val="outset" w:sz="6" w:space="0" w:color="auto"/>
                      <w:left w:val="outset" w:sz="6" w:space="0" w:color="auto"/>
                      <w:bottom w:val="outset" w:sz="6" w:space="0" w:color="auto"/>
                      <w:right w:val="outset" w:sz="6" w:space="0" w:color="auto"/>
                    </w:tcBorders>
                  </w:tcPr>
                  <w:p w:rsidR="00CA0EB9" w:rsidRPr="00CA0EB9" w:rsidRDefault="00CA0EB9" w:rsidP="00CA0EB9">
                    <w:pPr>
                      <w:rPr>
                        <w:b/>
                        <w:szCs w:val="21"/>
                      </w:rPr>
                    </w:pPr>
                  </w:p>
                </w:tc>
                <w:tc>
                  <w:tcPr>
                    <w:tcW w:w="1046"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1,910,426,954.84</w:t>
                    </w:r>
                  </w:p>
                </w:tc>
                <w:tc>
                  <w:tcPr>
                    <w:tcW w:w="1118" w:type="pct"/>
                    <w:tcBorders>
                      <w:top w:val="outset" w:sz="6" w:space="0" w:color="auto"/>
                      <w:left w:val="outset" w:sz="6" w:space="0" w:color="auto"/>
                      <w:bottom w:val="outset" w:sz="6" w:space="0" w:color="auto"/>
                      <w:right w:val="outset" w:sz="6" w:space="0" w:color="auto"/>
                    </w:tcBorders>
                    <w:vAlign w:val="center"/>
                  </w:tcPr>
                  <w:p w:rsidR="00CA0EB9" w:rsidRPr="00CA0EB9" w:rsidRDefault="00CA0EB9" w:rsidP="0055799B">
                    <w:pPr>
                      <w:jc w:val="right"/>
                      <w:rPr>
                        <w:b/>
                      </w:rPr>
                    </w:pPr>
                    <w:r w:rsidRPr="00CA0EB9">
                      <w:rPr>
                        <w:b/>
                      </w:rPr>
                      <w:t>2,029,864,527.89</w:t>
                    </w:r>
                  </w:p>
                </w:tc>
              </w:tr>
            </w:tbl>
            <w:p w:rsidR="0055799B" w:rsidRDefault="0055799B">
              <w:pPr>
                <w:ind w:rightChars="-73" w:right="-153"/>
                <w:rPr>
                  <w:szCs w:val="21"/>
                </w:rPr>
              </w:pPr>
            </w:p>
            <w:p w:rsidR="007B0D3B" w:rsidRDefault="003A3294">
              <w:pPr>
                <w:ind w:rightChars="-73" w:right="-153"/>
                <w:rPr>
                  <w:szCs w:val="21"/>
                </w:rPr>
              </w:pPr>
              <w:r>
                <w:rPr>
                  <w:szCs w:val="21"/>
                </w:rPr>
                <w:t>公司负责人</w:t>
              </w:r>
              <w:r>
                <w:rPr>
                  <w:rFonts w:hint="eastAsia"/>
                  <w:szCs w:val="21"/>
                </w:rPr>
                <w:t>：</w:t>
              </w:r>
              <w:sdt>
                <w:sdtPr>
                  <w:rPr>
                    <w:rFonts w:hint="eastAsia"/>
                    <w:szCs w:val="21"/>
                  </w:rPr>
                  <w:alias w:val="公司负责人"/>
                  <w:tag w:val="_GBC_f43f422c96ec4e009c3976ce8e58b778"/>
                  <w:id w:val="1099834565"/>
                  <w:lock w:val="sdtLocked"/>
                  <w:placeholder>
                    <w:docPart w:val="GBC22222222222222222222222222222"/>
                  </w:placeholder>
                  <w:dataBinding w:prefixMappings="xmlns:clcid-mr='clcid-mr'" w:xpath="/*/clcid-mr:GongSiFuZeRenXingMing[not(@periodRef)]" w:storeItemID="{89EBAB94-44A0-46A2-B712-30D997D04A6D}"/>
                  <w:text/>
                </w:sdtPr>
                <w:sdtContent>
                  <w:r w:rsidR="006A25E7">
                    <w:rPr>
                      <w:rFonts w:hint="eastAsia"/>
                      <w:szCs w:val="21"/>
                    </w:rPr>
                    <w:t>黎军</w:t>
                  </w:r>
                </w:sdtContent>
              </w:sdt>
              <w:r w:rsidR="00F06050">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421C2">
                    <w:rPr>
                      <w:rFonts w:hint="eastAsia"/>
                      <w:szCs w:val="21"/>
                    </w:rPr>
                    <w:t>覃耀杯</w:t>
                  </w:r>
                </w:sdtContent>
              </w:sdt>
              <w:r w:rsidR="00DF4947">
                <w:rPr>
                  <w:szCs w:val="21"/>
                </w:rPr>
                <w:t xml:space="preserve">         </w:t>
              </w:r>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6A25E7">
                    <w:rPr>
                      <w:rFonts w:hint="eastAsia"/>
                      <w:szCs w:val="21"/>
                    </w:rPr>
                    <w:t>马丽贤</w:t>
                  </w:r>
                </w:sdtContent>
              </w:sdt>
            </w:p>
          </w:sdtContent>
        </w:sdt>
        <w:p w:rsidR="007B0D3B" w:rsidRDefault="00062C24">
          <w:pPr>
            <w:snapToGrid w:val="0"/>
            <w:rPr>
              <w:szCs w:val="21"/>
            </w:rPr>
          </w:pPr>
        </w:p>
      </w:sdtContent>
    </w:sdt>
    <w:bookmarkEnd w:id="64" w:displacedByCustomXml="prev"/>
    <w:p w:rsidR="007B0D3B" w:rsidRDefault="007B0D3B">
      <w:pPr>
        <w:ind w:rightChars="-73" w:right="-153"/>
        <w:rPr>
          <w:b/>
          <w:bCs/>
          <w:color w:val="008000"/>
          <w:szCs w:val="21"/>
          <w:u w:val="single"/>
        </w:rPr>
      </w:pPr>
    </w:p>
    <w:bookmarkStart w:id="65" w:name="_Hlk10210822" w:displacedByCustomXml="nex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7B0D3B" w:rsidRDefault="007B0D3B">
          <w:pPr>
            <w:jc w:val="center"/>
            <w:rPr>
              <w:b/>
              <w:szCs w:val="21"/>
            </w:rPr>
          </w:pPr>
        </w:p>
        <w:sdt>
          <w:sdtPr>
            <w:rPr>
              <w:rFonts w:ascii="宋体" w:hAnsi="宋体" w:cs="宋体" w:hint="eastAsia"/>
              <w:b w:val="0"/>
              <w:bCs w:val="0"/>
              <w:kern w:val="0"/>
              <w:szCs w:val="24"/>
            </w:rPr>
            <w:tag w:val="_GBC_cc363e9840a448cbaf363887668cbe2a"/>
            <w:id w:val="521594129"/>
            <w:lock w:val="sdtLocked"/>
            <w:placeholder>
              <w:docPart w:val="GBC22222222222222222222222222222"/>
            </w:placeholder>
          </w:sdtPr>
          <w:sdtEndPr>
            <w:rPr>
              <w:szCs w:val="21"/>
            </w:rPr>
          </w:sdtEndPr>
          <w:sdtContent>
            <w:p w:rsidR="007B0D3B" w:rsidRDefault="003A3294">
              <w:pPr>
                <w:pStyle w:val="3"/>
                <w:jc w:val="center"/>
                <w:rPr>
                  <w:rFonts w:ascii="宋体" w:hAnsi="宋体"/>
                </w:rPr>
              </w:pPr>
              <w:r>
                <w:rPr>
                  <w:rFonts w:ascii="宋体" w:hAnsi="宋体" w:hint="eastAsia"/>
                </w:rPr>
                <w:t>合并</w:t>
              </w:r>
              <w:r>
                <w:rPr>
                  <w:rFonts w:ascii="宋体" w:hAnsi="宋体"/>
                </w:rPr>
                <w:t>利润表</w:t>
              </w:r>
            </w:p>
            <w:p w:rsidR="007B0D3B" w:rsidRDefault="003A3294">
              <w:pPr>
                <w:jc w:val="center"/>
                <w:rPr>
                  <w:b/>
                  <w:bCs/>
                  <w:szCs w:val="21"/>
                </w:rPr>
              </w:pPr>
              <w:r>
                <w:rPr>
                  <w:szCs w:val="21"/>
                </w:rPr>
                <w:t>2021年</w:t>
              </w:r>
              <w:r>
                <w:rPr>
                  <w:rFonts w:hint="eastAsia"/>
                  <w:szCs w:val="21"/>
                </w:rPr>
                <w:t>1—6</w:t>
              </w:r>
              <w:r>
                <w:rPr>
                  <w:szCs w:val="21"/>
                </w:rPr>
                <w:t>月</w:t>
              </w:r>
            </w:p>
            <w:p w:rsidR="007B0D3B" w:rsidRDefault="003A3294">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383" w:type="pct"/>
                <w:tblInd w:w="-5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08"/>
                <w:gridCol w:w="1103"/>
                <w:gridCol w:w="2011"/>
                <w:gridCol w:w="2120"/>
              </w:tblGrid>
              <w:tr w:rsidR="00842645" w:rsidTr="00596333">
                <w:trPr>
                  <w:cantSplit/>
                </w:trPr>
                <w:sdt>
                  <w:sdtPr>
                    <w:tag w:val="_PLD_ea01e0b0c9224fe59426c375515c2359"/>
                    <w:id w:val="-1755203313"/>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leftChars="-19" w:hangingChars="19" w:hanging="40"/>
                          <w:jc w:val="center"/>
                          <w:rPr>
                            <w:b/>
                            <w:szCs w:val="21"/>
                          </w:rPr>
                        </w:pPr>
                        <w:r>
                          <w:rPr>
                            <w:b/>
                            <w:szCs w:val="21"/>
                          </w:rPr>
                          <w:t>项目</w:t>
                        </w:r>
                      </w:p>
                    </w:tc>
                  </w:sdtContent>
                </w:sdt>
                <w:sdt>
                  <w:sdtPr>
                    <w:tag w:val="_PLD_e4f45f42e79e4a4aba892e3a7a7b123d"/>
                    <w:id w:val="-934048285"/>
                    <w:lock w:val="sdtLocked"/>
                  </w:sdtPr>
                  <w:sdtContent>
                    <w:tc>
                      <w:tcPr>
                        <w:tcW w:w="566"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rPr>
                            <w:b/>
                            <w:szCs w:val="21"/>
                          </w:rPr>
                        </w:pPr>
                        <w:r>
                          <w:rPr>
                            <w:rFonts w:hint="eastAsia"/>
                            <w:b/>
                            <w:szCs w:val="21"/>
                          </w:rPr>
                          <w:t>附注</w:t>
                        </w:r>
                      </w:p>
                    </w:tc>
                  </w:sdtContent>
                </w:sdt>
                <w:sdt>
                  <w:sdtPr>
                    <w:tag w:val="_PLD_41682cdf00e5450394986df99de953d1"/>
                    <w:id w:val="-1663309434"/>
                    <w:lock w:val="sdtLocked"/>
                  </w:sdtPr>
                  <w:sdtContent>
                    <w:tc>
                      <w:tcPr>
                        <w:tcW w:w="1032"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rPr>
                            <w:b/>
                            <w:szCs w:val="21"/>
                          </w:rPr>
                        </w:pPr>
                        <w:r>
                          <w:rPr>
                            <w:rFonts w:hint="eastAsia"/>
                            <w:b/>
                            <w:szCs w:val="21"/>
                          </w:rPr>
                          <w:t>2021年半年度</w:t>
                        </w:r>
                      </w:p>
                    </w:tc>
                  </w:sdtContent>
                </w:sdt>
                <w:sdt>
                  <w:sdtPr>
                    <w:tag w:val="_PLD_f020215569a54a6db2bd3d5298280e01"/>
                    <w:id w:val="874584955"/>
                    <w:lock w:val="sdtLocked"/>
                  </w:sdtPr>
                  <w:sdtContent>
                    <w:tc>
                      <w:tcPr>
                        <w:tcW w:w="1088"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rPr>
                            <w:b/>
                            <w:szCs w:val="21"/>
                          </w:rPr>
                        </w:pPr>
                        <w:r>
                          <w:rPr>
                            <w:rFonts w:hint="eastAsia"/>
                            <w:b/>
                            <w:szCs w:val="21"/>
                          </w:rPr>
                          <w:t>2020年半年度</w:t>
                        </w:r>
                      </w:p>
                    </w:tc>
                  </w:sdtContent>
                </w:sdt>
              </w:tr>
              <w:tr w:rsidR="00842645" w:rsidTr="00596333">
                <w:sdt>
                  <w:sdtPr>
                    <w:rPr>
                      <w:b/>
                    </w:rPr>
                    <w:tag w:val="_PLD_2d877c352d5440b8bf7dcd1940d9f85b"/>
                    <w:id w:val="-1680340480"/>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842645" w:rsidRPr="00EC0BA4" w:rsidRDefault="00842645" w:rsidP="00C521FB">
                        <w:pPr>
                          <w:rPr>
                            <w:b/>
                            <w:color w:val="000000"/>
                            <w:szCs w:val="21"/>
                          </w:rPr>
                        </w:pPr>
                        <w:r w:rsidRPr="00EC0BA4">
                          <w:rPr>
                            <w:rFonts w:hint="eastAsia"/>
                            <w:b/>
                            <w:szCs w:val="21"/>
                          </w:rPr>
                          <w:t>一、营业总收入</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842645" w:rsidRPr="00BB5657" w:rsidRDefault="00842645" w:rsidP="00C521FB">
                    <w:pPr>
                      <w:jc w:val="center"/>
                      <w:rPr>
                        <w:sz w:val="24"/>
                      </w:rPr>
                    </w:pPr>
                    <w:r w:rsidRPr="00BB5657">
                      <w:t>七、61</w:t>
                    </w:r>
                  </w:p>
                </w:tc>
                <w:tc>
                  <w:tcPr>
                    <w:tcW w:w="1032" w:type="pct"/>
                    <w:tcBorders>
                      <w:top w:val="outset" w:sz="4" w:space="0" w:color="auto"/>
                      <w:left w:val="outset" w:sz="4" w:space="0" w:color="auto"/>
                      <w:bottom w:val="outset" w:sz="4" w:space="0" w:color="auto"/>
                      <w:right w:val="outset" w:sz="4" w:space="0" w:color="auto"/>
                    </w:tcBorders>
                    <w:vAlign w:val="center"/>
                  </w:tcPr>
                  <w:p w:rsidR="00842645" w:rsidRPr="00EC0BA4" w:rsidRDefault="00842645" w:rsidP="00C521FB">
                    <w:pPr>
                      <w:jc w:val="right"/>
                      <w:rPr>
                        <w:b/>
                      </w:rPr>
                    </w:pPr>
                    <w:r w:rsidRPr="00EC0BA4">
                      <w:rPr>
                        <w:b/>
                      </w:rPr>
                      <w:t>403,746,614.00</w:t>
                    </w:r>
                  </w:p>
                </w:tc>
                <w:tc>
                  <w:tcPr>
                    <w:tcW w:w="1088" w:type="pct"/>
                    <w:tcBorders>
                      <w:top w:val="outset" w:sz="4" w:space="0" w:color="auto"/>
                      <w:left w:val="outset" w:sz="4" w:space="0" w:color="auto"/>
                      <w:bottom w:val="outset" w:sz="4" w:space="0" w:color="auto"/>
                      <w:right w:val="outset" w:sz="4" w:space="0" w:color="auto"/>
                    </w:tcBorders>
                    <w:vAlign w:val="center"/>
                  </w:tcPr>
                  <w:p w:rsidR="00842645" w:rsidRPr="00EC0BA4" w:rsidRDefault="00842645" w:rsidP="00C521FB">
                    <w:pPr>
                      <w:jc w:val="right"/>
                      <w:rPr>
                        <w:b/>
                      </w:rPr>
                    </w:pPr>
                    <w:r w:rsidRPr="00EC0BA4">
                      <w:rPr>
                        <w:b/>
                      </w:rPr>
                      <w:t>361,294,081.34</w:t>
                    </w:r>
                  </w:p>
                </w:tc>
              </w:tr>
              <w:tr w:rsidR="00596333" w:rsidTr="00596333">
                <w:sdt>
                  <w:sdtPr>
                    <w:tag w:val="_PLD_7f7b1fb368014debb0a48d797b8c9159"/>
                    <w:id w:val="-1196144355"/>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Pr="00596333" w:rsidRDefault="00596333" w:rsidP="00596333">
                        <w:pPr>
                          <w:rPr>
                            <w:szCs w:val="21"/>
                          </w:rPr>
                        </w:pPr>
                        <w:r w:rsidRPr="00596333">
                          <w:rPr>
                            <w:rFonts w:hint="eastAsia"/>
                            <w:szCs w:val="21"/>
                          </w:rPr>
                          <w:t>其中：营业收入</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rPr>
                        <w:sz w:val="24"/>
                      </w:rPr>
                    </w:pPr>
                    <w:r>
                      <w:t>403,746,614.00</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361,294,081.34</w:t>
                    </w:r>
                  </w:p>
                </w:tc>
              </w:tr>
              <w:tr w:rsidR="00596333" w:rsidTr="00596333">
                <w:sdt>
                  <w:sdtPr>
                    <w:tag w:val="_PLD_4bb4a9195510467caafeb8cff0762036"/>
                    <w:id w:val="1375965733"/>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Pr="00596333" w:rsidRDefault="00596333" w:rsidP="00596333">
                        <w:pPr>
                          <w:ind w:firstLineChars="300" w:firstLine="630"/>
                          <w:rPr>
                            <w:szCs w:val="21"/>
                          </w:rPr>
                        </w:pPr>
                        <w:r w:rsidRPr="00596333">
                          <w:rPr>
                            <w:rFonts w:hint="eastAsia"/>
                            <w:szCs w:val="21"/>
                          </w:rPr>
                          <w:t>利息收入</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30359468eba04ffa9f75eced8813c7f6"/>
                    <w:id w:val="714940133"/>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Pr="00596333" w:rsidRDefault="00596333" w:rsidP="00596333">
                        <w:pPr>
                          <w:ind w:firstLineChars="300" w:firstLine="630"/>
                          <w:rPr>
                            <w:szCs w:val="21"/>
                          </w:rPr>
                        </w:pPr>
                        <w:r w:rsidRPr="00596333">
                          <w:rPr>
                            <w:rFonts w:hint="eastAsia"/>
                            <w:szCs w:val="21"/>
                          </w:rPr>
                          <w:t>已赚保费</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b7b3fd7ce91b4e7e9b50735409fad4b2"/>
                    <w:id w:val="1105082062"/>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Pr="00596333" w:rsidRDefault="00596333" w:rsidP="00596333">
                        <w:pPr>
                          <w:ind w:firstLineChars="300" w:firstLine="630"/>
                          <w:rPr>
                            <w:szCs w:val="21"/>
                          </w:rPr>
                        </w:pPr>
                        <w:r w:rsidRPr="00596333">
                          <w:rPr>
                            <w:rFonts w:hint="eastAsia"/>
                            <w:szCs w:val="21"/>
                          </w:rPr>
                          <w:t>手续费及佣金收入</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rPr>
                      <w:b/>
                    </w:rPr>
                    <w:tag w:val="_PLD_f666055067944f82816d6d4acfa0eb4c"/>
                    <w:id w:val="222263998"/>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Pr="00EC0BA4" w:rsidRDefault="00596333" w:rsidP="00596333">
                        <w:pPr>
                          <w:rPr>
                            <w:b/>
                            <w:color w:val="000000"/>
                            <w:szCs w:val="21"/>
                          </w:rPr>
                        </w:pPr>
                        <w:r w:rsidRPr="00EC0BA4">
                          <w:rPr>
                            <w:rFonts w:hint="eastAsia"/>
                            <w:b/>
                            <w:szCs w:val="21"/>
                          </w:rPr>
                          <w:t>二、营业总成本</w:t>
                        </w:r>
                      </w:p>
                    </w:tc>
                  </w:sdtContent>
                </w:sdt>
                <w:tc>
                  <w:tcPr>
                    <w:tcW w:w="566" w:type="pct"/>
                    <w:tcBorders>
                      <w:top w:val="outset" w:sz="4" w:space="0" w:color="auto"/>
                      <w:left w:val="outset" w:sz="4" w:space="0" w:color="auto"/>
                      <w:bottom w:val="outset" w:sz="4" w:space="0" w:color="auto"/>
                      <w:right w:val="outset" w:sz="4" w:space="0" w:color="auto"/>
                    </w:tcBorders>
                  </w:tcPr>
                  <w:p w:rsidR="00596333" w:rsidRPr="00EC0BA4" w:rsidRDefault="00596333" w:rsidP="00596333">
                    <w:pPr>
                      <w:jc w:val="center"/>
                      <w:rPr>
                        <w:b/>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Pr="00EC0BA4" w:rsidRDefault="000D044F" w:rsidP="00596333">
                    <w:pPr>
                      <w:jc w:val="right"/>
                      <w:rPr>
                        <w:b/>
                        <w:szCs w:val="21"/>
                      </w:rPr>
                    </w:pPr>
                    <w:r>
                      <w:rPr>
                        <w:b/>
                        <w:szCs w:val="21"/>
                      </w:rPr>
                      <w:t>407,537,714.04</w:t>
                    </w:r>
                  </w:p>
                </w:tc>
                <w:tc>
                  <w:tcPr>
                    <w:tcW w:w="1088" w:type="pct"/>
                    <w:tcBorders>
                      <w:top w:val="outset" w:sz="4" w:space="0" w:color="auto"/>
                      <w:left w:val="outset" w:sz="4" w:space="0" w:color="auto"/>
                      <w:bottom w:val="outset" w:sz="4" w:space="0" w:color="auto"/>
                      <w:right w:val="outset" w:sz="4" w:space="0" w:color="auto"/>
                    </w:tcBorders>
                  </w:tcPr>
                  <w:p w:rsidR="00596333" w:rsidRPr="00EC0BA4" w:rsidRDefault="000D044F" w:rsidP="00596333">
                    <w:pPr>
                      <w:jc w:val="right"/>
                      <w:rPr>
                        <w:b/>
                        <w:szCs w:val="21"/>
                      </w:rPr>
                    </w:pPr>
                    <w:r>
                      <w:rPr>
                        <w:b/>
                        <w:szCs w:val="21"/>
                      </w:rPr>
                      <w:t>390,776,966.57</w:t>
                    </w:r>
                  </w:p>
                </w:tc>
              </w:tr>
              <w:tr w:rsidR="00596333" w:rsidTr="00596333">
                <w:sdt>
                  <w:sdtPr>
                    <w:tag w:val="_PLD_21171334ba69445a843af4e467f2f7b1"/>
                    <w:id w:val="2013879912"/>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rPr>
                            <w:color w:val="000000"/>
                            <w:szCs w:val="21"/>
                          </w:rPr>
                        </w:pPr>
                        <w:r>
                          <w:rPr>
                            <w:rFonts w:hint="eastAsia"/>
                            <w:szCs w:val="21"/>
                          </w:rPr>
                          <w:t>其中：营业成本</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rPr>
                        <w:sz w:val="24"/>
                      </w:rPr>
                    </w:pPr>
                    <w:r>
                      <w:t>七、61</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295,044,211.77</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249,281,380.18</w:t>
                    </w:r>
                  </w:p>
                </w:tc>
              </w:tr>
              <w:tr w:rsidR="00596333" w:rsidTr="00596333">
                <w:sdt>
                  <w:sdtPr>
                    <w:tag w:val="_PLD_63933a3d083f4e46896b598fd5ce81e0"/>
                    <w:id w:val="2105767076"/>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利息支出</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934fe982f64044ad97c0d08ecb41b364"/>
                    <w:id w:val="-891041083"/>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手续费及佣金支出</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eaafee5ba2dd4351ac6567c52b90028d"/>
                    <w:id w:val="-1890563717"/>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退保金</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d2b12062f8d44ca990403c69bec23c10"/>
                    <w:id w:val="-1574108597"/>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赔付支出净额</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875c876824d140a6b5076aa4e7f82db5"/>
                    <w:id w:val="875356131"/>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提取保险责任准备金净额</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9d4d1ca3123b4cdc816e88724acaf725"/>
                    <w:id w:val="-527185026"/>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保单红利支出</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c70ac86a67b244f1a170db9b0705b55a"/>
                    <w:id w:val="70627085"/>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分保费用</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06c17ba723b44617ab108e2265705c9e"/>
                    <w:id w:val="160514910"/>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税金及附加</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rPr>
                        <w:sz w:val="24"/>
                      </w:rPr>
                    </w:pPr>
                    <w:r>
                      <w:t>七、62</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9,408,880.65</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7,532,486.75</w:t>
                    </w:r>
                  </w:p>
                </w:tc>
              </w:tr>
              <w:tr w:rsidR="00596333" w:rsidTr="00596333">
                <w:sdt>
                  <w:sdtPr>
                    <w:tag w:val="_PLD_a3b8d65ff4ec461aa0e45656973f9d4f"/>
                    <w:id w:val="-1199781297"/>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销售费用</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rPr>
                        <w:sz w:val="24"/>
                      </w:rPr>
                    </w:pPr>
                    <w:r>
                      <w:t>七、63</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44,203,172.52</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43,880,058.37</w:t>
                    </w:r>
                  </w:p>
                </w:tc>
              </w:tr>
              <w:tr w:rsidR="00596333" w:rsidTr="00596333">
                <w:sdt>
                  <w:sdtPr>
                    <w:tag w:val="_PLD_bed77e0a08324462af3ef7a5005bb139"/>
                    <w:id w:val="892548904"/>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管理费用</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pPr>
                    <w:r>
                      <w:t>七、64</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53,063,383.98</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83,909,121.11</w:t>
                    </w:r>
                  </w:p>
                </w:tc>
              </w:tr>
              <w:tr w:rsidR="00596333" w:rsidTr="00596333">
                <w:tc>
                  <w:tcPr>
                    <w:tcW w:w="231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0996391"/>
                      <w:lock w:val="sdtLocked"/>
                    </w:sdtPr>
                    <w:sdtContent>
                      <w:p w:rsidR="00596333" w:rsidRDefault="00596333" w:rsidP="00596333">
                        <w:pPr>
                          <w:ind w:firstLineChars="300" w:firstLine="630"/>
                        </w:pPr>
                        <w:r>
                          <w:rPr>
                            <w:rFonts w:hint="eastAsia"/>
                          </w:rPr>
                          <w:t>研发费用</w:t>
                        </w:r>
                      </w:p>
                    </w:sdtContent>
                  </w:sdt>
                </w:tc>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rPr>
                        <w:rFonts w:ascii="Times New Roman" w:eastAsia="Times New Roman" w:hAnsi="Times New Roman" w:cs="Times New Roman"/>
                        <w:sz w:val="20"/>
                        <w:szCs w:val="20"/>
                      </w:rPr>
                    </w:pP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rPr>
                        <w:rFonts w:ascii="Times New Roman" w:eastAsia="Times New Roman" w:hAnsi="Times New Roman" w:cs="Times New Roman"/>
                        <w:sz w:val="20"/>
                        <w:szCs w:val="20"/>
                      </w:rPr>
                    </w:pPr>
                  </w:p>
                </w:tc>
              </w:tr>
              <w:tr w:rsidR="00596333" w:rsidTr="00596333">
                <w:sdt>
                  <w:sdtPr>
                    <w:tag w:val="_PLD_6faf3cf39dfa4fd1925e0d9be4566671"/>
                    <w:id w:val="-2075656196"/>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财务费用</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rPr>
                        <w:sz w:val="24"/>
                      </w:rPr>
                    </w:pPr>
                    <w:r>
                      <w:t>七、66</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5,818,065.12</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6,173,920.16</w:t>
                    </w:r>
                  </w:p>
                </w:tc>
              </w:tr>
              <w:tr w:rsidR="00596333" w:rsidTr="00596333">
                <w:tc>
                  <w:tcPr>
                    <w:tcW w:w="231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218105058"/>
                      <w:lock w:val="sdtLocked"/>
                    </w:sdtPr>
                    <w:sdtContent>
                      <w:p w:rsidR="00596333" w:rsidRDefault="00596333" w:rsidP="00596333">
                        <w:pPr>
                          <w:ind w:firstLineChars="300" w:firstLine="630"/>
                        </w:pPr>
                        <w:r>
                          <w:rPr>
                            <w:rFonts w:hint="eastAsia"/>
                          </w:rPr>
                          <w:t>其中：利息费用</w:t>
                        </w:r>
                      </w:p>
                    </w:sdtContent>
                  </w:sdt>
                </w:tc>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rPr>
                        <w:sz w:val="24"/>
                      </w:rPr>
                    </w:pPr>
                    <w:r>
                      <w:t>4,972,949.23</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5,135,084.68</w:t>
                    </w:r>
                  </w:p>
                </w:tc>
              </w:tr>
              <w:tr w:rsidR="00596333" w:rsidTr="00596333">
                <w:tc>
                  <w:tcPr>
                    <w:tcW w:w="231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976425041"/>
                      <w:lock w:val="sdtLocked"/>
                    </w:sdtPr>
                    <w:sdtContent>
                      <w:p w:rsidR="00596333" w:rsidRDefault="00596333" w:rsidP="00596333">
                        <w:pPr>
                          <w:ind w:firstLineChars="600" w:firstLine="1260"/>
                        </w:pPr>
                        <w:r>
                          <w:rPr>
                            <w:rFonts w:hint="eastAsia"/>
                          </w:rPr>
                          <w:t>利息收入</w:t>
                        </w:r>
                      </w:p>
                    </w:sdtContent>
                  </w:sdt>
                </w:tc>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rPr>
                        <w:sz w:val="24"/>
                      </w:rPr>
                    </w:pPr>
                    <w:r>
                      <w:t>702,632.22</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719,022.46</w:t>
                    </w:r>
                  </w:p>
                </w:tc>
              </w:tr>
              <w:tr w:rsidR="00596333" w:rsidTr="00596333">
                <w:sdt>
                  <w:sdtPr>
                    <w:tag w:val="_PLD_c5148208867748028cb9d238ab2addb6"/>
                    <w:id w:val="-1251658426"/>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100" w:firstLine="210"/>
                          <w:rPr>
                            <w:szCs w:val="21"/>
                          </w:rPr>
                        </w:pPr>
                        <w:r>
                          <w:rPr>
                            <w:rFonts w:hint="eastAsia"/>
                          </w:rPr>
                          <w:t>加：</w:t>
                        </w:r>
                        <w:r>
                          <w:rPr>
                            <w:rFonts w:hint="eastAsia"/>
                            <w:szCs w:val="21"/>
                          </w:rPr>
                          <w:t>其他收益</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rPr>
                        <w:sz w:val="24"/>
                      </w:rPr>
                    </w:pPr>
                    <w:r>
                      <w:t>七、67</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962,485.51</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11,890,550.12</w:t>
                    </w:r>
                  </w:p>
                </w:tc>
              </w:tr>
              <w:tr w:rsidR="00596333" w:rsidTr="00596333">
                <w:sdt>
                  <w:sdtPr>
                    <w:tag w:val="_PLD_c58a027e2ee74b79b026fbba720ccf3a"/>
                    <w:id w:val="58059898"/>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投资收益（损失以“－”号填列）</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pPr>
                    <w:r>
                      <w:t>七、68</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148,962.92</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44,037.67</w:t>
                    </w:r>
                  </w:p>
                </w:tc>
              </w:tr>
              <w:tr w:rsidR="00596333" w:rsidTr="00596333">
                <w:sdt>
                  <w:sdtPr>
                    <w:tag w:val="_PLD_58f92dc598044243844972f7264dee3f"/>
                    <w:id w:val="1045800832"/>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其中：对联营企业和合营企业的投资收益</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rPr>
                        <w:sz w:val="24"/>
                      </w:rPr>
                    </w:pPr>
                    <w:r>
                      <w:t>148,962.92</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44,037.67</w:t>
                    </w:r>
                  </w:p>
                </w:tc>
              </w:tr>
              <w:tr w:rsidR="00596333" w:rsidTr="00596333">
                <w:sdt>
                  <w:sdtPr>
                    <w:tag w:val="_PLD_f783ee8c18aa4ec6b0fe746603c1afc2"/>
                    <w:id w:val="926311499"/>
                    <w:lock w:val="sdtLocked"/>
                  </w:sdtPr>
                  <w:sdtContent>
                    <w:tc>
                      <w:tcPr>
                        <w:tcW w:w="2314" w:type="pct"/>
                        <w:tcBorders>
                          <w:top w:val="outset" w:sz="4" w:space="0" w:color="auto"/>
                          <w:left w:val="outset" w:sz="4" w:space="0" w:color="auto"/>
                          <w:bottom w:val="outset" w:sz="4" w:space="0" w:color="auto"/>
                          <w:right w:val="outset" w:sz="4" w:space="0" w:color="auto"/>
                        </w:tcBorders>
                      </w:tcPr>
                      <w:p w:rsidR="00596333" w:rsidRDefault="00596333" w:rsidP="00596333">
                        <w:pPr>
                          <w:ind w:firstLineChars="300" w:firstLine="630"/>
                        </w:pPr>
                        <w:r>
                          <w:rPr>
                            <w:rFonts w:hint="eastAsia"/>
                          </w:rPr>
                          <w:t>以摊余成本计量的金融资产终止确认收益（损失以“</w:t>
                        </w:r>
                        <w:r>
                          <w:t>-”号填列）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33855fc7ddf74a1b9f9c1dfc4ab34fc7"/>
                    <w:id w:val="1494451179"/>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汇兑收益（损失以“－”号填列）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tc>
                  <w:tcPr>
                    <w:tcW w:w="231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586959096"/>
                      <w:lock w:val="sdtLocked"/>
                    </w:sdtPr>
                    <w:sdtEndPr>
                      <w:rPr>
                        <w:rFonts w:hint="default"/>
                      </w:rPr>
                    </w:sdtEndPr>
                    <w:sdtContent>
                      <w:p w:rsidR="00596333" w:rsidRDefault="00596333" w:rsidP="00596333">
                        <w:pPr>
                          <w:ind w:firstLineChars="300" w:firstLine="630"/>
                        </w:pPr>
                        <w:r>
                          <w:rPr>
                            <w:rFonts w:hint="eastAsia"/>
                          </w:rPr>
                          <w:t>净敞口套期收益（损失以“</w:t>
                        </w:r>
                        <w:r>
                          <w:t>-”号填列）</w:t>
                        </w:r>
                      </w:p>
                    </w:sdtContent>
                  </w:sdt>
                </w:tc>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e6e5f627ac054b8b8f91f930cd45c7d6"/>
                    <w:id w:val="-190465325"/>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color w:val="000000"/>
                            <w:szCs w:val="21"/>
                          </w:rPr>
                        </w:pPr>
                        <w:r>
                          <w:rPr>
                            <w:rFonts w:hint="eastAsia"/>
                            <w:szCs w:val="21"/>
                          </w:rPr>
                          <w:t>公允价值变动收益（损失以“－”号填列）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tc>
                  <w:tcPr>
                    <w:tcW w:w="231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272934475"/>
                      <w:lock w:val="sdtLocked"/>
                    </w:sdtPr>
                    <w:sdtContent>
                      <w:p w:rsidR="00596333" w:rsidRDefault="00596333" w:rsidP="00596333">
                        <w:pPr>
                          <w:ind w:firstLineChars="300" w:firstLine="630"/>
                        </w:pPr>
                        <w:r>
                          <w:rPr>
                            <w:rFonts w:hint="eastAsia"/>
                          </w:rPr>
                          <w:t>信用减值损失（损失以“</w:t>
                        </w:r>
                        <w:r>
                          <w:t>-”号填列）</w:t>
                        </w:r>
                      </w:p>
                    </w:sdtContent>
                  </w:sdt>
                </w:tc>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rPr>
                        <w:sz w:val="24"/>
                      </w:rPr>
                    </w:pPr>
                    <w:r>
                      <w:t>七、71</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-154,328.19</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-547,185.64</w:t>
                    </w:r>
                  </w:p>
                </w:tc>
              </w:tr>
              <w:tr w:rsidR="00596333" w:rsidTr="00596333">
                <w:sdt>
                  <w:sdtPr>
                    <w:tag w:val="_PLD_fe82d7189b7a42a6ae64dd80ca9bbe80"/>
                    <w:id w:val="-1779939013"/>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rPr>
                            <w:szCs w:val="21"/>
                          </w:rPr>
                        </w:pPr>
                        <w:r>
                          <w:rPr>
                            <w:rFonts w:hint="eastAsia"/>
                            <w:szCs w:val="21"/>
                          </w:rPr>
                          <w:t>资产减值损失</w:t>
                        </w:r>
                        <w:r>
                          <w:rPr>
                            <w:rFonts w:hint="eastAsia"/>
                          </w:rPr>
                          <w:t>（损失以“</w:t>
                        </w:r>
                        <w:r>
                          <w:t>-”号填列）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jc w:val="cente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rPr>
                      <w:rFonts w:hint="eastAsia"/>
                    </w:rPr>
                    <w:tag w:val="_PLD_60761ec4a82c4bc298a64deee215586d"/>
                    <w:id w:val="-896125620"/>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300" w:firstLine="630"/>
                        </w:pPr>
                        <w:r>
                          <w:rPr>
                            <w:rFonts w:hint="eastAsia"/>
                          </w:rPr>
                          <w:t>资产处置收益（损失以“－”号填列）</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rPr>
                        <w:sz w:val="24"/>
                      </w:rPr>
                    </w:pPr>
                    <w:r>
                      <w:t>七、73</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-4,924.99</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15,030.05</w:t>
                    </w:r>
                  </w:p>
                </w:tc>
              </w:tr>
              <w:tr w:rsidR="00596333" w:rsidTr="00596333">
                <w:sdt>
                  <w:sdtPr>
                    <w:rPr>
                      <w:b/>
                    </w:rPr>
                    <w:tag w:val="_PLD_18d15c0eacb94678be3131e09c8d9904"/>
                    <w:id w:val="-1044367696"/>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Pr="00795F53" w:rsidRDefault="00596333" w:rsidP="00596333">
                        <w:pPr>
                          <w:rPr>
                            <w:b/>
                            <w:color w:val="000000"/>
                            <w:szCs w:val="21"/>
                          </w:rPr>
                        </w:pPr>
                        <w:r w:rsidRPr="00795F53">
                          <w:rPr>
                            <w:rFonts w:hint="eastAsia"/>
                            <w:b/>
                            <w:szCs w:val="21"/>
                          </w:rPr>
                          <w:t>三、营业利润（亏损以“－”号填列）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Pr="00795F53" w:rsidRDefault="00596333" w:rsidP="00596333">
                    <w:pPr>
                      <w:jc w:val="center"/>
                      <w:rPr>
                        <w:b/>
                        <w:szCs w:val="21"/>
                      </w:rP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Pr="00795F53" w:rsidRDefault="00596333" w:rsidP="00596333">
                    <w:pPr>
                      <w:jc w:val="right"/>
                      <w:rPr>
                        <w:b/>
                        <w:sz w:val="24"/>
                      </w:rPr>
                    </w:pPr>
                    <w:r w:rsidRPr="00795F53">
                      <w:rPr>
                        <w:b/>
                      </w:rPr>
                      <w:t>-2,838,904.79</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Pr="00795F53" w:rsidRDefault="00596333" w:rsidP="00596333">
                    <w:pPr>
                      <w:jc w:val="right"/>
                      <w:rPr>
                        <w:b/>
                      </w:rPr>
                    </w:pPr>
                    <w:r w:rsidRPr="00795F53">
                      <w:rPr>
                        <w:b/>
                      </w:rPr>
                      <w:t>-18,080,453.03</w:t>
                    </w:r>
                  </w:p>
                </w:tc>
              </w:tr>
              <w:tr w:rsidR="00596333" w:rsidTr="00596333">
                <w:sdt>
                  <w:sdtPr>
                    <w:tag w:val="_PLD_e328c8d559944bfd89e7332623e0aea3"/>
                    <w:id w:val="-1148521115"/>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100" w:firstLine="210"/>
                          <w:rPr>
                            <w:szCs w:val="21"/>
                          </w:rPr>
                        </w:pPr>
                        <w:r>
                          <w:rPr>
                            <w:rFonts w:hint="eastAsia"/>
                            <w:szCs w:val="21"/>
                          </w:rPr>
                          <w:t>加：营业外收入</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rPr>
                        <w:sz w:val="24"/>
                      </w:rPr>
                    </w:pPr>
                    <w:r>
                      <w:t>七、74</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179,059.05</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785,540.01</w:t>
                    </w:r>
                  </w:p>
                </w:tc>
              </w:tr>
              <w:tr w:rsidR="00596333" w:rsidTr="00596333">
                <w:sdt>
                  <w:sdtPr>
                    <w:tag w:val="_PLD_862b6a23799a4cfdb3792bfc43248bcd"/>
                    <w:id w:val="1520812648"/>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100" w:firstLine="210"/>
                          <w:rPr>
                            <w:szCs w:val="21"/>
                          </w:rPr>
                        </w:pPr>
                        <w:r>
                          <w:rPr>
                            <w:rFonts w:hint="eastAsia"/>
                            <w:szCs w:val="21"/>
                          </w:rPr>
                          <w:t>减：营业外支出</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pPr>
                    <w:r>
                      <w:t>七、75</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47,872.83</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23,760,796.21</w:t>
                    </w:r>
                  </w:p>
                </w:tc>
              </w:tr>
              <w:tr w:rsidR="00596333" w:rsidTr="00596333">
                <w:sdt>
                  <w:sdtPr>
                    <w:rPr>
                      <w:b/>
                    </w:rPr>
                    <w:tag w:val="_PLD_91e0599aa02a45b39a5b0dfc801cbadf"/>
                    <w:id w:val="345067903"/>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Pr="00842645" w:rsidRDefault="00596333" w:rsidP="00596333">
                        <w:pPr>
                          <w:rPr>
                            <w:b/>
                            <w:color w:val="000000"/>
                            <w:szCs w:val="21"/>
                          </w:rPr>
                        </w:pPr>
                        <w:r w:rsidRPr="00842645">
                          <w:rPr>
                            <w:rFonts w:hint="eastAsia"/>
                            <w:b/>
                            <w:szCs w:val="21"/>
                          </w:rPr>
                          <w:t>四、利润总额（亏损总额以</w:t>
                        </w:r>
                        <w:r w:rsidRPr="00842645">
                          <w:rPr>
                            <w:b/>
                            <w:szCs w:val="21"/>
                          </w:rPr>
                          <w:t>“</w:t>
                        </w:r>
                        <w:r w:rsidRPr="00842645">
                          <w:rPr>
                            <w:rFonts w:hint="eastAsia"/>
                            <w:b/>
                            <w:szCs w:val="21"/>
                          </w:rPr>
                          <w:t>－</w:t>
                        </w:r>
                        <w:r w:rsidRPr="00842645">
                          <w:rPr>
                            <w:b/>
                            <w:szCs w:val="21"/>
                          </w:rPr>
                          <w:t>”</w:t>
                        </w:r>
                        <w:r w:rsidRPr="00842645">
                          <w:rPr>
                            <w:rFonts w:hint="eastAsia"/>
                            <w:b/>
                            <w:szCs w:val="21"/>
                          </w:rPr>
                          <w:t>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Pr="00842645" w:rsidRDefault="00596333" w:rsidP="00596333">
                    <w:pPr>
                      <w:jc w:val="center"/>
                      <w:rPr>
                        <w:b/>
                        <w:szCs w:val="21"/>
                      </w:rP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Pr="008E2163" w:rsidRDefault="00596333" w:rsidP="00596333">
                    <w:pPr>
                      <w:jc w:val="right"/>
                      <w:rPr>
                        <w:b/>
                        <w:sz w:val="24"/>
                      </w:rPr>
                    </w:pPr>
                    <w:r w:rsidRPr="008E2163">
                      <w:rPr>
                        <w:b/>
                      </w:rPr>
                      <w:t>-2,707,718.57</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Pr="008E2163" w:rsidRDefault="00596333" w:rsidP="00596333">
                    <w:pPr>
                      <w:jc w:val="right"/>
                      <w:rPr>
                        <w:b/>
                      </w:rPr>
                    </w:pPr>
                    <w:r w:rsidRPr="008E2163">
                      <w:rPr>
                        <w:b/>
                      </w:rPr>
                      <w:t>-41,055,709.23</w:t>
                    </w:r>
                  </w:p>
                </w:tc>
              </w:tr>
              <w:tr w:rsidR="00596333" w:rsidTr="00596333">
                <w:sdt>
                  <w:sdtPr>
                    <w:tag w:val="_PLD_068015dc8ea145fca7f54b4569a31184"/>
                    <w:id w:val="927618714"/>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100" w:firstLine="210"/>
                          <w:rPr>
                            <w:color w:val="000000"/>
                            <w:szCs w:val="21"/>
                          </w:rPr>
                        </w:pPr>
                        <w:r>
                          <w:rPr>
                            <w:rFonts w:hint="eastAsia"/>
                            <w:szCs w:val="21"/>
                          </w:rPr>
                          <w:t>减：所得税费用</w:t>
                        </w:r>
                      </w:p>
                    </w:tc>
                  </w:sdtContent>
                </w:sdt>
                <w:tc>
                  <w:tcPr>
                    <w:tcW w:w="566"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center"/>
                      <w:rPr>
                        <w:sz w:val="24"/>
                      </w:rPr>
                    </w:pPr>
                    <w:r>
                      <w:t>七、76</w:t>
                    </w: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2,181,796.48</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-3,231,014.87</w:t>
                    </w:r>
                  </w:p>
                </w:tc>
              </w:tr>
              <w:tr w:rsidR="00596333" w:rsidTr="00596333">
                <w:sdt>
                  <w:sdtPr>
                    <w:rPr>
                      <w:b/>
                    </w:rPr>
                    <w:tag w:val="_PLD_355129e4ca9b4d29bd85d210d08f622f"/>
                    <w:id w:val="572316063"/>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Pr="008E2163" w:rsidRDefault="00596333" w:rsidP="00596333">
                        <w:pPr>
                          <w:rPr>
                            <w:b/>
                            <w:color w:val="000000"/>
                            <w:szCs w:val="21"/>
                          </w:rPr>
                        </w:pPr>
                        <w:r w:rsidRPr="008E2163">
                          <w:rPr>
                            <w:rFonts w:hint="eastAsia"/>
                            <w:b/>
                            <w:szCs w:val="21"/>
                          </w:rPr>
                          <w:t>五、净利润（净亏损以</w:t>
                        </w:r>
                        <w:r w:rsidRPr="008E2163">
                          <w:rPr>
                            <w:b/>
                            <w:szCs w:val="21"/>
                          </w:rPr>
                          <w:t>“</w:t>
                        </w:r>
                        <w:r w:rsidRPr="008E2163">
                          <w:rPr>
                            <w:rFonts w:hint="eastAsia"/>
                            <w:b/>
                            <w:szCs w:val="21"/>
                          </w:rPr>
                          <w:t>－</w:t>
                        </w:r>
                        <w:r w:rsidRPr="008E2163">
                          <w:rPr>
                            <w:b/>
                            <w:szCs w:val="21"/>
                          </w:rPr>
                          <w:t>”</w:t>
                        </w:r>
                        <w:r w:rsidRPr="008E2163">
                          <w:rPr>
                            <w:rFonts w:hint="eastAsia"/>
                            <w:b/>
                            <w:szCs w:val="21"/>
                          </w:rPr>
                          <w:t>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Pr="008E2163" w:rsidRDefault="00596333" w:rsidP="00596333">
                    <w:pPr>
                      <w:rPr>
                        <w:b/>
                        <w:szCs w:val="21"/>
                      </w:rP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Pr="008E2163" w:rsidRDefault="00596333" w:rsidP="00596333">
                    <w:pPr>
                      <w:jc w:val="right"/>
                      <w:rPr>
                        <w:b/>
                        <w:sz w:val="24"/>
                      </w:rPr>
                    </w:pPr>
                    <w:r w:rsidRPr="008E2163">
                      <w:rPr>
                        <w:b/>
                      </w:rPr>
                      <w:t>-4,889,515.05</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Pr="008E2163" w:rsidRDefault="00596333" w:rsidP="00596333">
                    <w:pPr>
                      <w:jc w:val="right"/>
                      <w:rPr>
                        <w:b/>
                      </w:rPr>
                    </w:pPr>
                    <w:r w:rsidRPr="008E2163">
                      <w:rPr>
                        <w:b/>
                      </w:rPr>
                      <w:t>-37,824,694.36</w:t>
                    </w:r>
                  </w:p>
                </w:tc>
              </w:tr>
              <w:tr w:rsidR="00596333" w:rsidTr="00C521FB">
                <w:sdt>
                  <w:sdtPr>
                    <w:tag w:val="_PLD_c576a2f5fbec4ba2b1cc36d0a215ba5c"/>
                    <w:id w:val="-11189174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96333" w:rsidRDefault="00596333" w:rsidP="00596333">
                        <w:pPr>
                          <w:rPr>
                            <w:szCs w:val="21"/>
                          </w:rPr>
                        </w:pPr>
                        <w:r w:rsidRPr="00EC3DD1">
                          <w:rPr>
                            <w:rFonts w:hint="eastAsia"/>
                            <w:b/>
                            <w:szCs w:val="21"/>
                          </w:rPr>
                          <w:t>（一）</w:t>
                        </w:r>
                        <w:r w:rsidRPr="00EC3DD1">
                          <w:rPr>
                            <w:b/>
                          </w:rPr>
                          <w:t>按经营持续性分类</w:t>
                        </w:r>
                      </w:p>
                    </w:tc>
                  </w:sdtContent>
                </w:sdt>
              </w:tr>
              <w:tr w:rsidR="00596333" w:rsidTr="00596333">
                <w:sdt>
                  <w:sdtPr>
                    <w:rPr>
                      <w:rFonts w:hint="eastAsia"/>
                    </w:rPr>
                    <w:tag w:val="_PLD_0cbbecfa36204e9cb4a8afb27df49afc"/>
                    <w:id w:val="-1298677761"/>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200" w:firstLine="420"/>
                        </w:pPr>
                        <w:r>
                          <w:t>1.持续经营净利润（净亏损以“－”号填列）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rPr>
                        <w:sz w:val="24"/>
                      </w:rPr>
                    </w:pPr>
                    <w:r>
                      <w:t>-4,889,515.05</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-37,824,694.36</w:t>
                    </w:r>
                  </w:p>
                </w:tc>
              </w:tr>
              <w:tr w:rsidR="00596333" w:rsidTr="00596333">
                <w:sdt>
                  <w:sdtPr>
                    <w:rPr>
                      <w:rFonts w:hint="eastAsia"/>
                    </w:rPr>
                    <w:tag w:val="_PLD_52694b4d274c4f909bf793dd26abeda4"/>
                    <w:id w:val="-164170148"/>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200" w:firstLine="420"/>
                        </w:pPr>
                        <w:r>
                          <w:t>2.终止经营净利润（净亏损以“－”号填列）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C521FB">
                <w:sdt>
                  <w:sdtPr>
                    <w:tag w:val="_PLD_5da729560f54464cbcc9ce762078f9ba"/>
                    <w:id w:val="27066358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596333" w:rsidRDefault="00596333" w:rsidP="00596333">
                        <w:pPr>
                          <w:rPr>
                            <w:szCs w:val="21"/>
                          </w:rPr>
                        </w:pPr>
                        <w:r w:rsidRPr="00EC3DD1">
                          <w:rPr>
                            <w:rFonts w:hint="eastAsia"/>
                            <w:b/>
                            <w:szCs w:val="21"/>
                          </w:rPr>
                          <w:t>（二）</w:t>
                        </w:r>
                        <w:r w:rsidRPr="00EC3DD1">
                          <w:rPr>
                            <w:b/>
                          </w:rPr>
                          <w:t>按所有权归属分类</w:t>
                        </w:r>
                      </w:p>
                    </w:tc>
                  </w:sdtContent>
                </w:sdt>
              </w:tr>
              <w:tr w:rsidR="00596333" w:rsidTr="00596333">
                <w:sdt>
                  <w:sdtPr>
                    <w:tag w:val="_PLD_d4f7c178814a4729a89415435ac2aac1"/>
                    <w:id w:val="-1269072588"/>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rPr>
                        <w:sz w:val="24"/>
                      </w:rPr>
                    </w:pPr>
                    <w:r>
                      <w:t>-4,889,515.05</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-37,824,694.36</w:t>
                    </w:r>
                  </w:p>
                </w:tc>
              </w:tr>
              <w:tr w:rsidR="00596333" w:rsidTr="00596333">
                <w:sdt>
                  <w:sdtPr>
                    <w:tag w:val="_PLD_095b31d3979943dc85b47d9a42d89a91"/>
                    <w:id w:val="-2082291476"/>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200" w:firstLine="420"/>
                          <w:rPr>
                            <w:szCs w:val="21"/>
                          </w:rPr>
                        </w:pPr>
                        <w:r>
                          <w:t>2.</w:t>
                        </w:r>
                        <w:r>
                          <w:rPr>
                            <w:rFonts w:hint="eastAsia"/>
                            <w:szCs w:val="21"/>
                          </w:rPr>
                          <w:t>少数股东损益（净亏损以“</w:t>
                        </w:r>
                        <w:r>
                          <w:rPr>
                            <w:szCs w:val="21"/>
                          </w:rPr>
                          <w:t>-”号填列）</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6a43e7f14d234c52a7ab5dff443252a7"/>
                    <w:id w:val="174935404"/>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rPr>
                            <w:szCs w:val="21"/>
                          </w:rPr>
                        </w:pPr>
                        <w:r w:rsidRPr="00EC3DD1">
                          <w:rPr>
                            <w:rFonts w:hint="eastAsia"/>
                            <w:b/>
                            <w:szCs w:val="21"/>
                          </w:rPr>
                          <w:t>六、其他综合收益的税后净额</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402e48f41e92468e9ccfc9f5b154d698"/>
                    <w:id w:val="1063369658"/>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100" w:firstLine="210"/>
                          <w:rPr>
                            <w:szCs w:val="21"/>
                          </w:rPr>
                        </w:pPr>
                        <w:r>
                          <w:rPr>
                            <w:rFonts w:hint="eastAsia"/>
                            <w:szCs w:val="21"/>
                          </w:rPr>
                          <w:t>（一）归属母公司所有者的其他综合收益的税后净额</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4f19daa8ec184be19a8a0afe308c1896"/>
                    <w:id w:val="1144161584"/>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100" w:firstLine="210"/>
                          <w:rPr>
                            <w:szCs w:val="21"/>
                          </w:rPr>
                        </w:pPr>
                        <w:r>
                          <w:rPr>
                            <w:rFonts w:hint="eastAsia"/>
                            <w:szCs w:val="21"/>
                          </w:rPr>
                          <w:t>（二）归属于少数股东的其他综合收益的税后净额</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29e4ab6c011f4b23961b002b616b19d8"/>
                    <w:id w:val="1186635183"/>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rPr>
                            <w:szCs w:val="21"/>
                          </w:rPr>
                        </w:pPr>
                        <w:r w:rsidRPr="00EC3DD1">
                          <w:rPr>
                            <w:rFonts w:hint="eastAsia"/>
                            <w:b/>
                            <w:szCs w:val="21"/>
                          </w:rPr>
                          <w:t>七、综合收益总额</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rPr>
                        <w:sz w:val="24"/>
                      </w:rPr>
                    </w:pPr>
                    <w:r>
                      <w:t>-4,889,515.05</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-37,824,694.36</w:t>
                    </w:r>
                  </w:p>
                </w:tc>
              </w:tr>
              <w:tr w:rsidR="00596333" w:rsidTr="00596333">
                <w:sdt>
                  <w:sdtPr>
                    <w:tag w:val="_PLD_c6a40d405b9d4a8a8406c1d4ba16ad58"/>
                    <w:id w:val="791176322"/>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100" w:firstLine="210"/>
                          <w:rPr>
                            <w:szCs w:val="21"/>
                          </w:rPr>
                        </w:pPr>
                        <w:r>
                          <w:rPr>
                            <w:szCs w:val="21"/>
                          </w:rPr>
                          <w:t>（一）</w:t>
                        </w:r>
                        <w:r>
                          <w:rPr>
                            <w:rFonts w:hint="eastAsia"/>
                            <w:szCs w:val="21"/>
                          </w:rPr>
                          <w:t>归属于母公司所有者的综合收益总额</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-4,889,515.05</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-37,824,694.36</w:t>
                    </w:r>
                  </w:p>
                </w:tc>
              </w:tr>
              <w:tr w:rsidR="00596333" w:rsidTr="00596333">
                <w:sdt>
                  <w:sdtPr>
                    <w:tag w:val="_PLD_a3f7a78de9cc4a0c8e2b3e050895da67"/>
                    <w:id w:val="314071785"/>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100" w:firstLine="210"/>
                          <w:rPr>
                            <w:szCs w:val="21"/>
                          </w:rPr>
                        </w:pPr>
                        <w:r>
                          <w:rPr>
                            <w:szCs w:val="21"/>
                          </w:rPr>
                          <w:t>（二）</w:t>
                        </w:r>
                        <w:r>
                          <w:rPr>
                            <w:rFonts w:hint="eastAsia"/>
                            <w:szCs w:val="21"/>
                          </w:rPr>
                          <w:t>归属于少数股东的综合收益总额</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szCs w:val="21"/>
                      </w:rPr>
                    </w:pPr>
                  </w:p>
                </w:tc>
              </w:tr>
              <w:tr w:rsidR="00596333" w:rsidTr="00596333">
                <w:sdt>
                  <w:sdtPr>
                    <w:tag w:val="_PLD_2faba48500f741229b3467bfe3ce2495"/>
                    <w:id w:val="-1322195737"/>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rPr>
                            <w:color w:val="000000"/>
                            <w:szCs w:val="21"/>
                          </w:rPr>
                        </w:pPr>
                        <w:r w:rsidRPr="00EC3DD1">
                          <w:rPr>
                            <w:rFonts w:hint="eastAsia"/>
                            <w:b/>
                            <w:szCs w:val="21"/>
                          </w:rPr>
                          <w:t>八、每股收益：</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color w:val="008000"/>
                        <w:szCs w:val="21"/>
                      </w:rPr>
                    </w:pPr>
                  </w:p>
                </w:tc>
                <w:tc>
                  <w:tcPr>
                    <w:tcW w:w="1032"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color w:val="008000"/>
                        <w:szCs w:val="21"/>
                      </w:rPr>
                    </w:pPr>
                  </w:p>
                </w:tc>
                <w:tc>
                  <w:tcPr>
                    <w:tcW w:w="1088" w:type="pct"/>
                    <w:tcBorders>
                      <w:top w:val="outset" w:sz="4" w:space="0" w:color="auto"/>
                      <w:left w:val="outset" w:sz="4" w:space="0" w:color="auto"/>
                      <w:bottom w:val="outset" w:sz="4" w:space="0" w:color="auto"/>
                      <w:right w:val="outset" w:sz="4" w:space="0" w:color="auto"/>
                    </w:tcBorders>
                  </w:tcPr>
                  <w:p w:rsidR="00596333" w:rsidRDefault="00596333" w:rsidP="00596333">
                    <w:pPr>
                      <w:jc w:val="right"/>
                      <w:rPr>
                        <w:color w:val="008000"/>
                        <w:szCs w:val="21"/>
                      </w:rPr>
                    </w:pPr>
                  </w:p>
                </w:tc>
              </w:tr>
              <w:tr w:rsidR="00596333" w:rsidTr="00596333">
                <w:sdt>
                  <w:sdtPr>
                    <w:tag w:val="_PLD_16d9b9d4e8c34e3b874fbdaedc915880"/>
                    <w:id w:val="-357431204"/>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100" w:firstLine="210"/>
                          <w:rPr>
                            <w:szCs w:val="21"/>
                          </w:rPr>
                        </w:pPr>
                        <w:r>
                          <w:rPr>
                            <w:szCs w:val="21"/>
                          </w:rPr>
                          <w:t>（一）基本每股收益</w:t>
                        </w:r>
                        <w:r>
                          <w:rPr>
                            <w:rFonts w:hint="eastAsia"/>
                            <w:szCs w:val="21"/>
                          </w:rPr>
                          <w:t>(元/股)</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rPr>
                        <w:sz w:val="24"/>
                      </w:rPr>
                    </w:pPr>
                    <w:r>
                      <w:t>-0.01</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-0.07</w:t>
                    </w:r>
                  </w:p>
                </w:tc>
              </w:tr>
              <w:tr w:rsidR="00596333" w:rsidTr="00596333">
                <w:sdt>
                  <w:sdtPr>
                    <w:tag w:val="_PLD_ec4d9e148cba4e79bb3da0f8a0ddb92a"/>
                    <w:id w:val="-1171338896"/>
                    <w:lock w:val="sdtLocked"/>
                  </w:sdtPr>
                  <w:sdtContent>
                    <w:tc>
                      <w:tcPr>
                        <w:tcW w:w="2314"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ind w:firstLineChars="100" w:firstLine="210"/>
                          <w:rPr>
                            <w:szCs w:val="21"/>
                          </w:rPr>
                        </w:pPr>
                        <w:r>
                          <w:rPr>
                            <w:szCs w:val="21"/>
                          </w:rPr>
                          <w:t>（二）稀释每股收益</w:t>
                        </w:r>
                        <w:r>
                          <w:rPr>
                            <w:rFonts w:hint="eastAsia"/>
                            <w:szCs w:val="21"/>
                          </w:rPr>
                          <w:t>(元/股)</w:t>
                        </w:r>
                      </w:p>
                    </w:tc>
                  </w:sdtContent>
                </w:sdt>
                <w:tc>
                  <w:tcPr>
                    <w:tcW w:w="566" w:type="pct"/>
                    <w:tcBorders>
                      <w:top w:val="outset" w:sz="4" w:space="0" w:color="auto"/>
                      <w:left w:val="outset" w:sz="4" w:space="0" w:color="auto"/>
                      <w:bottom w:val="outset" w:sz="4" w:space="0" w:color="auto"/>
                      <w:right w:val="outset" w:sz="4" w:space="0" w:color="auto"/>
                    </w:tcBorders>
                  </w:tcPr>
                  <w:p w:rsidR="00596333" w:rsidRDefault="00596333" w:rsidP="00596333">
                    <w:pPr>
                      <w:rPr>
                        <w:szCs w:val="21"/>
                      </w:rPr>
                    </w:pPr>
                  </w:p>
                </w:tc>
                <w:tc>
                  <w:tcPr>
                    <w:tcW w:w="1032"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-0.01</w:t>
                    </w:r>
                  </w:p>
                </w:tc>
                <w:tc>
                  <w:tcPr>
                    <w:tcW w:w="1088" w:type="pct"/>
                    <w:tcBorders>
                      <w:top w:val="outset" w:sz="4" w:space="0" w:color="auto"/>
                      <w:left w:val="outset" w:sz="4" w:space="0" w:color="auto"/>
                      <w:bottom w:val="outset" w:sz="4" w:space="0" w:color="auto"/>
                      <w:right w:val="outset" w:sz="4" w:space="0" w:color="auto"/>
                    </w:tcBorders>
                    <w:vAlign w:val="center"/>
                  </w:tcPr>
                  <w:p w:rsidR="00596333" w:rsidRDefault="00596333" w:rsidP="00596333">
                    <w:pPr>
                      <w:jc w:val="right"/>
                    </w:pPr>
                    <w:r>
                      <w:t>-0.07</w:t>
                    </w:r>
                  </w:p>
                </w:tc>
              </w:tr>
            </w:tbl>
            <w:p w:rsidR="00842645" w:rsidRDefault="00842645"/>
            <w:p w:rsidR="007B0D3B" w:rsidRDefault="003A3294">
              <w:pPr>
                <w:rPr>
                  <w:color w:val="008000"/>
                  <w:szCs w:val="21"/>
                  <w:u w:val="single"/>
                </w:rPr>
              </w:pPr>
              <w:r>
                <w:rPr>
                  <w:szCs w:val="21"/>
                </w:rPr>
                <w:t>公司负责人</w:t>
              </w:r>
              <w:r>
                <w:rPr>
                  <w:rFonts w:hint="eastAsia"/>
                  <w:szCs w:val="21"/>
                </w:rPr>
                <w:t>：</w:t>
              </w:r>
              <w:sdt>
                <w:sdtPr>
                  <w:rPr>
                    <w:rFonts w:hint="eastAsia"/>
                    <w:szCs w:val="21"/>
                  </w:rPr>
                  <w:alias w:val="公司负责人"/>
                  <w:tag w:val="_GBC_84d2ead02dbe49699dff5184a9cd1bd3"/>
                  <w:id w:val="1086962736"/>
                  <w:lock w:val="sdtLocked"/>
                  <w:placeholder>
                    <w:docPart w:val="GBC22222222222222222222222222222"/>
                  </w:placeholder>
                  <w:dataBinding w:prefixMappings="xmlns:clcid-mr='clcid-mr'" w:xpath="/*/clcid-mr:GongSiFuZeRenXingMing[not(@periodRef)]" w:storeItemID="{89EBAB94-44A0-46A2-B712-30D997D04A6D}"/>
                  <w:text/>
                </w:sdtPr>
                <w:sdtContent>
                  <w:r w:rsidR="006A25E7">
                    <w:rPr>
                      <w:rFonts w:hint="eastAsia"/>
                      <w:szCs w:val="21"/>
                    </w:rPr>
                    <w:t>黎军</w:t>
                  </w:r>
                </w:sdtContent>
              </w:sdt>
              <w:r w:rsidR="00342651">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421C2">
                    <w:rPr>
                      <w:rFonts w:hint="eastAsia"/>
                      <w:szCs w:val="21"/>
                    </w:rPr>
                    <w:t>覃耀杯</w:t>
                  </w:r>
                </w:sdtContent>
              </w:sdt>
              <w:r w:rsidR="00DF4947">
                <w:rPr>
                  <w:szCs w:val="21"/>
                </w:rPr>
                <w:t xml:space="preserve">         </w:t>
              </w:r>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6A25E7">
                    <w:rPr>
                      <w:rFonts w:hint="eastAsia"/>
                      <w:szCs w:val="21"/>
                    </w:rPr>
                    <w:t>马丽贤</w:t>
                  </w:r>
                </w:sdtContent>
              </w:sdt>
            </w:p>
          </w:sdtContent>
        </w:sdt>
        <w:p w:rsidR="007B0D3B" w:rsidRDefault="007B0D3B">
          <w:pPr>
            <w:rPr>
              <w:color w:val="008000"/>
              <w:szCs w:val="21"/>
              <w:u w:val="single"/>
            </w:rPr>
          </w:pPr>
        </w:p>
        <w:p w:rsidR="007B0D3B" w:rsidRDefault="007B0D3B">
          <w:pPr>
            <w:rPr>
              <w:color w:val="008000"/>
              <w:szCs w:val="21"/>
              <w:u w:val="single"/>
            </w:rPr>
          </w:pPr>
        </w:p>
        <w:sdt>
          <w:sdtPr>
            <w:rPr>
              <w:rFonts w:ascii="宋体" w:hAnsi="宋体" w:cs="宋体" w:hint="eastAsia"/>
              <w:b w:val="0"/>
              <w:bCs w:val="0"/>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rsidR="007B0D3B" w:rsidRDefault="003A3294">
              <w:pPr>
                <w:pStyle w:val="3"/>
                <w:jc w:val="center"/>
                <w:rPr>
                  <w:rFonts w:ascii="宋体" w:hAnsi="宋体"/>
                </w:rPr>
              </w:pPr>
              <w:r>
                <w:rPr>
                  <w:rFonts w:ascii="宋体" w:hAnsi="宋体" w:hint="eastAsia"/>
                </w:rPr>
                <w:t>母公司</w:t>
              </w:r>
              <w:r>
                <w:rPr>
                  <w:rFonts w:ascii="宋体" w:hAnsi="宋体"/>
                </w:rPr>
                <w:t>利润表</w:t>
              </w:r>
            </w:p>
            <w:p w:rsidR="007B0D3B" w:rsidRDefault="003A3294">
              <w:pPr>
                <w:jc w:val="center"/>
                <w:rPr>
                  <w:b/>
                  <w:bCs/>
                  <w:szCs w:val="21"/>
                </w:rPr>
              </w:pPr>
              <w:r>
                <w:rPr>
                  <w:szCs w:val="21"/>
                </w:rPr>
                <w:t>2021年</w:t>
              </w:r>
              <w:r>
                <w:rPr>
                  <w:rFonts w:hint="eastAsia"/>
                  <w:szCs w:val="21"/>
                </w:rPr>
                <w:t>1—6</w:t>
              </w:r>
              <w:r>
                <w:rPr>
                  <w:szCs w:val="21"/>
                </w:rPr>
                <w:t>月</w:t>
              </w:r>
            </w:p>
            <w:p w:rsidR="007B0D3B" w:rsidRDefault="003A3294">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383" w:type="pct"/>
                <w:tblInd w:w="-5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06"/>
                <w:gridCol w:w="1105"/>
                <w:gridCol w:w="2095"/>
                <w:gridCol w:w="2036"/>
              </w:tblGrid>
              <w:tr w:rsidR="00842645" w:rsidTr="00C521FB">
                <w:trPr>
                  <w:cantSplit/>
                </w:trPr>
                <w:tc>
                  <w:tcPr>
                    <w:tcW w:w="231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2059506084"/>
                      <w:lock w:val="sdtLocked"/>
                    </w:sdtPr>
                    <w:sdtContent>
                      <w:p w:rsidR="00842645" w:rsidRDefault="00842645" w:rsidP="00C521FB">
                        <w:pPr>
                          <w:ind w:leftChars="-19" w:hangingChars="19" w:hanging="40"/>
                          <w:jc w:val="center"/>
                          <w:rPr>
                            <w:b/>
                          </w:rPr>
                        </w:pPr>
                        <w:r>
                          <w:rPr>
                            <w:rFonts w:hint="eastAsia"/>
                            <w:b/>
                          </w:rPr>
                          <w:t>项目</w:t>
                        </w:r>
                      </w:p>
                    </w:sdtContent>
                  </w:sdt>
                </w:tc>
                <w:tc>
                  <w:tcPr>
                    <w:tcW w:w="567"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887402726"/>
                      <w:lock w:val="sdtLocked"/>
                    </w:sdtPr>
                    <w:sdtContent>
                      <w:p w:rsidR="00842645" w:rsidRDefault="00842645" w:rsidP="00C521FB">
                        <w:pPr>
                          <w:jc w:val="center"/>
                          <w:rPr>
                            <w:b/>
                          </w:rPr>
                        </w:pPr>
                        <w:r>
                          <w:rPr>
                            <w:rFonts w:hint="eastAsia"/>
                            <w:b/>
                          </w:rPr>
                          <w:t>附注</w:t>
                        </w:r>
                      </w:p>
                    </w:sdtContent>
                  </w:sdt>
                </w:tc>
                <w:tc>
                  <w:tcPr>
                    <w:tcW w:w="1075"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537890682"/>
                      <w:lock w:val="sdtLocked"/>
                    </w:sdtPr>
                    <w:sdtContent>
                      <w:p w:rsidR="00842645" w:rsidRDefault="00842645" w:rsidP="00C521FB">
                        <w:pPr>
                          <w:jc w:val="center"/>
                          <w:rPr>
                            <w:b/>
                          </w:rPr>
                        </w:pPr>
                        <w:r>
                          <w:rPr>
                            <w:rFonts w:hint="eastAsia"/>
                            <w:b/>
                          </w:rPr>
                          <w:t>2021年半年度</w:t>
                        </w:r>
                      </w:p>
                    </w:sdtContent>
                  </w:sdt>
                </w:tc>
                <w:tc>
                  <w:tcPr>
                    <w:tcW w:w="1045"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690842726"/>
                      <w:lock w:val="sdtLocked"/>
                    </w:sdtPr>
                    <w:sdtContent>
                      <w:p w:rsidR="00842645" w:rsidRDefault="00842645" w:rsidP="00C521FB">
                        <w:pPr>
                          <w:jc w:val="center"/>
                          <w:rPr>
                            <w:b/>
                          </w:rPr>
                        </w:pPr>
                        <w:r>
                          <w:rPr>
                            <w:rFonts w:hint="eastAsia"/>
                            <w:b/>
                          </w:rPr>
                          <w:t>2020年半年度</w:t>
                        </w:r>
                      </w:p>
                    </w:sdtContent>
                  </w:sdt>
                </w:tc>
              </w:tr>
              <w:tr w:rsidR="00842645" w:rsidTr="00C521FB">
                <w:sdt>
                  <w:sdtPr>
                    <w:rPr>
                      <w:b/>
                    </w:rPr>
                    <w:tag w:val="_PLD_064cf96d2f1c4cf0927ae1121cfbe089"/>
                    <w:id w:val="-388961802"/>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Pr="00842645" w:rsidRDefault="00842645" w:rsidP="00C521FB">
                        <w:pPr>
                          <w:ind w:left="-19"/>
                          <w:rPr>
                            <w:b/>
                            <w:color w:val="000000"/>
                            <w:szCs w:val="21"/>
                          </w:rPr>
                        </w:pPr>
                        <w:r w:rsidRPr="00842645">
                          <w:rPr>
                            <w:rFonts w:hint="eastAsia"/>
                            <w:b/>
                            <w:szCs w:val="21"/>
                          </w:rPr>
                          <w:t>一、营业收入</w:t>
                        </w:r>
                      </w:p>
                    </w:tc>
                  </w:sdtContent>
                </w:sdt>
                <w:tc>
                  <w:tcPr>
                    <w:tcW w:w="567" w:type="pct"/>
                    <w:tcBorders>
                      <w:top w:val="outset" w:sz="4" w:space="0" w:color="auto"/>
                      <w:left w:val="outset" w:sz="4" w:space="0" w:color="auto"/>
                      <w:bottom w:val="outset" w:sz="4" w:space="0" w:color="auto"/>
                      <w:right w:val="outset" w:sz="4" w:space="0" w:color="auto"/>
                    </w:tcBorders>
                    <w:vAlign w:val="center"/>
                  </w:tcPr>
                  <w:p w:rsidR="00842645" w:rsidRPr="00842645" w:rsidRDefault="00842645" w:rsidP="00C521FB">
                    <w:pPr>
                      <w:jc w:val="center"/>
                      <w:rPr>
                        <w:b/>
                        <w:sz w:val="24"/>
                      </w:rPr>
                    </w:pPr>
                    <w:r w:rsidRPr="00842645">
                      <w:rPr>
                        <w:b/>
                      </w:rPr>
                      <w:t>十七、4</w:t>
                    </w:r>
                  </w:p>
                </w:tc>
                <w:tc>
                  <w:tcPr>
                    <w:tcW w:w="1075" w:type="pct"/>
                    <w:tcBorders>
                      <w:top w:val="outset" w:sz="4" w:space="0" w:color="auto"/>
                      <w:left w:val="outset" w:sz="4" w:space="0" w:color="auto"/>
                      <w:bottom w:val="outset" w:sz="4" w:space="0" w:color="auto"/>
                      <w:right w:val="outset" w:sz="4" w:space="0" w:color="auto"/>
                    </w:tcBorders>
                    <w:vAlign w:val="center"/>
                  </w:tcPr>
                  <w:p w:rsidR="00842645" w:rsidRPr="00842645" w:rsidRDefault="00842645" w:rsidP="00C521FB">
                    <w:pPr>
                      <w:jc w:val="right"/>
                      <w:rPr>
                        <w:b/>
                      </w:rPr>
                    </w:pPr>
                    <w:r w:rsidRPr="00842645">
                      <w:rPr>
                        <w:b/>
                      </w:rPr>
                      <w:t>296,713,376.26</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Pr="00842645" w:rsidRDefault="00842645" w:rsidP="00C521FB">
                    <w:pPr>
                      <w:jc w:val="right"/>
                      <w:rPr>
                        <w:b/>
                      </w:rPr>
                    </w:pPr>
                    <w:r w:rsidRPr="00842645">
                      <w:rPr>
                        <w:b/>
                      </w:rPr>
                      <w:t>260,098,789.94</w:t>
                    </w:r>
                  </w:p>
                </w:tc>
              </w:tr>
              <w:tr w:rsidR="00842645" w:rsidTr="00C521FB">
                <w:sdt>
                  <w:sdtPr>
                    <w:tag w:val="_PLD_d41d97fe7493434d8f6c5694b95ac217"/>
                    <w:id w:val="230820398"/>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100" w:firstLine="210"/>
                          <w:rPr>
                            <w:color w:val="000000"/>
                            <w:szCs w:val="21"/>
                          </w:rPr>
                        </w:pPr>
                        <w:r>
                          <w:rPr>
                            <w:rFonts w:hint="eastAsia"/>
                            <w:szCs w:val="21"/>
                          </w:rPr>
                          <w:t>减：营业成本</w:t>
                        </w:r>
                      </w:p>
                    </w:tc>
                  </w:sdtContent>
                </w:sdt>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pPr>
                    <w:r>
                      <w:t>十七、4</w:t>
                    </w: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208,559,587.95</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169,797,489.31</w:t>
                    </w:r>
                  </w:p>
                </w:tc>
              </w:tr>
              <w:tr w:rsidR="00842645" w:rsidTr="00C521FB">
                <w:sdt>
                  <w:sdtPr>
                    <w:tag w:val="_PLD_310d343d286f48cca8b82d2d78d02a7b"/>
                    <w:id w:val="-1246651782"/>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300" w:firstLine="630"/>
                          <w:rPr>
                            <w:szCs w:val="21"/>
                          </w:rPr>
                        </w:pPr>
                        <w:r>
                          <w:rPr>
                            <w:rFonts w:hint="eastAsia"/>
                            <w:szCs w:val="21"/>
                          </w:rPr>
                          <w:t>税金及附加</w:t>
                        </w:r>
                      </w:p>
                    </w:tc>
                  </w:sdtContent>
                </w:sdt>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7,795,926.30</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6,003,938.71</w:t>
                    </w:r>
                  </w:p>
                </w:tc>
              </w:tr>
              <w:tr w:rsidR="00842645" w:rsidTr="00C521FB">
                <w:sdt>
                  <w:sdtPr>
                    <w:tag w:val="_PLD_991800b670f245798d81fceda321ab53"/>
                    <w:id w:val="-462655980"/>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300" w:firstLine="630"/>
                          <w:rPr>
                            <w:szCs w:val="21"/>
                          </w:rPr>
                        </w:pPr>
                        <w:r>
                          <w:rPr>
                            <w:rFonts w:hint="eastAsia"/>
                            <w:szCs w:val="21"/>
                          </w:rPr>
                          <w:t>销售费用</w:t>
                        </w:r>
                      </w:p>
                    </w:tc>
                  </w:sdtContent>
                </w:sdt>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22,781,186.20</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23,561,157.74</w:t>
                    </w:r>
                  </w:p>
                </w:tc>
              </w:tr>
              <w:tr w:rsidR="00842645" w:rsidTr="00C521FB">
                <w:sdt>
                  <w:sdtPr>
                    <w:tag w:val="_PLD_a0661646595b49dea568535f2a30949c"/>
                    <w:id w:val="-1911454090"/>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300" w:firstLine="630"/>
                          <w:rPr>
                            <w:szCs w:val="21"/>
                          </w:rPr>
                        </w:pPr>
                        <w:r>
                          <w:rPr>
                            <w:rFonts w:hint="eastAsia"/>
                            <w:szCs w:val="21"/>
                          </w:rPr>
                          <w:t>管理费用</w:t>
                        </w:r>
                      </w:p>
                    </w:tc>
                  </w:sdtContent>
                </w:sdt>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38,614,145.42</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68,050,004.73</w:t>
                    </w:r>
                  </w:p>
                </w:tc>
              </w:tr>
              <w:tr w:rsidR="00842645" w:rsidTr="00C521FB">
                <w:tc>
                  <w:tcPr>
                    <w:tcW w:w="231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7159472"/>
                      <w:lock w:val="sdtLocked"/>
                    </w:sdtPr>
                    <w:sdtContent>
                      <w:p w:rsidR="00842645" w:rsidRDefault="00842645" w:rsidP="00C521FB">
                        <w:pPr>
                          <w:ind w:firstLineChars="300" w:firstLine="630"/>
                        </w:pPr>
                        <w:r>
                          <w:rPr>
                            <w:rFonts w:hint="eastAsia"/>
                          </w:rPr>
                          <w:t>研发费用</w:t>
                        </w:r>
                      </w:p>
                    </w:sdtContent>
                  </w:sdt>
                </w:tc>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rFonts w:ascii="Times New Roman" w:eastAsia="Times New Roman" w:hAnsi="Times New Roman" w:cs="Times New Roman"/>
                        <w:sz w:val="20"/>
                        <w:szCs w:val="20"/>
                      </w:rPr>
                    </w:pP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rFonts w:ascii="Times New Roman" w:eastAsia="Times New Roman" w:hAnsi="Times New Roman" w:cs="Times New Roman"/>
                        <w:sz w:val="20"/>
                        <w:szCs w:val="20"/>
                      </w:rPr>
                    </w:pPr>
                  </w:p>
                </w:tc>
              </w:tr>
              <w:tr w:rsidR="00842645" w:rsidTr="00C521FB">
                <w:sdt>
                  <w:sdtPr>
                    <w:tag w:val="_PLD_8d80afb387a7412cacbf6e23bf7e765d"/>
                    <w:id w:val="477581088"/>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300" w:firstLine="630"/>
                          <w:rPr>
                            <w:szCs w:val="21"/>
                          </w:rPr>
                        </w:pPr>
                        <w:r>
                          <w:rPr>
                            <w:rFonts w:hint="eastAsia"/>
                            <w:szCs w:val="21"/>
                          </w:rPr>
                          <w:t>财务费用</w:t>
                        </w:r>
                      </w:p>
                    </w:tc>
                  </w:sdtContent>
                </w:sdt>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rPr>
                        <w:rFonts w:ascii="Times New Roman" w:eastAsia="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5,582,474.16</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5,935,867.11</w:t>
                    </w:r>
                  </w:p>
                </w:tc>
              </w:tr>
              <w:tr w:rsidR="00842645" w:rsidTr="00C521FB">
                <w:tc>
                  <w:tcPr>
                    <w:tcW w:w="231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47601329"/>
                      <w:lock w:val="sdtLocked"/>
                    </w:sdtPr>
                    <w:sdtContent>
                      <w:p w:rsidR="00842645" w:rsidRDefault="00842645" w:rsidP="00C521FB">
                        <w:pPr>
                          <w:ind w:firstLineChars="300" w:firstLine="630"/>
                        </w:pPr>
                        <w:r>
                          <w:rPr>
                            <w:rFonts w:hint="eastAsia"/>
                          </w:rPr>
                          <w:t>其中：利息费用</w:t>
                        </w:r>
                      </w:p>
                    </w:sdtContent>
                  </w:sdt>
                </w:tc>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4,972,949.23</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5,135,084.68</w:t>
                    </w:r>
                  </w:p>
                </w:tc>
              </w:tr>
              <w:tr w:rsidR="00842645" w:rsidTr="00C521FB">
                <w:tc>
                  <w:tcPr>
                    <w:tcW w:w="231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351802911"/>
                      <w:lock w:val="sdtLocked"/>
                    </w:sdtPr>
                    <w:sdtContent>
                      <w:p w:rsidR="00842645" w:rsidRDefault="00842645" w:rsidP="00C521FB">
                        <w:pPr>
                          <w:ind w:firstLineChars="600" w:firstLine="1260"/>
                        </w:pPr>
                        <w:r>
                          <w:rPr>
                            <w:rFonts w:hint="eastAsia"/>
                          </w:rPr>
                          <w:t>利息收入</w:t>
                        </w:r>
                      </w:p>
                    </w:sdtContent>
                  </w:sdt>
                </w:tc>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644,401.44</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644,483.24</w:t>
                    </w:r>
                  </w:p>
                </w:tc>
              </w:tr>
              <w:tr w:rsidR="00842645" w:rsidTr="00C521FB">
                <w:sdt>
                  <w:sdtPr>
                    <w:tag w:val="_PLD_57b368ef9f204da9ac5a6e42b07d2fda"/>
                    <w:id w:val="-974060780"/>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100" w:firstLine="210"/>
                          <w:rPr>
                            <w:szCs w:val="21"/>
                          </w:rPr>
                        </w:pPr>
                        <w:r>
                          <w:rPr>
                            <w:rFonts w:hint="eastAsia"/>
                          </w:rPr>
                          <w:t>加：</w:t>
                        </w:r>
                        <w:r>
                          <w:rPr>
                            <w:rFonts w:hint="eastAsia"/>
                            <w:szCs w:val="21"/>
                          </w:rPr>
                          <w:t>其他收益</w:t>
                        </w:r>
                      </w:p>
                    </w:tc>
                  </w:sdtContent>
                </w:sdt>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rPr>
                        <w:rFonts w:ascii="Times New Roman" w:hAnsi="Times New Roman" w:cs="Times New Roman"/>
                        <w:sz w:val="20"/>
                        <w:szCs w:val="20"/>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962,485.51</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10,782,491.80</w:t>
                    </w:r>
                  </w:p>
                </w:tc>
              </w:tr>
              <w:tr w:rsidR="00842645" w:rsidTr="00C521FB">
                <w:sdt>
                  <w:sdtPr>
                    <w:tag w:val="_PLD_16fd18eb434d4828b40716d17c61b068"/>
                    <w:id w:val="1623272856"/>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300" w:firstLine="630"/>
                          <w:rPr>
                            <w:szCs w:val="21"/>
                          </w:rPr>
                        </w:pPr>
                        <w:r>
                          <w:rPr>
                            <w:rFonts w:hint="eastAsia"/>
                            <w:szCs w:val="21"/>
                          </w:rPr>
                          <w:t>投资收益（损失以“－”号填列）</w:t>
                        </w:r>
                      </w:p>
                    </w:tc>
                  </w:sdtContent>
                </w:sdt>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pPr>
                    <w:r>
                      <w:t>十七、5</w:t>
                    </w: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148,962.92</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44,037.67</w:t>
                    </w:r>
                  </w:p>
                </w:tc>
              </w:tr>
              <w:tr w:rsidR="00842645" w:rsidTr="00C521FB">
                <w:sdt>
                  <w:sdtPr>
                    <w:tag w:val="_PLD_2bea34f5113c449e9a05ba733de8a76c"/>
                    <w:id w:val="1037634165"/>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300" w:firstLine="630"/>
                          <w:rPr>
                            <w:szCs w:val="21"/>
                          </w:rPr>
                        </w:pPr>
                        <w:r>
                          <w:rPr>
                            <w:rFonts w:hint="eastAsia"/>
                            <w:szCs w:val="21"/>
                          </w:rPr>
                          <w:t>其中：对联营企业和合营企业的投资收益</w:t>
                        </w:r>
                      </w:p>
                    </w:tc>
                  </w:sdtContent>
                </w:sdt>
                <w:tc>
                  <w:tcPr>
                    <w:tcW w:w="567"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cente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148,962.92</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44,037.67</w:t>
                    </w:r>
                  </w:p>
                </w:tc>
              </w:tr>
              <w:tr w:rsidR="00842645" w:rsidTr="00C521FB">
                <w:sdt>
                  <w:sdtPr>
                    <w:tag w:val="_PLD_a015afefb87543308b983fbb12c6212d"/>
                    <w:id w:val="-290051786"/>
                    <w:lock w:val="sdtLocked"/>
                  </w:sdtPr>
                  <w:sdtContent>
                    <w:tc>
                      <w:tcPr>
                        <w:tcW w:w="2313" w:type="pct"/>
                        <w:tcBorders>
                          <w:top w:val="outset" w:sz="4" w:space="0" w:color="auto"/>
                          <w:left w:val="outset" w:sz="4" w:space="0" w:color="auto"/>
                          <w:bottom w:val="outset" w:sz="4" w:space="0" w:color="auto"/>
                          <w:right w:val="outset" w:sz="4" w:space="0" w:color="auto"/>
                        </w:tcBorders>
                      </w:tcPr>
                      <w:p w:rsidR="00842645" w:rsidRDefault="00842645" w:rsidP="00C521FB">
                        <w:pPr>
                          <w:ind w:firstLineChars="550" w:firstLine="1155"/>
                        </w:pPr>
                        <w:r>
                          <w:rPr>
                            <w:rFonts w:hint="eastAsia"/>
                          </w:rPr>
                          <w:t>以摊余成本计量的金融资产终止确认收益（损失以“</w:t>
                        </w:r>
                        <w:r>
                          <w:t>-”号填列）</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bCs/>
                        <w:szCs w:val="21"/>
                      </w:rPr>
                    </w:pPr>
                  </w:p>
                </w:tc>
              </w:tr>
              <w:tr w:rsidR="00842645" w:rsidTr="00C521FB">
                <w:tc>
                  <w:tcPr>
                    <w:tcW w:w="231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646055450"/>
                      <w:lock w:val="sdtLocked"/>
                    </w:sdtPr>
                    <w:sdtEndPr>
                      <w:rPr>
                        <w:rFonts w:hint="default"/>
                      </w:rPr>
                    </w:sdtEndPr>
                    <w:sdtContent>
                      <w:p w:rsidR="00842645" w:rsidRDefault="00842645" w:rsidP="00C521FB">
                        <w:pPr>
                          <w:ind w:firstLineChars="300" w:firstLine="630"/>
                        </w:pPr>
                        <w:r>
                          <w:rPr>
                            <w:rFonts w:hint="eastAsia"/>
                          </w:rPr>
                          <w:t>净敞口套期收益（损失以“</w:t>
                        </w:r>
                        <w:r>
                          <w:t>-”号填列）</w:t>
                        </w:r>
                      </w:p>
                    </w:sdtContent>
                  </w:sdt>
                </w:tc>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r>
              <w:tr w:rsidR="00842645" w:rsidTr="00C521FB">
                <w:sdt>
                  <w:sdtPr>
                    <w:tag w:val="_PLD_96dddecaabdb4c699853ad79ff8ce0c7"/>
                    <w:id w:val="-1891949727"/>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300" w:firstLine="630"/>
                          <w:rPr>
                            <w:color w:val="000000"/>
                            <w:szCs w:val="21"/>
                          </w:rPr>
                        </w:pPr>
                        <w:r>
                          <w:rPr>
                            <w:rFonts w:hint="eastAsia"/>
                            <w:szCs w:val="21"/>
                          </w:rPr>
                          <w:t>公允价值变动收益（损失以“－”号填列）</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r>
              <w:tr w:rsidR="00842645" w:rsidTr="00C521FB">
                <w:tc>
                  <w:tcPr>
                    <w:tcW w:w="231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897167350"/>
                      <w:lock w:val="sdtLocked"/>
                    </w:sdtPr>
                    <w:sdtContent>
                      <w:p w:rsidR="00842645" w:rsidRDefault="00842645" w:rsidP="00C521FB">
                        <w:pPr>
                          <w:ind w:firstLineChars="300" w:firstLine="630"/>
                        </w:pPr>
                        <w:r>
                          <w:rPr>
                            <w:rFonts w:hint="eastAsia"/>
                          </w:rPr>
                          <w:t>信用减值损失（损失以“</w:t>
                        </w:r>
                        <w:r>
                          <w:t>-”号填列）</w:t>
                        </w:r>
                      </w:p>
                    </w:sdtContent>
                  </w:sdt>
                </w:tc>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48,006.72</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-513,102.31</w:t>
                    </w:r>
                  </w:p>
                </w:tc>
              </w:tr>
              <w:tr w:rsidR="00842645" w:rsidTr="00C521FB">
                <w:sdt>
                  <w:sdtPr>
                    <w:tag w:val="_PLD_16430dcabb93489da19dede13b679da4"/>
                    <w:id w:val="1160809878"/>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300" w:firstLine="630"/>
                          <w:rPr>
                            <w:szCs w:val="21"/>
                          </w:rPr>
                        </w:pPr>
                        <w:r>
                          <w:rPr>
                            <w:rFonts w:hint="eastAsia"/>
                            <w:szCs w:val="21"/>
                          </w:rPr>
                          <w:t>资产减值损失（损失以“</w:t>
                        </w:r>
                        <w:r>
                          <w:rPr>
                            <w:szCs w:val="21"/>
                          </w:rPr>
                          <w:t>-”号填列）</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rFonts w:ascii="Times New Roman" w:eastAsia="Times New Roman" w:hAnsi="Times New Roman" w:cs="Times New Roman"/>
                        <w:sz w:val="20"/>
                        <w:szCs w:val="20"/>
                      </w:rPr>
                    </w:pPr>
                  </w:p>
                </w:tc>
              </w:tr>
              <w:tr w:rsidR="00842645" w:rsidTr="00C521FB">
                <w:sdt>
                  <w:sdtPr>
                    <w:rPr>
                      <w:rFonts w:hint="eastAsia"/>
                    </w:rPr>
                    <w:tag w:val="_PLD_907d21105eff451b99c14b026296e12a"/>
                    <w:id w:val="470102861"/>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300" w:firstLine="630"/>
                        </w:pPr>
                        <w:r>
                          <w:rPr>
                            <w:rFonts w:hint="eastAsia"/>
                          </w:rPr>
                          <w:t>资产处置收益（损失以“－”号填列）</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-16,332.05</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p>
                </w:tc>
              </w:tr>
              <w:tr w:rsidR="00842645" w:rsidTr="00C521FB">
                <w:sdt>
                  <w:sdtPr>
                    <w:rPr>
                      <w:b/>
                    </w:rPr>
                    <w:tag w:val="_PLD_107926df9ebd4b039128ab562ec28ff7"/>
                    <w:id w:val="-1009063992"/>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Pr="00420932" w:rsidRDefault="00842645" w:rsidP="00C521FB">
                        <w:pPr>
                          <w:ind w:left="-19"/>
                          <w:rPr>
                            <w:b/>
                            <w:color w:val="000000"/>
                            <w:szCs w:val="21"/>
                          </w:rPr>
                        </w:pPr>
                        <w:r w:rsidRPr="00420932">
                          <w:rPr>
                            <w:rFonts w:hint="eastAsia"/>
                            <w:b/>
                            <w:szCs w:val="21"/>
                          </w:rPr>
                          <w:t>二、营业利润（亏损以“－”号填列）</w:t>
                        </w:r>
                      </w:p>
                    </w:tc>
                  </w:sdtContent>
                </w:sdt>
                <w:tc>
                  <w:tcPr>
                    <w:tcW w:w="567" w:type="pct"/>
                    <w:tcBorders>
                      <w:top w:val="outset" w:sz="4" w:space="0" w:color="auto"/>
                      <w:left w:val="outset" w:sz="4" w:space="0" w:color="auto"/>
                      <w:bottom w:val="outset" w:sz="4" w:space="0" w:color="auto"/>
                      <w:right w:val="outset" w:sz="4" w:space="0" w:color="auto"/>
                    </w:tcBorders>
                  </w:tcPr>
                  <w:p w:rsidR="00842645" w:rsidRPr="00420932" w:rsidRDefault="00842645" w:rsidP="00C521FB">
                    <w:pPr>
                      <w:rPr>
                        <w:b/>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Pr="00420932" w:rsidRDefault="00842645" w:rsidP="00C521FB">
                    <w:pPr>
                      <w:jc w:val="right"/>
                      <w:rPr>
                        <w:b/>
                        <w:sz w:val="24"/>
                      </w:rPr>
                    </w:pPr>
                    <w:r w:rsidRPr="00420932">
                      <w:rPr>
                        <w:b/>
                      </w:rPr>
                      <w:t>14,523,179.33</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Pr="00420932" w:rsidRDefault="00842645" w:rsidP="00C521FB">
                    <w:pPr>
                      <w:jc w:val="right"/>
                      <w:rPr>
                        <w:b/>
                      </w:rPr>
                    </w:pPr>
                    <w:r w:rsidRPr="00420932">
                      <w:rPr>
                        <w:b/>
                      </w:rPr>
                      <w:t>-2,936,240.50</w:t>
                    </w:r>
                  </w:p>
                </w:tc>
              </w:tr>
              <w:tr w:rsidR="00842645" w:rsidTr="00C521FB">
                <w:sdt>
                  <w:sdtPr>
                    <w:tag w:val="_PLD_279fac843c63467da244e8b49f89e4dc"/>
                    <w:id w:val="1260333122"/>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100" w:firstLine="210"/>
                          <w:rPr>
                            <w:color w:val="000000"/>
                            <w:szCs w:val="21"/>
                          </w:rPr>
                        </w:pPr>
                        <w:r>
                          <w:rPr>
                            <w:rFonts w:hint="eastAsia"/>
                            <w:szCs w:val="21"/>
                          </w:rPr>
                          <w:t>加：营业外收入</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64,995.17</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92,475.68</w:t>
                    </w:r>
                  </w:p>
                </w:tc>
              </w:tr>
              <w:tr w:rsidR="00842645" w:rsidTr="00C521FB">
                <w:sdt>
                  <w:sdtPr>
                    <w:tag w:val="_PLD_f7c3a61b735644a1a4b866e88cef247a"/>
                    <w:id w:val="-1424870140"/>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100" w:firstLine="210"/>
                          <w:rPr>
                            <w:color w:val="000000"/>
                            <w:szCs w:val="21"/>
                          </w:rPr>
                        </w:pPr>
                        <w:r>
                          <w:rPr>
                            <w:rFonts w:hint="eastAsia"/>
                            <w:szCs w:val="21"/>
                          </w:rPr>
                          <w:t>减：营业外支出</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42,864.61</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24,430,796.21</w:t>
                    </w:r>
                  </w:p>
                </w:tc>
              </w:tr>
              <w:tr w:rsidR="00842645" w:rsidTr="00C521FB">
                <w:sdt>
                  <w:sdtPr>
                    <w:rPr>
                      <w:b/>
                    </w:rPr>
                    <w:tag w:val="_PLD_5956406fbb5b47029f2bca13fce9359e"/>
                    <w:id w:val="1455443861"/>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Pr="00420932" w:rsidRDefault="00842645" w:rsidP="00C521FB">
                        <w:pPr>
                          <w:ind w:left="-19"/>
                          <w:rPr>
                            <w:b/>
                            <w:color w:val="000000"/>
                            <w:szCs w:val="21"/>
                          </w:rPr>
                        </w:pPr>
                        <w:r w:rsidRPr="00420932">
                          <w:rPr>
                            <w:rFonts w:hint="eastAsia"/>
                            <w:b/>
                            <w:szCs w:val="21"/>
                          </w:rPr>
                          <w:t>三、利润总额（亏损总额以“－”号填列）</w:t>
                        </w:r>
                      </w:p>
                    </w:tc>
                  </w:sdtContent>
                </w:sdt>
                <w:tc>
                  <w:tcPr>
                    <w:tcW w:w="567" w:type="pct"/>
                    <w:tcBorders>
                      <w:top w:val="outset" w:sz="4" w:space="0" w:color="auto"/>
                      <w:left w:val="outset" w:sz="4" w:space="0" w:color="auto"/>
                      <w:bottom w:val="outset" w:sz="4" w:space="0" w:color="auto"/>
                      <w:right w:val="outset" w:sz="4" w:space="0" w:color="auto"/>
                    </w:tcBorders>
                  </w:tcPr>
                  <w:p w:rsidR="00842645" w:rsidRPr="00420932" w:rsidRDefault="00842645" w:rsidP="00C521FB">
                    <w:pPr>
                      <w:rPr>
                        <w:b/>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Pr="00420932" w:rsidRDefault="00842645" w:rsidP="00C521FB">
                    <w:pPr>
                      <w:jc w:val="right"/>
                      <w:rPr>
                        <w:b/>
                        <w:sz w:val="24"/>
                      </w:rPr>
                    </w:pPr>
                    <w:r w:rsidRPr="00420932">
                      <w:rPr>
                        <w:b/>
                      </w:rPr>
                      <w:t>14,545,309.89</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Pr="00420932" w:rsidRDefault="00842645" w:rsidP="00C521FB">
                    <w:pPr>
                      <w:jc w:val="right"/>
                      <w:rPr>
                        <w:b/>
                      </w:rPr>
                    </w:pPr>
                    <w:r w:rsidRPr="00420932">
                      <w:rPr>
                        <w:b/>
                      </w:rPr>
                      <w:t>-27,274,561.03</w:t>
                    </w:r>
                  </w:p>
                </w:tc>
              </w:tr>
              <w:tr w:rsidR="00842645" w:rsidTr="00C521FB">
                <w:sdt>
                  <w:sdtPr>
                    <w:tag w:val="_PLD_6de0aad305fe4960b4c088f68ada351b"/>
                    <w:id w:val="-1817255739"/>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left="-19" w:firstLineChars="200" w:firstLine="420"/>
                          <w:rPr>
                            <w:color w:val="000000"/>
                            <w:szCs w:val="21"/>
                          </w:rPr>
                        </w:pPr>
                        <w:r>
                          <w:rPr>
                            <w:rFonts w:hint="eastAsia"/>
                            <w:szCs w:val="21"/>
                          </w:rPr>
                          <w:t>减：所得税费用</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2,181,796.48</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-3,231,055.04</w:t>
                    </w:r>
                  </w:p>
                </w:tc>
              </w:tr>
              <w:tr w:rsidR="00842645" w:rsidTr="00C521FB">
                <w:sdt>
                  <w:sdtPr>
                    <w:rPr>
                      <w:b/>
                    </w:rPr>
                    <w:tag w:val="_PLD_7ab8a9f66eb1439ab50e43a032c9541e"/>
                    <w:id w:val="-2048900133"/>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Pr="00420932" w:rsidRDefault="00842645" w:rsidP="00C521FB">
                        <w:pPr>
                          <w:ind w:left="-19"/>
                          <w:rPr>
                            <w:b/>
                            <w:color w:val="000000"/>
                            <w:szCs w:val="21"/>
                          </w:rPr>
                        </w:pPr>
                        <w:r w:rsidRPr="00420932">
                          <w:rPr>
                            <w:rFonts w:hint="eastAsia"/>
                            <w:b/>
                            <w:szCs w:val="21"/>
                          </w:rPr>
                          <w:t>四、净利润（净亏损以“－”号填列）</w:t>
                        </w:r>
                      </w:p>
                    </w:tc>
                  </w:sdtContent>
                </w:sdt>
                <w:tc>
                  <w:tcPr>
                    <w:tcW w:w="567" w:type="pct"/>
                    <w:tcBorders>
                      <w:top w:val="outset" w:sz="4" w:space="0" w:color="auto"/>
                      <w:left w:val="outset" w:sz="4" w:space="0" w:color="auto"/>
                      <w:bottom w:val="outset" w:sz="4" w:space="0" w:color="auto"/>
                      <w:right w:val="outset" w:sz="4" w:space="0" w:color="auto"/>
                    </w:tcBorders>
                  </w:tcPr>
                  <w:p w:rsidR="00842645" w:rsidRPr="00420932" w:rsidRDefault="00842645" w:rsidP="00C521FB">
                    <w:pPr>
                      <w:rPr>
                        <w:b/>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Pr="00420932" w:rsidRDefault="00842645" w:rsidP="00C521FB">
                    <w:pPr>
                      <w:jc w:val="right"/>
                      <w:rPr>
                        <w:b/>
                      </w:rPr>
                    </w:pPr>
                    <w:r w:rsidRPr="00420932">
                      <w:rPr>
                        <w:b/>
                      </w:rPr>
                      <w:t>12,363,513.41</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Pr="00420932" w:rsidRDefault="00842645" w:rsidP="00C521FB">
                    <w:pPr>
                      <w:jc w:val="right"/>
                      <w:rPr>
                        <w:b/>
                      </w:rPr>
                    </w:pPr>
                    <w:r w:rsidRPr="00420932">
                      <w:rPr>
                        <w:b/>
                      </w:rPr>
                      <w:t>-24,043,505.99</w:t>
                    </w:r>
                  </w:p>
                </w:tc>
              </w:tr>
              <w:tr w:rsidR="00842645" w:rsidTr="00C521FB">
                <w:sdt>
                  <w:sdtPr>
                    <w:tag w:val="_PLD_289ca01a050e4d34aae7f623dfff6058"/>
                    <w:id w:val="-1588069884"/>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108" w:firstLine="227"/>
                        </w:pPr>
                        <w:r>
                          <w:rPr>
                            <w:rFonts w:hint="eastAsia"/>
                            <w:szCs w:val="21"/>
                          </w:rPr>
                          <w:t>（一）</w:t>
                        </w:r>
                        <w:r>
                          <w:t>持续经营净利润（净亏损以“－”号填列）</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12,363,513.41</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-24,043,505.99</w:t>
                    </w:r>
                  </w:p>
                </w:tc>
              </w:tr>
              <w:tr w:rsidR="00842645" w:rsidTr="00C521FB">
                <w:sdt>
                  <w:sdtPr>
                    <w:rPr>
                      <w:rFonts w:hint="eastAsia"/>
                    </w:rPr>
                    <w:tag w:val="_PLD_3b2e8ef21ec246eaabe42c7024d8ce19"/>
                    <w:id w:val="627130273"/>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108" w:firstLine="227"/>
                        </w:pPr>
                        <w:r>
                          <w:rPr>
                            <w:rFonts w:hint="eastAsia"/>
                          </w:rPr>
                          <w:t>（二）终止经营净利润（净亏损以“－”号填列）</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r>
              <w:tr w:rsidR="00842645" w:rsidTr="00C521FB">
                <w:sdt>
                  <w:sdtPr>
                    <w:tag w:val="_PLD_843a2fab84a848319e89b43f4f5f13af"/>
                    <w:id w:val="-494492647"/>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leftChars="-19" w:hangingChars="19" w:hanging="40"/>
                          <w:rPr>
                            <w:szCs w:val="21"/>
                          </w:rPr>
                        </w:pPr>
                        <w:r w:rsidRPr="00842645">
                          <w:rPr>
                            <w:rFonts w:hint="eastAsia"/>
                            <w:b/>
                            <w:szCs w:val="21"/>
                          </w:rPr>
                          <w:t>五、其他综合收益的税后净额</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r>
              <w:tr w:rsidR="00842645" w:rsidTr="00C521FB">
                <w:sdt>
                  <w:sdtPr>
                    <w:tag w:val="_PLD_b8aa6d052de04d1a947a8cf96dde3fef"/>
                    <w:id w:val="-408072415"/>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100" w:firstLine="210"/>
                          <w:rPr>
                            <w:szCs w:val="21"/>
                          </w:rPr>
                        </w:pPr>
                        <w:r>
                          <w:rPr>
                            <w:rFonts w:hint="eastAsia"/>
                            <w:szCs w:val="21"/>
                          </w:rPr>
                          <w:t>（一）不能重分类进损益的其他综合收益</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r>
              <w:tr w:rsidR="00842645" w:rsidTr="00C521FB">
                <w:sdt>
                  <w:sdtPr>
                    <w:tag w:val="_PLD_37e542b34b764230a84886c730eceb4b"/>
                    <w:id w:val="-1535337780"/>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firstLineChars="100" w:firstLine="210"/>
                          <w:rPr>
                            <w:szCs w:val="21"/>
                          </w:rPr>
                        </w:pPr>
                        <w:r>
                          <w:rPr>
                            <w:rFonts w:hint="eastAsia"/>
                            <w:szCs w:val="21"/>
                          </w:rPr>
                          <w:t>（二）将重分类进损益的其他综合收益</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842645" w:rsidRDefault="00842645" w:rsidP="00C521FB">
                    <w:pPr>
                      <w:jc w:val="right"/>
                      <w:rPr>
                        <w:szCs w:val="21"/>
                      </w:rPr>
                    </w:pPr>
                  </w:p>
                </w:tc>
              </w:tr>
              <w:tr w:rsidR="00842645" w:rsidTr="00C521FB">
                <w:sdt>
                  <w:sdtPr>
                    <w:rPr>
                      <w:b/>
                    </w:rPr>
                    <w:tag w:val="_PLD_28547dbb231643aebb7e2c7f824bc757"/>
                    <w:id w:val="1827479270"/>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Pr="00842645" w:rsidRDefault="00842645" w:rsidP="00C521FB">
                        <w:pPr>
                          <w:ind w:left="-19"/>
                          <w:rPr>
                            <w:b/>
                            <w:szCs w:val="21"/>
                          </w:rPr>
                        </w:pPr>
                        <w:r w:rsidRPr="00842645">
                          <w:rPr>
                            <w:rFonts w:hint="eastAsia"/>
                            <w:b/>
                            <w:szCs w:val="21"/>
                          </w:rPr>
                          <w:t>六、综合收益总额</w:t>
                        </w:r>
                      </w:p>
                    </w:tc>
                  </w:sdtContent>
                </w:sdt>
                <w:tc>
                  <w:tcPr>
                    <w:tcW w:w="567" w:type="pct"/>
                    <w:tcBorders>
                      <w:top w:val="outset" w:sz="4" w:space="0" w:color="auto"/>
                      <w:left w:val="outset" w:sz="4" w:space="0" w:color="auto"/>
                      <w:bottom w:val="outset" w:sz="4" w:space="0" w:color="auto"/>
                      <w:right w:val="outset" w:sz="4" w:space="0" w:color="auto"/>
                    </w:tcBorders>
                  </w:tcPr>
                  <w:p w:rsidR="00842645" w:rsidRPr="00842645" w:rsidRDefault="00842645" w:rsidP="00C521FB">
                    <w:pPr>
                      <w:rPr>
                        <w:b/>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Pr="00842645" w:rsidRDefault="00842645" w:rsidP="00C521FB">
                    <w:pPr>
                      <w:jc w:val="right"/>
                      <w:rPr>
                        <w:b/>
                        <w:sz w:val="24"/>
                      </w:rPr>
                    </w:pPr>
                    <w:r w:rsidRPr="00842645">
                      <w:rPr>
                        <w:b/>
                      </w:rPr>
                      <w:t>12,363,513.41</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Pr="00842645" w:rsidRDefault="00842645" w:rsidP="00C521FB">
                    <w:pPr>
                      <w:jc w:val="right"/>
                      <w:rPr>
                        <w:b/>
                      </w:rPr>
                    </w:pPr>
                    <w:r w:rsidRPr="00842645">
                      <w:rPr>
                        <w:b/>
                      </w:rPr>
                      <w:t>-24,043,505.99</w:t>
                    </w:r>
                  </w:p>
                </w:tc>
              </w:tr>
              <w:tr w:rsidR="00842645" w:rsidTr="00C521FB">
                <w:sdt>
                  <w:sdtPr>
                    <w:rPr>
                      <w:b/>
                    </w:rPr>
                    <w:tag w:val="_PLD_302a225367d84b88a766d8daaf22e468"/>
                    <w:id w:val="-350181331"/>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Pr="00842645" w:rsidRDefault="00842645" w:rsidP="00C521FB">
                        <w:pPr>
                          <w:ind w:leftChars="-19" w:hangingChars="19" w:hanging="40"/>
                          <w:rPr>
                            <w:b/>
                            <w:szCs w:val="21"/>
                          </w:rPr>
                        </w:pPr>
                        <w:r w:rsidRPr="00842645">
                          <w:rPr>
                            <w:rFonts w:hint="eastAsia"/>
                            <w:b/>
                            <w:szCs w:val="21"/>
                          </w:rPr>
                          <w:t>七</w:t>
                        </w:r>
                        <w:r w:rsidRPr="00842645">
                          <w:rPr>
                            <w:b/>
                            <w:szCs w:val="21"/>
                          </w:rPr>
                          <w:t>、每股收益：</w:t>
                        </w:r>
                      </w:p>
                    </w:tc>
                  </w:sdtContent>
                </w:sdt>
                <w:tc>
                  <w:tcPr>
                    <w:tcW w:w="567" w:type="pct"/>
                    <w:tcBorders>
                      <w:top w:val="outset" w:sz="4" w:space="0" w:color="auto"/>
                      <w:left w:val="outset" w:sz="4" w:space="0" w:color="auto"/>
                      <w:bottom w:val="outset" w:sz="4" w:space="0" w:color="auto"/>
                      <w:right w:val="outset" w:sz="4" w:space="0" w:color="auto"/>
                    </w:tcBorders>
                  </w:tcPr>
                  <w:p w:rsidR="00842645" w:rsidRPr="00842645" w:rsidRDefault="00842645" w:rsidP="00C521FB">
                    <w:pPr>
                      <w:rPr>
                        <w:b/>
                        <w:szCs w:val="21"/>
                      </w:rPr>
                    </w:pPr>
                  </w:p>
                </w:tc>
                <w:tc>
                  <w:tcPr>
                    <w:tcW w:w="1075" w:type="pct"/>
                    <w:tcBorders>
                      <w:top w:val="outset" w:sz="4" w:space="0" w:color="auto"/>
                      <w:left w:val="outset" w:sz="4" w:space="0" w:color="auto"/>
                      <w:bottom w:val="outset" w:sz="4" w:space="0" w:color="auto"/>
                      <w:right w:val="outset" w:sz="4" w:space="0" w:color="auto"/>
                    </w:tcBorders>
                  </w:tcPr>
                  <w:p w:rsidR="00842645" w:rsidRPr="00842645" w:rsidRDefault="00842645" w:rsidP="00C521FB">
                    <w:pPr>
                      <w:jc w:val="right"/>
                      <w:rPr>
                        <w:b/>
                        <w:szCs w:val="21"/>
                      </w:rPr>
                    </w:pPr>
                  </w:p>
                </w:tc>
                <w:tc>
                  <w:tcPr>
                    <w:tcW w:w="1045" w:type="pct"/>
                    <w:tcBorders>
                      <w:top w:val="outset" w:sz="4" w:space="0" w:color="auto"/>
                      <w:left w:val="outset" w:sz="4" w:space="0" w:color="auto"/>
                      <w:bottom w:val="outset" w:sz="4" w:space="0" w:color="auto"/>
                      <w:right w:val="outset" w:sz="4" w:space="0" w:color="auto"/>
                    </w:tcBorders>
                  </w:tcPr>
                  <w:p w:rsidR="00842645" w:rsidRPr="00842645" w:rsidRDefault="00842645" w:rsidP="00C521FB">
                    <w:pPr>
                      <w:jc w:val="right"/>
                      <w:rPr>
                        <w:b/>
                        <w:szCs w:val="21"/>
                      </w:rPr>
                    </w:pPr>
                  </w:p>
                </w:tc>
              </w:tr>
              <w:tr w:rsidR="00842645" w:rsidTr="00C521FB">
                <w:sdt>
                  <w:sdtPr>
                    <w:tag w:val="_PLD_02c58dc4adaa4ac0a7ec8d49dda16ebf"/>
                    <w:id w:val="976574155"/>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left="-19" w:firstLineChars="200" w:firstLine="420"/>
                          <w:rPr>
                            <w:szCs w:val="21"/>
                          </w:rPr>
                        </w:pPr>
                        <w:r>
                          <w:rPr>
                            <w:szCs w:val="21"/>
                          </w:rPr>
                          <w:t>（一）基本每股收益</w:t>
                        </w:r>
                        <w:r>
                          <w:rPr>
                            <w:rFonts w:hint="eastAsia"/>
                            <w:szCs w:val="21"/>
                          </w:rPr>
                          <w:t>(元/股)</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rPr>
                        <w:sz w:val="24"/>
                      </w:rPr>
                    </w:pPr>
                    <w:r>
                      <w:t>0.02</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-0.04</w:t>
                    </w:r>
                  </w:p>
                </w:tc>
              </w:tr>
              <w:tr w:rsidR="00842645" w:rsidTr="00C521FB">
                <w:sdt>
                  <w:sdtPr>
                    <w:tag w:val="_PLD_59e8f40ed93e41f8a25596a736bf29e0"/>
                    <w:id w:val="1953586141"/>
                    <w:lock w:val="sdtLocked"/>
                  </w:sdtPr>
                  <w:sdtContent>
                    <w:tc>
                      <w:tcPr>
                        <w:tcW w:w="2313"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ind w:left="-19" w:firstLineChars="200" w:firstLine="420"/>
                          <w:rPr>
                            <w:szCs w:val="21"/>
                          </w:rPr>
                        </w:pPr>
                        <w:r>
                          <w:rPr>
                            <w:szCs w:val="21"/>
                          </w:rPr>
                          <w:t>（二）稀释每股收益</w:t>
                        </w:r>
                        <w:r>
                          <w:rPr>
                            <w:rFonts w:hint="eastAsia"/>
                            <w:szCs w:val="21"/>
                          </w:rPr>
                          <w:t>(元/股)</w:t>
                        </w:r>
                      </w:p>
                    </w:tc>
                  </w:sdtContent>
                </w:sdt>
                <w:tc>
                  <w:tcPr>
                    <w:tcW w:w="567" w:type="pct"/>
                    <w:tcBorders>
                      <w:top w:val="outset" w:sz="4" w:space="0" w:color="auto"/>
                      <w:left w:val="outset" w:sz="4" w:space="0" w:color="auto"/>
                      <w:bottom w:val="outset" w:sz="4" w:space="0" w:color="auto"/>
                      <w:right w:val="outset" w:sz="4" w:space="0" w:color="auto"/>
                    </w:tcBorders>
                  </w:tcPr>
                  <w:p w:rsidR="00842645" w:rsidRDefault="00842645" w:rsidP="00C521FB">
                    <w:pPr>
                      <w:rPr>
                        <w:szCs w:val="21"/>
                      </w:rPr>
                    </w:pPr>
                  </w:p>
                </w:tc>
                <w:tc>
                  <w:tcPr>
                    <w:tcW w:w="107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0.02</w:t>
                    </w:r>
                  </w:p>
                </w:tc>
                <w:tc>
                  <w:tcPr>
                    <w:tcW w:w="1045" w:type="pct"/>
                    <w:tcBorders>
                      <w:top w:val="outset" w:sz="4" w:space="0" w:color="auto"/>
                      <w:left w:val="outset" w:sz="4" w:space="0" w:color="auto"/>
                      <w:bottom w:val="outset" w:sz="4" w:space="0" w:color="auto"/>
                      <w:right w:val="outset" w:sz="4" w:space="0" w:color="auto"/>
                    </w:tcBorders>
                    <w:vAlign w:val="center"/>
                  </w:tcPr>
                  <w:p w:rsidR="00842645" w:rsidRDefault="00842645" w:rsidP="00C521FB">
                    <w:pPr>
                      <w:jc w:val="right"/>
                    </w:pPr>
                    <w:r>
                      <w:t>-0.04</w:t>
                    </w:r>
                  </w:p>
                </w:tc>
              </w:tr>
            </w:tbl>
            <w:p w:rsidR="00842645" w:rsidRDefault="00842645"/>
            <w:p w:rsidR="007B0D3B" w:rsidRDefault="003A3294">
              <w:pPr>
                <w:snapToGrid w:val="0"/>
                <w:spacing w:line="240" w:lineRule="atLeast"/>
                <w:ind w:rightChars="-73" w:right="-153"/>
                <w:rPr>
                  <w:rFonts w:cs="宋体-方正超大字符集"/>
                  <w:szCs w:val="21"/>
                </w:rPr>
              </w:pPr>
              <w:r>
                <w:rPr>
                  <w:szCs w:val="21"/>
                </w:rPr>
                <w:t>公司负责人</w:t>
              </w:r>
              <w:r>
                <w:rPr>
                  <w:rFonts w:hint="eastAsia"/>
                  <w:szCs w:val="21"/>
                </w:rPr>
                <w:t>：</w:t>
              </w:r>
              <w:sdt>
                <w:sdtPr>
                  <w:rPr>
                    <w:rFonts w:hint="eastAsia"/>
                    <w:szCs w:val="21"/>
                  </w:rPr>
                  <w:alias w:val="公司负责人"/>
                  <w:tag w:val="_GBC_6be9c51ef68a40f0b60486f4414f2413"/>
                  <w:id w:val="1674073291"/>
                  <w:lock w:val="sdtLocked"/>
                  <w:placeholder>
                    <w:docPart w:val="GBC22222222222222222222222222222"/>
                  </w:placeholder>
                  <w:dataBinding w:prefixMappings="xmlns:clcid-mr='clcid-mr'" w:xpath="/*/clcid-mr:GongSiFuZeRenXingMing[not(@periodRef)]" w:storeItemID="{89EBAB94-44A0-46A2-B712-30D997D04A6D}"/>
                  <w:text/>
                </w:sdtPr>
                <w:sdtContent>
                  <w:r w:rsidR="006A25E7">
                    <w:rPr>
                      <w:rFonts w:hint="eastAsia"/>
                      <w:szCs w:val="21"/>
                    </w:rPr>
                    <w:t>黎军</w:t>
                  </w:r>
                </w:sdtContent>
              </w:sdt>
              <w:r w:rsidR="00A412B0">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421C2">
                    <w:rPr>
                      <w:rFonts w:hint="eastAsia"/>
                      <w:szCs w:val="21"/>
                    </w:rPr>
                    <w:t>覃耀杯</w:t>
                  </w:r>
                </w:sdtContent>
              </w:sdt>
              <w:r w:rsidR="00DF4947">
                <w:rPr>
                  <w:szCs w:val="21"/>
                </w:rPr>
                <w:t xml:space="preserve">         </w:t>
              </w:r>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6A25E7">
                    <w:rPr>
                      <w:rFonts w:hint="eastAsia"/>
                      <w:szCs w:val="21"/>
                    </w:rPr>
                    <w:t>马丽贤</w:t>
                  </w:r>
                </w:sdtContent>
              </w:sdt>
            </w:p>
          </w:sdtContent>
        </w:sdt>
        <w:p w:rsidR="007B0D3B" w:rsidRDefault="00062C24">
          <w:pPr>
            <w:snapToGrid w:val="0"/>
            <w:spacing w:line="240" w:lineRule="atLeast"/>
            <w:ind w:rightChars="-73" w:right="-153"/>
            <w:rPr>
              <w:b/>
              <w:bCs/>
              <w:color w:val="FF0000"/>
              <w:szCs w:val="21"/>
            </w:rPr>
          </w:pPr>
        </w:p>
      </w:sdtContent>
    </w:sdt>
    <w:bookmarkEnd w:id="65" w:displacedByCustomXml="prev"/>
    <w:p w:rsidR="007B0D3B" w:rsidRDefault="007B0D3B">
      <w:pPr>
        <w:rPr>
          <w:color w:val="FF0000"/>
          <w:szCs w:val="21"/>
        </w:rPr>
      </w:pPr>
    </w:p>
    <w:p w:rsidR="007B0D3B" w:rsidRDefault="007B0D3B">
      <w:pPr>
        <w:rPr>
          <w:color w:val="FF0000"/>
          <w:szCs w:val="21"/>
        </w:rPr>
      </w:pPr>
    </w:p>
    <w:bookmarkStart w:id="66" w:name="_Hlk10211590" w:displacedByCustomXml="next"/>
    <w:sdt>
      <w:sdtPr>
        <w:rPr>
          <w:rFonts w:ascii="宋体" w:hAnsi="宋体" w:cs="宋体" w:hint="eastAsia"/>
          <w:b w:val="0"/>
          <w:bCs w:val="0"/>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382902676"/>
            <w:lock w:val="sdtLocked"/>
            <w:placeholder>
              <w:docPart w:val="GBC22222222222222222222222222222"/>
            </w:placeholder>
          </w:sdtPr>
          <w:sdtEndPr>
            <w:rPr>
              <w:szCs w:val="21"/>
            </w:rPr>
          </w:sdtEndPr>
          <w:sdtContent>
            <w:p w:rsidR="007B0D3B" w:rsidRDefault="003A3294">
              <w:pPr>
                <w:pStyle w:val="3"/>
                <w:jc w:val="center"/>
                <w:rPr>
                  <w:rFonts w:ascii="宋体" w:hAnsi="宋体"/>
                </w:rPr>
              </w:pPr>
              <w:r>
                <w:rPr>
                  <w:rFonts w:ascii="宋体" w:hAnsi="宋体" w:hint="eastAsia"/>
                </w:rPr>
                <w:t>合并</w:t>
              </w:r>
              <w:r>
                <w:rPr>
                  <w:rFonts w:ascii="宋体" w:hAnsi="宋体"/>
                </w:rPr>
                <w:t>现金流量表</w:t>
              </w:r>
            </w:p>
            <w:p w:rsidR="007B0D3B" w:rsidRDefault="003A3294">
              <w:pPr>
                <w:jc w:val="center"/>
                <w:rPr>
                  <w:b/>
                  <w:bCs/>
                  <w:szCs w:val="21"/>
                </w:rPr>
              </w:pPr>
              <w:r>
                <w:rPr>
                  <w:szCs w:val="21"/>
                </w:rPr>
                <w:t>2021年</w:t>
              </w:r>
              <w:r>
                <w:rPr>
                  <w:rFonts w:hint="eastAsia"/>
                  <w:szCs w:val="21"/>
                </w:rPr>
                <w:t>1—6</w:t>
              </w:r>
              <w:r>
                <w:rPr>
                  <w:szCs w:val="21"/>
                </w:rPr>
                <w:t>月</w:t>
              </w:r>
            </w:p>
            <w:p w:rsidR="007B0D3B" w:rsidRDefault="003A3294">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383" w:type="pct"/>
                <w:tblInd w:w="-5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3"/>
                <w:gridCol w:w="1019"/>
                <w:gridCol w:w="2036"/>
                <w:gridCol w:w="2034"/>
              </w:tblGrid>
              <w:tr w:rsidR="007B0D3B" w:rsidTr="00915CFE">
                <w:sdt>
                  <w:sdtPr>
                    <w:tag w:val="_PLD_2a3b6af3ab824e2db1022630f7a58e18"/>
                    <w:id w:val="2051331826"/>
                    <w:lock w:val="sdtLocked"/>
                  </w:sdtPr>
                  <w:sdtContent>
                    <w:tc>
                      <w:tcPr>
                        <w:tcW w:w="2388" w:type="pct"/>
                        <w:tcBorders>
                          <w:top w:val="outset" w:sz="4" w:space="0" w:color="auto"/>
                          <w:left w:val="outset" w:sz="4" w:space="0" w:color="auto"/>
                          <w:bottom w:val="outset" w:sz="4" w:space="0" w:color="auto"/>
                          <w:right w:val="outset" w:sz="4" w:space="0" w:color="auto"/>
                        </w:tcBorders>
                      </w:tcPr>
                      <w:p w:rsidR="007B0D3B" w:rsidRDefault="003A3294">
                        <w:pPr>
                          <w:jc w:val="center"/>
                          <w:rPr>
                            <w:b/>
                            <w:bCs/>
                            <w:szCs w:val="21"/>
                          </w:rPr>
                        </w:pPr>
                        <w:r>
                          <w:rPr>
                            <w:b/>
                            <w:szCs w:val="21"/>
                          </w:rPr>
                          <w:t>项目</w:t>
                        </w:r>
                      </w:p>
                    </w:tc>
                  </w:sdtContent>
                </w:sdt>
                <w:sdt>
                  <w:sdtPr>
                    <w:tag w:val="_PLD_49df1a6f5a224085bdcd56671a898d47"/>
                    <w:id w:val="1689332406"/>
                    <w:lock w:val="sdtLocked"/>
                  </w:sdtPr>
                  <w:sdtContent>
                    <w:tc>
                      <w:tcPr>
                        <w:tcW w:w="523" w:type="pct"/>
                        <w:tcBorders>
                          <w:top w:val="outset" w:sz="4" w:space="0" w:color="auto"/>
                          <w:left w:val="outset" w:sz="4" w:space="0" w:color="auto"/>
                          <w:bottom w:val="outset" w:sz="4" w:space="0" w:color="auto"/>
                          <w:right w:val="outset" w:sz="4" w:space="0" w:color="auto"/>
                        </w:tcBorders>
                      </w:tcPr>
                      <w:p w:rsidR="007B0D3B" w:rsidRDefault="003A3294">
                        <w:pPr>
                          <w:jc w:val="center"/>
                          <w:rPr>
                            <w:b/>
                            <w:szCs w:val="21"/>
                          </w:rPr>
                        </w:pPr>
                        <w:r>
                          <w:rPr>
                            <w:b/>
                            <w:szCs w:val="21"/>
                          </w:rPr>
                          <w:t>附注</w:t>
                        </w:r>
                      </w:p>
                    </w:tc>
                  </w:sdtContent>
                </w:sdt>
                <w:sdt>
                  <w:sdtPr>
                    <w:tag w:val="_PLD_aba5e14092764f689b78fdbe9892bc51"/>
                    <w:id w:val="-888567139"/>
                    <w:lock w:val="sdtLocked"/>
                  </w:sdtPr>
                  <w:sdtContent>
                    <w:tc>
                      <w:tcPr>
                        <w:tcW w:w="1045" w:type="pct"/>
                        <w:tcBorders>
                          <w:top w:val="outset" w:sz="4" w:space="0" w:color="auto"/>
                          <w:left w:val="outset" w:sz="4" w:space="0" w:color="auto"/>
                          <w:bottom w:val="outset" w:sz="4" w:space="0" w:color="auto"/>
                          <w:right w:val="outset" w:sz="4" w:space="0" w:color="auto"/>
                        </w:tcBorders>
                      </w:tcPr>
                      <w:p w:rsidR="007B0D3B" w:rsidRDefault="003A3294">
                        <w:pPr>
                          <w:autoSpaceDE w:val="0"/>
                          <w:autoSpaceDN w:val="0"/>
                          <w:adjustRightInd w:val="0"/>
                          <w:jc w:val="center"/>
                          <w:rPr>
                            <w:b/>
                            <w:szCs w:val="21"/>
                          </w:rPr>
                        </w:pPr>
                        <w:r>
                          <w:rPr>
                            <w:rFonts w:hint="eastAsia"/>
                            <w:b/>
                            <w:szCs w:val="21"/>
                          </w:rPr>
                          <w:t>2021年半年度</w:t>
                        </w:r>
                      </w:p>
                    </w:tc>
                  </w:sdtContent>
                </w:sdt>
                <w:sdt>
                  <w:sdtPr>
                    <w:tag w:val="_PLD_8cac70c6f00c4266a9b8cff482cc71cc"/>
                    <w:id w:val="268981468"/>
                    <w:lock w:val="sdtLocked"/>
                  </w:sdtPr>
                  <w:sdtContent>
                    <w:tc>
                      <w:tcPr>
                        <w:tcW w:w="1045" w:type="pct"/>
                        <w:tcBorders>
                          <w:top w:val="outset" w:sz="4" w:space="0" w:color="auto"/>
                          <w:left w:val="outset" w:sz="4" w:space="0" w:color="auto"/>
                          <w:bottom w:val="outset" w:sz="4" w:space="0" w:color="auto"/>
                          <w:right w:val="outset" w:sz="4" w:space="0" w:color="auto"/>
                        </w:tcBorders>
                      </w:tcPr>
                      <w:p w:rsidR="007B0D3B" w:rsidRDefault="003A3294">
                        <w:pPr>
                          <w:autoSpaceDE w:val="0"/>
                          <w:autoSpaceDN w:val="0"/>
                          <w:adjustRightInd w:val="0"/>
                          <w:jc w:val="center"/>
                          <w:rPr>
                            <w:b/>
                            <w:szCs w:val="21"/>
                          </w:rPr>
                        </w:pPr>
                        <w:r>
                          <w:rPr>
                            <w:rFonts w:hint="eastAsia"/>
                            <w:b/>
                            <w:szCs w:val="21"/>
                          </w:rPr>
                          <w:t>2020年半年度</w:t>
                        </w:r>
                      </w:p>
                    </w:tc>
                  </w:sdtContent>
                </w:sdt>
              </w:tr>
              <w:tr w:rsidR="007B0D3B" w:rsidTr="00915CFE">
                <w:sdt>
                  <w:sdtPr>
                    <w:tag w:val="_PLD_ffd119a1ffa641c1a00397806a78ee23"/>
                    <w:id w:val="-703855640"/>
                    <w:lock w:val="sdtLocked"/>
                  </w:sdtPr>
                  <w:sdtContent>
                    <w:tc>
                      <w:tcPr>
                        <w:tcW w:w="2388" w:type="pct"/>
                        <w:tcBorders>
                          <w:top w:val="outset" w:sz="4" w:space="0" w:color="auto"/>
                          <w:left w:val="outset" w:sz="4" w:space="0" w:color="auto"/>
                          <w:bottom w:val="outset" w:sz="4" w:space="0" w:color="auto"/>
                          <w:right w:val="outset" w:sz="4" w:space="0" w:color="auto"/>
                        </w:tcBorders>
                      </w:tcPr>
                      <w:p w:rsidR="007B0D3B" w:rsidRDefault="003A3294">
                        <w:pPr>
                          <w:rPr>
                            <w:color w:val="000000"/>
                            <w:szCs w:val="21"/>
                          </w:rPr>
                        </w:pPr>
                        <w:r>
                          <w:rPr>
                            <w:rFonts w:hint="eastAsia"/>
                            <w:b/>
                            <w:bCs/>
                            <w:szCs w:val="21"/>
                          </w:rPr>
                          <w:t>一、经营活动产生的现金流量：</w:t>
                        </w:r>
                      </w:p>
                    </w:tc>
                  </w:sdtContent>
                </w:sdt>
                <w:tc>
                  <w:tcPr>
                    <w:tcW w:w="523" w:type="pct"/>
                    <w:tcBorders>
                      <w:top w:val="outset" w:sz="4" w:space="0" w:color="auto"/>
                      <w:left w:val="outset" w:sz="4" w:space="0" w:color="auto"/>
                      <w:bottom w:val="outset" w:sz="4" w:space="0" w:color="auto"/>
                      <w:right w:val="outset" w:sz="4" w:space="0" w:color="auto"/>
                    </w:tcBorders>
                  </w:tcPr>
                  <w:p w:rsidR="007B0D3B" w:rsidRDefault="007B0D3B">
                    <w:pPr>
                      <w:rPr>
                        <w:szCs w:val="21"/>
                      </w:rPr>
                    </w:pPr>
                  </w:p>
                </w:tc>
                <w:tc>
                  <w:tcPr>
                    <w:tcW w:w="1045" w:type="pct"/>
                    <w:tcBorders>
                      <w:top w:val="outset" w:sz="4" w:space="0" w:color="auto"/>
                      <w:left w:val="outset" w:sz="4" w:space="0" w:color="auto"/>
                      <w:bottom w:val="outset" w:sz="4" w:space="0" w:color="auto"/>
                      <w:right w:val="outset" w:sz="4" w:space="0" w:color="auto"/>
                    </w:tcBorders>
                  </w:tcPr>
                  <w:p w:rsidR="007B0D3B" w:rsidRDefault="007B0D3B">
                    <w:pPr>
                      <w:rPr>
                        <w:szCs w:val="21"/>
                      </w:rPr>
                    </w:pPr>
                  </w:p>
                </w:tc>
                <w:tc>
                  <w:tcPr>
                    <w:tcW w:w="1045" w:type="pct"/>
                    <w:tcBorders>
                      <w:top w:val="outset" w:sz="4" w:space="0" w:color="auto"/>
                      <w:left w:val="outset" w:sz="4" w:space="0" w:color="auto"/>
                      <w:bottom w:val="outset" w:sz="4" w:space="0" w:color="auto"/>
                      <w:right w:val="outset" w:sz="4" w:space="0" w:color="auto"/>
                    </w:tcBorders>
                  </w:tcPr>
                  <w:p w:rsidR="007B0D3B" w:rsidRDefault="007B0D3B">
                    <w:pPr>
                      <w:rPr>
                        <w:szCs w:val="21"/>
                      </w:rPr>
                    </w:pPr>
                  </w:p>
                </w:tc>
              </w:tr>
              <w:tr w:rsidR="00395FB5" w:rsidTr="00915CFE">
                <w:sdt>
                  <w:sdtPr>
                    <w:tag w:val="_PLD_3737bef37bc541e2b41571186e0af02f"/>
                    <w:id w:val="814530362"/>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color w:val="000000"/>
                            <w:szCs w:val="21"/>
                          </w:rPr>
                        </w:pPr>
                        <w:r>
                          <w:rPr>
                            <w:rFonts w:hint="eastAsia"/>
                            <w:szCs w:val="21"/>
                          </w:rPr>
                          <w:t>销售商品、提供劳务收到的现金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rPr>
                        <w:sz w:val="24"/>
                      </w:rPr>
                    </w:pPr>
                    <w:r>
                      <w:t>823,321,682.69</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706,895,651.60</w:t>
                    </w:r>
                  </w:p>
                </w:tc>
              </w:tr>
              <w:tr w:rsidR="00395FB5" w:rsidTr="00915CFE">
                <w:sdt>
                  <w:sdtPr>
                    <w:tag w:val="_PLD_0e165cb86e9e42a0b268845ab2bfbc62"/>
                    <w:id w:val="1806436142"/>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客户存款和同业存放款项净增加额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53ac9ac9881c4fd7a23a964afe0f5ab9"/>
                    <w:id w:val="-947766841"/>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向中央银行借款净增加额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4fa5cd7231084d5e8d16a86dececd3b2"/>
                    <w:id w:val="-940214740"/>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向其他金融机构拆入资金净增加额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ca0d502c0b574483ab47d4c8173169f9"/>
                    <w:id w:val="-705108066"/>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收到原保险合同保费取得的现金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27d3854b584b426e821112162a2315b7"/>
                    <w:id w:val="215478726"/>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收到再保业务现金净额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9042657b6c95463292e1d70a9dcb4339"/>
                    <w:id w:val="-1282259492"/>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保户储金及投资款净增加额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f2b940928e9a441385d0fbc1e03e9847"/>
                    <w:id w:val="1081184259"/>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收取利息、手续费及佣金的现金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fb8a102c0adb420b81df819e96f35605"/>
                    <w:id w:val="654803576"/>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拆入资金净增加额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ed524170a3b440c494db2f51afa02dae"/>
                    <w:id w:val="-2031400380"/>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回购业务资金净增加额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tc>
                  <w:tcPr>
                    <w:tcW w:w="2388"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656718323"/>
                      <w:lock w:val="sdtLocked"/>
                    </w:sdtPr>
                    <w:sdtContent>
                      <w:p w:rsidR="00395FB5" w:rsidRDefault="00395FB5" w:rsidP="00395FB5">
                        <w:pPr>
                          <w:ind w:firstLineChars="100" w:firstLine="210"/>
                        </w:pPr>
                        <w:r>
                          <w:rPr>
                            <w:rFonts w:hint="eastAsia"/>
                          </w:rPr>
                          <w:t>代理买卖证券收到的现金净额</w:t>
                        </w:r>
                      </w:p>
                    </w:sdtContent>
                  </w:sdt>
                </w:tc>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64653926f1d7432aafc100b141947533"/>
                    <w:id w:val="1484740035"/>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收到的税费返还</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a5a847bd8381445cacfacf3bd061b567"/>
                    <w:id w:val="1813747674"/>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收到其他与经营活动有关的现金</w:t>
                        </w:r>
                      </w:p>
                    </w:tc>
                  </w:sdtContent>
                </w:sdt>
                <w:tc>
                  <w:tcPr>
                    <w:tcW w:w="523"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center"/>
                      <w:rPr>
                        <w:sz w:val="24"/>
                      </w:rPr>
                    </w:pPr>
                    <w:r>
                      <w:t>七、78</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3,504,585.65</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13,647,171.94</w:t>
                    </w:r>
                  </w:p>
                </w:tc>
              </w:tr>
              <w:tr w:rsidR="00395FB5" w:rsidTr="00915CFE">
                <w:sdt>
                  <w:sdtPr>
                    <w:rPr>
                      <w:b/>
                    </w:rPr>
                    <w:tag w:val="_PLD_99ee67e244574f82a472dc4db883c019"/>
                    <w:id w:val="-246341563"/>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Pr="00915CFE" w:rsidRDefault="00395FB5" w:rsidP="00395FB5">
                        <w:pPr>
                          <w:ind w:firstLineChars="200" w:firstLine="422"/>
                          <w:rPr>
                            <w:b/>
                            <w:color w:val="000000"/>
                            <w:szCs w:val="21"/>
                          </w:rPr>
                        </w:pPr>
                        <w:r w:rsidRPr="00915CFE">
                          <w:rPr>
                            <w:rFonts w:hint="eastAsia"/>
                            <w:b/>
                            <w:szCs w:val="21"/>
                          </w:rPr>
                          <w:t>经营活动现金流入小计</w:t>
                        </w:r>
                      </w:p>
                    </w:tc>
                  </w:sdtContent>
                </w:sdt>
                <w:tc>
                  <w:tcPr>
                    <w:tcW w:w="523" w:type="pct"/>
                    <w:tcBorders>
                      <w:top w:val="outset" w:sz="4" w:space="0" w:color="auto"/>
                      <w:left w:val="outset" w:sz="4" w:space="0" w:color="auto"/>
                      <w:bottom w:val="outset" w:sz="4" w:space="0" w:color="auto"/>
                      <w:right w:val="outset" w:sz="4" w:space="0" w:color="auto"/>
                    </w:tcBorders>
                  </w:tcPr>
                  <w:p w:rsidR="00395FB5" w:rsidRPr="00915CFE" w:rsidRDefault="00395FB5" w:rsidP="00915CFE">
                    <w:pPr>
                      <w:jc w:val="cente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915CFE" w:rsidRDefault="00395FB5" w:rsidP="00915CFE">
                    <w:pPr>
                      <w:jc w:val="right"/>
                      <w:rPr>
                        <w:b/>
                        <w:sz w:val="24"/>
                      </w:rPr>
                    </w:pPr>
                    <w:r w:rsidRPr="00915CFE">
                      <w:rPr>
                        <w:b/>
                      </w:rPr>
                      <w:t>826,826,268.34</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915CFE" w:rsidRDefault="00395FB5" w:rsidP="00915CFE">
                    <w:pPr>
                      <w:jc w:val="right"/>
                      <w:rPr>
                        <w:b/>
                      </w:rPr>
                    </w:pPr>
                    <w:r w:rsidRPr="00915CFE">
                      <w:rPr>
                        <w:b/>
                      </w:rPr>
                      <w:t>720,542,823.54</w:t>
                    </w:r>
                  </w:p>
                </w:tc>
              </w:tr>
              <w:tr w:rsidR="00395FB5" w:rsidTr="00915CFE">
                <w:sdt>
                  <w:sdtPr>
                    <w:tag w:val="_PLD_7c898111c7fa4c2db82bbfa4cfade7b1"/>
                    <w:id w:val="1364940509"/>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购买商品、接受劳务支付的现金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713,612,152.66</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649,414,712.46</w:t>
                    </w:r>
                  </w:p>
                </w:tc>
              </w:tr>
              <w:tr w:rsidR="00395FB5" w:rsidTr="00915CFE">
                <w:sdt>
                  <w:sdtPr>
                    <w:tag w:val="_PLD_f94c31d02a6a46e28ef866c8d8b1eb4f"/>
                    <w:id w:val="-1611429350"/>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客户贷款及垫款净增加额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c930b8bdc14d4d048d2b903bf85928a6"/>
                    <w:id w:val="1565299424"/>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存放中央银行和同业款项净增加额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eb41952abbe741389032345de9aedbff"/>
                    <w:id w:val="-350111507"/>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支付原保险合同赔付款项的现金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tc>
                  <w:tcPr>
                    <w:tcW w:w="2388"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2139227590"/>
                      <w:lock w:val="sdtLocked"/>
                    </w:sdtPr>
                    <w:sdtContent>
                      <w:p w:rsidR="00395FB5" w:rsidRDefault="00395FB5" w:rsidP="00395FB5">
                        <w:pPr>
                          <w:ind w:firstLineChars="100" w:firstLine="210"/>
                        </w:pPr>
                        <w:r>
                          <w:rPr>
                            <w:rFonts w:hint="eastAsia"/>
                          </w:rPr>
                          <w:t>拆出资金净增加额</w:t>
                        </w:r>
                      </w:p>
                    </w:sdtContent>
                  </w:sdt>
                </w:tc>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182352293eb948718bd2d2895af0d012"/>
                    <w:id w:val="-959031602"/>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支付利息、手续费及佣金的现金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c4e139d97f004b09b9ef784db1d19d92"/>
                    <w:id w:val="1684859115"/>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支付保单红利的现金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1706e75cd4ec4004b26be27bc8d7bb92"/>
                    <w:id w:val="-265849013"/>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支付给职工及为职工支付的现金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rPr>
                        <w:sz w:val="24"/>
                      </w:rPr>
                    </w:pPr>
                    <w:r>
                      <w:t>54,250,435.58</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47,165,881.50</w:t>
                    </w:r>
                  </w:p>
                </w:tc>
              </w:tr>
              <w:tr w:rsidR="00395FB5" w:rsidTr="00915CFE">
                <w:sdt>
                  <w:sdtPr>
                    <w:tag w:val="_PLD_afa9119929c34433add5e6feaff13661"/>
                    <w:id w:val="-559634377"/>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支付的各项税费</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18,668,328.19</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27,029,737.41</w:t>
                    </w:r>
                  </w:p>
                </w:tc>
              </w:tr>
              <w:tr w:rsidR="00395FB5" w:rsidTr="00915CFE">
                <w:sdt>
                  <w:sdtPr>
                    <w:tag w:val="_PLD_32d29e7e43cb4df78fb5562eda7075c6"/>
                    <w:id w:val="-1761438507"/>
                    <w:lock w:val="sdtLocked"/>
                  </w:sdtPr>
                  <w:sdtContent>
                    <w:tc>
                      <w:tcPr>
                        <w:tcW w:w="2388" w:type="pct"/>
                        <w:tcBorders>
                          <w:top w:val="outset" w:sz="4" w:space="0" w:color="auto"/>
                          <w:left w:val="outset" w:sz="4" w:space="0" w:color="auto"/>
                          <w:bottom w:val="outset" w:sz="4" w:space="0" w:color="auto"/>
                          <w:right w:val="outset" w:sz="4" w:space="0" w:color="auto"/>
                        </w:tcBorders>
                        <w:vAlign w:val="center"/>
                      </w:tcPr>
                      <w:p w:rsidR="00395FB5" w:rsidRDefault="00395FB5" w:rsidP="00395FB5">
                        <w:pPr>
                          <w:ind w:firstLineChars="100" w:firstLine="210"/>
                          <w:rPr>
                            <w:szCs w:val="21"/>
                          </w:rPr>
                        </w:pPr>
                        <w:r>
                          <w:rPr>
                            <w:rFonts w:hint="eastAsia"/>
                            <w:szCs w:val="21"/>
                          </w:rPr>
                          <w:t>支付其他与经营活动有关的现金</w:t>
                        </w:r>
                      </w:p>
                    </w:tc>
                  </w:sdtContent>
                </w:sdt>
                <w:tc>
                  <w:tcPr>
                    <w:tcW w:w="523" w:type="pct"/>
                    <w:tcBorders>
                      <w:top w:val="outset" w:sz="4" w:space="0" w:color="auto"/>
                      <w:left w:val="outset" w:sz="4" w:space="0" w:color="auto"/>
                      <w:bottom w:val="outset" w:sz="4" w:space="0" w:color="auto"/>
                      <w:right w:val="outset" w:sz="4" w:space="0" w:color="auto"/>
                    </w:tcBorders>
                    <w:vAlign w:val="center"/>
                  </w:tcPr>
                  <w:p w:rsidR="00395FB5" w:rsidRPr="00915CFE" w:rsidRDefault="00395FB5" w:rsidP="00915CFE">
                    <w:pPr>
                      <w:jc w:val="center"/>
                      <w:rPr>
                        <w:sz w:val="20"/>
                        <w:szCs w:val="20"/>
                      </w:rPr>
                    </w:pPr>
                    <w:r>
                      <w:rPr>
                        <w:rFonts w:hint="eastAsia"/>
                        <w:sz w:val="20"/>
                        <w:szCs w:val="20"/>
                      </w:rPr>
                      <w:t>七、78</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41,729,565.41</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52,516,479.67</w:t>
                    </w:r>
                  </w:p>
                </w:tc>
              </w:tr>
              <w:tr w:rsidR="00395FB5" w:rsidTr="00915CFE">
                <w:sdt>
                  <w:sdtPr>
                    <w:rPr>
                      <w:b/>
                    </w:rPr>
                    <w:tag w:val="_PLD_1898b9e3495c4369a548071a900462f2"/>
                    <w:id w:val="498083577"/>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Pr="00395FB5" w:rsidRDefault="00395FB5" w:rsidP="00395FB5">
                        <w:pPr>
                          <w:ind w:firstLineChars="200" w:firstLine="422"/>
                          <w:rPr>
                            <w:b/>
                            <w:color w:val="000000"/>
                            <w:szCs w:val="21"/>
                          </w:rPr>
                        </w:pPr>
                        <w:r w:rsidRPr="00395FB5">
                          <w:rPr>
                            <w:rFonts w:hint="eastAsia"/>
                            <w:b/>
                            <w:szCs w:val="21"/>
                          </w:rPr>
                          <w:t>经营活动现金流出小计</w:t>
                        </w:r>
                      </w:p>
                    </w:tc>
                  </w:sdtContent>
                </w:sdt>
                <w:tc>
                  <w:tcPr>
                    <w:tcW w:w="523" w:type="pct"/>
                    <w:tcBorders>
                      <w:top w:val="outset" w:sz="4" w:space="0" w:color="auto"/>
                      <w:left w:val="outset" w:sz="4" w:space="0" w:color="auto"/>
                      <w:bottom w:val="outset" w:sz="4" w:space="0" w:color="auto"/>
                      <w:right w:val="outset" w:sz="4" w:space="0" w:color="auto"/>
                    </w:tcBorders>
                  </w:tcPr>
                  <w:p w:rsidR="00395FB5" w:rsidRPr="00395FB5" w:rsidRDefault="00395FB5" w:rsidP="00915CFE">
                    <w:pPr>
                      <w:jc w:val="cente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395FB5" w:rsidRDefault="00395FB5" w:rsidP="00915CFE">
                    <w:pPr>
                      <w:jc w:val="right"/>
                      <w:rPr>
                        <w:b/>
                        <w:sz w:val="24"/>
                      </w:rPr>
                    </w:pPr>
                    <w:r w:rsidRPr="00395FB5">
                      <w:rPr>
                        <w:b/>
                      </w:rPr>
                      <w:t>828,260,481.84</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395FB5" w:rsidRDefault="00395FB5" w:rsidP="00915CFE">
                    <w:pPr>
                      <w:jc w:val="right"/>
                      <w:rPr>
                        <w:b/>
                      </w:rPr>
                    </w:pPr>
                    <w:r w:rsidRPr="00395FB5">
                      <w:rPr>
                        <w:b/>
                      </w:rPr>
                      <w:t>776,126,811.04</w:t>
                    </w:r>
                  </w:p>
                </w:tc>
              </w:tr>
              <w:tr w:rsidR="00395FB5" w:rsidTr="00915CFE">
                <w:sdt>
                  <w:sdtPr>
                    <w:rPr>
                      <w:b/>
                    </w:rPr>
                    <w:tag w:val="_PLD_3668436c46fe4d03bca9e7585b314b78"/>
                    <w:id w:val="2076467133"/>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Pr="00395FB5" w:rsidRDefault="00395FB5" w:rsidP="00395FB5">
                        <w:pPr>
                          <w:ind w:firstLineChars="300" w:firstLine="632"/>
                          <w:rPr>
                            <w:b/>
                            <w:color w:val="000000"/>
                            <w:szCs w:val="21"/>
                          </w:rPr>
                        </w:pPr>
                        <w:r w:rsidRPr="00395FB5">
                          <w:rPr>
                            <w:rFonts w:hint="eastAsia"/>
                            <w:b/>
                            <w:szCs w:val="21"/>
                          </w:rPr>
                          <w:t>经营活动产生的现金流量净额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Pr="00395FB5" w:rsidRDefault="00395FB5" w:rsidP="00915CFE">
                    <w:pPr>
                      <w:jc w:val="cente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395FB5" w:rsidRDefault="00395FB5" w:rsidP="00915CFE">
                    <w:pPr>
                      <w:jc w:val="right"/>
                      <w:rPr>
                        <w:b/>
                      </w:rPr>
                    </w:pPr>
                    <w:r w:rsidRPr="00395FB5">
                      <w:rPr>
                        <w:b/>
                      </w:rPr>
                      <w:t>-1,434,213.50</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395FB5" w:rsidRDefault="00395FB5" w:rsidP="00915CFE">
                    <w:pPr>
                      <w:jc w:val="right"/>
                      <w:rPr>
                        <w:b/>
                      </w:rPr>
                    </w:pPr>
                    <w:r w:rsidRPr="00395FB5">
                      <w:rPr>
                        <w:b/>
                      </w:rPr>
                      <w:t>-55,583,987.50</w:t>
                    </w:r>
                  </w:p>
                </w:tc>
              </w:tr>
              <w:tr w:rsidR="00395FB5" w:rsidTr="00915CFE">
                <w:sdt>
                  <w:sdtPr>
                    <w:tag w:val="_PLD_95b1c638e8714129b03173a0758b863f"/>
                    <w:id w:val="954445951"/>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rPr>
                            <w:color w:val="000000"/>
                            <w:szCs w:val="21"/>
                          </w:rPr>
                        </w:pPr>
                        <w:r>
                          <w:rPr>
                            <w:rFonts w:hint="eastAsia"/>
                            <w:b/>
                            <w:bCs/>
                            <w:szCs w:val="21"/>
                          </w:rPr>
                          <w:t>二、投资活动产生的现金流量：</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color w:val="008000"/>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color w:val="008000"/>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color w:val="008000"/>
                        <w:szCs w:val="21"/>
                      </w:rPr>
                    </w:pPr>
                  </w:p>
                </w:tc>
              </w:tr>
              <w:tr w:rsidR="00395FB5" w:rsidTr="00915CFE">
                <w:sdt>
                  <w:sdtPr>
                    <w:tag w:val="_PLD_95fbf0328fd24ef59c8541003255b0f4"/>
                    <w:id w:val="1857691336"/>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收回投资收到的现金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35e4982400d84c73b6fc0f506a5d5376"/>
                    <w:id w:val="933473090"/>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取得投资收益收到的现金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7070e73d5e4b4f3ab454e8266545ce2f"/>
                    <w:id w:val="1428233198"/>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处置固定资产、无形资产和其他长期资产收回的现金净额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rPr>
                        <w:sz w:val="24"/>
                      </w:rPr>
                    </w:pPr>
                    <w:r>
                      <w:t>341,773.00</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17,550.00</w:t>
                    </w:r>
                  </w:p>
                </w:tc>
              </w:tr>
              <w:tr w:rsidR="00395FB5" w:rsidTr="00915CFE">
                <w:sdt>
                  <w:sdtPr>
                    <w:tag w:val="_PLD_c759f863222a4b86a2bd00d28adee545"/>
                    <w:id w:val="-702323884"/>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处置子公司及其他营业单位收到的现金净额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952d04204f8a403a94876043b8095de0"/>
                    <w:id w:val="-151144283"/>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收到其他与投资活动有关的现金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rPr>
                      <w:b/>
                    </w:rPr>
                    <w:tag w:val="_PLD_64f8da16e041496994b857c4c1889283"/>
                    <w:id w:val="-280264537"/>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Pr="00395FB5" w:rsidRDefault="00395FB5" w:rsidP="00395FB5">
                        <w:pPr>
                          <w:ind w:firstLineChars="200" w:firstLine="422"/>
                          <w:rPr>
                            <w:b/>
                            <w:color w:val="000000"/>
                            <w:szCs w:val="21"/>
                          </w:rPr>
                        </w:pPr>
                        <w:r w:rsidRPr="00395FB5">
                          <w:rPr>
                            <w:rFonts w:hint="eastAsia"/>
                            <w:b/>
                            <w:szCs w:val="21"/>
                          </w:rPr>
                          <w:t>投资活动现金流入小计</w:t>
                        </w:r>
                      </w:p>
                    </w:tc>
                  </w:sdtContent>
                </w:sdt>
                <w:tc>
                  <w:tcPr>
                    <w:tcW w:w="523" w:type="pct"/>
                    <w:tcBorders>
                      <w:top w:val="outset" w:sz="4" w:space="0" w:color="auto"/>
                      <w:left w:val="outset" w:sz="4" w:space="0" w:color="auto"/>
                      <w:bottom w:val="outset" w:sz="4" w:space="0" w:color="auto"/>
                      <w:right w:val="outset" w:sz="4" w:space="0" w:color="auto"/>
                    </w:tcBorders>
                  </w:tcPr>
                  <w:p w:rsidR="00395FB5" w:rsidRPr="00395FB5" w:rsidRDefault="00395FB5" w:rsidP="00915CFE">
                    <w:pPr>
                      <w:jc w:val="cente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395FB5" w:rsidRDefault="00395FB5" w:rsidP="00915CFE">
                    <w:pPr>
                      <w:jc w:val="right"/>
                      <w:rPr>
                        <w:b/>
                        <w:sz w:val="24"/>
                      </w:rPr>
                    </w:pPr>
                    <w:r w:rsidRPr="00395FB5">
                      <w:rPr>
                        <w:b/>
                      </w:rPr>
                      <w:t>341,773.00</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395FB5" w:rsidRDefault="00395FB5" w:rsidP="00915CFE">
                    <w:pPr>
                      <w:jc w:val="right"/>
                      <w:rPr>
                        <w:b/>
                      </w:rPr>
                    </w:pPr>
                    <w:r w:rsidRPr="00395FB5">
                      <w:rPr>
                        <w:b/>
                      </w:rPr>
                      <w:t>17,550.00</w:t>
                    </w:r>
                  </w:p>
                </w:tc>
              </w:tr>
              <w:tr w:rsidR="00395FB5" w:rsidTr="00915CFE">
                <w:sdt>
                  <w:sdtPr>
                    <w:tag w:val="_PLD_8ec533e5ae47447ca845ccd778baf9d2"/>
                    <w:id w:val="-290362153"/>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color w:val="000000"/>
                            <w:szCs w:val="21"/>
                          </w:rPr>
                        </w:pPr>
                        <w:r>
                          <w:rPr>
                            <w:rFonts w:hint="eastAsia"/>
                            <w:szCs w:val="21"/>
                          </w:rPr>
                          <w:t>购建固定资产、无形资产和其他长期资产支付的现金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rPr>
                        <w:sz w:val="24"/>
                      </w:rPr>
                    </w:pPr>
                    <w:r>
                      <w:t>2,283,133.16</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593,089.85</w:t>
                    </w:r>
                  </w:p>
                </w:tc>
              </w:tr>
              <w:tr w:rsidR="00395FB5" w:rsidTr="00915CFE">
                <w:sdt>
                  <w:sdtPr>
                    <w:tag w:val="_PLD_6cfa06cfb65e431588ea9f9c8c72d193"/>
                    <w:id w:val="-553621623"/>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投资支付的现金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40c2de7357364683ba4aa78c10d20704"/>
                    <w:id w:val="851374476"/>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质押贷款净增加额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4d1b57b8ea74470da0c4e250ba5ee9ce"/>
                    <w:id w:val="-364291374"/>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取得子公司及其他营业单位支付的现金净额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f53ecab3f93149519a6b0b08b3adf953"/>
                    <w:id w:val="-1810086764"/>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支付其他与投资活动有关的现金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rPr>
                      <w:b/>
                    </w:rPr>
                    <w:tag w:val="_PLD_00f03153fc624284b3402147ccc07698"/>
                    <w:id w:val="692738617"/>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Pr="00395FB5" w:rsidRDefault="00395FB5" w:rsidP="00395FB5">
                        <w:pPr>
                          <w:ind w:firstLineChars="200" w:firstLine="422"/>
                          <w:rPr>
                            <w:b/>
                            <w:color w:val="000000"/>
                            <w:szCs w:val="21"/>
                          </w:rPr>
                        </w:pPr>
                        <w:r w:rsidRPr="00395FB5">
                          <w:rPr>
                            <w:rFonts w:hint="eastAsia"/>
                            <w:b/>
                            <w:szCs w:val="21"/>
                          </w:rPr>
                          <w:t>投资活动现金流出小计</w:t>
                        </w:r>
                      </w:p>
                    </w:tc>
                  </w:sdtContent>
                </w:sdt>
                <w:tc>
                  <w:tcPr>
                    <w:tcW w:w="523" w:type="pct"/>
                    <w:tcBorders>
                      <w:top w:val="outset" w:sz="4" w:space="0" w:color="auto"/>
                      <w:left w:val="outset" w:sz="4" w:space="0" w:color="auto"/>
                      <w:bottom w:val="outset" w:sz="4" w:space="0" w:color="auto"/>
                      <w:right w:val="outset" w:sz="4" w:space="0" w:color="auto"/>
                    </w:tcBorders>
                  </w:tcPr>
                  <w:p w:rsidR="00395FB5" w:rsidRPr="00395FB5" w:rsidRDefault="00395FB5" w:rsidP="00915CFE">
                    <w:pPr>
                      <w:jc w:val="cente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395FB5" w:rsidRDefault="00395FB5" w:rsidP="00915CFE">
                    <w:pPr>
                      <w:jc w:val="right"/>
                      <w:rPr>
                        <w:b/>
                        <w:sz w:val="24"/>
                      </w:rPr>
                    </w:pPr>
                    <w:r w:rsidRPr="00395FB5">
                      <w:rPr>
                        <w:b/>
                      </w:rPr>
                      <w:t>2,283,133.16</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395FB5" w:rsidRDefault="00395FB5" w:rsidP="00915CFE">
                    <w:pPr>
                      <w:jc w:val="right"/>
                      <w:rPr>
                        <w:b/>
                      </w:rPr>
                    </w:pPr>
                    <w:r w:rsidRPr="00395FB5">
                      <w:rPr>
                        <w:b/>
                      </w:rPr>
                      <w:t>593,089.85</w:t>
                    </w:r>
                  </w:p>
                </w:tc>
              </w:tr>
              <w:tr w:rsidR="00395FB5" w:rsidTr="00915CFE">
                <w:sdt>
                  <w:sdtPr>
                    <w:rPr>
                      <w:b/>
                    </w:rPr>
                    <w:tag w:val="_PLD_42db552946874e118fb4a5282ca23bcb"/>
                    <w:id w:val="-2062316258"/>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Pr="00395FB5" w:rsidRDefault="00395FB5" w:rsidP="00395FB5">
                        <w:pPr>
                          <w:ind w:firstLineChars="300" w:firstLine="632"/>
                          <w:rPr>
                            <w:b/>
                            <w:color w:val="000000"/>
                            <w:szCs w:val="21"/>
                          </w:rPr>
                        </w:pPr>
                        <w:r w:rsidRPr="00395FB5">
                          <w:rPr>
                            <w:rFonts w:hint="eastAsia"/>
                            <w:b/>
                            <w:szCs w:val="21"/>
                          </w:rPr>
                          <w:t>投资活动产生的现金流量净额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Pr="00395FB5" w:rsidRDefault="00395FB5" w:rsidP="00915CFE">
                    <w:pPr>
                      <w:jc w:val="cente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395FB5" w:rsidRDefault="00395FB5" w:rsidP="00915CFE">
                    <w:pPr>
                      <w:jc w:val="right"/>
                      <w:rPr>
                        <w:b/>
                      </w:rPr>
                    </w:pPr>
                    <w:r w:rsidRPr="00395FB5">
                      <w:rPr>
                        <w:b/>
                      </w:rPr>
                      <w:t>-1,941,360.16</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395FB5" w:rsidRDefault="00395FB5" w:rsidP="00915CFE">
                    <w:pPr>
                      <w:jc w:val="right"/>
                      <w:rPr>
                        <w:b/>
                      </w:rPr>
                    </w:pPr>
                    <w:r w:rsidRPr="00395FB5">
                      <w:rPr>
                        <w:b/>
                      </w:rPr>
                      <w:t>-575,539.85</w:t>
                    </w:r>
                  </w:p>
                </w:tc>
              </w:tr>
              <w:tr w:rsidR="00395FB5" w:rsidTr="00915CFE">
                <w:sdt>
                  <w:sdtPr>
                    <w:tag w:val="_PLD_0ebd9a8b5d8e4227a6bc3b0738379ef1"/>
                    <w:id w:val="304206320"/>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rPr>
                            <w:color w:val="000000"/>
                            <w:szCs w:val="21"/>
                          </w:rPr>
                        </w:pPr>
                        <w:r>
                          <w:rPr>
                            <w:rFonts w:hint="eastAsia"/>
                            <w:b/>
                            <w:bCs/>
                            <w:szCs w:val="21"/>
                          </w:rPr>
                          <w:t>三、筹资活动产生的现金流量：</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color w:val="008000"/>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color w:val="008000"/>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color w:val="008000"/>
                        <w:szCs w:val="21"/>
                      </w:rPr>
                    </w:pPr>
                  </w:p>
                </w:tc>
              </w:tr>
              <w:tr w:rsidR="00395FB5" w:rsidTr="00915CFE">
                <w:sdt>
                  <w:sdtPr>
                    <w:tag w:val="_PLD_d87e16dcff524c8fab8d4804bc3560eb"/>
                    <w:id w:val="1124652833"/>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color w:val="000000"/>
                            <w:szCs w:val="21"/>
                          </w:rPr>
                        </w:pPr>
                        <w:r>
                          <w:rPr>
                            <w:rFonts w:hint="eastAsia"/>
                            <w:szCs w:val="21"/>
                          </w:rPr>
                          <w:t>吸收投资收到的现金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58fd8ee113014f9584611dc39886caf7"/>
                    <w:id w:val="2125809431"/>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color w:val="000000"/>
                            <w:szCs w:val="21"/>
                          </w:rPr>
                        </w:pPr>
                        <w:r>
                          <w:rPr>
                            <w:rFonts w:hint="eastAsia"/>
                            <w:szCs w:val="21"/>
                          </w:rPr>
                          <w:t>其中：子公司吸收少数股东投资收到的现金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10190b07f720484f9e0102359e7978d3"/>
                    <w:id w:val="-1623912843"/>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color w:val="000000"/>
                            <w:szCs w:val="21"/>
                          </w:rPr>
                        </w:pPr>
                        <w:r>
                          <w:rPr>
                            <w:rFonts w:hint="eastAsia"/>
                            <w:szCs w:val="21"/>
                          </w:rPr>
                          <w:t>取得借款收到的现金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rPr>
                        <w:sz w:val="24"/>
                      </w:rPr>
                    </w:pPr>
                    <w:r>
                      <w:t>130,000,000.00</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184,000,000.00</w:t>
                    </w:r>
                  </w:p>
                </w:tc>
              </w:tr>
              <w:tr w:rsidR="00395FB5" w:rsidTr="00915CFE">
                <w:sdt>
                  <w:sdtPr>
                    <w:tag w:val="_PLD_a7831604962849fb93fa8d17ab106c5b"/>
                    <w:id w:val="785234050"/>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color w:val="000000"/>
                            <w:szCs w:val="21"/>
                          </w:rPr>
                        </w:pPr>
                        <w:r>
                          <w:rPr>
                            <w:rFonts w:hint="eastAsia"/>
                            <w:szCs w:val="21"/>
                          </w:rPr>
                          <w:t>收到其他与筹资活动有关的现金</w:t>
                        </w:r>
                      </w:p>
                    </w:tc>
                  </w:sdtContent>
                </w:sdt>
                <w:tc>
                  <w:tcPr>
                    <w:tcW w:w="523"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center"/>
                      <w:rPr>
                        <w:sz w:val="24"/>
                      </w:rPr>
                    </w:pPr>
                    <w:r>
                      <w:t>七、78</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60,760,643.38</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49,436,472.35</w:t>
                    </w:r>
                  </w:p>
                </w:tc>
              </w:tr>
              <w:tr w:rsidR="00395FB5" w:rsidTr="00915CFE">
                <w:sdt>
                  <w:sdtPr>
                    <w:rPr>
                      <w:b/>
                    </w:rPr>
                    <w:tag w:val="_PLD_c926a46349eb4b56bdbb2f2f944e8881"/>
                    <w:id w:val="-1176563432"/>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Pr="00915CFE" w:rsidRDefault="00395FB5" w:rsidP="00395FB5">
                        <w:pPr>
                          <w:ind w:firstLineChars="200" w:firstLine="422"/>
                          <w:rPr>
                            <w:b/>
                            <w:color w:val="000000"/>
                            <w:szCs w:val="21"/>
                          </w:rPr>
                        </w:pPr>
                        <w:r w:rsidRPr="00915CFE">
                          <w:rPr>
                            <w:rFonts w:hint="eastAsia"/>
                            <w:b/>
                            <w:szCs w:val="21"/>
                          </w:rPr>
                          <w:t>筹资活动现金流入小计</w:t>
                        </w:r>
                      </w:p>
                    </w:tc>
                  </w:sdtContent>
                </w:sdt>
                <w:tc>
                  <w:tcPr>
                    <w:tcW w:w="523" w:type="pct"/>
                    <w:tcBorders>
                      <w:top w:val="outset" w:sz="4" w:space="0" w:color="auto"/>
                      <w:left w:val="outset" w:sz="4" w:space="0" w:color="auto"/>
                      <w:bottom w:val="outset" w:sz="4" w:space="0" w:color="auto"/>
                      <w:right w:val="outset" w:sz="4" w:space="0" w:color="auto"/>
                    </w:tcBorders>
                  </w:tcPr>
                  <w:p w:rsidR="00395FB5" w:rsidRPr="00915CFE" w:rsidRDefault="00395FB5" w:rsidP="00915CFE">
                    <w:pPr>
                      <w:jc w:val="cente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915CFE" w:rsidRDefault="00395FB5" w:rsidP="00915CFE">
                    <w:pPr>
                      <w:jc w:val="right"/>
                      <w:rPr>
                        <w:b/>
                        <w:sz w:val="24"/>
                      </w:rPr>
                    </w:pPr>
                    <w:r w:rsidRPr="00915CFE">
                      <w:rPr>
                        <w:b/>
                      </w:rPr>
                      <w:t>190,760,643.38</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915CFE" w:rsidRDefault="00395FB5" w:rsidP="00915CFE">
                    <w:pPr>
                      <w:jc w:val="right"/>
                      <w:rPr>
                        <w:b/>
                      </w:rPr>
                    </w:pPr>
                    <w:r w:rsidRPr="00915CFE">
                      <w:rPr>
                        <w:b/>
                      </w:rPr>
                      <w:t>233,436,472.35</w:t>
                    </w:r>
                  </w:p>
                </w:tc>
              </w:tr>
              <w:tr w:rsidR="00395FB5" w:rsidTr="00915CFE">
                <w:sdt>
                  <w:sdtPr>
                    <w:tag w:val="_PLD_7137864a3db342b2affb93d91fc42d1a"/>
                    <w:id w:val="12506010"/>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color w:val="000000"/>
                            <w:szCs w:val="21"/>
                          </w:rPr>
                        </w:pPr>
                        <w:r>
                          <w:rPr>
                            <w:rFonts w:hint="eastAsia"/>
                            <w:szCs w:val="21"/>
                          </w:rPr>
                          <w:t>偿还债务支付的现金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204,000,000.00</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100,000,000.00</w:t>
                    </w:r>
                  </w:p>
                </w:tc>
              </w:tr>
              <w:tr w:rsidR="00395FB5" w:rsidTr="00915CFE">
                <w:sdt>
                  <w:sdtPr>
                    <w:tag w:val="_PLD_32a887dda27749eebf9088b00cfe1966"/>
                    <w:id w:val="283623117"/>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分配股利、利润或偿付利息支付的现金</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rPr>
                        <w:sz w:val="24"/>
                      </w:rPr>
                    </w:pPr>
                    <w:r>
                      <w:t>4,972,949.23</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6,703,504.91</w:t>
                    </w:r>
                  </w:p>
                </w:tc>
              </w:tr>
              <w:tr w:rsidR="00395FB5" w:rsidTr="00915CFE">
                <w:sdt>
                  <w:sdtPr>
                    <w:tag w:val="_PLD_0b8d07de199a4a5dbc96c42e4c1ed665"/>
                    <w:id w:val="542871420"/>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其中：子公司支付给少数股东的股利、利润</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3fb96c1bc59a47a4b30f74aabd8d3bc1"/>
                    <w:id w:val="-290214340"/>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szCs w:val="21"/>
                          </w:rPr>
                        </w:pPr>
                        <w:r>
                          <w:rPr>
                            <w:rFonts w:hint="eastAsia"/>
                            <w:szCs w:val="21"/>
                          </w:rPr>
                          <w:t>支付其他与筹资活动有关的现金</w:t>
                        </w:r>
                      </w:p>
                    </w:tc>
                  </w:sdtContent>
                </w:sdt>
                <w:tc>
                  <w:tcPr>
                    <w:tcW w:w="523"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center"/>
                      <w:rPr>
                        <w:sz w:val="24"/>
                      </w:rPr>
                    </w:pPr>
                    <w:r>
                      <w:t>七、78</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33,609,991.56</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32,404,930.69</w:t>
                    </w:r>
                  </w:p>
                </w:tc>
              </w:tr>
              <w:tr w:rsidR="00395FB5" w:rsidTr="00915CFE">
                <w:sdt>
                  <w:sdtPr>
                    <w:rPr>
                      <w:b/>
                    </w:rPr>
                    <w:tag w:val="_PLD_b2e28ae5b48f44edbae325bc7a025b65"/>
                    <w:id w:val="-1739238010"/>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Pr="00FF2F90" w:rsidRDefault="00395FB5" w:rsidP="00395FB5">
                        <w:pPr>
                          <w:ind w:firstLineChars="200" w:firstLine="422"/>
                          <w:rPr>
                            <w:b/>
                            <w:color w:val="000000"/>
                            <w:szCs w:val="21"/>
                          </w:rPr>
                        </w:pPr>
                        <w:r w:rsidRPr="00FF2F90">
                          <w:rPr>
                            <w:rFonts w:hint="eastAsia"/>
                            <w:b/>
                            <w:szCs w:val="21"/>
                          </w:rPr>
                          <w:t>筹资活动现金流出小计</w:t>
                        </w:r>
                      </w:p>
                    </w:tc>
                  </w:sdtContent>
                </w:sdt>
                <w:tc>
                  <w:tcPr>
                    <w:tcW w:w="523" w:type="pct"/>
                    <w:tcBorders>
                      <w:top w:val="outset" w:sz="4" w:space="0" w:color="auto"/>
                      <w:left w:val="outset" w:sz="4" w:space="0" w:color="auto"/>
                      <w:bottom w:val="outset" w:sz="4" w:space="0" w:color="auto"/>
                      <w:right w:val="outset" w:sz="4" w:space="0" w:color="auto"/>
                    </w:tcBorders>
                    <w:vAlign w:val="center"/>
                  </w:tcPr>
                  <w:p w:rsidR="00395FB5" w:rsidRPr="00FF2F90" w:rsidRDefault="00395FB5" w:rsidP="00915CFE">
                    <w:pPr>
                      <w:jc w:val="center"/>
                      <w:rPr>
                        <w:b/>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FF2F90" w:rsidRDefault="00395FB5" w:rsidP="00915CFE">
                    <w:pPr>
                      <w:jc w:val="right"/>
                      <w:rPr>
                        <w:b/>
                        <w:sz w:val="24"/>
                      </w:rPr>
                    </w:pPr>
                    <w:r w:rsidRPr="00FF2F90">
                      <w:rPr>
                        <w:b/>
                      </w:rPr>
                      <w:t>242,582,940.79</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FF2F90" w:rsidRDefault="00395FB5" w:rsidP="00915CFE">
                    <w:pPr>
                      <w:jc w:val="right"/>
                      <w:rPr>
                        <w:b/>
                      </w:rPr>
                    </w:pPr>
                    <w:r w:rsidRPr="00FF2F90">
                      <w:rPr>
                        <w:b/>
                      </w:rPr>
                      <w:t>139,108,435.60</w:t>
                    </w:r>
                  </w:p>
                </w:tc>
              </w:tr>
              <w:tr w:rsidR="00395FB5" w:rsidTr="00915CFE">
                <w:sdt>
                  <w:sdtPr>
                    <w:rPr>
                      <w:b/>
                    </w:rPr>
                    <w:tag w:val="_PLD_dacfeaab1df34490bc35dfb823671d84"/>
                    <w:id w:val="995385469"/>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Pr="00FF2F90" w:rsidRDefault="00395FB5" w:rsidP="00395FB5">
                        <w:pPr>
                          <w:ind w:firstLineChars="300" w:firstLine="632"/>
                          <w:rPr>
                            <w:b/>
                            <w:color w:val="000000"/>
                            <w:szCs w:val="21"/>
                          </w:rPr>
                        </w:pPr>
                        <w:r w:rsidRPr="00FF2F90">
                          <w:rPr>
                            <w:rFonts w:hint="eastAsia"/>
                            <w:b/>
                            <w:szCs w:val="21"/>
                          </w:rPr>
                          <w:t>筹资活动产生的现金流量净额</w:t>
                        </w:r>
                      </w:p>
                    </w:tc>
                  </w:sdtContent>
                </w:sdt>
                <w:tc>
                  <w:tcPr>
                    <w:tcW w:w="523" w:type="pct"/>
                    <w:tcBorders>
                      <w:top w:val="outset" w:sz="4" w:space="0" w:color="auto"/>
                      <w:left w:val="outset" w:sz="4" w:space="0" w:color="auto"/>
                      <w:bottom w:val="outset" w:sz="4" w:space="0" w:color="auto"/>
                      <w:right w:val="outset" w:sz="4" w:space="0" w:color="auto"/>
                    </w:tcBorders>
                    <w:vAlign w:val="center"/>
                  </w:tcPr>
                  <w:p w:rsidR="00395FB5" w:rsidRPr="00FF2F90" w:rsidRDefault="00395FB5" w:rsidP="00915CFE">
                    <w:pPr>
                      <w:jc w:val="center"/>
                      <w:rPr>
                        <w:b/>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FF2F90" w:rsidRDefault="00395FB5" w:rsidP="00915CFE">
                    <w:pPr>
                      <w:jc w:val="right"/>
                      <w:rPr>
                        <w:b/>
                        <w:sz w:val="24"/>
                      </w:rPr>
                    </w:pPr>
                    <w:r w:rsidRPr="00FF2F90">
                      <w:rPr>
                        <w:b/>
                      </w:rPr>
                      <w:t>-51,822,297.41</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Pr="00FF2F90" w:rsidRDefault="00395FB5" w:rsidP="00915CFE">
                    <w:pPr>
                      <w:jc w:val="right"/>
                      <w:rPr>
                        <w:b/>
                      </w:rPr>
                    </w:pPr>
                    <w:r w:rsidRPr="00FF2F90">
                      <w:rPr>
                        <w:b/>
                      </w:rPr>
                      <w:t>94,328,036.75</w:t>
                    </w:r>
                  </w:p>
                </w:tc>
              </w:tr>
              <w:tr w:rsidR="00395FB5" w:rsidTr="00915CFE">
                <w:sdt>
                  <w:sdtPr>
                    <w:tag w:val="_PLD_88d125642e41419d9843a71dc9472f51"/>
                    <w:id w:val="-390276411"/>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rPr>
                            <w:color w:val="000000"/>
                            <w:szCs w:val="21"/>
                          </w:rPr>
                        </w:pPr>
                        <w:r>
                          <w:rPr>
                            <w:rFonts w:hint="eastAsia"/>
                            <w:b/>
                            <w:bCs/>
                            <w:szCs w:val="21"/>
                          </w:rPr>
                          <w:t>四、汇率变动对现金及现金等价物的影响</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c>
                  <w:tcPr>
                    <w:tcW w:w="1045" w:type="pct"/>
                    <w:tcBorders>
                      <w:top w:val="outset" w:sz="4" w:space="0" w:color="auto"/>
                      <w:left w:val="outset" w:sz="4" w:space="0" w:color="auto"/>
                      <w:bottom w:val="outset" w:sz="4" w:space="0" w:color="auto"/>
                      <w:right w:val="outset" w:sz="4" w:space="0" w:color="auto"/>
                    </w:tcBorders>
                  </w:tcPr>
                  <w:p w:rsidR="00395FB5" w:rsidRDefault="00395FB5" w:rsidP="00915CFE">
                    <w:pPr>
                      <w:jc w:val="right"/>
                      <w:rPr>
                        <w:szCs w:val="21"/>
                      </w:rPr>
                    </w:pPr>
                  </w:p>
                </w:tc>
              </w:tr>
              <w:tr w:rsidR="00395FB5" w:rsidTr="00915CFE">
                <w:sdt>
                  <w:sdtPr>
                    <w:tag w:val="_PLD_fd66e1d9937544d090d0b7529065ff9b"/>
                    <w:id w:val="340674233"/>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rPr>
                            <w:color w:val="000000"/>
                            <w:szCs w:val="21"/>
                          </w:rPr>
                        </w:pPr>
                        <w:r>
                          <w:rPr>
                            <w:rFonts w:hint="eastAsia"/>
                            <w:b/>
                            <w:bCs/>
                            <w:szCs w:val="21"/>
                          </w:rPr>
                          <w:t>五、现金及现金等价物净增加额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rPr>
                        <w:sz w:val="24"/>
                      </w:rPr>
                    </w:pPr>
                    <w:r>
                      <w:t>-55,197,871.07</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38,168,509.40</w:t>
                    </w:r>
                  </w:p>
                </w:tc>
              </w:tr>
              <w:tr w:rsidR="00395FB5" w:rsidTr="00915CFE">
                <w:sdt>
                  <w:sdtPr>
                    <w:tag w:val="_PLD_c384e472db4a44618443173a520a565b"/>
                    <w:id w:val="1973547626"/>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ind w:firstLineChars="100" w:firstLine="210"/>
                          <w:rPr>
                            <w:color w:val="000000"/>
                            <w:szCs w:val="21"/>
                          </w:rPr>
                        </w:pPr>
                        <w:r>
                          <w:rPr>
                            <w:rFonts w:hint="eastAsia"/>
                            <w:szCs w:val="21"/>
                          </w:rPr>
                          <w:t>加：期初现金及现金等价物余额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915CFE">
                    <w:pPr>
                      <w:jc w:val="cente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241,830,306.09</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220,638,522.36</w:t>
                    </w:r>
                  </w:p>
                </w:tc>
              </w:tr>
              <w:tr w:rsidR="00395FB5" w:rsidTr="00915CFE">
                <w:sdt>
                  <w:sdtPr>
                    <w:tag w:val="_PLD_bb83b8f9db734a7cb83175f4e64ae363"/>
                    <w:id w:val="1151950304"/>
                    <w:lock w:val="sdtLocked"/>
                  </w:sdtPr>
                  <w:sdtContent>
                    <w:tc>
                      <w:tcPr>
                        <w:tcW w:w="2388" w:type="pct"/>
                        <w:tcBorders>
                          <w:top w:val="outset" w:sz="4" w:space="0" w:color="auto"/>
                          <w:left w:val="outset" w:sz="4" w:space="0" w:color="auto"/>
                          <w:bottom w:val="outset" w:sz="4" w:space="0" w:color="auto"/>
                          <w:right w:val="outset" w:sz="4" w:space="0" w:color="auto"/>
                        </w:tcBorders>
                      </w:tcPr>
                      <w:p w:rsidR="00395FB5" w:rsidRDefault="00395FB5" w:rsidP="00395FB5">
                        <w:pPr>
                          <w:rPr>
                            <w:color w:val="000000"/>
                            <w:szCs w:val="21"/>
                          </w:rPr>
                        </w:pPr>
                        <w:r>
                          <w:rPr>
                            <w:rFonts w:hint="eastAsia"/>
                            <w:b/>
                            <w:bCs/>
                            <w:szCs w:val="21"/>
                          </w:rPr>
                          <w:t>六、期末现金及现金等价物余额</w:t>
                        </w:r>
                      </w:p>
                    </w:tc>
                  </w:sdtContent>
                </w:sdt>
                <w:tc>
                  <w:tcPr>
                    <w:tcW w:w="523" w:type="pct"/>
                    <w:tcBorders>
                      <w:top w:val="outset" w:sz="4" w:space="0" w:color="auto"/>
                      <w:left w:val="outset" w:sz="4" w:space="0" w:color="auto"/>
                      <w:bottom w:val="outset" w:sz="4" w:space="0" w:color="auto"/>
                      <w:right w:val="outset" w:sz="4" w:space="0" w:color="auto"/>
                    </w:tcBorders>
                  </w:tcPr>
                  <w:p w:rsidR="00395FB5" w:rsidRDefault="00395FB5" w:rsidP="00395FB5">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186,632,435.02</w:t>
                    </w:r>
                  </w:p>
                </w:tc>
                <w:tc>
                  <w:tcPr>
                    <w:tcW w:w="1045" w:type="pct"/>
                    <w:tcBorders>
                      <w:top w:val="outset" w:sz="4" w:space="0" w:color="auto"/>
                      <w:left w:val="outset" w:sz="4" w:space="0" w:color="auto"/>
                      <w:bottom w:val="outset" w:sz="4" w:space="0" w:color="auto"/>
                      <w:right w:val="outset" w:sz="4" w:space="0" w:color="auto"/>
                    </w:tcBorders>
                    <w:vAlign w:val="center"/>
                  </w:tcPr>
                  <w:p w:rsidR="00395FB5" w:rsidRDefault="00395FB5" w:rsidP="00915CFE">
                    <w:pPr>
                      <w:jc w:val="right"/>
                    </w:pPr>
                    <w:r>
                      <w:t>258,807,031.76</w:t>
                    </w:r>
                  </w:p>
                </w:tc>
              </w:tr>
            </w:tbl>
            <w:p w:rsidR="00915CFE" w:rsidRDefault="00915CFE">
              <w:pPr>
                <w:snapToGrid w:val="0"/>
                <w:spacing w:line="240" w:lineRule="atLeast"/>
                <w:ind w:rightChars="12" w:right="25"/>
                <w:rPr>
                  <w:szCs w:val="21"/>
                </w:rPr>
              </w:pPr>
            </w:p>
            <w:p w:rsidR="007B0D3B" w:rsidRPr="00265826" w:rsidRDefault="003A3294" w:rsidP="00265826">
              <w:pPr>
                <w:snapToGrid w:val="0"/>
                <w:spacing w:line="240" w:lineRule="atLeast"/>
                <w:ind w:rightChars="12" w:right="25"/>
                <w:rPr>
                  <w:b/>
                  <w:bCs/>
                  <w:color w:val="FF0000"/>
                  <w:szCs w:val="21"/>
                </w:rPr>
              </w:pPr>
              <w:r>
                <w:rPr>
                  <w:szCs w:val="21"/>
                </w:rPr>
                <w:t>公司负责人</w:t>
              </w:r>
              <w:r>
                <w:rPr>
                  <w:rFonts w:hint="eastAsia"/>
                  <w:szCs w:val="21"/>
                </w:rPr>
                <w:t>：</w:t>
              </w:r>
              <w:sdt>
                <w:sdtPr>
                  <w:rPr>
                    <w:rFonts w:hint="eastAsia"/>
                    <w:szCs w:val="21"/>
                  </w:rPr>
                  <w:alias w:val="公司负责人"/>
                  <w:tag w:val="_GBC_d1f7cb193ab444ff8482a06aad12f0db"/>
                  <w:id w:val="-1458486580"/>
                  <w:lock w:val="sdtLocked"/>
                  <w:placeholder>
                    <w:docPart w:val="GBC22222222222222222222222222222"/>
                  </w:placeholder>
                  <w:dataBinding w:prefixMappings="xmlns:clcid-mr='clcid-mr'" w:xpath="/*/clcid-mr:GongSiFuZeRenXingMing[not(@periodRef)]" w:storeItemID="{89EBAB94-44A0-46A2-B712-30D997D04A6D}"/>
                  <w:text/>
                </w:sdtPr>
                <w:sdtContent>
                  <w:r w:rsidR="006A25E7">
                    <w:rPr>
                      <w:rFonts w:hint="eastAsia"/>
                      <w:szCs w:val="21"/>
                    </w:rPr>
                    <w:t>黎军</w:t>
                  </w:r>
                </w:sdtContent>
              </w:sdt>
              <w:r w:rsidR="00265826">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421C2">
                    <w:rPr>
                      <w:rFonts w:hint="eastAsia"/>
                      <w:szCs w:val="21"/>
                    </w:rPr>
                    <w:t>覃耀杯</w:t>
                  </w:r>
                </w:sdtContent>
              </w:sdt>
              <w:r w:rsidR="007D74C5">
                <w:rPr>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6A25E7">
                    <w:rPr>
                      <w:rFonts w:hint="eastAsia"/>
                      <w:szCs w:val="21"/>
                    </w:rPr>
                    <w:t>马丽贤</w:t>
                  </w:r>
                </w:sdtContent>
              </w:sdt>
            </w:p>
          </w:sdtContent>
        </w:sdt>
        <w:p w:rsidR="007B0D3B" w:rsidRDefault="007B0D3B">
          <w:pPr>
            <w:jc w:val="center"/>
            <w:rPr>
              <w:b/>
              <w:bCs/>
              <w:szCs w:val="21"/>
            </w:rPr>
          </w:pPr>
        </w:p>
        <w:p w:rsidR="007D74C5" w:rsidRDefault="007D74C5">
          <w:pPr>
            <w:jc w:val="center"/>
            <w:rPr>
              <w:b/>
              <w:bCs/>
              <w:szCs w:val="21"/>
            </w:rPr>
          </w:pPr>
        </w:p>
        <w:p w:rsidR="007D74C5" w:rsidRPr="007D74C5" w:rsidRDefault="007D74C5">
          <w:pPr>
            <w:jc w:val="center"/>
            <w:rPr>
              <w:b/>
              <w:bCs/>
              <w:szCs w:val="21"/>
            </w:rPr>
          </w:pPr>
        </w:p>
        <w:sdt>
          <w:sdtPr>
            <w:rPr>
              <w:rFonts w:ascii="宋体" w:hAnsi="宋体" w:cs="宋体" w:hint="eastAsia"/>
              <w:b w:val="0"/>
              <w:bCs w:val="0"/>
              <w:kern w:val="0"/>
              <w:szCs w:val="24"/>
            </w:rPr>
            <w:tag w:val="_GBC_fa07832b39b14b348ba105d6cedbd7b8"/>
            <w:id w:val="1228189524"/>
            <w:lock w:val="sdtLocked"/>
            <w:placeholder>
              <w:docPart w:val="GBC22222222222222222222222222222"/>
            </w:placeholder>
          </w:sdtPr>
          <w:sdtEndPr>
            <w:rPr>
              <w:szCs w:val="21"/>
            </w:rPr>
          </w:sdtEndPr>
          <w:sdtContent>
            <w:p w:rsidR="007B0D3B" w:rsidRDefault="003A3294">
              <w:pPr>
                <w:pStyle w:val="3"/>
                <w:jc w:val="center"/>
                <w:rPr>
                  <w:rFonts w:ascii="宋体" w:hAnsi="宋体"/>
                </w:rPr>
              </w:pPr>
              <w:r>
                <w:rPr>
                  <w:rFonts w:ascii="宋体" w:hAnsi="宋体" w:hint="eastAsia"/>
                </w:rPr>
                <w:t>母公司</w:t>
              </w:r>
              <w:r>
                <w:rPr>
                  <w:rFonts w:ascii="宋体" w:hAnsi="宋体"/>
                </w:rPr>
                <w:t>现金流量表</w:t>
              </w:r>
            </w:p>
            <w:p w:rsidR="007B0D3B" w:rsidRDefault="003A3294">
              <w:pPr>
                <w:jc w:val="center"/>
                <w:rPr>
                  <w:b/>
                  <w:bCs/>
                  <w:szCs w:val="21"/>
                </w:rPr>
              </w:pPr>
              <w:r>
                <w:rPr>
                  <w:szCs w:val="21"/>
                </w:rPr>
                <w:t>2021年</w:t>
              </w:r>
              <w:r>
                <w:rPr>
                  <w:rFonts w:hint="eastAsia"/>
                  <w:szCs w:val="21"/>
                </w:rPr>
                <w:t>1—6</w:t>
              </w:r>
              <w:r>
                <w:rPr>
                  <w:szCs w:val="21"/>
                </w:rPr>
                <w:t>月</w:t>
              </w:r>
            </w:p>
            <w:p w:rsidR="007B0D3B" w:rsidRDefault="003A3294">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383" w:type="pct"/>
                <w:tblInd w:w="-5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3"/>
                <w:gridCol w:w="1021"/>
                <w:gridCol w:w="2036"/>
                <w:gridCol w:w="2032"/>
              </w:tblGrid>
              <w:tr w:rsidR="007B0D3B" w:rsidTr="00FF2F90">
                <w:sdt>
                  <w:sdtPr>
                    <w:tag w:val="_PLD_20ae0904ed714106892a5beddfe5846a"/>
                    <w:id w:val="-1121848012"/>
                    <w:lock w:val="sdtLocked"/>
                  </w:sdtPr>
                  <w:sdtContent>
                    <w:tc>
                      <w:tcPr>
                        <w:tcW w:w="2388" w:type="pct"/>
                        <w:tcBorders>
                          <w:top w:val="outset" w:sz="4" w:space="0" w:color="auto"/>
                          <w:left w:val="outset" w:sz="4" w:space="0" w:color="auto"/>
                          <w:bottom w:val="outset" w:sz="4" w:space="0" w:color="auto"/>
                          <w:right w:val="outset" w:sz="4" w:space="0" w:color="auto"/>
                        </w:tcBorders>
                      </w:tcPr>
                      <w:p w:rsidR="007B0D3B" w:rsidRDefault="003A3294">
                        <w:pPr>
                          <w:jc w:val="center"/>
                          <w:rPr>
                            <w:b/>
                            <w:bCs/>
                            <w:szCs w:val="21"/>
                          </w:rPr>
                        </w:pPr>
                        <w:r>
                          <w:rPr>
                            <w:b/>
                            <w:bCs/>
                            <w:szCs w:val="21"/>
                          </w:rPr>
                          <w:t>项目</w:t>
                        </w:r>
                      </w:p>
                    </w:tc>
                  </w:sdtContent>
                </w:sdt>
                <w:sdt>
                  <w:sdtPr>
                    <w:tag w:val="_PLD_9cb87427e0de42d2b7e58a286ff58290"/>
                    <w:id w:val="997769186"/>
                    <w:lock w:val="sdtLocked"/>
                  </w:sdtPr>
                  <w:sdtContent>
                    <w:tc>
                      <w:tcPr>
                        <w:tcW w:w="524" w:type="pct"/>
                        <w:tcBorders>
                          <w:top w:val="outset" w:sz="4" w:space="0" w:color="auto"/>
                          <w:left w:val="outset" w:sz="4" w:space="0" w:color="auto"/>
                          <w:bottom w:val="outset" w:sz="4" w:space="0" w:color="auto"/>
                          <w:right w:val="outset" w:sz="4" w:space="0" w:color="auto"/>
                        </w:tcBorders>
                      </w:tcPr>
                      <w:p w:rsidR="007B0D3B" w:rsidRDefault="003A3294">
                        <w:pPr>
                          <w:autoSpaceDE w:val="0"/>
                          <w:autoSpaceDN w:val="0"/>
                          <w:adjustRightInd w:val="0"/>
                          <w:jc w:val="center"/>
                          <w:rPr>
                            <w:b/>
                            <w:szCs w:val="21"/>
                          </w:rPr>
                        </w:pPr>
                        <w:r>
                          <w:rPr>
                            <w:b/>
                            <w:szCs w:val="21"/>
                          </w:rPr>
                          <w:t>附注</w:t>
                        </w:r>
                      </w:p>
                    </w:tc>
                  </w:sdtContent>
                </w:sdt>
                <w:sdt>
                  <w:sdtPr>
                    <w:tag w:val="_PLD_514bbce28b6040e393e59c5ec50c3820"/>
                    <w:id w:val="-1794743021"/>
                    <w:lock w:val="sdtLocked"/>
                  </w:sdtPr>
                  <w:sdtContent>
                    <w:tc>
                      <w:tcPr>
                        <w:tcW w:w="1045" w:type="pct"/>
                        <w:tcBorders>
                          <w:top w:val="outset" w:sz="4" w:space="0" w:color="auto"/>
                          <w:left w:val="outset" w:sz="4" w:space="0" w:color="auto"/>
                          <w:bottom w:val="outset" w:sz="4" w:space="0" w:color="auto"/>
                          <w:right w:val="outset" w:sz="4" w:space="0" w:color="auto"/>
                        </w:tcBorders>
                      </w:tcPr>
                      <w:p w:rsidR="007B0D3B" w:rsidRDefault="003A3294">
                        <w:pPr>
                          <w:autoSpaceDE w:val="0"/>
                          <w:autoSpaceDN w:val="0"/>
                          <w:adjustRightInd w:val="0"/>
                          <w:jc w:val="center"/>
                          <w:rPr>
                            <w:b/>
                            <w:szCs w:val="21"/>
                          </w:rPr>
                        </w:pPr>
                        <w:r>
                          <w:rPr>
                            <w:rFonts w:hint="eastAsia"/>
                            <w:b/>
                            <w:szCs w:val="21"/>
                          </w:rPr>
                          <w:t>2021年半年度</w:t>
                        </w:r>
                      </w:p>
                    </w:tc>
                  </w:sdtContent>
                </w:sdt>
                <w:sdt>
                  <w:sdtPr>
                    <w:tag w:val="_PLD_de39c3f730c74ecca3c9a890bc08a2c1"/>
                    <w:id w:val="-470599250"/>
                    <w:lock w:val="sdtLocked"/>
                  </w:sdtPr>
                  <w:sdtContent>
                    <w:tc>
                      <w:tcPr>
                        <w:tcW w:w="1044" w:type="pct"/>
                        <w:tcBorders>
                          <w:top w:val="outset" w:sz="4" w:space="0" w:color="auto"/>
                          <w:left w:val="outset" w:sz="4" w:space="0" w:color="auto"/>
                          <w:bottom w:val="outset" w:sz="4" w:space="0" w:color="auto"/>
                          <w:right w:val="outset" w:sz="4" w:space="0" w:color="auto"/>
                        </w:tcBorders>
                      </w:tcPr>
                      <w:p w:rsidR="007B0D3B" w:rsidRDefault="003A3294">
                        <w:pPr>
                          <w:autoSpaceDE w:val="0"/>
                          <w:autoSpaceDN w:val="0"/>
                          <w:adjustRightInd w:val="0"/>
                          <w:jc w:val="center"/>
                          <w:rPr>
                            <w:b/>
                            <w:szCs w:val="21"/>
                          </w:rPr>
                        </w:pPr>
                        <w:r>
                          <w:rPr>
                            <w:rFonts w:hint="eastAsia"/>
                            <w:b/>
                            <w:szCs w:val="21"/>
                          </w:rPr>
                          <w:t>2020年半年度</w:t>
                        </w:r>
                      </w:p>
                    </w:tc>
                  </w:sdtContent>
                </w:sdt>
              </w:tr>
              <w:tr w:rsidR="007B0D3B" w:rsidTr="00FF2F90">
                <w:sdt>
                  <w:sdtPr>
                    <w:tag w:val="_PLD_575fd724a7cb4261a6c80660162ce2fb"/>
                    <w:id w:val="180010868"/>
                    <w:lock w:val="sdtLocked"/>
                  </w:sdtPr>
                  <w:sdtContent>
                    <w:tc>
                      <w:tcPr>
                        <w:tcW w:w="2388" w:type="pct"/>
                        <w:tcBorders>
                          <w:top w:val="outset" w:sz="4" w:space="0" w:color="auto"/>
                          <w:left w:val="outset" w:sz="4" w:space="0" w:color="auto"/>
                          <w:bottom w:val="outset" w:sz="4" w:space="0" w:color="auto"/>
                          <w:right w:val="outset" w:sz="4" w:space="0" w:color="auto"/>
                        </w:tcBorders>
                      </w:tcPr>
                      <w:p w:rsidR="007B0D3B" w:rsidRDefault="003A3294">
                        <w:pPr>
                          <w:rPr>
                            <w:color w:val="000000"/>
                            <w:szCs w:val="21"/>
                          </w:rPr>
                        </w:pPr>
                        <w:r>
                          <w:rPr>
                            <w:rFonts w:hint="eastAsia"/>
                            <w:b/>
                            <w:bCs/>
                            <w:szCs w:val="21"/>
                          </w:rPr>
                          <w:t>一、经营活动产生的现金流量：</w:t>
                        </w:r>
                      </w:p>
                    </w:tc>
                  </w:sdtContent>
                </w:sdt>
                <w:tc>
                  <w:tcPr>
                    <w:tcW w:w="524" w:type="pct"/>
                    <w:tcBorders>
                      <w:top w:val="outset" w:sz="4" w:space="0" w:color="auto"/>
                      <w:left w:val="outset" w:sz="4" w:space="0" w:color="auto"/>
                      <w:bottom w:val="outset" w:sz="4" w:space="0" w:color="auto"/>
                      <w:right w:val="outset" w:sz="4" w:space="0" w:color="auto"/>
                    </w:tcBorders>
                  </w:tcPr>
                  <w:p w:rsidR="007B0D3B" w:rsidRDefault="007B0D3B">
                    <w:pPr>
                      <w:rPr>
                        <w:szCs w:val="21"/>
                      </w:rPr>
                    </w:pPr>
                  </w:p>
                </w:tc>
                <w:tc>
                  <w:tcPr>
                    <w:tcW w:w="1045" w:type="pct"/>
                    <w:tcBorders>
                      <w:top w:val="outset" w:sz="4" w:space="0" w:color="auto"/>
                      <w:left w:val="outset" w:sz="4" w:space="0" w:color="auto"/>
                      <w:bottom w:val="outset" w:sz="4" w:space="0" w:color="auto"/>
                      <w:right w:val="outset" w:sz="4" w:space="0" w:color="auto"/>
                    </w:tcBorders>
                  </w:tcPr>
                  <w:p w:rsidR="007B0D3B" w:rsidRDefault="007B0D3B" w:rsidP="00FF2F90">
                    <w:pPr>
                      <w:jc w:val="right"/>
                      <w:rPr>
                        <w:szCs w:val="21"/>
                      </w:rPr>
                    </w:pPr>
                  </w:p>
                </w:tc>
                <w:tc>
                  <w:tcPr>
                    <w:tcW w:w="1044" w:type="pct"/>
                    <w:tcBorders>
                      <w:top w:val="outset" w:sz="4" w:space="0" w:color="auto"/>
                      <w:left w:val="outset" w:sz="4" w:space="0" w:color="auto"/>
                      <w:bottom w:val="outset" w:sz="4" w:space="0" w:color="auto"/>
                      <w:right w:val="outset" w:sz="4" w:space="0" w:color="auto"/>
                    </w:tcBorders>
                  </w:tcPr>
                  <w:p w:rsidR="007B0D3B" w:rsidRDefault="007B0D3B" w:rsidP="00FF2F90">
                    <w:pPr>
                      <w:jc w:val="right"/>
                      <w:rPr>
                        <w:szCs w:val="21"/>
                      </w:rPr>
                    </w:pPr>
                  </w:p>
                </w:tc>
              </w:tr>
              <w:tr w:rsidR="00674E85" w:rsidTr="00FF2F90">
                <w:sdt>
                  <w:sdtPr>
                    <w:tag w:val="_PLD_82863635c2aa4636ad77b92e44fbd77d"/>
                    <w:id w:val="668297898"/>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Default="00674E85" w:rsidP="00674E85">
                        <w:pPr>
                          <w:ind w:firstLineChars="100" w:firstLine="210"/>
                          <w:rPr>
                            <w:color w:val="000000"/>
                            <w:szCs w:val="21"/>
                          </w:rPr>
                        </w:pPr>
                        <w:r>
                          <w:rPr>
                            <w:rFonts w:hint="eastAsia"/>
                            <w:szCs w:val="21"/>
                          </w:rPr>
                          <w:t>销售商品、提供劳务收到的现金</w:t>
                        </w:r>
                      </w:p>
                    </w:tc>
                  </w:sdtContent>
                </w:sdt>
                <w:tc>
                  <w:tcPr>
                    <w:tcW w:w="524" w:type="pct"/>
                    <w:tcBorders>
                      <w:top w:val="outset" w:sz="4" w:space="0" w:color="auto"/>
                      <w:left w:val="outset" w:sz="4" w:space="0" w:color="auto"/>
                      <w:bottom w:val="outset" w:sz="4" w:space="0" w:color="auto"/>
                      <w:right w:val="outset" w:sz="4" w:space="0" w:color="auto"/>
                    </w:tcBorders>
                  </w:tcPr>
                  <w:p w:rsidR="00674E85" w:rsidRDefault="00674E85" w:rsidP="00674E85">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rPr>
                        <w:sz w:val="24"/>
                      </w:rPr>
                    </w:pPr>
                    <w:r>
                      <w:t>656,391,078.43</w:t>
                    </w:r>
                  </w:p>
                </w:tc>
                <w:tc>
                  <w:tcPr>
                    <w:tcW w:w="1044"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544,625,315.20</w:t>
                    </w:r>
                  </w:p>
                </w:tc>
              </w:tr>
              <w:tr w:rsidR="00674E85" w:rsidTr="00FF2F90">
                <w:sdt>
                  <w:sdtPr>
                    <w:tag w:val="_PLD_6f6ba49a98924345bef562f06bfcb294"/>
                    <w:id w:val="1242751602"/>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Default="00674E85" w:rsidP="00674E85">
                        <w:pPr>
                          <w:ind w:firstLineChars="100" w:firstLine="210"/>
                          <w:rPr>
                            <w:color w:val="000000"/>
                            <w:szCs w:val="21"/>
                          </w:rPr>
                        </w:pPr>
                        <w:r>
                          <w:rPr>
                            <w:rFonts w:hint="eastAsia"/>
                            <w:szCs w:val="21"/>
                          </w:rPr>
                          <w:t>收到的税费返还</w:t>
                        </w:r>
                      </w:p>
                    </w:tc>
                  </w:sdtContent>
                </w:sdt>
                <w:tc>
                  <w:tcPr>
                    <w:tcW w:w="524" w:type="pct"/>
                    <w:tcBorders>
                      <w:top w:val="outset" w:sz="4" w:space="0" w:color="auto"/>
                      <w:left w:val="outset" w:sz="4" w:space="0" w:color="auto"/>
                      <w:bottom w:val="outset" w:sz="4" w:space="0" w:color="auto"/>
                      <w:right w:val="outset" w:sz="4" w:space="0" w:color="auto"/>
                    </w:tcBorders>
                  </w:tcPr>
                  <w:p w:rsidR="00674E85" w:rsidRDefault="00674E85" w:rsidP="00674E85">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p>
                </w:tc>
                <w:tc>
                  <w:tcPr>
                    <w:tcW w:w="1044"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p>
                </w:tc>
              </w:tr>
              <w:tr w:rsidR="00674E85" w:rsidTr="00FF2F90">
                <w:sdt>
                  <w:sdtPr>
                    <w:tag w:val="_PLD_06639b4a021d45c5a9c028b0a988399d"/>
                    <w:id w:val="-1989624622"/>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Default="00674E85" w:rsidP="00674E85">
                        <w:pPr>
                          <w:ind w:firstLineChars="100" w:firstLine="210"/>
                          <w:rPr>
                            <w:color w:val="000000"/>
                            <w:szCs w:val="21"/>
                          </w:rPr>
                        </w:pPr>
                        <w:r>
                          <w:rPr>
                            <w:rFonts w:hint="eastAsia"/>
                            <w:szCs w:val="21"/>
                          </w:rPr>
                          <w:t>收到其他与经营活动有关的现金</w:t>
                        </w:r>
                      </w:p>
                    </w:tc>
                  </w:sdtContent>
                </w:sdt>
                <w:tc>
                  <w:tcPr>
                    <w:tcW w:w="524" w:type="pct"/>
                    <w:tcBorders>
                      <w:top w:val="outset" w:sz="4" w:space="0" w:color="auto"/>
                      <w:left w:val="outset" w:sz="4" w:space="0" w:color="auto"/>
                      <w:bottom w:val="outset" w:sz="4" w:space="0" w:color="auto"/>
                      <w:right w:val="outset" w:sz="4" w:space="0" w:color="auto"/>
                    </w:tcBorders>
                  </w:tcPr>
                  <w:p w:rsidR="00674E85" w:rsidRDefault="00674E85" w:rsidP="00674E85">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2,434,233.60</w:t>
                    </w:r>
                  </w:p>
                </w:tc>
                <w:tc>
                  <w:tcPr>
                    <w:tcW w:w="1044"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11,845,740.88</w:t>
                    </w:r>
                  </w:p>
                </w:tc>
              </w:tr>
              <w:tr w:rsidR="00674E85" w:rsidTr="00FF2F90">
                <w:sdt>
                  <w:sdtPr>
                    <w:rPr>
                      <w:b/>
                    </w:rPr>
                    <w:tag w:val="_PLD_64de81055bc940a3b2e810f08ea30cd0"/>
                    <w:id w:val="423625382"/>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Pr="00674E85" w:rsidRDefault="00674E85" w:rsidP="00674E85">
                        <w:pPr>
                          <w:ind w:firstLineChars="200" w:firstLine="422"/>
                          <w:rPr>
                            <w:b/>
                            <w:color w:val="000000"/>
                            <w:szCs w:val="21"/>
                          </w:rPr>
                        </w:pPr>
                        <w:r w:rsidRPr="00674E85">
                          <w:rPr>
                            <w:rFonts w:hint="eastAsia"/>
                            <w:b/>
                            <w:szCs w:val="21"/>
                          </w:rPr>
                          <w:t>经营活动现金流入小计</w:t>
                        </w:r>
                      </w:p>
                    </w:tc>
                  </w:sdtContent>
                </w:sdt>
                <w:tc>
                  <w:tcPr>
                    <w:tcW w:w="524" w:type="pct"/>
                    <w:tcBorders>
                      <w:top w:val="outset" w:sz="4" w:space="0" w:color="auto"/>
                      <w:left w:val="outset" w:sz="4" w:space="0" w:color="auto"/>
                      <w:bottom w:val="outset" w:sz="4" w:space="0" w:color="auto"/>
                      <w:right w:val="outset" w:sz="4" w:space="0" w:color="auto"/>
                    </w:tcBorders>
                  </w:tcPr>
                  <w:p w:rsidR="00674E85" w:rsidRPr="00674E85" w:rsidRDefault="00674E85" w:rsidP="00674E85">
                    <w:pP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674E85" w:rsidRPr="00674E85" w:rsidRDefault="00674E85" w:rsidP="00FF2F90">
                    <w:pPr>
                      <w:jc w:val="right"/>
                      <w:rPr>
                        <w:b/>
                      </w:rPr>
                    </w:pPr>
                    <w:r w:rsidRPr="00674E85">
                      <w:rPr>
                        <w:b/>
                      </w:rPr>
                      <w:t>658,825,312.03</w:t>
                    </w:r>
                  </w:p>
                </w:tc>
                <w:tc>
                  <w:tcPr>
                    <w:tcW w:w="1044" w:type="pct"/>
                    <w:tcBorders>
                      <w:top w:val="outset" w:sz="4" w:space="0" w:color="auto"/>
                      <w:left w:val="outset" w:sz="4" w:space="0" w:color="auto"/>
                      <w:bottom w:val="outset" w:sz="4" w:space="0" w:color="auto"/>
                      <w:right w:val="outset" w:sz="4" w:space="0" w:color="auto"/>
                    </w:tcBorders>
                    <w:vAlign w:val="center"/>
                  </w:tcPr>
                  <w:p w:rsidR="00674E85" w:rsidRPr="00674E85" w:rsidRDefault="00674E85" w:rsidP="00FF2F90">
                    <w:pPr>
                      <w:jc w:val="right"/>
                      <w:rPr>
                        <w:b/>
                      </w:rPr>
                    </w:pPr>
                    <w:r w:rsidRPr="00674E85">
                      <w:rPr>
                        <w:b/>
                      </w:rPr>
                      <w:t>556,471,056.08</w:t>
                    </w:r>
                  </w:p>
                </w:tc>
              </w:tr>
              <w:tr w:rsidR="00674E85" w:rsidTr="00FF2F90">
                <w:sdt>
                  <w:sdtPr>
                    <w:tag w:val="_PLD_9225a8e3c0d04e74be5259e8c6d2c503"/>
                    <w:id w:val="-374004879"/>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Default="00674E85" w:rsidP="00674E85">
                        <w:pPr>
                          <w:ind w:firstLineChars="100" w:firstLine="210"/>
                          <w:rPr>
                            <w:szCs w:val="21"/>
                          </w:rPr>
                        </w:pPr>
                        <w:r>
                          <w:rPr>
                            <w:rFonts w:hint="eastAsia"/>
                            <w:szCs w:val="21"/>
                          </w:rPr>
                          <w:t>购买商品、接受劳务支付的现金</w:t>
                        </w:r>
                      </w:p>
                    </w:tc>
                  </w:sdtContent>
                </w:sdt>
                <w:tc>
                  <w:tcPr>
                    <w:tcW w:w="524" w:type="pct"/>
                    <w:tcBorders>
                      <w:top w:val="outset" w:sz="4" w:space="0" w:color="auto"/>
                      <w:left w:val="outset" w:sz="4" w:space="0" w:color="auto"/>
                      <w:bottom w:val="outset" w:sz="4" w:space="0" w:color="auto"/>
                      <w:right w:val="outset" w:sz="4" w:space="0" w:color="auto"/>
                    </w:tcBorders>
                  </w:tcPr>
                  <w:p w:rsidR="00674E85" w:rsidRDefault="00674E85" w:rsidP="00674E85">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578,129,070.11</w:t>
                    </w:r>
                  </w:p>
                </w:tc>
                <w:tc>
                  <w:tcPr>
                    <w:tcW w:w="1044"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495,963,176.92</w:t>
                    </w:r>
                  </w:p>
                </w:tc>
              </w:tr>
              <w:tr w:rsidR="00674E85" w:rsidTr="00FF2F90">
                <w:sdt>
                  <w:sdtPr>
                    <w:tag w:val="_PLD_3bc74c61fa7a4ba98c9b2ee5eb59820e"/>
                    <w:id w:val="-36428374"/>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Default="00674E85" w:rsidP="00674E85">
                        <w:pPr>
                          <w:ind w:firstLineChars="100" w:firstLine="210"/>
                          <w:rPr>
                            <w:szCs w:val="21"/>
                          </w:rPr>
                        </w:pPr>
                        <w:r>
                          <w:rPr>
                            <w:rFonts w:hint="eastAsia"/>
                            <w:szCs w:val="21"/>
                          </w:rPr>
                          <w:t>支付给职工及为职工支付的现金</w:t>
                        </w:r>
                      </w:p>
                    </w:tc>
                  </w:sdtContent>
                </w:sdt>
                <w:tc>
                  <w:tcPr>
                    <w:tcW w:w="524" w:type="pct"/>
                    <w:tcBorders>
                      <w:top w:val="outset" w:sz="4" w:space="0" w:color="auto"/>
                      <w:left w:val="outset" w:sz="4" w:space="0" w:color="auto"/>
                      <w:bottom w:val="outset" w:sz="4" w:space="0" w:color="auto"/>
                      <w:right w:val="outset" w:sz="4" w:space="0" w:color="auto"/>
                    </w:tcBorders>
                  </w:tcPr>
                  <w:p w:rsidR="00674E85" w:rsidRDefault="00674E85" w:rsidP="00674E85">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34,227,331.00</w:t>
                    </w:r>
                  </w:p>
                </w:tc>
                <w:tc>
                  <w:tcPr>
                    <w:tcW w:w="1044"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28,935,599.06</w:t>
                    </w:r>
                  </w:p>
                </w:tc>
              </w:tr>
              <w:tr w:rsidR="00674E85" w:rsidTr="00FF2F90">
                <w:sdt>
                  <w:sdtPr>
                    <w:tag w:val="_PLD_336b8ff4ff8840c58c0c9f99f358310c"/>
                    <w:id w:val="854465602"/>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Default="00674E85" w:rsidP="00674E85">
                        <w:pPr>
                          <w:ind w:firstLineChars="100" w:firstLine="210"/>
                          <w:rPr>
                            <w:szCs w:val="21"/>
                          </w:rPr>
                        </w:pPr>
                        <w:r>
                          <w:rPr>
                            <w:rFonts w:hint="eastAsia"/>
                            <w:szCs w:val="21"/>
                          </w:rPr>
                          <w:t>支付的各项税费</w:t>
                        </w:r>
                      </w:p>
                    </w:tc>
                  </w:sdtContent>
                </w:sdt>
                <w:tc>
                  <w:tcPr>
                    <w:tcW w:w="524" w:type="pct"/>
                    <w:tcBorders>
                      <w:top w:val="outset" w:sz="4" w:space="0" w:color="auto"/>
                      <w:left w:val="outset" w:sz="4" w:space="0" w:color="auto"/>
                      <w:bottom w:val="outset" w:sz="4" w:space="0" w:color="auto"/>
                      <w:right w:val="outset" w:sz="4" w:space="0" w:color="auto"/>
                    </w:tcBorders>
                  </w:tcPr>
                  <w:p w:rsidR="00674E85" w:rsidRDefault="00674E85" w:rsidP="00674E85">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14,554,847.56</w:t>
                    </w:r>
                  </w:p>
                </w:tc>
                <w:tc>
                  <w:tcPr>
                    <w:tcW w:w="1044"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22,614,778.70</w:t>
                    </w:r>
                  </w:p>
                </w:tc>
              </w:tr>
              <w:tr w:rsidR="00674E85" w:rsidTr="00FF2F90">
                <w:sdt>
                  <w:sdtPr>
                    <w:tag w:val="_PLD_6ca36b1e8aed4dcf8f2b3a0daeff07e6"/>
                    <w:id w:val="1481577477"/>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Default="00674E85" w:rsidP="00674E85">
                        <w:pPr>
                          <w:ind w:firstLineChars="100" w:firstLine="210"/>
                          <w:rPr>
                            <w:szCs w:val="21"/>
                          </w:rPr>
                        </w:pPr>
                        <w:r>
                          <w:rPr>
                            <w:rFonts w:hint="eastAsia"/>
                            <w:szCs w:val="21"/>
                          </w:rPr>
                          <w:t>支付其他与经营活动有关的现金</w:t>
                        </w:r>
                      </w:p>
                    </w:tc>
                  </w:sdtContent>
                </w:sdt>
                <w:tc>
                  <w:tcPr>
                    <w:tcW w:w="524" w:type="pct"/>
                    <w:tcBorders>
                      <w:top w:val="outset" w:sz="4" w:space="0" w:color="auto"/>
                      <w:left w:val="outset" w:sz="4" w:space="0" w:color="auto"/>
                      <w:bottom w:val="outset" w:sz="4" w:space="0" w:color="auto"/>
                      <w:right w:val="outset" w:sz="4" w:space="0" w:color="auto"/>
                    </w:tcBorders>
                  </w:tcPr>
                  <w:p w:rsidR="00674E85" w:rsidRDefault="00674E85" w:rsidP="00674E85">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22,116,034.99</w:t>
                    </w:r>
                  </w:p>
                </w:tc>
                <w:tc>
                  <w:tcPr>
                    <w:tcW w:w="1044" w:type="pct"/>
                    <w:tcBorders>
                      <w:top w:val="outset" w:sz="4" w:space="0" w:color="auto"/>
                      <w:left w:val="outset" w:sz="4" w:space="0" w:color="auto"/>
                      <w:bottom w:val="outset" w:sz="4" w:space="0" w:color="auto"/>
                      <w:right w:val="outset" w:sz="4" w:space="0" w:color="auto"/>
                    </w:tcBorders>
                    <w:vAlign w:val="center"/>
                  </w:tcPr>
                  <w:p w:rsidR="00674E85" w:rsidRDefault="00674E85" w:rsidP="00FF2F90">
                    <w:pPr>
                      <w:jc w:val="right"/>
                    </w:pPr>
                    <w:r>
                      <w:t>52,539,717.47</w:t>
                    </w:r>
                  </w:p>
                </w:tc>
              </w:tr>
              <w:tr w:rsidR="00674E85" w:rsidTr="00FF2F90">
                <w:sdt>
                  <w:sdtPr>
                    <w:rPr>
                      <w:b/>
                    </w:rPr>
                    <w:tag w:val="_PLD_340429c1d7014fa58e9b7238e10cefc6"/>
                    <w:id w:val="1178232373"/>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Pr="00674E85" w:rsidRDefault="00674E85" w:rsidP="00674E85">
                        <w:pPr>
                          <w:ind w:firstLineChars="200" w:firstLine="422"/>
                          <w:rPr>
                            <w:b/>
                            <w:color w:val="000000"/>
                            <w:szCs w:val="21"/>
                          </w:rPr>
                        </w:pPr>
                        <w:r w:rsidRPr="00674E85">
                          <w:rPr>
                            <w:rFonts w:hint="eastAsia"/>
                            <w:b/>
                            <w:szCs w:val="21"/>
                          </w:rPr>
                          <w:t>经营活动现金流出小计</w:t>
                        </w:r>
                      </w:p>
                    </w:tc>
                  </w:sdtContent>
                </w:sdt>
                <w:tc>
                  <w:tcPr>
                    <w:tcW w:w="524" w:type="pct"/>
                    <w:tcBorders>
                      <w:top w:val="outset" w:sz="4" w:space="0" w:color="auto"/>
                      <w:left w:val="outset" w:sz="4" w:space="0" w:color="auto"/>
                      <w:bottom w:val="outset" w:sz="4" w:space="0" w:color="auto"/>
                      <w:right w:val="outset" w:sz="4" w:space="0" w:color="auto"/>
                    </w:tcBorders>
                  </w:tcPr>
                  <w:p w:rsidR="00674E85" w:rsidRPr="00674E85" w:rsidRDefault="00674E85" w:rsidP="00674E85">
                    <w:pP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674E85" w:rsidRPr="00674E85" w:rsidRDefault="00674E85" w:rsidP="00FF2F90">
                    <w:pPr>
                      <w:jc w:val="right"/>
                      <w:rPr>
                        <w:b/>
                      </w:rPr>
                    </w:pPr>
                    <w:r w:rsidRPr="00674E85">
                      <w:rPr>
                        <w:b/>
                      </w:rPr>
                      <w:t>649,027,283.66</w:t>
                    </w:r>
                  </w:p>
                </w:tc>
                <w:tc>
                  <w:tcPr>
                    <w:tcW w:w="1044" w:type="pct"/>
                    <w:tcBorders>
                      <w:top w:val="outset" w:sz="4" w:space="0" w:color="auto"/>
                      <w:left w:val="outset" w:sz="4" w:space="0" w:color="auto"/>
                      <w:bottom w:val="outset" w:sz="4" w:space="0" w:color="auto"/>
                      <w:right w:val="outset" w:sz="4" w:space="0" w:color="auto"/>
                    </w:tcBorders>
                    <w:vAlign w:val="center"/>
                  </w:tcPr>
                  <w:p w:rsidR="00674E85" w:rsidRPr="00674E85" w:rsidRDefault="00674E85" w:rsidP="00FF2F90">
                    <w:pPr>
                      <w:jc w:val="right"/>
                      <w:rPr>
                        <w:b/>
                      </w:rPr>
                    </w:pPr>
                    <w:r w:rsidRPr="00674E85">
                      <w:rPr>
                        <w:b/>
                      </w:rPr>
                      <w:t>600,053,272.15</w:t>
                    </w:r>
                  </w:p>
                </w:tc>
              </w:tr>
              <w:tr w:rsidR="00674E85" w:rsidTr="00FF2F90">
                <w:sdt>
                  <w:sdtPr>
                    <w:rPr>
                      <w:b/>
                    </w:rPr>
                    <w:tag w:val="_PLD_61f55569c4e04d6a8c94438f8ecb1122"/>
                    <w:id w:val="1762711374"/>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Pr="00674E85" w:rsidRDefault="00674E85" w:rsidP="00674E85">
                        <w:pPr>
                          <w:ind w:firstLineChars="100" w:firstLine="211"/>
                          <w:rPr>
                            <w:b/>
                            <w:color w:val="000000"/>
                            <w:szCs w:val="21"/>
                          </w:rPr>
                        </w:pPr>
                        <w:r w:rsidRPr="00674E85">
                          <w:rPr>
                            <w:rFonts w:hint="eastAsia"/>
                            <w:b/>
                            <w:szCs w:val="21"/>
                          </w:rPr>
                          <w:t>经营活动产生的现金流量净额</w:t>
                        </w:r>
                      </w:p>
                    </w:tc>
                  </w:sdtContent>
                </w:sdt>
                <w:tc>
                  <w:tcPr>
                    <w:tcW w:w="524" w:type="pct"/>
                    <w:tcBorders>
                      <w:top w:val="outset" w:sz="4" w:space="0" w:color="auto"/>
                      <w:left w:val="outset" w:sz="4" w:space="0" w:color="auto"/>
                      <w:bottom w:val="outset" w:sz="4" w:space="0" w:color="auto"/>
                      <w:right w:val="outset" w:sz="4" w:space="0" w:color="auto"/>
                    </w:tcBorders>
                  </w:tcPr>
                  <w:p w:rsidR="00674E85" w:rsidRPr="00674E85" w:rsidRDefault="00674E85" w:rsidP="00674E85">
                    <w:pP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674E85" w:rsidRPr="00674E85" w:rsidRDefault="00674E85" w:rsidP="00FF2F90">
                    <w:pPr>
                      <w:jc w:val="right"/>
                      <w:rPr>
                        <w:b/>
                      </w:rPr>
                    </w:pPr>
                    <w:r w:rsidRPr="00674E85">
                      <w:rPr>
                        <w:b/>
                      </w:rPr>
                      <w:t>9,798,028.37</w:t>
                    </w:r>
                  </w:p>
                </w:tc>
                <w:tc>
                  <w:tcPr>
                    <w:tcW w:w="1044" w:type="pct"/>
                    <w:tcBorders>
                      <w:top w:val="outset" w:sz="4" w:space="0" w:color="auto"/>
                      <w:left w:val="outset" w:sz="4" w:space="0" w:color="auto"/>
                      <w:bottom w:val="outset" w:sz="4" w:space="0" w:color="auto"/>
                      <w:right w:val="outset" w:sz="4" w:space="0" w:color="auto"/>
                    </w:tcBorders>
                    <w:vAlign w:val="center"/>
                  </w:tcPr>
                  <w:p w:rsidR="00674E85" w:rsidRPr="00674E85" w:rsidRDefault="00674E85" w:rsidP="00FF2F90">
                    <w:pPr>
                      <w:jc w:val="right"/>
                      <w:rPr>
                        <w:b/>
                      </w:rPr>
                    </w:pPr>
                    <w:r w:rsidRPr="00674E85">
                      <w:rPr>
                        <w:b/>
                      </w:rPr>
                      <w:t>-43,582,216.07</w:t>
                    </w:r>
                  </w:p>
                </w:tc>
              </w:tr>
              <w:tr w:rsidR="00674E85" w:rsidTr="00FF2F90">
                <w:sdt>
                  <w:sdtPr>
                    <w:tag w:val="_PLD_8f9190ce4227402ab02ac6431a00b46e"/>
                    <w:id w:val="808139995"/>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Default="00674E85" w:rsidP="00674E85">
                        <w:pPr>
                          <w:rPr>
                            <w:color w:val="000000"/>
                            <w:szCs w:val="21"/>
                          </w:rPr>
                        </w:pPr>
                        <w:r>
                          <w:rPr>
                            <w:rFonts w:hint="eastAsia"/>
                            <w:b/>
                            <w:bCs/>
                            <w:szCs w:val="21"/>
                          </w:rPr>
                          <w:t>二、投资活动产生的现金流量：</w:t>
                        </w:r>
                      </w:p>
                    </w:tc>
                  </w:sdtContent>
                </w:sdt>
                <w:tc>
                  <w:tcPr>
                    <w:tcW w:w="524" w:type="pct"/>
                    <w:tcBorders>
                      <w:top w:val="outset" w:sz="4" w:space="0" w:color="auto"/>
                      <w:left w:val="outset" w:sz="4" w:space="0" w:color="auto"/>
                      <w:bottom w:val="outset" w:sz="4" w:space="0" w:color="auto"/>
                      <w:right w:val="outset" w:sz="4" w:space="0" w:color="auto"/>
                    </w:tcBorders>
                  </w:tcPr>
                  <w:p w:rsidR="00674E85" w:rsidRDefault="00674E85" w:rsidP="00674E85">
                    <w:pPr>
                      <w:rPr>
                        <w:color w:val="008000"/>
                        <w:szCs w:val="21"/>
                      </w:rPr>
                    </w:pPr>
                  </w:p>
                </w:tc>
                <w:tc>
                  <w:tcPr>
                    <w:tcW w:w="1045" w:type="pct"/>
                    <w:tcBorders>
                      <w:top w:val="outset" w:sz="4" w:space="0" w:color="auto"/>
                      <w:left w:val="outset" w:sz="4" w:space="0" w:color="auto"/>
                      <w:bottom w:val="outset" w:sz="4" w:space="0" w:color="auto"/>
                      <w:right w:val="outset" w:sz="4" w:space="0" w:color="auto"/>
                    </w:tcBorders>
                  </w:tcPr>
                  <w:p w:rsidR="00674E85" w:rsidRDefault="00674E85" w:rsidP="00FF2F90">
                    <w:pPr>
                      <w:jc w:val="right"/>
                      <w:rPr>
                        <w:color w:val="008000"/>
                        <w:szCs w:val="21"/>
                      </w:rPr>
                    </w:pPr>
                  </w:p>
                </w:tc>
                <w:tc>
                  <w:tcPr>
                    <w:tcW w:w="1044" w:type="pct"/>
                    <w:tcBorders>
                      <w:top w:val="outset" w:sz="4" w:space="0" w:color="auto"/>
                      <w:left w:val="outset" w:sz="4" w:space="0" w:color="auto"/>
                      <w:bottom w:val="outset" w:sz="4" w:space="0" w:color="auto"/>
                      <w:right w:val="outset" w:sz="4" w:space="0" w:color="auto"/>
                    </w:tcBorders>
                  </w:tcPr>
                  <w:p w:rsidR="00674E85" w:rsidRDefault="00674E85" w:rsidP="00FF2F90">
                    <w:pPr>
                      <w:jc w:val="right"/>
                      <w:rPr>
                        <w:color w:val="008000"/>
                        <w:szCs w:val="21"/>
                      </w:rPr>
                    </w:pPr>
                  </w:p>
                </w:tc>
              </w:tr>
              <w:tr w:rsidR="00674E85" w:rsidTr="00FF2F90">
                <w:sdt>
                  <w:sdtPr>
                    <w:tag w:val="_PLD_beb5ade569574a3c87ebe15ef758047a"/>
                    <w:id w:val="-117369861"/>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Default="00674E85" w:rsidP="00674E85">
                        <w:pPr>
                          <w:ind w:firstLineChars="100" w:firstLine="210"/>
                          <w:rPr>
                            <w:szCs w:val="21"/>
                          </w:rPr>
                        </w:pPr>
                        <w:r>
                          <w:rPr>
                            <w:rFonts w:hint="eastAsia"/>
                            <w:szCs w:val="21"/>
                          </w:rPr>
                          <w:t>收回投资收到的现金</w:t>
                        </w:r>
                      </w:p>
                    </w:tc>
                  </w:sdtContent>
                </w:sdt>
                <w:tc>
                  <w:tcPr>
                    <w:tcW w:w="524" w:type="pct"/>
                    <w:tcBorders>
                      <w:top w:val="outset" w:sz="4" w:space="0" w:color="auto"/>
                      <w:left w:val="outset" w:sz="4" w:space="0" w:color="auto"/>
                      <w:bottom w:val="outset" w:sz="4" w:space="0" w:color="auto"/>
                      <w:right w:val="outset" w:sz="4" w:space="0" w:color="auto"/>
                    </w:tcBorders>
                  </w:tcPr>
                  <w:p w:rsidR="00674E85" w:rsidRDefault="00674E85" w:rsidP="00674E85">
                    <w:pPr>
                      <w:rPr>
                        <w:szCs w:val="21"/>
                      </w:rPr>
                    </w:pPr>
                  </w:p>
                </w:tc>
                <w:tc>
                  <w:tcPr>
                    <w:tcW w:w="1045" w:type="pct"/>
                    <w:tcBorders>
                      <w:top w:val="outset" w:sz="4" w:space="0" w:color="auto"/>
                      <w:left w:val="outset" w:sz="4" w:space="0" w:color="auto"/>
                      <w:bottom w:val="outset" w:sz="4" w:space="0" w:color="auto"/>
                      <w:right w:val="outset" w:sz="4" w:space="0" w:color="auto"/>
                    </w:tcBorders>
                  </w:tcPr>
                  <w:p w:rsidR="00674E85" w:rsidRDefault="00674E85" w:rsidP="00FF2F90">
                    <w:pPr>
                      <w:jc w:val="right"/>
                      <w:rPr>
                        <w:szCs w:val="21"/>
                      </w:rPr>
                    </w:pPr>
                  </w:p>
                </w:tc>
                <w:tc>
                  <w:tcPr>
                    <w:tcW w:w="1044" w:type="pct"/>
                    <w:tcBorders>
                      <w:top w:val="outset" w:sz="4" w:space="0" w:color="auto"/>
                      <w:left w:val="outset" w:sz="4" w:space="0" w:color="auto"/>
                      <w:bottom w:val="outset" w:sz="4" w:space="0" w:color="auto"/>
                      <w:right w:val="outset" w:sz="4" w:space="0" w:color="auto"/>
                    </w:tcBorders>
                  </w:tcPr>
                  <w:p w:rsidR="00674E85" w:rsidRDefault="00674E85" w:rsidP="00FF2F90">
                    <w:pPr>
                      <w:jc w:val="right"/>
                      <w:rPr>
                        <w:szCs w:val="21"/>
                      </w:rPr>
                    </w:pPr>
                  </w:p>
                </w:tc>
              </w:tr>
              <w:tr w:rsidR="00674E85" w:rsidTr="00FF2F90">
                <w:sdt>
                  <w:sdtPr>
                    <w:tag w:val="_PLD_3a0ffc6a5d6f4279bf5f479f6d37fa63"/>
                    <w:id w:val="-868526480"/>
                    <w:lock w:val="sdtLocked"/>
                  </w:sdtPr>
                  <w:sdtContent>
                    <w:tc>
                      <w:tcPr>
                        <w:tcW w:w="2388" w:type="pct"/>
                        <w:tcBorders>
                          <w:top w:val="outset" w:sz="4" w:space="0" w:color="auto"/>
                          <w:left w:val="outset" w:sz="4" w:space="0" w:color="auto"/>
                          <w:bottom w:val="outset" w:sz="4" w:space="0" w:color="auto"/>
                          <w:right w:val="outset" w:sz="4" w:space="0" w:color="auto"/>
                        </w:tcBorders>
                      </w:tcPr>
                      <w:p w:rsidR="00674E85" w:rsidRDefault="00674E85" w:rsidP="00674E85">
                        <w:pPr>
                          <w:ind w:firstLineChars="100" w:firstLine="210"/>
                          <w:rPr>
                            <w:szCs w:val="21"/>
                          </w:rPr>
                        </w:pPr>
                        <w:r>
                          <w:rPr>
                            <w:rFonts w:hint="eastAsia"/>
                            <w:szCs w:val="21"/>
                          </w:rPr>
                          <w:t>取得投资收益收到的现金</w:t>
                        </w:r>
                      </w:p>
                    </w:tc>
                  </w:sdtContent>
                </w:sdt>
                <w:tc>
                  <w:tcPr>
                    <w:tcW w:w="524" w:type="pct"/>
                    <w:tcBorders>
                      <w:top w:val="outset" w:sz="4" w:space="0" w:color="auto"/>
                      <w:left w:val="outset" w:sz="4" w:space="0" w:color="auto"/>
                      <w:bottom w:val="outset" w:sz="4" w:space="0" w:color="auto"/>
                      <w:right w:val="outset" w:sz="4" w:space="0" w:color="auto"/>
                    </w:tcBorders>
                  </w:tcPr>
                  <w:p w:rsidR="00674E85" w:rsidRDefault="00674E85" w:rsidP="00674E85">
                    <w:pPr>
                      <w:rPr>
                        <w:szCs w:val="21"/>
                      </w:rPr>
                    </w:pPr>
                  </w:p>
                </w:tc>
                <w:tc>
                  <w:tcPr>
                    <w:tcW w:w="1045" w:type="pct"/>
                    <w:tcBorders>
                      <w:top w:val="outset" w:sz="4" w:space="0" w:color="auto"/>
                      <w:left w:val="outset" w:sz="4" w:space="0" w:color="auto"/>
                      <w:bottom w:val="outset" w:sz="4" w:space="0" w:color="auto"/>
                      <w:right w:val="outset" w:sz="4" w:space="0" w:color="auto"/>
                    </w:tcBorders>
                  </w:tcPr>
                  <w:p w:rsidR="00674E85" w:rsidRDefault="00674E85" w:rsidP="00FF2F90">
                    <w:pPr>
                      <w:jc w:val="right"/>
                      <w:rPr>
                        <w:szCs w:val="21"/>
                      </w:rPr>
                    </w:pPr>
                  </w:p>
                </w:tc>
                <w:tc>
                  <w:tcPr>
                    <w:tcW w:w="1044" w:type="pct"/>
                    <w:tcBorders>
                      <w:top w:val="outset" w:sz="4" w:space="0" w:color="auto"/>
                      <w:left w:val="outset" w:sz="4" w:space="0" w:color="auto"/>
                      <w:bottom w:val="outset" w:sz="4" w:space="0" w:color="auto"/>
                      <w:right w:val="outset" w:sz="4" w:space="0" w:color="auto"/>
                    </w:tcBorders>
                  </w:tcPr>
                  <w:p w:rsidR="00674E85" w:rsidRDefault="00674E85" w:rsidP="00FF2F90">
                    <w:pPr>
                      <w:jc w:val="right"/>
                      <w:rPr>
                        <w:szCs w:val="21"/>
                      </w:rPr>
                    </w:pPr>
                  </w:p>
                </w:tc>
              </w:tr>
              <w:tr w:rsidR="00D13EB0" w:rsidTr="00FF2F90">
                <w:sdt>
                  <w:sdtPr>
                    <w:tag w:val="_PLD_ab86d628c73648de84f4c45b64cce1a7"/>
                    <w:id w:val="1652550143"/>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szCs w:val="21"/>
                          </w:rPr>
                        </w:pPr>
                        <w:r>
                          <w:rPr>
                            <w:rFonts w:hint="eastAsia"/>
                            <w:szCs w:val="21"/>
                          </w:rPr>
                          <w:t>处置固定资产、无形资产和其他长期资产收回的现金净额</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sz w:val="24"/>
                      </w:rPr>
                    </w:pPr>
                    <w:r>
                      <w:t>393.00</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17,550.00</w:t>
                    </w:r>
                  </w:p>
                </w:tc>
              </w:tr>
              <w:tr w:rsidR="00D13EB0" w:rsidTr="00FF2F90">
                <w:sdt>
                  <w:sdtPr>
                    <w:tag w:val="_PLD_21334c9538694cfcadc2b7850ff168f3"/>
                    <w:id w:val="1516423889"/>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szCs w:val="21"/>
                          </w:rPr>
                        </w:pPr>
                        <w:r>
                          <w:rPr>
                            <w:rFonts w:hint="eastAsia"/>
                            <w:szCs w:val="21"/>
                          </w:rPr>
                          <w:t>处置子公司及其他营业单位收到的现金净额</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rFonts w:ascii="Times New Roman" w:eastAsia="Times New Roman" w:hAnsi="Times New Roman" w:cs="Times New Roman"/>
                        <w:sz w:val="20"/>
                        <w:szCs w:val="20"/>
                      </w:rPr>
                    </w:pPr>
                  </w:p>
                </w:tc>
              </w:tr>
              <w:tr w:rsidR="00D13EB0" w:rsidTr="00FF2F90">
                <w:sdt>
                  <w:sdtPr>
                    <w:tag w:val="_PLD_1bbc06129d1649f69097b53902bcb183"/>
                    <w:id w:val="655730322"/>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szCs w:val="21"/>
                          </w:rPr>
                        </w:pPr>
                        <w:r>
                          <w:rPr>
                            <w:rFonts w:hint="eastAsia"/>
                            <w:szCs w:val="21"/>
                          </w:rPr>
                          <w:t>收到其他与投资活动有关的现金</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rFonts w:ascii="Times New Roman" w:eastAsia="Times New Roman" w:hAnsi="Times New Roman" w:cs="Times New Roman"/>
                        <w:sz w:val="20"/>
                        <w:szCs w:val="20"/>
                      </w:rPr>
                    </w:pP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rFonts w:ascii="Times New Roman" w:eastAsia="Times New Roman" w:hAnsi="Times New Roman" w:cs="Times New Roman"/>
                        <w:sz w:val="20"/>
                        <w:szCs w:val="20"/>
                      </w:rPr>
                    </w:pPr>
                  </w:p>
                </w:tc>
              </w:tr>
              <w:tr w:rsidR="00D13EB0" w:rsidTr="00FF2F90">
                <w:sdt>
                  <w:sdtPr>
                    <w:rPr>
                      <w:b/>
                    </w:rPr>
                    <w:tag w:val="_PLD_7d740284844e4f809679ef6bb77b25bc"/>
                    <w:id w:val="-2124215725"/>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ind w:firstLineChars="200" w:firstLine="422"/>
                          <w:rPr>
                            <w:b/>
                            <w:color w:val="000000"/>
                            <w:szCs w:val="21"/>
                          </w:rPr>
                        </w:pPr>
                        <w:r w:rsidRPr="00D13EB0">
                          <w:rPr>
                            <w:rFonts w:hint="eastAsia"/>
                            <w:b/>
                            <w:szCs w:val="21"/>
                          </w:rPr>
                          <w:t>投资活动现金流入小计</w:t>
                        </w:r>
                      </w:p>
                    </w:tc>
                  </w:sdtContent>
                </w:sdt>
                <w:tc>
                  <w:tcPr>
                    <w:tcW w:w="524"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sz w:val="24"/>
                      </w:rPr>
                    </w:pPr>
                    <w:r w:rsidRPr="00D13EB0">
                      <w:rPr>
                        <w:b/>
                      </w:rPr>
                      <w:t>393.00</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rPr>
                    </w:pPr>
                    <w:r w:rsidRPr="00D13EB0">
                      <w:rPr>
                        <w:b/>
                      </w:rPr>
                      <w:t>17,550.00</w:t>
                    </w:r>
                  </w:p>
                </w:tc>
              </w:tr>
              <w:tr w:rsidR="00D13EB0" w:rsidTr="00FF2F90">
                <w:sdt>
                  <w:sdtPr>
                    <w:tag w:val="_PLD_62fef635400a49fdab7a94e37c70f56f"/>
                    <w:id w:val="1731731615"/>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szCs w:val="21"/>
                          </w:rPr>
                        </w:pPr>
                        <w:r>
                          <w:rPr>
                            <w:rFonts w:hint="eastAsia"/>
                            <w:szCs w:val="21"/>
                          </w:rPr>
                          <w:t>购建固定资产、无形资产和其他长期资产支付的现金</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sz w:val="24"/>
                      </w:rPr>
                    </w:pPr>
                    <w:r>
                      <w:t>1,654,014.57</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231,040.18</w:t>
                    </w:r>
                  </w:p>
                </w:tc>
              </w:tr>
              <w:tr w:rsidR="00D13EB0" w:rsidTr="00FF2F90">
                <w:sdt>
                  <w:sdtPr>
                    <w:tag w:val="_PLD_1ef5a0eb21854c7a9b13f6f3b7a8ebcc"/>
                    <w:id w:val="-1259674665"/>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szCs w:val="21"/>
                          </w:rPr>
                        </w:pPr>
                        <w:r>
                          <w:rPr>
                            <w:rFonts w:hint="eastAsia"/>
                            <w:szCs w:val="21"/>
                          </w:rPr>
                          <w:t>投资支付的现金</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rFonts w:ascii="Times New Roman" w:eastAsia="Times New Roman" w:hAnsi="Times New Roman" w:cs="Times New Roman"/>
                        <w:sz w:val="20"/>
                        <w:szCs w:val="20"/>
                      </w:rPr>
                    </w:pPr>
                  </w:p>
                </w:tc>
              </w:tr>
              <w:tr w:rsidR="00D13EB0" w:rsidTr="00FF2F90">
                <w:sdt>
                  <w:sdtPr>
                    <w:tag w:val="_PLD_7d0701b5e83d4159a4e201e3bfc27ba1"/>
                    <w:id w:val="568934121"/>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szCs w:val="21"/>
                          </w:rPr>
                        </w:pPr>
                        <w:r>
                          <w:rPr>
                            <w:rFonts w:hint="eastAsia"/>
                            <w:szCs w:val="21"/>
                          </w:rPr>
                          <w:t>取得子公司及其他营业单位支付的现金净额</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rFonts w:ascii="Times New Roman" w:eastAsia="Times New Roman" w:hAnsi="Times New Roman" w:cs="Times New Roman"/>
                        <w:sz w:val="20"/>
                        <w:szCs w:val="20"/>
                      </w:rPr>
                    </w:pP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rFonts w:ascii="Times New Roman" w:eastAsia="Times New Roman" w:hAnsi="Times New Roman" w:cs="Times New Roman"/>
                        <w:sz w:val="20"/>
                        <w:szCs w:val="20"/>
                      </w:rPr>
                    </w:pPr>
                  </w:p>
                </w:tc>
              </w:tr>
              <w:tr w:rsidR="00D13EB0" w:rsidTr="00FF2F90">
                <w:sdt>
                  <w:sdtPr>
                    <w:tag w:val="_PLD_813ddb5a043d48ffa883eb8db9d86449"/>
                    <w:id w:val="-843323954"/>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szCs w:val="21"/>
                          </w:rPr>
                        </w:pPr>
                        <w:r>
                          <w:rPr>
                            <w:rFonts w:hint="eastAsia"/>
                            <w:szCs w:val="21"/>
                          </w:rPr>
                          <w:t>支付其他与投资活动有关的现金</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rFonts w:ascii="Times New Roman" w:eastAsia="Times New Roman" w:hAnsi="Times New Roman" w:cs="Times New Roman"/>
                        <w:sz w:val="20"/>
                        <w:szCs w:val="20"/>
                      </w:rPr>
                    </w:pP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rFonts w:ascii="Times New Roman" w:eastAsia="Times New Roman" w:hAnsi="Times New Roman" w:cs="Times New Roman"/>
                        <w:sz w:val="20"/>
                        <w:szCs w:val="20"/>
                      </w:rPr>
                    </w:pPr>
                  </w:p>
                </w:tc>
              </w:tr>
              <w:tr w:rsidR="00D13EB0" w:rsidTr="00FF2F90">
                <w:sdt>
                  <w:sdtPr>
                    <w:rPr>
                      <w:b/>
                    </w:rPr>
                    <w:tag w:val="_PLD_ebc63f66aafc42e49516dac116f4b4d5"/>
                    <w:id w:val="2041008711"/>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ind w:firstLineChars="200" w:firstLine="422"/>
                          <w:rPr>
                            <w:b/>
                            <w:color w:val="000000"/>
                            <w:szCs w:val="21"/>
                          </w:rPr>
                        </w:pPr>
                        <w:r w:rsidRPr="00D13EB0">
                          <w:rPr>
                            <w:rFonts w:hint="eastAsia"/>
                            <w:b/>
                            <w:szCs w:val="21"/>
                          </w:rPr>
                          <w:t>投资活动现金流出小计</w:t>
                        </w:r>
                      </w:p>
                    </w:tc>
                  </w:sdtContent>
                </w:sdt>
                <w:tc>
                  <w:tcPr>
                    <w:tcW w:w="524"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sz w:val="24"/>
                      </w:rPr>
                    </w:pPr>
                    <w:r w:rsidRPr="00D13EB0">
                      <w:rPr>
                        <w:b/>
                      </w:rPr>
                      <w:t>1,654,014.57</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rPr>
                    </w:pPr>
                    <w:r w:rsidRPr="00D13EB0">
                      <w:rPr>
                        <w:b/>
                      </w:rPr>
                      <w:t>231,040.18</w:t>
                    </w:r>
                  </w:p>
                </w:tc>
              </w:tr>
              <w:tr w:rsidR="00D13EB0" w:rsidTr="00FF2F90">
                <w:sdt>
                  <w:sdtPr>
                    <w:rPr>
                      <w:b/>
                    </w:rPr>
                    <w:tag w:val="_PLD_616b02a522724a558ecbae77fe729bdb"/>
                    <w:id w:val="-1184130237"/>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ind w:firstLineChars="300" w:firstLine="632"/>
                          <w:rPr>
                            <w:b/>
                            <w:color w:val="000000"/>
                            <w:szCs w:val="21"/>
                          </w:rPr>
                        </w:pPr>
                        <w:r w:rsidRPr="00D13EB0">
                          <w:rPr>
                            <w:rFonts w:hint="eastAsia"/>
                            <w:b/>
                            <w:szCs w:val="21"/>
                          </w:rPr>
                          <w:t>投资活动产生的现金流量净额</w:t>
                        </w:r>
                      </w:p>
                    </w:tc>
                  </w:sdtContent>
                </w:sdt>
                <w:tc>
                  <w:tcPr>
                    <w:tcW w:w="524"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rPr>
                    </w:pPr>
                    <w:r w:rsidRPr="00D13EB0">
                      <w:rPr>
                        <w:b/>
                      </w:rPr>
                      <w:t>-1,653,621.57</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rPr>
                    </w:pPr>
                    <w:r w:rsidRPr="00D13EB0">
                      <w:rPr>
                        <w:b/>
                      </w:rPr>
                      <w:t>-213,490.18</w:t>
                    </w:r>
                  </w:p>
                </w:tc>
              </w:tr>
              <w:tr w:rsidR="00D13EB0" w:rsidTr="00FF2F90">
                <w:sdt>
                  <w:sdtPr>
                    <w:tag w:val="_PLD_7d68e34216d04af0934267b3078d3c35"/>
                    <w:id w:val="-1261748536"/>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rPr>
                            <w:color w:val="000000"/>
                            <w:szCs w:val="21"/>
                          </w:rPr>
                        </w:pPr>
                        <w:r>
                          <w:rPr>
                            <w:rFonts w:hint="eastAsia"/>
                            <w:b/>
                            <w:bCs/>
                            <w:szCs w:val="21"/>
                          </w:rPr>
                          <w:t>三、筹资活动产生的现金流量：</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color w:val="008000"/>
                        <w:szCs w:val="21"/>
                      </w:rPr>
                    </w:pPr>
                  </w:p>
                </w:tc>
                <w:tc>
                  <w:tcPr>
                    <w:tcW w:w="1045" w:type="pct"/>
                    <w:tcBorders>
                      <w:top w:val="outset" w:sz="4" w:space="0" w:color="auto"/>
                      <w:left w:val="outset" w:sz="4" w:space="0" w:color="auto"/>
                      <w:bottom w:val="outset" w:sz="4" w:space="0" w:color="auto"/>
                      <w:right w:val="outset" w:sz="4" w:space="0" w:color="auto"/>
                    </w:tcBorders>
                  </w:tcPr>
                  <w:p w:rsidR="00D13EB0" w:rsidRDefault="00D13EB0" w:rsidP="00FF2F90">
                    <w:pPr>
                      <w:jc w:val="right"/>
                      <w:rPr>
                        <w:color w:val="008000"/>
                        <w:szCs w:val="21"/>
                      </w:rPr>
                    </w:pPr>
                  </w:p>
                </w:tc>
                <w:tc>
                  <w:tcPr>
                    <w:tcW w:w="1044" w:type="pct"/>
                    <w:tcBorders>
                      <w:top w:val="outset" w:sz="4" w:space="0" w:color="auto"/>
                      <w:left w:val="outset" w:sz="4" w:space="0" w:color="auto"/>
                      <w:bottom w:val="outset" w:sz="4" w:space="0" w:color="auto"/>
                      <w:right w:val="outset" w:sz="4" w:space="0" w:color="auto"/>
                    </w:tcBorders>
                  </w:tcPr>
                  <w:p w:rsidR="00D13EB0" w:rsidRDefault="00D13EB0" w:rsidP="00FF2F90">
                    <w:pPr>
                      <w:jc w:val="right"/>
                      <w:rPr>
                        <w:color w:val="008000"/>
                        <w:szCs w:val="21"/>
                      </w:rPr>
                    </w:pPr>
                  </w:p>
                </w:tc>
              </w:tr>
              <w:tr w:rsidR="00D13EB0" w:rsidTr="00FF2F90">
                <w:sdt>
                  <w:sdtPr>
                    <w:tag w:val="_PLD_12516ea91b664cd98125761df9d8009e"/>
                    <w:id w:val="-652981260"/>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color w:val="000000"/>
                            <w:szCs w:val="21"/>
                          </w:rPr>
                        </w:pPr>
                        <w:r>
                          <w:rPr>
                            <w:rFonts w:hint="eastAsia"/>
                            <w:szCs w:val="21"/>
                          </w:rPr>
                          <w:t>吸收投资收到的现金</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tcPr>
                  <w:p w:rsidR="00D13EB0" w:rsidRDefault="00D13EB0" w:rsidP="00FF2F90">
                    <w:pPr>
                      <w:jc w:val="right"/>
                      <w:rPr>
                        <w:szCs w:val="21"/>
                      </w:rPr>
                    </w:pPr>
                  </w:p>
                </w:tc>
                <w:tc>
                  <w:tcPr>
                    <w:tcW w:w="1044" w:type="pct"/>
                    <w:tcBorders>
                      <w:top w:val="outset" w:sz="4" w:space="0" w:color="auto"/>
                      <w:left w:val="outset" w:sz="4" w:space="0" w:color="auto"/>
                      <w:bottom w:val="outset" w:sz="4" w:space="0" w:color="auto"/>
                      <w:right w:val="outset" w:sz="4" w:space="0" w:color="auto"/>
                    </w:tcBorders>
                  </w:tcPr>
                  <w:p w:rsidR="00D13EB0" w:rsidRDefault="00D13EB0" w:rsidP="00FF2F90">
                    <w:pPr>
                      <w:jc w:val="right"/>
                      <w:rPr>
                        <w:szCs w:val="21"/>
                      </w:rPr>
                    </w:pPr>
                  </w:p>
                </w:tc>
              </w:tr>
              <w:tr w:rsidR="00D13EB0" w:rsidTr="00FF2F90">
                <w:sdt>
                  <w:sdtPr>
                    <w:tag w:val="_PLD_29a78e59f2b441018bc188661adf1a5e"/>
                    <w:id w:val="560058456"/>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color w:val="000000"/>
                            <w:szCs w:val="21"/>
                          </w:rPr>
                        </w:pPr>
                        <w:r>
                          <w:rPr>
                            <w:rFonts w:hint="eastAsia"/>
                            <w:szCs w:val="21"/>
                          </w:rPr>
                          <w:t>取得借款收到的现金</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sz w:val="24"/>
                      </w:rPr>
                    </w:pPr>
                    <w:r>
                      <w:t>130,000,000.00</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184,000,000.00</w:t>
                    </w:r>
                  </w:p>
                </w:tc>
              </w:tr>
              <w:tr w:rsidR="00D13EB0" w:rsidTr="00FF2F90">
                <w:sdt>
                  <w:sdtPr>
                    <w:tag w:val="_PLD_26d354b07ee94d2e97e821e5194c14a8"/>
                    <w:id w:val="821614518"/>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color w:val="000000"/>
                            <w:szCs w:val="21"/>
                          </w:rPr>
                        </w:pPr>
                        <w:r>
                          <w:rPr>
                            <w:rFonts w:hint="eastAsia"/>
                            <w:szCs w:val="21"/>
                          </w:rPr>
                          <w:t>收到其他与筹资活动有关的现金</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sz w:val="24"/>
                      </w:rPr>
                    </w:pPr>
                    <w:r>
                      <w:t>60,760,643.38</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49,436,472.35</w:t>
                    </w:r>
                  </w:p>
                </w:tc>
              </w:tr>
              <w:tr w:rsidR="00D13EB0" w:rsidTr="00FF2F90">
                <w:sdt>
                  <w:sdtPr>
                    <w:rPr>
                      <w:b/>
                    </w:rPr>
                    <w:tag w:val="_PLD_63d48c10d6aa4cf680f8a0d28834aa5a"/>
                    <w:id w:val="-793440496"/>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ind w:firstLineChars="200" w:firstLine="422"/>
                          <w:rPr>
                            <w:b/>
                            <w:color w:val="000000"/>
                            <w:szCs w:val="21"/>
                          </w:rPr>
                        </w:pPr>
                        <w:r w:rsidRPr="00D13EB0">
                          <w:rPr>
                            <w:rFonts w:hint="eastAsia"/>
                            <w:b/>
                            <w:szCs w:val="21"/>
                          </w:rPr>
                          <w:t>筹资活动现金流入小计</w:t>
                        </w:r>
                      </w:p>
                    </w:tc>
                  </w:sdtContent>
                </w:sdt>
                <w:tc>
                  <w:tcPr>
                    <w:tcW w:w="524"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sz w:val="24"/>
                      </w:rPr>
                    </w:pPr>
                    <w:r w:rsidRPr="00D13EB0">
                      <w:rPr>
                        <w:b/>
                      </w:rPr>
                      <w:t>190,760,643.38</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rPr>
                    </w:pPr>
                    <w:r w:rsidRPr="00D13EB0">
                      <w:rPr>
                        <w:b/>
                      </w:rPr>
                      <w:t>233,436,472.35</w:t>
                    </w:r>
                  </w:p>
                </w:tc>
              </w:tr>
              <w:tr w:rsidR="00D13EB0" w:rsidTr="00FF2F90">
                <w:sdt>
                  <w:sdtPr>
                    <w:tag w:val="_PLD_8162d7f78ec54a5485f64b75ffbfce7d"/>
                    <w:id w:val="507184941"/>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szCs w:val="21"/>
                          </w:rPr>
                        </w:pPr>
                        <w:r>
                          <w:rPr>
                            <w:rFonts w:hint="eastAsia"/>
                            <w:szCs w:val="21"/>
                          </w:rPr>
                          <w:t>偿还债务支付的现金</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sz w:val="24"/>
                      </w:rPr>
                    </w:pPr>
                    <w:r>
                      <w:t>204,000,000.00</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100,000,000.00</w:t>
                    </w:r>
                  </w:p>
                </w:tc>
              </w:tr>
              <w:tr w:rsidR="00D13EB0" w:rsidTr="00FF2F90">
                <w:sdt>
                  <w:sdtPr>
                    <w:tag w:val="_PLD_0b61ad2acef9490ba6b84477b3518635"/>
                    <w:id w:val="-1857873819"/>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szCs w:val="21"/>
                          </w:rPr>
                        </w:pPr>
                        <w:r>
                          <w:rPr>
                            <w:rFonts w:hint="eastAsia"/>
                            <w:szCs w:val="21"/>
                          </w:rPr>
                          <w:t>分配股利、利润或偿付利息支付的现金</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4,972,949.23</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6,703,504.91</w:t>
                    </w:r>
                  </w:p>
                </w:tc>
              </w:tr>
              <w:tr w:rsidR="00D13EB0" w:rsidTr="00FF2F90">
                <w:sdt>
                  <w:sdtPr>
                    <w:tag w:val="_PLD_871424c9704b4bd5aa50d3ae77d051a8"/>
                    <w:id w:val="928236954"/>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color w:val="000000"/>
                            <w:szCs w:val="21"/>
                          </w:rPr>
                        </w:pPr>
                        <w:r>
                          <w:rPr>
                            <w:rFonts w:hint="eastAsia"/>
                            <w:szCs w:val="21"/>
                          </w:rPr>
                          <w:t>支付其他与筹资活动有关的现金</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33,609,991.56</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32,404,930.69</w:t>
                    </w:r>
                  </w:p>
                </w:tc>
              </w:tr>
              <w:tr w:rsidR="00D13EB0" w:rsidTr="00FF2F90">
                <w:sdt>
                  <w:sdtPr>
                    <w:rPr>
                      <w:b/>
                    </w:rPr>
                    <w:tag w:val="_PLD_9927c735ed5d4c919f65e1a111425aa6"/>
                    <w:id w:val="102470274"/>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ind w:firstLineChars="200" w:firstLine="422"/>
                          <w:rPr>
                            <w:b/>
                            <w:color w:val="000000"/>
                            <w:szCs w:val="21"/>
                          </w:rPr>
                        </w:pPr>
                        <w:r w:rsidRPr="00D13EB0">
                          <w:rPr>
                            <w:rFonts w:hint="eastAsia"/>
                            <w:b/>
                            <w:szCs w:val="21"/>
                          </w:rPr>
                          <w:t>筹资活动现金流出小计</w:t>
                        </w:r>
                      </w:p>
                    </w:tc>
                  </w:sdtContent>
                </w:sdt>
                <w:tc>
                  <w:tcPr>
                    <w:tcW w:w="524"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rPr>
                    </w:pPr>
                    <w:r w:rsidRPr="00D13EB0">
                      <w:rPr>
                        <w:b/>
                      </w:rPr>
                      <w:t>242,582,940.79</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rPr>
                    </w:pPr>
                    <w:r w:rsidRPr="00D13EB0">
                      <w:rPr>
                        <w:b/>
                      </w:rPr>
                      <w:t>139,108,435.60</w:t>
                    </w:r>
                  </w:p>
                </w:tc>
              </w:tr>
              <w:tr w:rsidR="00D13EB0" w:rsidTr="00FF2F90">
                <w:sdt>
                  <w:sdtPr>
                    <w:rPr>
                      <w:b/>
                    </w:rPr>
                    <w:tag w:val="_PLD_19be081a78e64a56ac141df3af5fc043"/>
                    <w:id w:val="-333073711"/>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ind w:firstLineChars="300" w:firstLine="632"/>
                          <w:rPr>
                            <w:b/>
                            <w:color w:val="000000"/>
                            <w:szCs w:val="21"/>
                          </w:rPr>
                        </w:pPr>
                        <w:r w:rsidRPr="00D13EB0">
                          <w:rPr>
                            <w:rFonts w:hint="eastAsia"/>
                            <w:b/>
                            <w:szCs w:val="21"/>
                          </w:rPr>
                          <w:t>筹资活动产生的现金流量净额</w:t>
                        </w:r>
                      </w:p>
                    </w:tc>
                  </w:sdtContent>
                </w:sdt>
                <w:tc>
                  <w:tcPr>
                    <w:tcW w:w="524" w:type="pct"/>
                    <w:tcBorders>
                      <w:top w:val="outset" w:sz="4" w:space="0" w:color="auto"/>
                      <w:left w:val="outset" w:sz="4" w:space="0" w:color="auto"/>
                      <w:bottom w:val="outset" w:sz="4" w:space="0" w:color="auto"/>
                      <w:right w:val="outset" w:sz="4" w:space="0" w:color="auto"/>
                    </w:tcBorders>
                  </w:tcPr>
                  <w:p w:rsidR="00D13EB0" w:rsidRPr="00D13EB0" w:rsidRDefault="00D13EB0" w:rsidP="00D13EB0">
                    <w:pPr>
                      <w:rPr>
                        <w:b/>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rPr>
                    </w:pPr>
                    <w:r w:rsidRPr="00D13EB0">
                      <w:rPr>
                        <w:b/>
                      </w:rPr>
                      <w:t>-51,822,297.41</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Pr="00D13EB0" w:rsidRDefault="00D13EB0" w:rsidP="00FF2F90">
                    <w:pPr>
                      <w:jc w:val="right"/>
                      <w:rPr>
                        <w:b/>
                      </w:rPr>
                    </w:pPr>
                    <w:r w:rsidRPr="00D13EB0">
                      <w:rPr>
                        <w:b/>
                      </w:rPr>
                      <w:t>94,328,036.75</w:t>
                    </w:r>
                  </w:p>
                </w:tc>
              </w:tr>
              <w:tr w:rsidR="00D13EB0" w:rsidTr="00FF2F90">
                <w:sdt>
                  <w:sdtPr>
                    <w:tag w:val="_PLD_297da387d2e74132aff7cc22c8d8bb95"/>
                    <w:id w:val="1479797492"/>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rPr>
                            <w:color w:val="000000"/>
                            <w:szCs w:val="21"/>
                          </w:rPr>
                        </w:pPr>
                        <w:r>
                          <w:rPr>
                            <w:rFonts w:hint="eastAsia"/>
                            <w:b/>
                            <w:bCs/>
                            <w:szCs w:val="21"/>
                          </w:rPr>
                          <w:t>四、汇率变动对现金及现金等价物的影响</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tcPr>
                  <w:p w:rsidR="00D13EB0" w:rsidRDefault="00D13EB0" w:rsidP="00FF2F90">
                    <w:pPr>
                      <w:jc w:val="right"/>
                      <w:rPr>
                        <w:szCs w:val="21"/>
                      </w:rPr>
                    </w:pPr>
                  </w:p>
                </w:tc>
                <w:tc>
                  <w:tcPr>
                    <w:tcW w:w="1044" w:type="pct"/>
                    <w:tcBorders>
                      <w:top w:val="outset" w:sz="4" w:space="0" w:color="auto"/>
                      <w:left w:val="outset" w:sz="4" w:space="0" w:color="auto"/>
                      <w:bottom w:val="outset" w:sz="4" w:space="0" w:color="auto"/>
                      <w:right w:val="outset" w:sz="4" w:space="0" w:color="auto"/>
                    </w:tcBorders>
                  </w:tcPr>
                  <w:p w:rsidR="00D13EB0" w:rsidRDefault="00D13EB0" w:rsidP="00FF2F90">
                    <w:pPr>
                      <w:jc w:val="right"/>
                      <w:rPr>
                        <w:szCs w:val="21"/>
                      </w:rPr>
                    </w:pPr>
                  </w:p>
                </w:tc>
              </w:tr>
              <w:tr w:rsidR="00D13EB0" w:rsidTr="00FF2F90">
                <w:sdt>
                  <w:sdtPr>
                    <w:tag w:val="_PLD_088346aec88c4c41a0051140dc375359"/>
                    <w:id w:val="-151534870"/>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rPr>
                            <w:color w:val="000000"/>
                            <w:szCs w:val="21"/>
                          </w:rPr>
                        </w:pPr>
                        <w:r>
                          <w:rPr>
                            <w:rFonts w:hint="eastAsia"/>
                            <w:b/>
                            <w:bCs/>
                            <w:szCs w:val="21"/>
                          </w:rPr>
                          <w:t>五、现金及现金等价物净增加额</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rPr>
                        <w:sz w:val="24"/>
                      </w:rPr>
                    </w:pPr>
                    <w:r>
                      <w:t>-43,677,890.61</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50,532,330.50</w:t>
                    </w:r>
                  </w:p>
                </w:tc>
              </w:tr>
              <w:tr w:rsidR="00D13EB0" w:rsidTr="00FF2F90">
                <w:sdt>
                  <w:sdtPr>
                    <w:tag w:val="_PLD_782deef70bc446e795d750d3d14aefbe"/>
                    <w:id w:val="-34893939"/>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ind w:firstLineChars="100" w:firstLine="210"/>
                          <w:rPr>
                            <w:color w:val="000000"/>
                            <w:szCs w:val="21"/>
                          </w:rPr>
                        </w:pPr>
                        <w:r>
                          <w:rPr>
                            <w:rFonts w:hint="eastAsia"/>
                            <w:szCs w:val="21"/>
                          </w:rPr>
                          <w:t>加：期初现金及现金等价物余额</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197,781,350.20</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171,544,869.24</w:t>
                    </w:r>
                  </w:p>
                </w:tc>
              </w:tr>
              <w:tr w:rsidR="00D13EB0" w:rsidTr="00FF2F90">
                <w:sdt>
                  <w:sdtPr>
                    <w:tag w:val="_PLD_ec70667dbbb64ee5a6d36588cda942f9"/>
                    <w:id w:val="1947503945"/>
                    <w:lock w:val="sdtLocked"/>
                  </w:sdtPr>
                  <w:sdtContent>
                    <w:tc>
                      <w:tcPr>
                        <w:tcW w:w="2388" w:type="pct"/>
                        <w:tcBorders>
                          <w:top w:val="outset" w:sz="4" w:space="0" w:color="auto"/>
                          <w:left w:val="outset" w:sz="4" w:space="0" w:color="auto"/>
                          <w:bottom w:val="outset" w:sz="4" w:space="0" w:color="auto"/>
                          <w:right w:val="outset" w:sz="4" w:space="0" w:color="auto"/>
                        </w:tcBorders>
                      </w:tcPr>
                      <w:p w:rsidR="00D13EB0" w:rsidRDefault="00D13EB0" w:rsidP="00D13EB0">
                        <w:pPr>
                          <w:rPr>
                            <w:color w:val="000000"/>
                            <w:szCs w:val="21"/>
                          </w:rPr>
                        </w:pPr>
                        <w:r>
                          <w:rPr>
                            <w:rFonts w:hint="eastAsia"/>
                            <w:b/>
                            <w:bCs/>
                            <w:szCs w:val="21"/>
                          </w:rPr>
                          <w:t>六、期末现金及现金等价物余额</w:t>
                        </w:r>
                      </w:p>
                    </w:tc>
                  </w:sdtContent>
                </w:sdt>
                <w:tc>
                  <w:tcPr>
                    <w:tcW w:w="524" w:type="pct"/>
                    <w:tcBorders>
                      <w:top w:val="outset" w:sz="4" w:space="0" w:color="auto"/>
                      <w:left w:val="outset" w:sz="4" w:space="0" w:color="auto"/>
                      <w:bottom w:val="outset" w:sz="4" w:space="0" w:color="auto"/>
                      <w:right w:val="outset" w:sz="4" w:space="0" w:color="auto"/>
                    </w:tcBorders>
                  </w:tcPr>
                  <w:p w:rsidR="00D13EB0" w:rsidRDefault="00D13EB0" w:rsidP="00D13EB0">
                    <w:pPr>
                      <w:rPr>
                        <w:szCs w:val="21"/>
                      </w:rPr>
                    </w:pPr>
                  </w:p>
                </w:tc>
                <w:tc>
                  <w:tcPr>
                    <w:tcW w:w="1045"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154,103,459.59</w:t>
                    </w:r>
                  </w:p>
                </w:tc>
                <w:tc>
                  <w:tcPr>
                    <w:tcW w:w="1044" w:type="pct"/>
                    <w:tcBorders>
                      <w:top w:val="outset" w:sz="4" w:space="0" w:color="auto"/>
                      <w:left w:val="outset" w:sz="4" w:space="0" w:color="auto"/>
                      <w:bottom w:val="outset" w:sz="4" w:space="0" w:color="auto"/>
                      <w:right w:val="outset" w:sz="4" w:space="0" w:color="auto"/>
                    </w:tcBorders>
                    <w:vAlign w:val="center"/>
                  </w:tcPr>
                  <w:p w:rsidR="00D13EB0" w:rsidRDefault="00D13EB0" w:rsidP="00FF2F90">
                    <w:pPr>
                      <w:jc w:val="right"/>
                    </w:pPr>
                    <w:r>
                      <w:t>222,077,199.74</w:t>
                    </w:r>
                  </w:p>
                </w:tc>
              </w:tr>
            </w:tbl>
            <w:p w:rsidR="00FF2F90" w:rsidRDefault="00FF2F90">
              <w:pPr>
                <w:snapToGrid w:val="0"/>
                <w:spacing w:line="240" w:lineRule="atLeast"/>
                <w:ind w:rightChars="-73" w:right="-153"/>
                <w:rPr>
                  <w:szCs w:val="21"/>
                </w:rPr>
              </w:pPr>
            </w:p>
            <w:p w:rsidR="007B0D3B" w:rsidRDefault="003A3294">
              <w:pPr>
                <w:snapToGrid w:val="0"/>
                <w:spacing w:line="240" w:lineRule="atLeast"/>
                <w:ind w:rightChars="-73" w:right="-153"/>
                <w:rPr>
                  <w:b/>
                  <w:bCs/>
                  <w:color w:val="FF0000"/>
                  <w:szCs w:val="21"/>
                </w:rPr>
              </w:pPr>
              <w:r>
                <w:rPr>
                  <w:szCs w:val="21"/>
                </w:rPr>
                <w:t>公司负责人</w:t>
              </w:r>
              <w:r>
                <w:rPr>
                  <w:rFonts w:hint="eastAsia"/>
                  <w:szCs w:val="21"/>
                </w:rPr>
                <w:t>：</w:t>
              </w:r>
              <w:sdt>
                <w:sdtPr>
                  <w:rPr>
                    <w:rFonts w:hint="eastAsia"/>
                    <w:szCs w:val="21"/>
                  </w:rPr>
                  <w:alias w:val="公司负责人"/>
                  <w:tag w:val="_GBC_b872f4b10a12453987b2d73dfe2a5ff9"/>
                  <w:id w:val="-1011674143"/>
                  <w:lock w:val="sdtLocked"/>
                  <w:placeholder>
                    <w:docPart w:val="GBC22222222222222222222222222222"/>
                  </w:placeholder>
                  <w:dataBinding w:prefixMappings="xmlns:clcid-mr='clcid-mr'" w:xpath="/*/clcid-mr:GongSiFuZeRenXingMing[not(@periodRef)]" w:storeItemID="{89EBAB94-44A0-46A2-B712-30D997D04A6D}"/>
                  <w:text/>
                </w:sdtPr>
                <w:sdtContent>
                  <w:r w:rsidR="006A25E7">
                    <w:rPr>
                      <w:rFonts w:hint="eastAsia"/>
                      <w:szCs w:val="21"/>
                    </w:rPr>
                    <w:t>黎军</w:t>
                  </w:r>
                </w:sdtContent>
              </w:sdt>
              <w:r w:rsidR="00265826">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421C2">
                    <w:rPr>
                      <w:rFonts w:hint="eastAsia"/>
                      <w:szCs w:val="21"/>
                    </w:rPr>
                    <w:t>覃耀杯</w:t>
                  </w:r>
                </w:sdtContent>
              </w:sdt>
              <w:r w:rsidR="00DF4947">
                <w:rPr>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6A25E7">
                    <w:rPr>
                      <w:rFonts w:hint="eastAsia"/>
                      <w:szCs w:val="21"/>
                    </w:rPr>
                    <w:t>马丽贤</w:t>
                  </w:r>
                </w:sdtContent>
              </w:sdt>
            </w:p>
          </w:sdtContent>
        </w:sdt>
        <w:p w:rsidR="007B0D3B" w:rsidRPr="00265826" w:rsidRDefault="00062C24">
          <w:pPr>
            <w:rPr>
              <w:b/>
              <w:bCs/>
              <w:color w:val="FF0000"/>
              <w:szCs w:val="21"/>
            </w:rPr>
            <w:sectPr w:rsidR="007B0D3B" w:rsidRPr="00265826" w:rsidSect="004860B6">
              <w:pgSz w:w="11906" w:h="16838"/>
              <w:pgMar w:top="1525" w:right="1276" w:bottom="1440" w:left="1797" w:header="851" w:footer="992" w:gutter="0"/>
              <w:cols w:space="425"/>
              <w:docGrid w:linePitch="312"/>
            </w:sectPr>
          </w:pPr>
        </w:p>
      </w:sdtContent>
    </w:sdt>
    <w:bookmarkEnd w:id="66" w:displacedByCustomXml="prev"/>
    <w:bookmarkStart w:id="67" w:name="_Hlk10211858" w:displacedByCustomXml="next"/>
    <w:sdt>
      <w:sdtPr>
        <w:rPr>
          <w:rFonts w:ascii="宋体" w:hAnsi="宋体" w:cs="宋体"/>
          <w:b w:val="0"/>
          <w:bCs w:val="0"/>
          <w:kern w:val="0"/>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477770253"/>
            <w:lock w:val="sdtLocked"/>
            <w:placeholder>
              <w:docPart w:val="GBC22222222222222222222222222222"/>
            </w:placeholder>
          </w:sdtPr>
          <w:sdtEndPr>
            <w:rPr>
              <w:rFonts w:hint="eastAsia"/>
              <w:szCs w:val="21"/>
            </w:rPr>
          </w:sdtEndPr>
          <w:sdtContent>
            <w:p w:rsidR="007B0D3B" w:rsidRDefault="003A3294">
              <w:pPr>
                <w:pStyle w:val="3"/>
                <w:jc w:val="center"/>
                <w:rPr>
                  <w:rFonts w:ascii="宋体" w:hAnsi="宋体"/>
                </w:rPr>
              </w:pPr>
              <w:r>
                <w:rPr>
                  <w:rFonts w:ascii="宋体" w:hAnsi="宋体"/>
                </w:rPr>
                <w:t>合并</w:t>
              </w:r>
              <w:r>
                <w:rPr>
                  <w:rFonts w:ascii="宋体" w:hAnsi="宋体" w:hint="eastAsia"/>
                </w:rPr>
                <w:t>所有者权益变动表</w:t>
              </w:r>
            </w:p>
            <w:p w:rsidR="007B0D3B" w:rsidRDefault="003A3294">
              <w:pPr>
                <w:tabs>
                  <w:tab w:val="left" w:pos="10080"/>
                </w:tabs>
                <w:snapToGrid w:val="0"/>
                <w:spacing w:line="240" w:lineRule="atLeast"/>
                <w:ind w:rightChars="12" w:right="25"/>
                <w:jc w:val="center"/>
                <w:rPr>
                  <w:szCs w:val="21"/>
                </w:rPr>
              </w:pPr>
              <w:r>
                <w:rPr>
                  <w:szCs w:val="21"/>
                </w:rPr>
                <w:t>2021年</w:t>
              </w:r>
              <w:r>
                <w:rPr>
                  <w:rFonts w:hint="eastAsia"/>
                  <w:szCs w:val="21"/>
                </w:rPr>
                <w:t>1—6月</w:t>
              </w:r>
            </w:p>
            <w:p w:rsidR="007B0D3B" w:rsidRDefault="003A3294">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1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5"/>
                <w:gridCol w:w="1726"/>
                <w:gridCol w:w="1656"/>
                <w:gridCol w:w="700"/>
                <w:gridCol w:w="1705"/>
                <w:gridCol w:w="770"/>
                <w:gridCol w:w="1705"/>
                <w:gridCol w:w="1487"/>
                <w:gridCol w:w="1075"/>
                <w:gridCol w:w="1487"/>
              </w:tblGrid>
              <w:tr w:rsidR="001908FA" w:rsidTr="00CA569B">
                <w:trPr>
                  <w:cantSplit/>
                </w:trPr>
                <w:tc>
                  <w:tcPr>
                    <w:tcW w:w="762" w:type="pct"/>
                    <w:vMerge w:val="restart"/>
                    <w:vAlign w:val="center"/>
                  </w:tcPr>
                  <w:sdt>
                    <w:sdtPr>
                      <w:rPr>
                        <w:rFonts w:hint="eastAsia"/>
                        <w:sz w:val="18"/>
                        <w:szCs w:val="18"/>
                      </w:rPr>
                      <w:tag w:val="_PLD_5bd68ed5796041328d1a003c1362ceaf"/>
                      <w:id w:val="-1061170789"/>
                      <w:lock w:val="sdtLocked"/>
                    </w:sdtPr>
                    <w:sdtContent>
                      <w:p w:rsidR="001908FA" w:rsidRDefault="001908FA" w:rsidP="00601D66">
                        <w:pPr>
                          <w:snapToGrid w:val="0"/>
                          <w:spacing w:line="240" w:lineRule="atLeast"/>
                          <w:jc w:val="center"/>
                          <w:rPr>
                            <w:sz w:val="18"/>
                            <w:szCs w:val="18"/>
                          </w:rPr>
                        </w:pPr>
                        <w:r>
                          <w:rPr>
                            <w:rFonts w:hint="eastAsia"/>
                            <w:sz w:val="18"/>
                            <w:szCs w:val="18"/>
                          </w:rPr>
                          <w:t>项目</w:t>
                        </w:r>
                      </w:p>
                    </w:sdtContent>
                  </w:sdt>
                </w:tc>
                <w:tc>
                  <w:tcPr>
                    <w:tcW w:w="4238" w:type="pct"/>
                    <w:gridSpan w:val="9"/>
                    <w:vAlign w:val="center"/>
                  </w:tcPr>
                  <w:p w:rsidR="001908FA" w:rsidRDefault="00062C24" w:rsidP="00601D66">
                    <w:pPr>
                      <w:snapToGrid w:val="0"/>
                      <w:spacing w:line="240" w:lineRule="atLeast"/>
                      <w:ind w:rightChars="-759" w:right="-1594"/>
                      <w:jc w:val="center"/>
                    </w:pPr>
                    <w:sdt>
                      <w:sdtPr>
                        <w:tag w:val="_PLD_70c71cd0427542b1b96a0fa943173d3d"/>
                        <w:id w:val="-636498696"/>
                        <w:lock w:val="sdtLocked"/>
                      </w:sdtPr>
                      <w:sdtContent>
                        <w:r w:rsidR="001908FA">
                          <w:rPr>
                            <w:rFonts w:hint="eastAsia"/>
                            <w:sz w:val="18"/>
                            <w:szCs w:val="18"/>
                          </w:rPr>
                          <w:t>2021年半年度</w:t>
                        </w:r>
                      </w:sdtContent>
                    </w:sdt>
                  </w:p>
                </w:tc>
              </w:tr>
              <w:tr w:rsidR="001908FA" w:rsidTr="00CA569B">
                <w:trPr>
                  <w:cantSplit/>
                  <w:trHeight w:val="540"/>
                </w:trPr>
                <w:tc>
                  <w:tcPr>
                    <w:tcW w:w="762" w:type="pct"/>
                    <w:vMerge/>
                  </w:tcPr>
                  <w:p w:rsidR="001908FA" w:rsidRDefault="001908FA" w:rsidP="00601D66">
                    <w:pPr>
                      <w:snapToGrid w:val="0"/>
                      <w:spacing w:line="240" w:lineRule="atLeast"/>
                      <w:ind w:rightChars="-759" w:right="-1594"/>
                      <w:rPr>
                        <w:sz w:val="18"/>
                        <w:szCs w:val="18"/>
                      </w:rPr>
                    </w:pPr>
                  </w:p>
                </w:tc>
                <w:sdt>
                  <w:sdtPr>
                    <w:tag w:val="_PLD_e146ec74496c4c03a714dcef40faa972"/>
                    <w:id w:val="-1437747820"/>
                    <w:lock w:val="sdtLocked"/>
                  </w:sdtPr>
                  <w:sdtContent>
                    <w:tc>
                      <w:tcPr>
                        <w:tcW w:w="3356" w:type="pct"/>
                        <w:gridSpan w:val="7"/>
                        <w:vAlign w:val="center"/>
                      </w:tcPr>
                      <w:p w:rsidR="001908FA" w:rsidRDefault="001908FA" w:rsidP="00601D66">
                        <w:pPr>
                          <w:jc w:val="center"/>
                        </w:pPr>
                        <w:r>
                          <w:rPr>
                            <w:sz w:val="18"/>
                            <w:szCs w:val="18"/>
                          </w:rPr>
                          <w:t>归属于母公司所有者权益</w:t>
                        </w:r>
                      </w:p>
                    </w:tc>
                  </w:sdtContent>
                </w:sdt>
                <w:sdt>
                  <w:sdtPr>
                    <w:tag w:val="_PLD_b1ca85c50c1341e59b4b412e92d87f2f"/>
                    <w:id w:val="1574698313"/>
                    <w:lock w:val="sdtLocked"/>
                  </w:sdtPr>
                  <w:sdtContent>
                    <w:tc>
                      <w:tcPr>
                        <w:tcW w:w="370" w:type="pct"/>
                        <w:vMerge w:val="restart"/>
                        <w:vAlign w:val="center"/>
                      </w:tcPr>
                      <w:p w:rsidR="000840C0" w:rsidRDefault="001908FA" w:rsidP="00601D66">
                        <w:pPr>
                          <w:jc w:val="center"/>
                          <w:rPr>
                            <w:sz w:val="18"/>
                            <w:szCs w:val="18"/>
                          </w:rPr>
                        </w:pPr>
                        <w:r>
                          <w:rPr>
                            <w:sz w:val="18"/>
                            <w:szCs w:val="18"/>
                          </w:rPr>
                          <w:t>少数股东</w:t>
                        </w:r>
                      </w:p>
                      <w:p w:rsidR="001908FA" w:rsidRDefault="001908FA" w:rsidP="00601D66">
                        <w:pPr>
                          <w:jc w:val="center"/>
                          <w:rPr>
                            <w:sz w:val="18"/>
                            <w:szCs w:val="18"/>
                          </w:rPr>
                        </w:pPr>
                        <w:r>
                          <w:rPr>
                            <w:sz w:val="18"/>
                            <w:szCs w:val="18"/>
                          </w:rPr>
                          <w:t>权益</w:t>
                        </w:r>
                      </w:p>
                    </w:tc>
                  </w:sdtContent>
                </w:sdt>
                <w:sdt>
                  <w:sdtPr>
                    <w:tag w:val="_PLD_0e252e0d00f04386b93d4e3064ba423d"/>
                    <w:id w:val="1338271675"/>
                    <w:lock w:val="sdtLocked"/>
                  </w:sdtPr>
                  <w:sdtContent>
                    <w:tc>
                      <w:tcPr>
                        <w:tcW w:w="511" w:type="pct"/>
                        <w:vMerge w:val="restart"/>
                        <w:vAlign w:val="center"/>
                      </w:tcPr>
                      <w:p w:rsidR="001908FA" w:rsidRDefault="001908FA" w:rsidP="00601D66">
                        <w:pPr>
                          <w:jc w:val="center"/>
                          <w:rPr>
                            <w:sz w:val="18"/>
                            <w:szCs w:val="18"/>
                          </w:rPr>
                        </w:pPr>
                        <w:r>
                          <w:rPr>
                            <w:sz w:val="18"/>
                            <w:szCs w:val="18"/>
                          </w:rPr>
                          <w:t>所有者权益合计</w:t>
                        </w:r>
                      </w:p>
                    </w:tc>
                  </w:sdtContent>
                </w:sdt>
              </w:tr>
              <w:tr w:rsidR="001908FA" w:rsidTr="00CA569B">
                <w:trPr>
                  <w:cantSplit/>
                  <w:trHeight w:val="352"/>
                </w:trPr>
                <w:tc>
                  <w:tcPr>
                    <w:tcW w:w="762" w:type="pct"/>
                    <w:vMerge/>
                  </w:tcPr>
                  <w:p w:rsidR="001908FA" w:rsidRDefault="001908FA" w:rsidP="00601D66">
                    <w:pPr>
                      <w:snapToGrid w:val="0"/>
                      <w:spacing w:line="240" w:lineRule="atLeast"/>
                      <w:ind w:rightChars="-759" w:right="-1594"/>
                      <w:rPr>
                        <w:sz w:val="18"/>
                        <w:szCs w:val="18"/>
                      </w:rPr>
                    </w:pPr>
                  </w:p>
                </w:tc>
                <w:sdt>
                  <w:sdtPr>
                    <w:tag w:val="_PLD_1605afb5a60946a9ba86cca783d492d3"/>
                    <w:id w:val="-1014225138"/>
                    <w:lock w:val="sdtLocked"/>
                  </w:sdtPr>
                  <w:sdtContent>
                    <w:tc>
                      <w:tcPr>
                        <w:tcW w:w="594" w:type="pct"/>
                        <w:vMerge w:val="restart"/>
                        <w:vAlign w:val="center"/>
                      </w:tcPr>
                      <w:p w:rsidR="001908FA" w:rsidRDefault="001908FA" w:rsidP="00601D66">
                        <w:pPr>
                          <w:snapToGrid w:val="0"/>
                          <w:spacing w:line="240" w:lineRule="atLeast"/>
                          <w:jc w:val="center"/>
                          <w:rPr>
                            <w:sz w:val="18"/>
                            <w:szCs w:val="18"/>
                          </w:rPr>
                        </w:pPr>
                        <w:r>
                          <w:rPr>
                            <w:rFonts w:hint="eastAsia"/>
                            <w:sz w:val="18"/>
                            <w:szCs w:val="18"/>
                          </w:rPr>
                          <w:t>实收资本</w:t>
                        </w:r>
                        <w:r>
                          <w:rPr>
                            <w:sz w:val="18"/>
                            <w:szCs w:val="18"/>
                          </w:rPr>
                          <w:t xml:space="preserve"> (或股本)</w:t>
                        </w:r>
                      </w:p>
                    </w:tc>
                  </w:sdtContent>
                </w:sdt>
                <w:sdt>
                  <w:sdtPr>
                    <w:tag w:val="_PLD_f67d05ac9f6f4daaafdf90084911dcee"/>
                    <w:id w:val="196970886"/>
                    <w:lock w:val="sdtLocked"/>
                  </w:sdtPr>
                  <w:sdtContent>
                    <w:tc>
                      <w:tcPr>
                        <w:tcW w:w="570" w:type="pct"/>
                        <w:vMerge w:val="restart"/>
                        <w:vAlign w:val="center"/>
                      </w:tcPr>
                      <w:p w:rsidR="001908FA" w:rsidRDefault="001908FA" w:rsidP="00601D66">
                        <w:pPr>
                          <w:snapToGrid w:val="0"/>
                          <w:spacing w:line="240" w:lineRule="atLeast"/>
                          <w:jc w:val="center"/>
                          <w:rPr>
                            <w:sz w:val="18"/>
                            <w:szCs w:val="18"/>
                          </w:rPr>
                        </w:pPr>
                        <w:r>
                          <w:rPr>
                            <w:rFonts w:hint="eastAsia"/>
                            <w:sz w:val="18"/>
                            <w:szCs w:val="18"/>
                          </w:rPr>
                          <w:t>资本公积</w:t>
                        </w:r>
                      </w:p>
                    </w:tc>
                  </w:sdtContent>
                </w:sdt>
                <w:sdt>
                  <w:sdtPr>
                    <w:tag w:val="_PLD_bdc12fd277ea4fbe9c90f9480d9ecddb"/>
                    <w:id w:val="1150939133"/>
                    <w:lock w:val="sdtLocked"/>
                  </w:sdtPr>
                  <w:sdtContent>
                    <w:tc>
                      <w:tcPr>
                        <w:tcW w:w="241" w:type="pct"/>
                        <w:vMerge w:val="restart"/>
                        <w:vAlign w:val="center"/>
                      </w:tcPr>
                      <w:p w:rsidR="001908FA" w:rsidRDefault="001908FA" w:rsidP="00601D66">
                        <w:pPr>
                          <w:snapToGrid w:val="0"/>
                          <w:spacing w:line="240" w:lineRule="atLeast"/>
                          <w:jc w:val="center"/>
                          <w:rPr>
                            <w:sz w:val="18"/>
                            <w:szCs w:val="18"/>
                          </w:rPr>
                        </w:pPr>
                        <w:r>
                          <w:rPr>
                            <w:rFonts w:hint="eastAsia"/>
                            <w:sz w:val="18"/>
                            <w:szCs w:val="18"/>
                          </w:rPr>
                          <w:t>其他综合收益</w:t>
                        </w:r>
                      </w:p>
                    </w:tc>
                  </w:sdtContent>
                </w:sdt>
                <w:sdt>
                  <w:sdtPr>
                    <w:tag w:val="_PLD_1ee8f47ee38e4000af64e781a1a0e729"/>
                    <w:id w:val="-612746013"/>
                    <w:lock w:val="sdtLocked"/>
                  </w:sdtPr>
                  <w:sdtContent>
                    <w:tc>
                      <w:tcPr>
                        <w:tcW w:w="587" w:type="pct"/>
                        <w:vMerge w:val="restart"/>
                        <w:vAlign w:val="center"/>
                      </w:tcPr>
                      <w:p w:rsidR="001908FA" w:rsidRDefault="001908FA" w:rsidP="00601D66">
                        <w:pPr>
                          <w:snapToGrid w:val="0"/>
                          <w:spacing w:line="240" w:lineRule="atLeast"/>
                          <w:jc w:val="center"/>
                          <w:rPr>
                            <w:sz w:val="18"/>
                            <w:szCs w:val="18"/>
                          </w:rPr>
                        </w:pPr>
                        <w:r>
                          <w:rPr>
                            <w:rFonts w:hint="eastAsia"/>
                            <w:sz w:val="18"/>
                            <w:szCs w:val="18"/>
                          </w:rPr>
                          <w:t>盈余公积</w:t>
                        </w:r>
                      </w:p>
                    </w:tc>
                  </w:sdtContent>
                </w:sdt>
                <w:sdt>
                  <w:sdtPr>
                    <w:tag w:val="_PLD_b09258af0aa4494b8e88e711ca2dd7b8"/>
                    <w:id w:val="292254324"/>
                    <w:lock w:val="sdtLocked"/>
                  </w:sdtPr>
                  <w:sdtContent>
                    <w:tc>
                      <w:tcPr>
                        <w:tcW w:w="265" w:type="pct"/>
                        <w:vMerge w:val="restart"/>
                        <w:vAlign w:val="center"/>
                      </w:tcPr>
                      <w:p w:rsidR="001908FA" w:rsidRDefault="001908FA" w:rsidP="00601D66">
                        <w:pPr>
                          <w:snapToGrid w:val="0"/>
                          <w:spacing w:line="240" w:lineRule="atLeast"/>
                          <w:jc w:val="center"/>
                          <w:rPr>
                            <w:sz w:val="18"/>
                            <w:szCs w:val="18"/>
                          </w:rPr>
                        </w:pPr>
                        <w:r>
                          <w:rPr>
                            <w:rFonts w:hint="eastAsia"/>
                            <w:sz w:val="18"/>
                            <w:szCs w:val="18"/>
                          </w:rPr>
                          <w:t>一般风险准备</w:t>
                        </w:r>
                      </w:p>
                    </w:tc>
                  </w:sdtContent>
                </w:sdt>
                <w:sdt>
                  <w:sdtPr>
                    <w:tag w:val="_PLD_f20054bead0a491aafe7bb5a5952f48f"/>
                    <w:id w:val="757803933"/>
                    <w:lock w:val="sdtLocked"/>
                  </w:sdtPr>
                  <w:sdtContent>
                    <w:tc>
                      <w:tcPr>
                        <w:tcW w:w="587" w:type="pct"/>
                        <w:vMerge w:val="restart"/>
                        <w:vAlign w:val="center"/>
                      </w:tcPr>
                      <w:p w:rsidR="001908FA" w:rsidRDefault="001908FA" w:rsidP="00601D66">
                        <w:pPr>
                          <w:snapToGrid w:val="0"/>
                          <w:spacing w:line="240" w:lineRule="atLeast"/>
                          <w:jc w:val="center"/>
                          <w:rPr>
                            <w:sz w:val="18"/>
                            <w:szCs w:val="18"/>
                          </w:rPr>
                        </w:pPr>
                        <w:r>
                          <w:rPr>
                            <w:rFonts w:hint="eastAsia"/>
                            <w:sz w:val="18"/>
                            <w:szCs w:val="18"/>
                          </w:rPr>
                          <w:t>未分配利润</w:t>
                        </w:r>
                      </w:p>
                    </w:tc>
                  </w:sdtContent>
                </w:sdt>
                <w:tc>
                  <w:tcPr>
                    <w:tcW w:w="511" w:type="pct"/>
                    <w:vMerge w:val="restart"/>
                    <w:vAlign w:val="center"/>
                  </w:tcPr>
                  <w:sdt>
                    <w:sdtPr>
                      <w:rPr>
                        <w:rFonts w:hint="eastAsia"/>
                        <w:sz w:val="18"/>
                        <w:szCs w:val="18"/>
                      </w:rPr>
                      <w:tag w:val="_PLD_97c92cf2be1e4f36880a16a2c16704b4"/>
                      <w:id w:val="457843308"/>
                      <w:lock w:val="sdtLocked"/>
                    </w:sdtPr>
                    <w:sdtContent>
                      <w:p w:rsidR="001908FA" w:rsidRDefault="001908FA" w:rsidP="00601D66">
                        <w:pPr>
                          <w:jc w:val="center"/>
                          <w:rPr>
                            <w:sz w:val="18"/>
                            <w:szCs w:val="18"/>
                          </w:rPr>
                        </w:pPr>
                        <w:r>
                          <w:rPr>
                            <w:rFonts w:hint="eastAsia"/>
                            <w:sz w:val="18"/>
                            <w:szCs w:val="18"/>
                          </w:rPr>
                          <w:t>小计</w:t>
                        </w:r>
                      </w:p>
                    </w:sdtContent>
                  </w:sdt>
                </w:tc>
                <w:tc>
                  <w:tcPr>
                    <w:tcW w:w="370" w:type="pct"/>
                    <w:vMerge/>
                  </w:tcPr>
                  <w:p w:rsidR="001908FA" w:rsidRDefault="001908FA" w:rsidP="00601D66">
                    <w:pPr>
                      <w:jc w:val="center"/>
                      <w:rPr>
                        <w:sz w:val="18"/>
                        <w:szCs w:val="18"/>
                      </w:rPr>
                    </w:pPr>
                  </w:p>
                </w:tc>
                <w:tc>
                  <w:tcPr>
                    <w:tcW w:w="511" w:type="pct"/>
                    <w:vMerge/>
                  </w:tcPr>
                  <w:p w:rsidR="001908FA" w:rsidRDefault="001908FA" w:rsidP="00601D66">
                    <w:pPr>
                      <w:jc w:val="center"/>
                      <w:rPr>
                        <w:sz w:val="18"/>
                        <w:szCs w:val="18"/>
                      </w:rPr>
                    </w:pPr>
                  </w:p>
                </w:tc>
              </w:tr>
              <w:tr w:rsidR="00CA569B" w:rsidTr="00CA569B">
                <w:sdt>
                  <w:sdtPr>
                    <w:rPr>
                      <w:b/>
                    </w:rPr>
                    <w:tag w:val="_PLD_1f22f69e67ea4292afb08dec65f863c7"/>
                    <w:id w:val="1629441319"/>
                    <w:lock w:val="sdtLocked"/>
                  </w:sdtPr>
                  <w:sdtContent>
                    <w:tc>
                      <w:tcPr>
                        <w:tcW w:w="762" w:type="pct"/>
                      </w:tcPr>
                      <w:p w:rsidR="00CA569B" w:rsidRPr="00C521FB" w:rsidRDefault="00CA569B" w:rsidP="00CA569B">
                        <w:pPr>
                          <w:rPr>
                            <w:b/>
                            <w:sz w:val="18"/>
                            <w:szCs w:val="18"/>
                          </w:rPr>
                        </w:pPr>
                        <w:r w:rsidRPr="00C521FB">
                          <w:rPr>
                            <w:b/>
                            <w:sz w:val="18"/>
                            <w:szCs w:val="18"/>
                          </w:rPr>
                          <w:t>一、上年</w:t>
                        </w:r>
                        <w:r w:rsidRPr="00C521FB">
                          <w:rPr>
                            <w:rFonts w:hint="eastAsia"/>
                            <w:b/>
                            <w:sz w:val="18"/>
                            <w:szCs w:val="18"/>
                          </w:rPr>
                          <w:t>期</w:t>
                        </w:r>
                        <w:r w:rsidRPr="00C521FB">
                          <w:rPr>
                            <w:b/>
                            <w:sz w:val="18"/>
                            <w:szCs w:val="18"/>
                          </w:rPr>
                          <w:t>末余额</w:t>
                        </w:r>
                      </w:p>
                    </w:tc>
                  </w:sdtContent>
                </w:sdt>
                <w:tc>
                  <w:tcPr>
                    <w:tcW w:w="594" w:type="pct"/>
                  </w:tcPr>
                  <w:p w:rsidR="00CA569B" w:rsidRPr="00C521FB" w:rsidRDefault="00CA569B" w:rsidP="00CA569B">
                    <w:pPr>
                      <w:jc w:val="right"/>
                      <w:rPr>
                        <w:b/>
                        <w:sz w:val="18"/>
                        <w:szCs w:val="18"/>
                      </w:rPr>
                    </w:pPr>
                    <w:r w:rsidRPr="00C521FB">
                      <w:rPr>
                        <w:b/>
                        <w:sz w:val="18"/>
                        <w:szCs w:val="18"/>
                      </w:rPr>
                      <w:t>544,655,360.00</w:t>
                    </w:r>
                  </w:p>
                </w:tc>
                <w:tc>
                  <w:tcPr>
                    <w:tcW w:w="570" w:type="pct"/>
                  </w:tcPr>
                  <w:p w:rsidR="00CA569B" w:rsidRPr="00C521FB" w:rsidRDefault="00CA569B" w:rsidP="00CA569B">
                    <w:pPr>
                      <w:jc w:val="right"/>
                      <w:rPr>
                        <w:b/>
                        <w:sz w:val="18"/>
                        <w:szCs w:val="18"/>
                      </w:rPr>
                    </w:pPr>
                    <w:r w:rsidRPr="00C521FB">
                      <w:rPr>
                        <w:b/>
                        <w:sz w:val="18"/>
                        <w:szCs w:val="18"/>
                      </w:rPr>
                      <w:t>369,857,554.53</w:t>
                    </w:r>
                  </w:p>
                </w:tc>
                <w:tc>
                  <w:tcPr>
                    <w:tcW w:w="241" w:type="pct"/>
                  </w:tcPr>
                  <w:p w:rsidR="00CA569B" w:rsidRPr="00C521FB" w:rsidRDefault="00CA569B" w:rsidP="00CA569B">
                    <w:pPr>
                      <w:jc w:val="right"/>
                      <w:rPr>
                        <w:b/>
                        <w:sz w:val="18"/>
                        <w:szCs w:val="18"/>
                      </w:rPr>
                    </w:pPr>
                  </w:p>
                </w:tc>
                <w:tc>
                  <w:tcPr>
                    <w:tcW w:w="587" w:type="pct"/>
                  </w:tcPr>
                  <w:p w:rsidR="00CA569B" w:rsidRPr="00C521FB" w:rsidRDefault="00CA569B" w:rsidP="00CA569B">
                    <w:pPr>
                      <w:jc w:val="right"/>
                      <w:rPr>
                        <w:b/>
                        <w:sz w:val="18"/>
                        <w:szCs w:val="18"/>
                      </w:rPr>
                    </w:pPr>
                    <w:r w:rsidRPr="00C521FB">
                      <w:rPr>
                        <w:b/>
                        <w:sz w:val="18"/>
                        <w:szCs w:val="18"/>
                      </w:rPr>
                      <w:t>56,093,862.37</w:t>
                    </w:r>
                  </w:p>
                </w:tc>
                <w:tc>
                  <w:tcPr>
                    <w:tcW w:w="265" w:type="pct"/>
                  </w:tcPr>
                  <w:p w:rsidR="00CA569B" w:rsidRPr="00C521FB" w:rsidRDefault="00CA569B" w:rsidP="00CA569B">
                    <w:pPr>
                      <w:jc w:val="right"/>
                      <w:rPr>
                        <w:b/>
                        <w:sz w:val="18"/>
                        <w:szCs w:val="18"/>
                      </w:rPr>
                    </w:pPr>
                  </w:p>
                </w:tc>
                <w:tc>
                  <w:tcPr>
                    <w:tcW w:w="587" w:type="pct"/>
                  </w:tcPr>
                  <w:p w:rsidR="00CA569B" w:rsidRPr="00C521FB" w:rsidRDefault="00CA569B" w:rsidP="00CA569B">
                    <w:pPr>
                      <w:jc w:val="right"/>
                      <w:rPr>
                        <w:b/>
                        <w:sz w:val="18"/>
                        <w:szCs w:val="18"/>
                      </w:rPr>
                    </w:pPr>
                    <w:r w:rsidRPr="00C521FB">
                      <w:rPr>
                        <w:b/>
                        <w:sz w:val="18"/>
                        <w:szCs w:val="18"/>
                      </w:rPr>
                      <w:t>-77,367,572.91</w:t>
                    </w:r>
                  </w:p>
                </w:tc>
                <w:tc>
                  <w:tcPr>
                    <w:tcW w:w="511" w:type="pct"/>
                    <w:vAlign w:val="center"/>
                  </w:tcPr>
                  <w:p w:rsidR="00CA569B" w:rsidRPr="00CA569B" w:rsidRDefault="00CA569B" w:rsidP="00CA569B">
                    <w:pPr>
                      <w:jc w:val="right"/>
                      <w:rPr>
                        <w:b/>
                        <w:sz w:val="18"/>
                        <w:szCs w:val="18"/>
                      </w:rPr>
                    </w:pPr>
                    <w:r w:rsidRPr="00CA569B">
                      <w:rPr>
                        <w:b/>
                        <w:sz w:val="18"/>
                        <w:szCs w:val="18"/>
                      </w:rPr>
                      <w:t>893,239,203.99</w:t>
                    </w:r>
                  </w:p>
                </w:tc>
                <w:tc>
                  <w:tcPr>
                    <w:tcW w:w="370" w:type="pct"/>
                  </w:tcPr>
                  <w:p w:rsidR="00CA569B" w:rsidRPr="00C521FB" w:rsidRDefault="00CA569B" w:rsidP="00CA569B">
                    <w:pPr>
                      <w:jc w:val="right"/>
                      <w:rPr>
                        <w:b/>
                        <w:sz w:val="18"/>
                        <w:szCs w:val="18"/>
                      </w:rPr>
                    </w:pPr>
                  </w:p>
                </w:tc>
                <w:tc>
                  <w:tcPr>
                    <w:tcW w:w="511" w:type="pct"/>
                  </w:tcPr>
                  <w:p w:rsidR="00CA569B" w:rsidRPr="00C521FB" w:rsidRDefault="00CA569B" w:rsidP="00CA569B">
                    <w:pPr>
                      <w:jc w:val="right"/>
                      <w:rPr>
                        <w:b/>
                        <w:sz w:val="18"/>
                        <w:szCs w:val="18"/>
                      </w:rPr>
                    </w:pPr>
                    <w:r w:rsidRPr="00C521FB">
                      <w:rPr>
                        <w:b/>
                        <w:sz w:val="18"/>
                        <w:szCs w:val="18"/>
                      </w:rPr>
                      <w:t>893,239,203.99</w:t>
                    </w:r>
                  </w:p>
                </w:tc>
              </w:tr>
              <w:tr w:rsidR="00CA569B" w:rsidTr="00CA569B">
                <w:sdt>
                  <w:sdtPr>
                    <w:tag w:val="_PLD_8753148a28244d68bf92b2fbad32f9b8"/>
                    <w:id w:val="890230222"/>
                    <w:lock w:val="sdtLocked"/>
                  </w:sdtPr>
                  <w:sdtContent>
                    <w:tc>
                      <w:tcPr>
                        <w:tcW w:w="762" w:type="pct"/>
                      </w:tcPr>
                      <w:p w:rsidR="00CA569B" w:rsidRDefault="00CA569B" w:rsidP="00CA569B">
                        <w:pPr>
                          <w:rPr>
                            <w:sz w:val="18"/>
                            <w:szCs w:val="18"/>
                          </w:rPr>
                        </w:pPr>
                        <w:r>
                          <w:rPr>
                            <w:rFonts w:hint="eastAsia"/>
                            <w:sz w:val="18"/>
                            <w:szCs w:val="18"/>
                          </w:rPr>
                          <w:t>加：</w:t>
                        </w:r>
                        <w:r>
                          <w:rPr>
                            <w:sz w:val="18"/>
                            <w:szCs w:val="18"/>
                          </w:rPr>
                          <w:t>会计政策变更</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291ece6b974e4962be6cec3c398fd5be"/>
                    <w:id w:val="-1220676139"/>
                    <w:lock w:val="sdtLocked"/>
                  </w:sdtPr>
                  <w:sdtContent>
                    <w:tc>
                      <w:tcPr>
                        <w:tcW w:w="762" w:type="pct"/>
                      </w:tcPr>
                      <w:p w:rsidR="00CA569B" w:rsidRDefault="00CA569B" w:rsidP="00CA569B">
                        <w:pPr>
                          <w:ind w:firstLineChars="200" w:firstLine="420"/>
                          <w:rPr>
                            <w:sz w:val="18"/>
                            <w:szCs w:val="18"/>
                          </w:rPr>
                        </w:pPr>
                        <w:r>
                          <w:rPr>
                            <w:sz w:val="18"/>
                            <w:szCs w:val="18"/>
                          </w:rPr>
                          <w:t>前期差错更正</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1a5424a99ed44019a3f8a704efe4903d"/>
                    <w:id w:val="1735046279"/>
                    <w:lock w:val="sdtLocked"/>
                  </w:sdtPr>
                  <w:sdtContent>
                    <w:tc>
                      <w:tcPr>
                        <w:tcW w:w="762" w:type="pct"/>
                      </w:tcPr>
                      <w:p w:rsidR="00CA569B" w:rsidRDefault="00CA569B" w:rsidP="00CA569B">
                        <w:pPr>
                          <w:ind w:firstLineChars="200" w:firstLine="420"/>
                          <w:rPr>
                            <w:sz w:val="18"/>
                            <w:szCs w:val="18"/>
                          </w:rPr>
                        </w:pPr>
                        <w:r>
                          <w:rPr>
                            <w:rFonts w:hint="eastAsia"/>
                            <w:sz w:val="18"/>
                            <w:szCs w:val="18"/>
                          </w:rPr>
                          <w:t>同一控制下企业合并</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7953fd87201b462ab8c42a4716d6cb65"/>
                    <w:id w:val="11739436"/>
                    <w:lock w:val="sdtLocked"/>
                  </w:sdtPr>
                  <w:sdtContent>
                    <w:tc>
                      <w:tcPr>
                        <w:tcW w:w="762" w:type="pct"/>
                      </w:tcPr>
                      <w:p w:rsidR="00CA569B" w:rsidRDefault="00CA569B" w:rsidP="00CA569B">
                        <w:pPr>
                          <w:ind w:firstLineChars="200" w:firstLine="420"/>
                          <w:rPr>
                            <w:sz w:val="18"/>
                            <w:szCs w:val="18"/>
                          </w:rPr>
                        </w:pPr>
                        <w:r>
                          <w:rPr>
                            <w:rFonts w:hint="eastAsia"/>
                            <w:sz w:val="18"/>
                            <w:szCs w:val="18"/>
                          </w:rPr>
                          <w:t>其他</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rPr>
                      <w:b/>
                    </w:rPr>
                    <w:tag w:val="_PLD_16d601e73dc14990b60ca53acf1371ba"/>
                    <w:id w:val="-536272756"/>
                    <w:lock w:val="sdtLocked"/>
                  </w:sdtPr>
                  <w:sdtContent>
                    <w:tc>
                      <w:tcPr>
                        <w:tcW w:w="762" w:type="pct"/>
                      </w:tcPr>
                      <w:p w:rsidR="00CA569B" w:rsidRPr="00C521FB" w:rsidRDefault="00CA569B" w:rsidP="00CA569B">
                        <w:pPr>
                          <w:rPr>
                            <w:b/>
                            <w:sz w:val="18"/>
                            <w:szCs w:val="18"/>
                          </w:rPr>
                        </w:pPr>
                        <w:r w:rsidRPr="00C521FB">
                          <w:rPr>
                            <w:b/>
                            <w:sz w:val="18"/>
                            <w:szCs w:val="18"/>
                          </w:rPr>
                          <w:t>二、本年</w:t>
                        </w:r>
                        <w:r w:rsidRPr="00C521FB">
                          <w:rPr>
                            <w:rFonts w:hint="eastAsia"/>
                            <w:b/>
                            <w:sz w:val="18"/>
                            <w:szCs w:val="18"/>
                          </w:rPr>
                          <w:t>期</w:t>
                        </w:r>
                        <w:r w:rsidRPr="00C521FB">
                          <w:rPr>
                            <w:b/>
                            <w:sz w:val="18"/>
                            <w:szCs w:val="18"/>
                          </w:rPr>
                          <w:t>初余额</w:t>
                        </w:r>
                      </w:p>
                    </w:tc>
                  </w:sdtContent>
                </w:sdt>
                <w:tc>
                  <w:tcPr>
                    <w:tcW w:w="594" w:type="pct"/>
                  </w:tcPr>
                  <w:p w:rsidR="00CA569B" w:rsidRPr="00C521FB" w:rsidRDefault="00CA569B" w:rsidP="00CA569B">
                    <w:pPr>
                      <w:jc w:val="right"/>
                      <w:rPr>
                        <w:b/>
                        <w:sz w:val="18"/>
                        <w:szCs w:val="18"/>
                      </w:rPr>
                    </w:pPr>
                    <w:r w:rsidRPr="00C521FB">
                      <w:rPr>
                        <w:b/>
                        <w:sz w:val="18"/>
                        <w:szCs w:val="18"/>
                      </w:rPr>
                      <w:t>544,655,360.00</w:t>
                    </w:r>
                  </w:p>
                </w:tc>
                <w:tc>
                  <w:tcPr>
                    <w:tcW w:w="570" w:type="pct"/>
                  </w:tcPr>
                  <w:p w:rsidR="00CA569B" w:rsidRPr="00C521FB" w:rsidRDefault="00CA569B" w:rsidP="00CA569B">
                    <w:pPr>
                      <w:jc w:val="right"/>
                      <w:rPr>
                        <w:b/>
                        <w:sz w:val="18"/>
                        <w:szCs w:val="18"/>
                      </w:rPr>
                    </w:pPr>
                    <w:r w:rsidRPr="00C521FB">
                      <w:rPr>
                        <w:b/>
                        <w:sz w:val="18"/>
                        <w:szCs w:val="18"/>
                      </w:rPr>
                      <w:t>369,857,554.53</w:t>
                    </w:r>
                  </w:p>
                </w:tc>
                <w:tc>
                  <w:tcPr>
                    <w:tcW w:w="241" w:type="pct"/>
                  </w:tcPr>
                  <w:p w:rsidR="00CA569B" w:rsidRPr="00C521FB" w:rsidRDefault="00CA569B" w:rsidP="00CA569B">
                    <w:pPr>
                      <w:jc w:val="right"/>
                      <w:rPr>
                        <w:b/>
                        <w:sz w:val="18"/>
                        <w:szCs w:val="18"/>
                      </w:rPr>
                    </w:pPr>
                  </w:p>
                </w:tc>
                <w:tc>
                  <w:tcPr>
                    <w:tcW w:w="587" w:type="pct"/>
                  </w:tcPr>
                  <w:p w:rsidR="00CA569B" w:rsidRPr="00C521FB" w:rsidRDefault="00CA569B" w:rsidP="00CA569B">
                    <w:pPr>
                      <w:jc w:val="right"/>
                      <w:rPr>
                        <w:b/>
                        <w:sz w:val="18"/>
                        <w:szCs w:val="18"/>
                      </w:rPr>
                    </w:pPr>
                    <w:r w:rsidRPr="00C521FB">
                      <w:rPr>
                        <w:b/>
                        <w:sz w:val="18"/>
                        <w:szCs w:val="18"/>
                      </w:rPr>
                      <w:t>56,093,862.37</w:t>
                    </w:r>
                  </w:p>
                </w:tc>
                <w:tc>
                  <w:tcPr>
                    <w:tcW w:w="265" w:type="pct"/>
                  </w:tcPr>
                  <w:p w:rsidR="00CA569B" w:rsidRPr="00C521FB" w:rsidRDefault="00CA569B" w:rsidP="00CA569B">
                    <w:pPr>
                      <w:jc w:val="right"/>
                      <w:rPr>
                        <w:b/>
                        <w:sz w:val="18"/>
                        <w:szCs w:val="18"/>
                      </w:rPr>
                    </w:pPr>
                  </w:p>
                </w:tc>
                <w:tc>
                  <w:tcPr>
                    <w:tcW w:w="587" w:type="pct"/>
                  </w:tcPr>
                  <w:p w:rsidR="00CA569B" w:rsidRPr="00C521FB" w:rsidRDefault="00CA569B" w:rsidP="00CA569B">
                    <w:pPr>
                      <w:jc w:val="right"/>
                      <w:rPr>
                        <w:b/>
                        <w:sz w:val="18"/>
                        <w:szCs w:val="18"/>
                      </w:rPr>
                    </w:pPr>
                    <w:r w:rsidRPr="00C521FB">
                      <w:rPr>
                        <w:b/>
                        <w:sz w:val="18"/>
                        <w:szCs w:val="18"/>
                      </w:rPr>
                      <w:t>-77,367,572.91</w:t>
                    </w:r>
                  </w:p>
                </w:tc>
                <w:tc>
                  <w:tcPr>
                    <w:tcW w:w="511" w:type="pct"/>
                    <w:vAlign w:val="center"/>
                  </w:tcPr>
                  <w:p w:rsidR="00CA569B" w:rsidRPr="00CA569B" w:rsidRDefault="00CA569B" w:rsidP="00CA569B">
                    <w:pPr>
                      <w:jc w:val="right"/>
                      <w:rPr>
                        <w:b/>
                        <w:sz w:val="18"/>
                        <w:szCs w:val="18"/>
                      </w:rPr>
                    </w:pPr>
                    <w:r w:rsidRPr="00CA569B">
                      <w:rPr>
                        <w:b/>
                        <w:sz w:val="18"/>
                        <w:szCs w:val="18"/>
                      </w:rPr>
                      <w:t>893,239,203.99</w:t>
                    </w:r>
                  </w:p>
                </w:tc>
                <w:tc>
                  <w:tcPr>
                    <w:tcW w:w="370" w:type="pct"/>
                  </w:tcPr>
                  <w:p w:rsidR="00CA569B" w:rsidRPr="00C521FB" w:rsidRDefault="00CA569B" w:rsidP="00CA569B">
                    <w:pPr>
                      <w:jc w:val="right"/>
                      <w:rPr>
                        <w:b/>
                        <w:sz w:val="18"/>
                        <w:szCs w:val="18"/>
                      </w:rPr>
                    </w:pPr>
                  </w:p>
                </w:tc>
                <w:tc>
                  <w:tcPr>
                    <w:tcW w:w="511" w:type="pct"/>
                  </w:tcPr>
                  <w:p w:rsidR="00CA569B" w:rsidRPr="00C521FB" w:rsidRDefault="00CA569B" w:rsidP="00CA569B">
                    <w:pPr>
                      <w:jc w:val="right"/>
                      <w:rPr>
                        <w:b/>
                        <w:sz w:val="18"/>
                        <w:szCs w:val="18"/>
                      </w:rPr>
                    </w:pPr>
                    <w:r w:rsidRPr="00C521FB">
                      <w:rPr>
                        <w:b/>
                        <w:sz w:val="18"/>
                        <w:szCs w:val="18"/>
                      </w:rPr>
                      <w:t>893,239,203.99</w:t>
                    </w:r>
                  </w:p>
                </w:tc>
              </w:tr>
              <w:tr w:rsidR="00CA569B" w:rsidTr="00CA569B">
                <w:sdt>
                  <w:sdtPr>
                    <w:rPr>
                      <w:b/>
                    </w:rPr>
                    <w:tag w:val="_PLD_60156dcb8ac241a7929015e75c8eef16"/>
                    <w:id w:val="-555852182"/>
                    <w:lock w:val="sdtLocked"/>
                  </w:sdtPr>
                  <w:sdtContent>
                    <w:tc>
                      <w:tcPr>
                        <w:tcW w:w="762" w:type="pct"/>
                      </w:tcPr>
                      <w:p w:rsidR="00CA569B" w:rsidRPr="00C521FB" w:rsidRDefault="00CA569B" w:rsidP="00CA569B">
                        <w:pPr>
                          <w:rPr>
                            <w:b/>
                            <w:sz w:val="18"/>
                            <w:szCs w:val="18"/>
                          </w:rPr>
                        </w:pPr>
                        <w:r w:rsidRPr="00C521FB">
                          <w:rPr>
                            <w:b/>
                            <w:sz w:val="18"/>
                            <w:szCs w:val="18"/>
                          </w:rPr>
                          <w:t>三、本</w:t>
                        </w:r>
                        <w:r w:rsidRPr="00C521FB">
                          <w:rPr>
                            <w:rFonts w:hint="eastAsia"/>
                            <w:b/>
                            <w:sz w:val="18"/>
                            <w:szCs w:val="18"/>
                          </w:rPr>
                          <w:t>期</w:t>
                        </w:r>
                        <w:r w:rsidRPr="00C521FB">
                          <w:rPr>
                            <w:b/>
                            <w:sz w:val="18"/>
                            <w:szCs w:val="18"/>
                          </w:rPr>
                          <w:t>增减变动金额（减少以“－”号填列）</w:t>
                        </w:r>
                      </w:p>
                    </w:tc>
                  </w:sdtContent>
                </w:sdt>
                <w:tc>
                  <w:tcPr>
                    <w:tcW w:w="594" w:type="pct"/>
                  </w:tcPr>
                  <w:p w:rsidR="00CA569B" w:rsidRPr="00C521FB" w:rsidRDefault="00CA569B" w:rsidP="00CA569B">
                    <w:pPr>
                      <w:jc w:val="right"/>
                      <w:rPr>
                        <w:b/>
                        <w:sz w:val="18"/>
                        <w:szCs w:val="18"/>
                      </w:rPr>
                    </w:pPr>
                  </w:p>
                </w:tc>
                <w:tc>
                  <w:tcPr>
                    <w:tcW w:w="570" w:type="pct"/>
                  </w:tcPr>
                  <w:p w:rsidR="00CA569B" w:rsidRPr="00C521FB" w:rsidRDefault="00CA569B" w:rsidP="00CA569B">
                    <w:pPr>
                      <w:jc w:val="right"/>
                      <w:rPr>
                        <w:b/>
                        <w:sz w:val="18"/>
                        <w:szCs w:val="18"/>
                      </w:rPr>
                    </w:pPr>
                  </w:p>
                </w:tc>
                <w:tc>
                  <w:tcPr>
                    <w:tcW w:w="241" w:type="pct"/>
                  </w:tcPr>
                  <w:p w:rsidR="00CA569B" w:rsidRPr="00C521FB" w:rsidRDefault="00CA569B" w:rsidP="00CA569B">
                    <w:pPr>
                      <w:jc w:val="right"/>
                      <w:rPr>
                        <w:b/>
                        <w:sz w:val="18"/>
                        <w:szCs w:val="18"/>
                      </w:rPr>
                    </w:pPr>
                  </w:p>
                </w:tc>
                <w:tc>
                  <w:tcPr>
                    <w:tcW w:w="587" w:type="pct"/>
                  </w:tcPr>
                  <w:p w:rsidR="00CA569B" w:rsidRPr="00C521FB" w:rsidRDefault="00CA569B" w:rsidP="00CA569B">
                    <w:pPr>
                      <w:jc w:val="right"/>
                      <w:rPr>
                        <w:b/>
                        <w:sz w:val="18"/>
                        <w:szCs w:val="18"/>
                      </w:rPr>
                    </w:pPr>
                  </w:p>
                </w:tc>
                <w:tc>
                  <w:tcPr>
                    <w:tcW w:w="265" w:type="pct"/>
                  </w:tcPr>
                  <w:p w:rsidR="00CA569B" w:rsidRPr="00C521FB" w:rsidRDefault="00CA569B" w:rsidP="00CA569B">
                    <w:pPr>
                      <w:jc w:val="right"/>
                      <w:rPr>
                        <w:b/>
                        <w:sz w:val="18"/>
                        <w:szCs w:val="18"/>
                      </w:rPr>
                    </w:pPr>
                  </w:p>
                </w:tc>
                <w:tc>
                  <w:tcPr>
                    <w:tcW w:w="587" w:type="pct"/>
                    <w:vAlign w:val="center"/>
                  </w:tcPr>
                  <w:p w:rsidR="00CA569B" w:rsidRPr="00C521FB" w:rsidRDefault="00CA569B" w:rsidP="00CA569B">
                    <w:pPr>
                      <w:jc w:val="right"/>
                      <w:rPr>
                        <w:b/>
                        <w:sz w:val="18"/>
                        <w:szCs w:val="18"/>
                      </w:rPr>
                    </w:pPr>
                    <w:r w:rsidRPr="00C521FB">
                      <w:rPr>
                        <w:b/>
                        <w:sz w:val="18"/>
                        <w:szCs w:val="18"/>
                      </w:rPr>
                      <w:t>-4,889,515.05</w:t>
                    </w:r>
                  </w:p>
                </w:tc>
                <w:tc>
                  <w:tcPr>
                    <w:tcW w:w="511" w:type="pct"/>
                    <w:vAlign w:val="center"/>
                  </w:tcPr>
                  <w:p w:rsidR="00CA569B" w:rsidRPr="00CA569B" w:rsidRDefault="00CA569B" w:rsidP="00CA569B">
                    <w:pPr>
                      <w:jc w:val="right"/>
                      <w:rPr>
                        <w:b/>
                        <w:sz w:val="18"/>
                        <w:szCs w:val="18"/>
                      </w:rPr>
                    </w:pPr>
                    <w:r w:rsidRPr="00CA569B">
                      <w:rPr>
                        <w:b/>
                        <w:sz w:val="18"/>
                        <w:szCs w:val="18"/>
                      </w:rPr>
                      <w:t>-4,889,515.05</w:t>
                    </w:r>
                  </w:p>
                </w:tc>
                <w:tc>
                  <w:tcPr>
                    <w:tcW w:w="370" w:type="pct"/>
                    <w:vAlign w:val="center"/>
                  </w:tcPr>
                  <w:p w:rsidR="00CA569B" w:rsidRPr="00C521FB" w:rsidRDefault="00CA569B" w:rsidP="00CA569B">
                    <w:pPr>
                      <w:jc w:val="right"/>
                      <w:rPr>
                        <w:b/>
                        <w:sz w:val="18"/>
                        <w:szCs w:val="18"/>
                      </w:rPr>
                    </w:pPr>
                  </w:p>
                </w:tc>
                <w:tc>
                  <w:tcPr>
                    <w:tcW w:w="511" w:type="pct"/>
                    <w:vAlign w:val="center"/>
                  </w:tcPr>
                  <w:p w:rsidR="00CA569B" w:rsidRPr="00C521FB" w:rsidRDefault="00CA569B" w:rsidP="00CA569B">
                    <w:pPr>
                      <w:jc w:val="right"/>
                      <w:rPr>
                        <w:b/>
                        <w:sz w:val="18"/>
                        <w:szCs w:val="18"/>
                      </w:rPr>
                    </w:pPr>
                    <w:r w:rsidRPr="00C521FB">
                      <w:rPr>
                        <w:b/>
                        <w:sz w:val="18"/>
                        <w:szCs w:val="18"/>
                      </w:rPr>
                      <w:t>-4,889,515.05</w:t>
                    </w:r>
                  </w:p>
                </w:tc>
              </w:tr>
              <w:tr w:rsidR="00CA569B" w:rsidTr="00CA569B">
                <w:sdt>
                  <w:sdtPr>
                    <w:tag w:val="_PLD_b05dacde51ff43abaf7ec73bf9668d99"/>
                    <w:id w:val="1634758513"/>
                    <w:lock w:val="sdtLocked"/>
                  </w:sdtPr>
                  <w:sdtContent>
                    <w:tc>
                      <w:tcPr>
                        <w:tcW w:w="762" w:type="pct"/>
                      </w:tcPr>
                      <w:p w:rsidR="00CA569B" w:rsidRDefault="00CA569B" w:rsidP="00CA569B">
                        <w:pPr>
                          <w:rPr>
                            <w:sz w:val="18"/>
                            <w:szCs w:val="18"/>
                          </w:rPr>
                        </w:pPr>
                        <w:r>
                          <w:rPr>
                            <w:rFonts w:hint="eastAsia"/>
                            <w:sz w:val="18"/>
                            <w:szCs w:val="18"/>
                          </w:rPr>
                          <w:t>（一）综合收益总额</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vAlign w:val="center"/>
                  </w:tcPr>
                  <w:p w:rsidR="00CA569B" w:rsidRDefault="00CA569B" w:rsidP="00CA569B">
                    <w:pPr>
                      <w:jc w:val="right"/>
                      <w:rPr>
                        <w:sz w:val="18"/>
                        <w:szCs w:val="18"/>
                      </w:rPr>
                    </w:pPr>
                    <w:r>
                      <w:rPr>
                        <w:sz w:val="18"/>
                        <w:szCs w:val="18"/>
                      </w:rPr>
                      <w:t>-4,889,515.05</w:t>
                    </w:r>
                  </w:p>
                </w:tc>
                <w:tc>
                  <w:tcPr>
                    <w:tcW w:w="511" w:type="pct"/>
                    <w:vAlign w:val="center"/>
                  </w:tcPr>
                  <w:p w:rsidR="00CA569B" w:rsidRPr="00CA569B" w:rsidRDefault="00CA569B" w:rsidP="00CA569B">
                    <w:pPr>
                      <w:jc w:val="right"/>
                      <w:rPr>
                        <w:sz w:val="18"/>
                        <w:szCs w:val="18"/>
                      </w:rPr>
                    </w:pPr>
                    <w:r w:rsidRPr="00CA569B">
                      <w:rPr>
                        <w:sz w:val="18"/>
                        <w:szCs w:val="18"/>
                      </w:rPr>
                      <w:t>-4,889,515.05</w:t>
                    </w:r>
                  </w:p>
                </w:tc>
                <w:tc>
                  <w:tcPr>
                    <w:tcW w:w="370" w:type="pct"/>
                    <w:vAlign w:val="center"/>
                  </w:tcPr>
                  <w:p w:rsidR="00CA569B" w:rsidRDefault="00CA569B" w:rsidP="00CA569B">
                    <w:pPr>
                      <w:jc w:val="right"/>
                      <w:rPr>
                        <w:sz w:val="18"/>
                        <w:szCs w:val="18"/>
                      </w:rPr>
                    </w:pPr>
                  </w:p>
                </w:tc>
                <w:tc>
                  <w:tcPr>
                    <w:tcW w:w="511" w:type="pct"/>
                    <w:vAlign w:val="center"/>
                  </w:tcPr>
                  <w:p w:rsidR="00CA569B" w:rsidRDefault="00CA569B" w:rsidP="00CA569B">
                    <w:pPr>
                      <w:jc w:val="right"/>
                      <w:rPr>
                        <w:sz w:val="18"/>
                        <w:szCs w:val="18"/>
                      </w:rPr>
                    </w:pPr>
                    <w:r>
                      <w:rPr>
                        <w:sz w:val="18"/>
                        <w:szCs w:val="18"/>
                      </w:rPr>
                      <w:t>-4,889,515.05</w:t>
                    </w:r>
                  </w:p>
                </w:tc>
              </w:tr>
              <w:tr w:rsidR="00CA569B" w:rsidTr="00CA569B">
                <w:sdt>
                  <w:sdtPr>
                    <w:tag w:val="_PLD_f17921fb207340239c73a056e615d773"/>
                    <w:id w:val="-1360498515"/>
                    <w:lock w:val="sdtLocked"/>
                  </w:sdtPr>
                  <w:sdtContent>
                    <w:tc>
                      <w:tcPr>
                        <w:tcW w:w="762" w:type="pct"/>
                      </w:tcPr>
                      <w:p w:rsidR="00CA569B" w:rsidRDefault="00CA569B" w:rsidP="00CA569B">
                        <w:pPr>
                          <w:rPr>
                            <w:sz w:val="18"/>
                            <w:szCs w:val="18"/>
                          </w:rPr>
                        </w:pPr>
                        <w:r>
                          <w:rPr>
                            <w:sz w:val="18"/>
                            <w:szCs w:val="18"/>
                          </w:rPr>
                          <w:t>（</w:t>
                        </w:r>
                        <w:r>
                          <w:rPr>
                            <w:rFonts w:hint="eastAsia"/>
                            <w:sz w:val="18"/>
                            <w:szCs w:val="18"/>
                          </w:rPr>
                          <w:t>二</w:t>
                        </w:r>
                        <w:r>
                          <w:rPr>
                            <w:sz w:val="18"/>
                            <w:szCs w:val="18"/>
                          </w:rPr>
                          <w:t>）所有者投入和减少资本</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8fb1d678e8ca4e3ba31e34bed05e6c58"/>
                    <w:id w:val="1681013805"/>
                    <w:lock w:val="sdtLocked"/>
                  </w:sdtPr>
                  <w:sdtContent>
                    <w:tc>
                      <w:tcPr>
                        <w:tcW w:w="762" w:type="pct"/>
                      </w:tcPr>
                      <w:p w:rsidR="00CA569B" w:rsidRDefault="00CA569B" w:rsidP="00CA569B">
                        <w:pPr>
                          <w:rPr>
                            <w:sz w:val="18"/>
                            <w:szCs w:val="18"/>
                          </w:rPr>
                        </w:pPr>
                        <w:r>
                          <w:rPr>
                            <w:sz w:val="18"/>
                            <w:szCs w:val="18"/>
                          </w:rPr>
                          <w:t>（</w:t>
                        </w:r>
                        <w:r>
                          <w:rPr>
                            <w:rFonts w:hint="eastAsia"/>
                            <w:sz w:val="18"/>
                            <w:szCs w:val="18"/>
                          </w:rPr>
                          <w:t>三</w:t>
                        </w:r>
                        <w:r>
                          <w:rPr>
                            <w:sz w:val="18"/>
                            <w:szCs w:val="18"/>
                          </w:rPr>
                          <w:t>）利润分配</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5badbc22860d48e29f8d8d9a4a633d8c"/>
                    <w:id w:val="-740868235"/>
                    <w:lock w:val="sdtLocked"/>
                  </w:sdtPr>
                  <w:sdtContent>
                    <w:tc>
                      <w:tcPr>
                        <w:tcW w:w="762" w:type="pct"/>
                      </w:tcPr>
                      <w:p w:rsidR="00CA569B" w:rsidRDefault="00CA569B" w:rsidP="00CA569B">
                        <w:pPr>
                          <w:rPr>
                            <w:sz w:val="18"/>
                            <w:szCs w:val="18"/>
                          </w:rPr>
                        </w:pPr>
                        <w:r>
                          <w:rPr>
                            <w:sz w:val="18"/>
                            <w:szCs w:val="18"/>
                          </w:rPr>
                          <w:t>1．提取盈余公积</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2c8b649d670044a9b5fda521dd40705d"/>
                    <w:id w:val="-789512275"/>
                    <w:lock w:val="sdtLocked"/>
                  </w:sdtPr>
                  <w:sdtContent>
                    <w:tc>
                      <w:tcPr>
                        <w:tcW w:w="762" w:type="pct"/>
                      </w:tcPr>
                      <w:p w:rsidR="00CA569B" w:rsidRDefault="00CA569B" w:rsidP="00CA569B">
                        <w:pPr>
                          <w:rPr>
                            <w:sz w:val="18"/>
                            <w:szCs w:val="18"/>
                          </w:rPr>
                        </w:pPr>
                        <w:r>
                          <w:rPr>
                            <w:sz w:val="18"/>
                            <w:szCs w:val="18"/>
                          </w:rPr>
                          <w:t>2．提取一般风险准备</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254428ff3bee49c2acd11ef634901543"/>
                    <w:id w:val="58070422"/>
                    <w:lock w:val="sdtLocked"/>
                  </w:sdtPr>
                  <w:sdtContent>
                    <w:tc>
                      <w:tcPr>
                        <w:tcW w:w="762" w:type="pct"/>
                      </w:tcPr>
                      <w:p w:rsidR="00CA569B" w:rsidRDefault="00CA569B" w:rsidP="00CA569B">
                        <w:pPr>
                          <w:rPr>
                            <w:sz w:val="18"/>
                            <w:szCs w:val="18"/>
                          </w:rPr>
                        </w:pPr>
                        <w:r>
                          <w:rPr>
                            <w:sz w:val="18"/>
                            <w:szCs w:val="18"/>
                          </w:rPr>
                          <w:t>3．对所有者（或股东）的分配</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b3d350728a6c49ccaa6dbb4adf16c691"/>
                    <w:id w:val="1738901349"/>
                    <w:lock w:val="sdtLocked"/>
                  </w:sdtPr>
                  <w:sdtContent>
                    <w:tc>
                      <w:tcPr>
                        <w:tcW w:w="762" w:type="pct"/>
                      </w:tcPr>
                      <w:p w:rsidR="00CA569B" w:rsidRDefault="00CA569B" w:rsidP="00CA569B">
                        <w:pPr>
                          <w:rPr>
                            <w:sz w:val="18"/>
                            <w:szCs w:val="18"/>
                          </w:rPr>
                        </w:pPr>
                        <w:r>
                          <w:rPr>
                            <w:sz w:val="18"/>
                            <w:szCs w:val="18"/>
                          </w:rPr>
                          <w:t>4．其他</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03ab84b7536c4ddcaaad4c99a2dd5fd3"/>
                    <w:id w:val="-1709183380"/>
                    <w:lock w:val="sdtLocked"/>
                  </w:sdtPr>
                  <w:sdtContent>
                    <w:tc>
                      <w:tcPr>
                        <w:tcW w:w="762" w:type="pct"/>
                      </w:tcPr>
                      <w:p w:rsidR="00CA569B" w:rsidRDefault="00CA569B" w:rsidP="00CA569B">
                        <w:pPr>
                          <w:rPr>
                            <w:sz w:val="18"/>
                            <w:szCs w:val="18"/>
                          </w:rPr>
                        </w:pPr>
                        <w:r>
                          <w:rPr>
                            <w:sz w:val="18"/>
                            <w:szCs w:val="18"/>
                          </w:rPr>
                          <w:t>（</w:t>
                        </w:r>
                        <w:r>
                          <w:rPr>
                            <w:rFonts w:hint="eastAsia"/>
                            <w:sz w:val="18"/>
                            <w:szCs w:val="18"/>
                          </w:rPr>
                          <w:t>四</w:t>
                        </w:r>
                        <w:r>
                          <w:rPr>
                            <w:sz w:val="18"/>
                            <w:szCs w:val="18"/>
                          </w:rPr>
                          <w:t>）所有者权益内部结转</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14d25c6e75074c52a0f884581cc84dba"/>
                    <w:id w:val="1988355152"/>
                    <w:lock w:val="sdtLocked"/>
                  </w:sdtPr>
                  <w:sdtContent>
                    <w:tc>
                      <w:tcPr>
                        <w:tcW w:w="762" w:type="pct"/>
                      </w:tcPr>
                      <w:p w:rsidR="00CA569B" w:rsidRDefault="00CA569B" w:rsidP="00CA569B">
                        <w:pPr>
                          <w:rPr>
                            <w:sz w:val="18"/>
                            <w:szCs w:val="18"/>
                          </w:rPr>
                        </w:pPr>
                        <w:r>
                          <w:rPr>
                            <w:rFonts w:hint="eastAsia"/>
                            <w:sz w:val="18"/>
                            <w:szCs w:val="18"/>
                          </w:rPr>
                          <w:t>（五）专项储备</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672c666008dd4adfa2ab5933e9cd1671"/>
                    <w:id w:val="1064760720"/>
                    <w:lock w:val="sdtLocked"/>
                  </w:sdtPr>
                  <w:sdtContent>
                    <w:tc>
                      <w:tcPr>
                        <w:tcW w:w="762" w:type="pct"/>
                      </w:tcPr>
                      <w:p w:rsidR="00CA569B" w:rsidRDefault="00CA569B" w:rsidP="00CA569B">
                        <w:pPr>
                          <w:rPr>
                            <w:sz w:val="18"/>
                            <w:szCs w:val="18"/>
                          </w:rPr>
                        </w:pPr>
                        <w:r>
                          <w:rPr>
                            <w:rFonts w:hint="eastAsia"/>
                            <w:sz w:val="18"/>
                            <w:szCs w:val="18"/>
                          </w:rPr>
                          <w:t>1．本期提取</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810ec2533aac40f59079e8e8d20e52c3"/>
                    <w:id w:val="167065019"/>
                    <w:lock w:val="sdtLocked"/>
                  </w:sdtPr>
                  <w:sdtContent>
                    <w:tc>
                      <w:tcPr>
                        <w:tcW w:w="762" w:type="pct"/>
                      </w:tcPr>
                      <w:p w:rsidR="00CA569B" w:rsidRDefault="00CA569B" w:rsidP="00CA569B">
                        <w:pPr>
                          <w:rPr>
                            <w:sz w:val="18"/>
                            <w:szCs w:val="18"/>
                          </w:rPr>
                        </w:pPr>
                        <w:r>
                          <w:rPr>
                            <w:rFonts w:hint="eastAsia"/>
                            <w:sz w:val="18"/>
                            <w:szCs w:val="18"/>
                          </w:rPr>
                          <w:t>2．本期使用</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tag w:val="_PLD_f4bc69f9c7d34151a4b7a0d89088f0ee"/>
                    <w:id w:val="-1616983350"/>
                    <w:lock w:val="sdtLocked"/>
                  </w:sdtPr>
                  <w:sdtContent>
                    <w:tc>
                      <w:tcPr>
                        <w:tcW w:w="762" w:type="pct"/>
                      </w:tcPr>
                      <w:p w:rsidR="00CA569B" w:rsidRDefault="00CA569B" w:rsidP="00CA569B">
                        <w:pPr>
                          <w:rPr>
                            <w:sz w:val="18"/>
                            <w:szCs w:val="18"/>
                          </w:rPr>
                        </w:pPr>
                        <w:r>
                          <w:rPr>
                            <w:rFonts w:hint="eastAsia"/>
                            <w:sz w:val="18"/>
                            <w:szCs w:val="18"/>
                          </w:rPr>
                          <w:t>（六）其他</w:t>
                        </w:r>
                      </w:p>
                    </w:tc>
                  </w:sdtContent>
                </w:sdt>
                <w:tc>
                  <w:tcPr>
                    <w:tcW w:w="594" w:type="pct"/>
                  </w:tcPr>
                  <w:p w:rsidR="00CA569B" w:rsidRDefault="00CA569B" w:rsidP="00CA569B">
                    <w:pPr>
                      <w:jc w:val="right"/>
                      <w:rPr>
                        <w:sz w:val="18"/>
                        <w:szCs w:val="18"/>
                      </w:rPr>
                    </w:pPr>
                  </w:p>
                </w:tc>
                <w:tc>
                  <w:tcPr>
                    <w:tcW w:w="570" w:type="pct"/>
                  </w:tcPr>
                  <w:p w:rsidR="00CA569B" w:rsidRDefault="00CA569B" w:rsidP="00CA569B">
                    <w:pPr>
                      <w:jc w:val="right"/>
                      <w:rPr>
                        <w:sz w:val="18"/>
                        <w:szCs w:val="18"/>
                      </w:rPr>
                    </w:pPr>
                  </w:p>
                </w:tc>
                <w:tc>
                  <w:tcPr>
                    <w:tcW w:w="241"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265" w:type="pct"/>
                  </w:tcPr>
                  <w:p w:rsidR="00CA569B" w:rsidRDefault="00CA569B" w:rsidP="00CA569B">
                    <w:pPr>
                      <w:jc w:val="right"/>
                      <w:rPr>
                        <w:sz w:val="18"/>
                        <w:szCs w:val="18"/>
                      </w:rPr>
                    </w:pPr>
                  </w:p>
                </w:tc>
                <w:tc>
                  <w:tcPr>
                    <w:tcW w:w="587" w:type="pct"/>
                  </w:tcPr>
                  <w:p w:rsidR="00CA569B" w:rsidRDefault="00CA569B" w:rsidP="00CA569B">
                    <w:pPr>
                      <w:jc w:val="right"/>
                      <w:rPr>
                        <w:sz w:val="18"/>
                        <w:szCs w:val="18"/>
                      </w:rPr>
                    </w:pPr>
                  </w:p>
                </w:tc>
                <w:tc>
                  <w:tcPr>
                    <w:tcW w:w="511" w:type="pct"/>
                    <w:vAlign w:val="center"/>
                  </w:tcPr>
                  <w:p w:rsidR="00CA569B" w:rsidRPr="00CA569B" w:rsidRDefault="00CA569B" w:rsidP="00CA569B">
                    <w:pPr>
                      <w:jc w:val="right"/>
                      <w:rPr>
                        <w:rFonts w:ascii="Times New Roman" w:eastAsia="Times New Roman" w:hAnsi="Times New Roman" w:cs="Times New Roman"/>
                        <w:sz w:val="18"/>
                        <w:szCs w:val="18"/>
                      </w:rPr>
                    </w:pPr>
                  </w:p>
                </w:tc>
                <w:tc>
                  <w:tcPr>
                    <w:tcW w:w="370" w:type="pct"/>
                  </w:tcPr>
                  <w:p w:rsidR="00CA569B" w:rsidRDefault="00CA569B" w:rsidP="00CA569B">
                    <w:pPr>
                      <w:jc w:val="right"/>
                      <w:rPr>
                        <w:sz w:val="18"/>
                        <w:szCs w:val="18"/>
                      </w:rPr>
                    </w:pPr>
                  </w:p>
                </w:tc>
                <w:tc>
                  <w:tcPr>
                    <w:tcW w:w="511" w:type="pct"/>
                  </w:tcPr>
                  <w:p w:rsidR="00CA569B" w:rsidRDefault="00CA569B" w:rsidP="00CA569B">
                    <w:pPr>
                      <w:jc w:val="right"/>
                      <w:rPr>
                        <w:sz w:val="18"/>
                        <w:szCs w:val="18"/>
                      </w:rPr>
                    </w:pPr>
                  </w:p>
                </w:tc>
              </w:tr>
              <w:tr w:rsidR="00CA569B" w:rsidTr="00CA569B">
                <w:sdt>
                  <w:sdtPr>
                    <w:rPr>
                      <w:b/>
                    </w:rPr>
                    <w:tag w:val="_PLD_033ca7ec3c1d4c1b905d0af57ca8a614"/>
                    <w:id w:val="454763119"/>
                    <w:lock w:val="sdtLocked"/>
                  </w:sdtPr>
                  <w:sdtContent>
                    <w:tc>
                      <w:tcPr>
                        <w:tcW w:w="762" w:type="pct"/>
                      </w:tcPr>
                      <w:p w:rsidR="00CA569B" w:rsidRPr="00C521FB" w:rsidRDefault="00CA569B" w:rsidP="00CA569B">
                        <w:pPr>
                          <w:rPr>
                            <w:b/>
                            <w:sz w:val="18"/>
                            <w:szCs w:val="18"/>
                          </w:rPr>
                        </w:pPr>
                        <w:r w:rsidRPr="00C521FB">
                          <w:rPr>
                            <w:b/>
                            <w:sz w:val="18"/>
                            <w:szCs w:val="18"/>
                          </w:rPr>
                          <w:t>四、本期期末余额</w:t>
                        </w:r>
                      </w:p>
                    </w:tc>
                  </w:sdtContent>
                </w:sdt>
                <w:tc>
                  <w:tcPr>
                    <w:tcW w:w="594" w:type="pct"/>
                  </w:tcPr>
                  <w:p w:rsidR="00CA569B" w:rsidRPr="00C521FB" w:rsidRDefault="00CA569B" w:rsidP="00CA569B">
                    <w:pPr>
                      <w:jc w:val="right"/>
                      <w:rPr>
                        <w:b/>
                        <w:sz w:val="18"/>
                        <w:szCs w:val="18"/>
                      </w:rPr>
                    </w:pPr>
                    <w:r w:rsidRPr="00C521FB">
                      <w:rPr>
                        <w:b/>
                        <w:sz w:val="18"/>
                        <w:szCs w:val="18"/>
                      </w:rPr>
                      <w:t>544,655,360.00</w:t>
                    </w:r>
                  </w:p>
                </w:tc>
                <w:tc>
                  <w:tcPr>
                    <w:tcW w:w="570" w:type="pct"/>
                  </w:tcPr>
                  <w:p w:rsidR="00CA569B" w:rsidRPr="00C521FB" w:rsidRDefault="00CA569B" w:rsidP="00CA569B">
                    <w:pPr>
                      <w:jc w:val="right"/>
                      <w:rPr>
                        <w:b/>
                        <w:sz w:val="18"/>
                        <w:szCs w:val="18"/>
                      </w:rPr>
                    </w:pPr>
                    <w:r w:rsidRPr="00C521FB">
                      <w:rPr>
                        <w:b/>
                        <w:sz w:val="18"/>
                        <w:szCs w:val="18"/>
                      </w:rPr>
                      <w:t>369,857,554.53</w:t>
                    </w:r>
                  </w:p>
                </w:tc>
                <w:tc>
                  <w:tcPr>
                    <w:tcW w:w="241" w:type="pct"/>
                  </w:tcPr>
                  <w:p w:rsidR="00CA569B" w:rsidRPr="00C521FB" w:rsidRDefault="00CA569B" w:rsidP="00CA569B">
                    <w:pPr>
                      <w:jc w:val="right"/>
                      <w:rPr>
                        <w:b/>
                        <w:sz w:val="18"/>
                        <w:szCs w:val="18"/>
                      </w:rPr>
                    </w:pPr>
                  </w:p>
                </w:tc>
                <w:tc>
                  <w:tcPr>
                    <w:tcW w:w="587" w:type="pct"/>
                  </w:tcPr>
                  <w:p w:rsidR="00CA569B" w:rsidRPr="00C521FB" w:rsidRDefault="00CA569B" w:rsidP="00CA569B">
                    <w:pPr>
                      <w:jc w:val="right"/>
                      <w:rPr>
                        <w:b/>
                        <w:sz w:val="18"/>
                        <w:szCs w:val="18"/>
                      </w:rPr>
                    </w:pPr>
                    <w:r w:rsidRPr="00C521FB">
                      <w:rPr>
                        <w:b/>
                        <w:sz w:val="18"/>
                        <w:szCs w:val="18"/>
                      </w:rPr>
                      <w:t>56,093,862.37</w:t>
                    </w:r>
                  </w:p>
                </w:tc>
                <w:tc>
                  <w:tcPr>
                    <w:tcW w:w="265" w:type="pct"/>
                  </w:tcPr>
                  <w:p w:rsidR="00CA569B" w:rsidRPr="00C521FB" w:rsidRDefault="00CA569B" w:rsidP="00CA569B">
                    <w:pPr>
                      <w:jc w:val="right"/>
                      <w:rPr>
                        <w:b/>
                        <w:sz w:val="18"/>
                        <w:szCs w:val="18"/>
                      </w:rPr>
                    </w:pPr>
                  </w:p>
                </w:tc>
                <w:tc>
                  <w:tcPr>
                    <w:tcW w:w="587" w:type="pct"/>
                  </w:tcPr>
                  <w:p w:rsidR="00CA569B" w:rsidRPr="00C521FB" w:rsidRDefault="00CA569B" w:rsidP="00CA569B">
                    <w:pPr>
                      <w:jc w:val="right"/>
                      <w:rPr>
                        <w:b/>
                        <w:sz w:val="18"/>
                        <w:szCs w:val="18"/>
                      </w:rPr>
                    </w:pPr>
                    <w:r w:rsidRPr="00C521FB">
                      <w:rPr>
                        <w:b/>
                        <w:sz w:val="18"/>
                        <w:szCs w:val="18"/>
                      </w:rPr>
                      <w:t>-82,257,087.96</w:t>
                    </w:r>
                  </w:p>
                </w:tc>
                <w:tc>
                  <w:tcPr>
                    <w:tcW w:w="511" w:type="pct"/>
                    <w:vAlign w:val="center"/>
                  </w:tcPr>
                  <w:p w:rsidR="00CA569B" w:rsidRPr="00CA569B" w:rsidRDefault="00CA569B" w:rsidP="00CA569B">
                    <w:pPr>
                      <w:jc w:val="right"/>
                      <w:rPr>
                        <w:b/>
                        <w:sz w:val="18"/>
                        <w:szCs w:val="18"/>
                      </w:rPr>
                    </w:pPr>
                    <w:r w:rsidRPr="00CA569B">
                      <w:rPr>
                        <w:b/>
                        <w:sz w:val="18"/>
                        <w:szCs w:val="18"/>
                      </w:rPr>
                      <w:t>888,349,688.94</w:t>
                    </w:r>
                  </w:p>
                </w:tc>
                <w:tc>
                  <w:tcPr>
                    <w:tcW w:w="370" w:type="pct"/>
                  </w:tcPr>
                  <w:p w:rsidR="00CA569B" w:rsidRPr="00C521FB" w:rsidRDefault="00CA569B" w:rsidP="00CA569B">
                    <w:pPr>
                      <w:jc w:val="right"/>
                      <w:rPr>
                        <w:b/>
                        <w:sz w:val="18"/>
                        <w:szCs w:val="18"/>
                      </w:rPr>
                    </w:pPr>
                  </w:p>
                </w:tc>
                <w:tc>
                  <w:tcPr>
                    <w:tcW w:w="511" w:type="pct"/>
                  </w:tcPr>
                  <w:p w:rsidR="00CA569B" w:rsidRPr="00C521FB" w:rsidRDefault="00CA569B" w:rsidP="00CA569B">
                    <w:pPr>
                      <w:jc w:val="right"/>
                      <w:rPr>
                        <w:b/>
                        <w:sz w:val="18"/>
                        <w:szCs w:val="18"/>
                      </w:rPr>
                    </w:pPr>
                    <w:r w:rsidRPr="00C521FB">
                      <w:rPr>
                        <w:b/>
                        <w:sz w:val="18"/>
                        <w:szCs w:val="18"/>
                      </w:rPr>
                      <w:t>888,349,688.94</w:t>
                    </w:r>
                  </w:p>
                </w:tc>
              </w:tr>
            </w:tbl>
            <w:p w:rsidR="001908FA" w:rsidRDefault="001908FA"/>
            <w:p w:rsidR="00C521FB" w:rsidRDefault="00C521FB">
              <w:pPr>
                <w:snapToGrid w:val="0"/>
                <w:spacing w:line="240" w:lineRule="atLeast"/>
                <w:ind w:rightChars="-759" w:right="-1594"/>
                <w:rPr>
                  <w:szCs w:val="21"/>
                </w:rPr>
              </w:pPr>
            </w:p>
            <w:tbl>
              <w:tblPr>
                <w:tblW w:w="51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1486"/>
                <w:gridCol w:w="1486"/>
                <w:gridCol w:w="795"/>
                <w:gridCol w:w="1396"/>
                <w:gridCol w:w="871"/>
                <w:gridCol w:w="1486"/>
                <w:gridCol w:w="1669"/>
                <w:gridCol w:w="1296"/>
                <w:gridCol w:w="1668"/>
              </w:tblGrid>
              <w:tr w:rsidR="001E5832" w:rsidTr="00C74D8A">
                <w:trPr>
                  <w:cantSplit/>
                </w:trPr>
                <w:tc>
                  <w:tcPr>
                    <w:tcW w:w="817" w:type="pct"/>
                    <w:vMerge w:val="restart"/>
                    <w:vAlign w:val="center"/>
                  </w:tcPr>
                  <w:sdt>
                    <w:sdtPr>
                      <w:rPr>
                        <w:rFonts w:hint="eastAsia"/>
                        <w:sz w:val="18"/>
                        <w:szCs w:val="18"/>
                      </w:rPr>
                      <w:tag w:val="_PLD_20eb9c9dd1e14fb0a0790f87b63a489d"/>
                      <w:id w:val="-1513286839"/>
                      <w:lock w:val="sdtLocked"/>
                    </w:sdtPr>
                    <w:sdtContent>
                      <w:p w:rsidR="001E5832" w:rsidRDefault="001E5832" w:rsidP="00601D66">
                        <w:pPr>
                          <w:snapToGrid w:val="0"/>
                          <w:spacing w:line="240" w:lineRule="atLeast"/>
                          <w:jc w:val="center"/>
                          <w:rPr>
                            <w:sz w:val="18"/>
                            <w:szCs w:val="18"/>
                          </w:rPr>
                        </w:pPr>
                        <w:r>
                          <w:rPr>
                            <w:rFonts w:hint="eastAsia"/>
                            <w:sz w:val="18"/>
                            <w:szCs w:val="18"/>
                          </w:rPr>
                          <w:t>项目</w:t>
                        </w:r>
                      </w:p>
                    </w:sdtContent>
                  </w:sdt>
                </w:tc>
                <w:tc>
                  <w:tcPr>
                    <w:tcW w:w="4183" w:type="pct"/>
                    <w:gridSpan w:val="9"/>
                  </w:tcPr>
                  <w:p w:rsidR="001E5832" w:rsidRDefault="00062C24" w:rsidP="00601D66">
                    <w:pPr>
                      <w:snapToGrid w:val="0"/>
                      <w:spacing w:line="240" w:lineRule="atLeast"/>
                      <w:jc w:val="center"/>
                    </w:pPr>
                    <w:sdt>
                      <w:sdtPr>
                        <w:rPr>
                          <w:rFonts w:hint="eastAsia"/>
                        </w:rPr>
                        <w:tag w:val="_PLD_95c0e6e5f75a49daa1b601f67b7dd704"/>
                        <w:id w:val="880674176"/>
                        <w:lock w:val="sdtLocked"/>
                      </w:sdtPr>
                      <w:sdtContent>
                        <w:r w:rsidR="001E5832">
                          <w:rPr>
                            <w:rFonts w:hint="eastAsia"/>
                            <w:sz w:val="18"/>
                            <w:szCs w:val="18"/>
                          </w:rPr>
                          <w:t>2020年半年度</w:t>
                        </w:r>
                      </w:sdtContent>
                    </w:sdt>
                  </w:p>
                </w:tc>
              </w:tr>
              <w:tr w:rsidR="001E5832" w:rsidTr="00C74D8A">
                <w:trPr>
                  <w:cantSplit/>
                  <w:trHeight w:val="471"/>
                </w:trPr>
                <w:tc>
                  <w:tcPr>
                    <w:tcW w:w="817" w:type="pct"/>
                    <w:vMerge/>
                  </w:tcPr>
                  <w:p w:rsidR="001E5832" w:rsidRDefault="001E5832" w:rsidP="00601D66">
                    <w:pPr>
                      <w:snapToGrid w:val="0"/>
                      <w:spacing w:line="240" w:lineRule="atLeast"/>
                      <w:ind w:rightChars="-759" w:right="-1594"/>
                      <w:rPr>
                        <w:sz w:val="18"/>
                        <w:szCs w:val="18"/>
                      </w:rPr>
                    </w:pPr>
                  </w:p>
                </w:tc>
                <w:sdt>
                  <w:sdtPr>
                    <w:tag w:val="_PLD_3c5d65171933469ea16eac46afc03a54"/>
                    <w:id w:val="1004399936"/>
                    <w:lock w:val="sdtLocked"/>
                  </w:sdtPr>
                  <w:sdtContent>
                    <w:tc>
                      <w:tcPr>
                        <w:tcW w:w="3163" w:type="pct"/>
                        <w:gridSpan w:val="7"/>
                        <w:vAlign w:val="center"/>
                      </w:tcPr>
                      <w:p w:rsidR="001E5832" w:rsidRDefault="001E5832" w:rsidP="00601D66">
                        <w:pPr>
                          <w:jc w:val="center"/>
                        </w:pPr>
                        <w:r>
                          <w:rPr>
                            <w:sz w:val="18"/>
                            <w:szCs w:val="18"/>
                          </w:rPr>
                          <w:t>归属于母公司所有者权益</w:t>
                        </w:r>
                      </w:p>
                    </w:tc>
                  </w:sdtContent>
                </w:sdt>
                <w:sdt>
                  <w:sdtPr>
                    <w:tag w:val="_PLD_ba7b1c99b1634f48939c500d6c46ce09"/>
                    <w:id w:val="742069218"/>
                    <w:lock w:val="sdtLocked"/>
                  </w:sdtPr>
                  <w:sdtContent>
                    <w:tc>
                      <w:tcPr>
                        <w:tcW w:w="446" w:type="pct"/>
                        <w:vMerge w:val="restart"/>
                        <w:vAlign w:val="center"/>
                      </w:tcPr>
                      <w:p w:rsidR="001E5832" w:rsidRDefault="001E5832" w:rsidP="00601D66">
                        <w:pPr>
                          <w:jc w:val="center"/>
                          <w:rPr>
                            <w:sz w:val="18"/>
                            <w:szCs w:val="18"/>
                          </w:rPr>
                        </w:pPr>
                        <w:r>
                          <w:rPr>
                            <w:sz w:val="18"/>
                            <w:szCs w:val="18"/>
                          </w:rPr>
                          <w:t>少数股东权益</w:t>
                        </w:r>
                      </w:p>
                    </w:tc>
                  </w:sdtContent>
                </w:sdt>
                <w:sdt>
                  <w:sdtPr>
                    <w:tag w:val="_PLD_fb367567c5f141a5863649df07435b71"/>
                    <w:id w:val="196662338"/>
                    <w:lock w:val="sdtLocked"/>
                  </w:sdtPr>
                  <w:sdtContent>
                    <w:tc>
                      <w:tcPr>
                        <w:tcW w:w="574" w:type="pct"/>
                        <w:vMerge w:val="restart"/>
                        <w:vAlign w:val="center"/>
                      </w:tcPr>
                      <w:p w:rsidR="001E5832" w:rsidRDefault="001E5832" w:rsidP="00601D66">
                        <w:pPr>
                          <w:jc w:val="center"/>
                          <w:rPr>
                            <w:sz w:val="18"/>
                            <w:szCs w:val="18"/>
                          </w:rPr>
                        </w:pPr>
                        <w:r>
                          <w:rPr>
                            <w:sz w:val="18"/>
                            <w:szCs w:val="18"/>
                          </w:rPr>
                          <w:t>所有者权益合计</w:t>
                        </w:r>
                      </w:p>
                    </w:tc>
                  </w:sdtContent>
                </w:sdt>
              </w:tr>
              <w:tr w:rsidR="001E5832" w:rsidTr="00C74D8A">
                <w:trPr>
                  <w:cantSplit/>
                  <w:trHeight w:val="383"/>
                </w:trPr>
                <w:tc>
                  <w:tcPr>
                    <w:tcW w:w="817" w:type="pct"/>
                    <w:vMerge/>
                  </w:tcPr>
                  <w:p w:rsidR="001E5832" w:rsidRDefault="001E5832" w:rsidP="00601D66">
                    <w:pPr>
                      <w:snapToGrid w:val="0"/>
                      <w:spacing w:line="240" w:lineRule="atLeast"/>
                      <w:ind w:rightChars="-759" w:right="-1594"/>
                      <w:rPr>
                        <w:sz w:val="18"/>
                        <w:szCs w:val="18"/>
                      </w:rPr>
                    </w:pPr>
                  </w:p>
                </w:tc>
                <w:sdt>
                  <w:sdtPr>
                    <w:tag w:val="_PLD_36b3a5c009c04b53b0bd25afc2596e7e"/>
                    <w:id w:val="1414283806"/>
                    <w:lock w:val="sdtLocked"/>
                  </w:sdtPr>
                  <w:sdtContent>
                    <w:tc>
                      <w:tcPr>
                        <w:tcW w:w="511" w:type="pct"/>
                        <w:vAlign w:val="center"/>
                      </w:tcPr>
                      <w:p w:rsidR="001E5832" w:rsidRDefault="001E5832" w:rsidP="00601D66">
                        <w:pPr>
                          <w:snapToGrid w:val="0"/>
                          <w:spacing w:line="240" w:lineRule="atLeast"/>
                          <w:jc w:val="center"/>
                          <w:rPr>
                            <w:sz w:val="18"/>
                            <w:szCs w:val="18"/>
                          </w:rPr>
                        </w:pPr>
                        <w:r>
                          <w:rPr>
                            <w:rFonts w:hint="eastAsia"/>
                            <w:sz w:val="18"/>
                            <w:szCs w:val="18"/>
                          </w:rPr>
                          <w:t>实收资本</w:t>
                        </w:r>
                        <w:r>
                          <w:rPr>
                            <w:sz w:val="18"/>
                            <w:szCs w:val="18"/>
                          </w:rPr>
                          <w:t>(或股本)</w:t>
                        </w:r>
                      </w:p>
                    </w:tc>
                  </w:sdtContent>
                </w:sdt>
                <w:sdt>
                  <w:sdtPr>
                    <w:tag w:val="_PLD_f728bf12d1d64c4fa04dfc828a7a0411"/>
                    <w:id w:val="-1662762747"/>
                    <w:lock w:val="sdtLocked"/>
                  </w:sdtPr>
                  <w:sdtContent>
                    <w:tc>
                      <w:tcPr>
                        <w:tcW w:w="511" w:type="pct"/>
                        <w:vAlign w:val="center"/>
                      </w:tcPr>
                      <w:p w:rsidR="001E5832" w:rsidRDefault="001E5832" w:rsidP="00601D66">
                        <w:pPr>
                          <w:snapToGrid w:val="0"/>
                          <w:spacing w:line="240" w:lineRule="atLeast"/>
                          <w:jc w:val="center"/>
                          <w:rPr>
                            <w:sz w:val="18"/>
                            <w:szCs w:val="18"/>
                          </w:rPr>
                        </w:pPr>
                        <w:r>
                          <w:rPr>
                            <w:rFonts w:hint="eastAsia"/>
                            <w:sz w:val="18"/>
                            <w:szCs w:val="18"/>
                          </w:rPr>
                          <w:t>资本公积</w:t>
                        </w:r>
                      </w:p>
                    </w:tc>
                  </w:sdtContent>
                </w:sdt>
                <w:sdt>
                  <w:sdtPr>
                    <w:tag w:val="_PLD_68ae3206209542ea8491f40d49bafeb7"/>
                    <w:id w:val="858396800"/>
                    <w:lock w:val="sdtLocked"/>
                  </w:sdtPr>
                  <w:sdtContent>
                    <w:tc>
                      <w:tcPr>
                        <w:tcW w:w="274" w:type="pct"/>
                        <w:vAlign w:val="center"/>
                      </w:tcPr>
                      <w:p w:rsidR="001E5832" w:rsidRDefault="001E5832" w:rsidP="00601D66">
                        <w:pPr>
                          <w:snapToGrid w:val="0"/>
                          <w:spacing w:line="240" w:lineRule="atLeast"/>
                          <w:jc w:val="center"/>
                          <w:rPr>
                            <w:sz w:val="18"/>
                            <w:szCs w:val="18"/>
                          </w:rPr>
                        </w:pPr>
                        <w:r>
                          <w:rPr>
                            <w:rFonts w:hint="eastAsia"/>
                            <w:sz w:val="18"/>
                            <w:szCs w:val="18"/>
                          </w:rPr>
                          <w:t>其他综合收益</w:t>
                        </w:r>
                      </w:p>
                    </w:tc>
                  </w:sdtContent>
                </w:sdt>
                <w:sdt>
                  <w:sdtPr>
                    <w:tag w:val="_PLD_b1d22d8686164205bfa14ef647cebfcd"/>
                    <w:id w:val="2076699112"/>
                    <w:lock w:val="sdtLocked"/>
                  </w:sdtPr>
                  <w:sdtContent>
                    <w:tc>
                      <w:tcPr>
                        <w:tcW w:w="481" w:type="pct"/>
                        <w:vAlign w:val="center"/>
                      </w:tcPr>
                      <w:p w:rsidR="001E5832" w:rsidRDefault="001E5832" w:rsidP="00601D66">
                        <w:pPr>
                          <w:snapToGrid w:val="0"/>
                          <w:spacing w:line="240" w:lineRule="atLeast"/>
                          <w:jc w:val="center"/>
                          <w:rPr>
                            <w:sz w:val="18"/>
                            <w:szCs w:val="18"/>
                          </w:rPr>
                        </w:pPr>
                        <w:r>
                          <w:rPr>
                            <w:rFonts w:hint="eastAsia"/>
                            <w:sz w:val="18"/>
                            <w:szCs w:val="18"/>
                          </w:rPr>
                          <w:t>盈余公积</w:t>
                        </w:r>
                      </w:p>
                    </w:tc>
                  </w:sdtContent>
                </w:sdt>
                <w:sdt>
                  <w:sdtPr>
                    <w:tag w:val="_PLD_c5c57d0195b14864b413898a9c76e89d"/>
                    <w:id w:val="-448090788"/>
                    <w:lock w:val="sdtLocked"/>
                  </w:sdtPr>
                  <w:sdtContent>
                    <w:tc>
                      <w:tcPr>
                        <w:tcW w:w="300" w:type="pct"/>
                        <w:vAlign w:val="center"/>
                      </w:tcPr>
                      <w:p w:rsidR="001E5832" w:rsidRDefault="001E5832" w:rsidP="00601D66">
                        <w:pPr>
                          <w:snapToGrid w:val="0"/>
                          <w:spacing w:line="240" w:lineRule="atLeast"/>
                          <w:jc w:val="center"/>
                          <w:rPr>
                            <w:sz w:val="18"/>
                            <w:szCs w:val="18"/>
                          </w:rPr>
                        </w:pPr>
                        <w:r>
                          <w:rPr>
                            <w:rFonts w:hint="eastAsia"/>
                            <w:sz w:val="18"/>
                            <w:szCs w:val="18"/>
                          </w:rPr>
                          <w:t>一般风险准备</w:t>
                        </w:r>
                      </w:p>
                    </w:tc>
                  </w:sdtContent>
                </w:sdt>
                <w:sdt>
                  <w:sdtPr>
                    <w:tag w:val="_PLD_c9bffd2027d24ca1955db036ad79f5ea"/>
                    <w:id w:val="-61790093"/>
                    <w:lock w:val="sdtLocked"/>
                  </w:sdtPr>
                  <w:sdtContent>
                    <w:tc>
                      <w:tcPr>
                        <w:tcW w:w="511" w:type="pct"/>
                        <w:vAlign w:val="center"/>
                      </w:tcPr>
                      <w:p w:rsidR="001E5832" w:rsidRDefault="001E5832" w:rsidP="00601D66">
                        <w:pPr>
                          <w:snapToGrid w:val="0"/>
                          <w:spacing w:line="240" w:lineRule="atLeast"/>
                          <w:jc w:val="center"/>
                          <w:rPr>
                            <w:sz w:val="18"/>
                            <w:szCs w:val="18"/>
                          </w:rPr>
                        </w:pPr>
                        <w:r>
                          <w:rPr>
                            <w:rFonts w:hint="eastAsia"/>
                            <w:sz w:val="18"/>
                            <w:szCs w:val="18"/>
                          </w:rPr>
                          <w:t>未分配利润</w:t>
                        </w:r>
                      </w:p>
                    </w:tc>
                  </w:sdtContent>
                </w:sdt>
                <w:tc>
                  <w:tcPr>
                    <w:tcW w:w="574" w:type="pct"/>
                    <w:vAlign w:val="center"/>
                  </w:tcPr>
                  <w:sdt>
                    <w:sdtPr>
                      <w:rPr>
                        <w:rFonts w:hint="eastAsia"/>
                        <w:sz w:val="18"/>
                        <w:szCs w:val="18"/>
                      </w:rPr>
                      <w:tag w:val="_PLD_e6df9793a438430a8df9730b2cdd8a99"/>
                      <w:id w:val="1160973967"/>
                      <w:lock w:val="sdtLocked"/>
                    </w:sdtPr>
                    <w:sdtContent>
                      <w:p w:rsidR="001E5832" w:rsidRDefault="001E5832" w:rsidP="00601D66">
                        <w:pPr>
                          <w:jc w:val="center"/>
                          <w:rPr>
                            <w:sz w:val="18"/>
                            <w:szCs w:val="18"/>
                          </w:rPr>
                        </w:pPr>
                        <w:r>
                          <w:rPr>
                            <w:rFonts w:hint="eastAsia"/>
                            <w:sz w:val="18"/>
                            <w:szCs w:val="18"/>
                          </w:rPr>
                          <w:t>小计</w:t>
                        </w:r>
                      </w:p>
                    </w:sdtContent>
                  </w:sdt>
                </w:tc>
                <w:tc>
                  <w:tcPr>
                    <w:tcW w:w="446" w:type="pct"/>
                    <w:vMerge/>
                  </w:tcPr>
                  <w:p w:rsidR="001E5832" w:rsidRDefault="001E5832" w:rsidP="00601D66">
                    <w:pPr>
                      <w:jc w:val="center"/>
                      <w:rPr>
                        <w:sz w:val="18"/>
                        <w:szCs w:val="18"/>
                      </w:rPr>
                    </w:pPr>
                  </w:p>
                </w:tc>
                <w:tc>
                  <w:tcPr>
                    <w:tcW w:w="574" w:type="pct"/>
                    <w:vMerge/>
                  </w:tcPr>
                  <w:p w:rsidR="001E5832" w:rsidRDefault="001E5832" w:rsidP="00601D66">
                    <w:pPr>
                      <w:jc w:val="center"/>
                      <w:rPr>
                        <w:sz w:val="18"/>
                        <w:szCs w:val="18"/>
                      </w:rPr>
                    </w:pPr>
                  </w:p>
                </w:tc>
              </w:tr>
              <w:tr w:rsidR="001E5832" w:rsidTr="00C74D8A">
                <w:sdt>
                  <w:sdtPr>
                    <w:rPr>
                      <w:b/>
                    </w:rPr>
                    <w:tag w:val="_PLD_7e9607e7cfb34d74bf0fce08e0866d34"/>
                    <w:id w:val="1768650352"/>
                    <w:lock w:val="sdtLocked"/>
                  </w:sdtPr>
                  <w:sdtContent>
                    <w:tc>
                      <w:tcPr>
                        <w:tcW w:w="817" w:type="pct"/>
                      </w:tcPr>
                      <w:p w:rsidR="001E5832" w:rsidRPr="001E5832" w:rsidRDefault="001E5832" w:rsidP="00601D66">
                        <w:pPr>
                          <w:rPr>
                            <w:b/>
                            <w:sz w:val="18"/>
                            <w:szCs w:val="18"/>
                          </w:rPr>
                        </w:pPr>
                        <w:r w:rsidRPr="001E5832">
                          <w:rPr>
                            <w:b/>
                            <w:sz w:val="18"/>
                            <w:szCs w:val="18"/>
                          </w:rPr>
                          <w:t>一、上年</w:t>
                        </w:r>
                        <w:r w:rsidRPr="001E5832">
                          <w:rPr>
                            <w:rFonts w:hint="eastAsia"/>
                            <w:b/>
                            <w:sz w:val="18"/>
                            <w:szCs w:val="18"/>
                          </w:rPr>
                          <w:t>期</w:t>
                        </w:r>
                        <w:r w:rsidRPr="001E5832">
                          <w:rPr>
                            <w:b/>
                            <w:sz w:val="18"/>
                            <w:szCs w:val="18"/>
                          </w:rPr>
                          <w:t>末余额</w:t>
                        </w:r>
                      </w:p>
                    </w:tc>
                  </w:sdtContent>
                </w:sdt>
                <w:tc>
                  <w:tcPr>
                    <w:tcW w:w="511" w:type="pct"/>
                  </w:tcPr>
                  <w:p w:rsidR="001E5832" w:rsidRPr="001E5832" w:rsidRDefault="001E5832" w:rsidP="00601D66">
                    <w:pPr>
                      <w:jc w:val="right"/>
                      <w:rPr>
                        <w:b/>
                        <w:sz w:val="18"/>
                        <w:szCs w:val="18"/>
                      </w:rPr>
                    </w:pPr>
                    <w:r w:rsidRPr="001E5832">
                      <w:rPr>
                        <w:b/>
                        <w:sz w:val="18"/>
                        <w:szCs w:val="18"/>
                      </w:rPr>
                      <w:t>544,655,360.00</w:t>
                    </w:r>
                  </w:p>
                </w:tc>
                <w:tc>
                  <w:tcPr>
                    <w:tcW w:w="511" w:type="pct"/>
                  </w:tcPr>
                  <w:p w:rsidR="001E5832" w:rsidRPr="001E5832" w:rsidRDefault="001E5832" w:rsidP="00601D66">
                    <w:pPr>
                      <w:jc w:val="right"/>
                      <w:rPr>
                        <w:b/>
                        <w:sz w:val="18"/>
                        <w:szCs w:val="18"/>
                      </w:rPr>
                    </w:pPr>
                    <w:r w:rsidRPr="001E5832">
                      <w:rPr>
                        <w:b/>
                        <w:sz w:val="18"/>
                        <w:szCs w:val="18"/>
                      </w:rPr>
                      <w:t>369,857,554.53</w:t>
                    </w:r>
                  </w:p>
                </w:tc>
                <w:tc>
                  <w:tcPr>
                    <w:tcW w:w="274" w:type="pct"/>
                  </w:tcPr>
                  <w:p w:rsidR="001E5832" w:rsidRPr="001E5832" w:rsidRDefault="001E5832" w:rsidP="00601D66">
                    <w:pPr>
                      <w:jc w:val="right"/>
                      <w:rPr>
                        <w:b/>
                        <w:sz w:val="18"/>
                        <w:szCs w:val="18"/>
                      </w:rPr>
                    </w:pPr>
                  </w:p>
                </w:tc>
                <w:tc>
                  <w:tcPr>
                    <w:tcW w:w="481" w:type="pct"/>
                  </w:tcPr>
                  <w:p w:rsidR="001E5832" w:rsidRPr="001E5832" w:rsidRDefault="001E5832" w:rsidP="00601D66">
                    <w:pPr>
                      <w:jc w:val="right"/>
                      <w:rPr>
                        <w:b/>
                        <w:sz w:val="18"/>
                        <w:szCs w:val="18"/>
                      </w:rPr>
                    </w:pPr>
                    <w:r w:rsidRPr="001E5832">
                      <w:rPr>
                        <w:b/>
                        <w:sz w:val="18"/>
                        <w:szCs w:val="18"/>
                      </w:rPr>
                      <w:t>56,093,862.37</w:t>
                    </w:r>
                  </w:p>
                </w:tc>
                <w:tc>
                  <w:tcPr>
                    <w:tcW w:w="300" w:type="pct"/>
                  </w:tcPr>
                  <w:p w:rsidR="001E5832" w:rsidRPr="001E5832" w:rsidRDefault="001E5832" w:rsidP="00601D66">
                    <w:pPr>
                      <w:jc w:val="right"/>
                      <w:rPr>
                        <w:b/>
                        <w:sz w:val="18"/>
                        <w:szCs w:val="18"/>
                      </w:rPr>
                    </w:pPr>
                  </w:p>
                </w:tc>
                <w:tc>
                  <w:tcPr>
                    <w:tcW w:w="511" w:type="pct"/>
                  </w:tcPr>
                  <w:p w:rsidR="001E5832" w:rsidRPr="001E5832" w:rsidRDefault="001E5832" w:rsidP="00601D66">
                    <w:pPr>
                      <w:jc w:val="right"/>
                      <w:rPr>
                        <w:b/>
                        <w:sz w:val="18"/>
                        <w:szCs w:val="18"/>
                      </w:rPr>
                    </w:pPr>
                    <w:r w:rsidRPr="001E5832">
                      <w:rPr>
                        <w:b/>
                        <w:sz w:val="18"/>
                        <w:szCs w:val="18"/>
                      </w:rPr>
                      <w:t>54,518,564.33</w:t>
                    </w:r>
                  </w:p>
                </w:tc>
                <w:tc>
                  <w:tcPr>
                    <w:tcW w:w="574" w:type="pct"/>
                  </w:tcPr>
                  <w:p w:rsidR="001E5832" w:rsidRPr="001E5832" w:rsidRDefault="00C74D8A" w:rsidP="00601D66">
                    <w:pPr>
                      <w:jc w:val="right"/>
                      <w:rPr>
                        <w:b/>
                        <w:sz w:val="18"/>
                        <w:szCs w:val="18"/>
                      </w:rPr>
                    </w:pPr>
                    <w:r>
                      <w:rPr>
                        <w:b/>
                        <w:sz w:val="18"/>
                        <w:szCs w:val="18"/>
                      </w:rPr>
                      <w:t>1,025,125,341.23</w:t>
                    </w:r>
                  </w:p>
                </w:tc>
                <w:tc>
                  <w:tcPr>
                    <w:tcW w:w="446" w:type="pct"/>
                  </w:tcPr>
                  <w:p w:rsidR="001E5832" w:rsidRPr="001E5832" w:rsidRDefault="001E5832" w:rsidP="00601D66">
                    <w:pPr>
                      <w:jc w:val="right"/>
                      <w:rPr>
                        <w:b/>
                        <w:sz w:val="18"/>
                        <w:szCs w:val="18"/>
                      </w:rPr>
                    </w:pPr>
                  </w:p>
                </w:tc>
                <w:tc>
                  <w:tcPr>
                    <w:tcW w:w="574" w:type="pct"/>
                  </w:tcPr>
                  <w:p w:rsidR="001E5832" w:rsidRPr="001E5832" w:rsidRDefault="001E5832" w:rsidP="00601D66">
                    <w:pPr>
                      <w:jc w:val="right"/>
                      <w:rPr>
                        <w:b/>
                        <w:sz w:val="18"/>
                        <w:szCs w:val="18"/>
                      </w:rPr>
                    </w:pPr>
                    <w:r w:rsidRPr="001E5832">
                      <w:rPr>
                        <w:b/>
                        <w:sz w:val="18"/>
                        <w:szCs w:val="18"/>
                      </w:rPr>
                      <w:t>1,025,125,341.23</w:t>
                    </w:r>
                  </w:p>
                </w:tc>
              </w:tr>
              <w:tr w:rsidR="001E5832" w:rsidTr="00C74D8A">
                <w:sdt>
                  <w:sdtPr>
                    <w:tag w:val="_PLD_fd33bb0caf614a75b319dc40c7515dcc"/>
                    <w:id w:val="-251120514"/>
                    <w:lock w:val="sdtLocked"/>
                  </w:sdtPr>
                  <w:sdtContent>
                    <w:tc>
                      <w:tcPr>
                        <w:tcW w:w="817" w:type="pct"/>
                      </w:tcPr>
                      <w:p w:rsidR="001E5832" w:rsidRDefault="001E5832" w:rsidP="00601D66">
                        <w:pPr>
                          <w:rPr>
                            <w:sz w:val="18"/>
                            <w:szCs w:val="18"/>
                          </w:rPr>
                        </w:pPr>
                        <w:r>
                          <w:rPr>
                            <w:rFonts w:hint="eastAsia"/>
                            <w:sz w:val="18"/>
                            <w:szCs w:val="18"/>
                          </w:rPr>
                          <w:t>加：</w:t>
                        </w:r>
                        <w:r>
                          <w:rPr>
                            <w:sz w:val="18"/>
                            <w:szCs w:val="18"/>
                          </w:rPr>
                          <w:t>会计政策变更</w:t>
                        </w:r>
                      </w:p>
                    </w:tc>
                  </w:sdtContent>
                </w:sdt>
                <w:tc>
                  <w:tcPr>
                    <w:tcW w:w="511" w:type="pct"/>
                  </w:tcPr>
                  <w:p w:rsidR="001E5832" w:rsidRDefault="001E5832" w:rsidP="00601D66">
                    <w:pPr>
                      <w:jc w:val="right"/>
                      <w:rPr>
                        <w:sz w:val="18"/>
                        <w:szCs w:val="18"/>
                      </w:rPr>
                    </w:pPr>
                  </w:p>
                </w:tc>
                <w:tc>
                  <w:tcPr>
                    <w:tcW w:w="511" w:type="pct"/>
                  </w:tcPr>
                  <w:p w:rsidR="001E5832" w:rsidRDefault="001E5832" w:rsidP="00601D66">
                    <w:pPr>
                      <w:jc w:val="right"/>
                      <w:rPr>
                        <w:sz w:val="18"/>
                        <w:szCs w:val="18"/>
                      </w:rPr>
                    </w:pPr>
                  </w:p>
                </w:tc>
                <w:tc>
                  <w:tcPr>
                    <w:tcW w:w="274" w:type="pct"/>
                  </w:tcPr>
                  <w:p w:rsidR="001E5832" w:rsidRDefault="001E5832" w:rsidP="00601D66">
                    <w:pPr>
                      <w:jc w:val="right"/>
                      <w:rPr>
                        <w:sz w:val="18"/>
                        <w:szCs w:val="18"/>
                      </w:rPr>
                    </w:pPr>
                  </w:p>
                </w:tc>
                <w:tc>
                  <w:tcPr>
                    <w:tcW w:w="481" w:type="pct"/>
                  </w:tcPr>
                  <w:p w:rsidR="001E5832" w:rsidRDefault="001E5832" w:rsidP="00601D66">
                    <w:pPr>
                      <w:jc w:val="right"/>
                      <w:rPr>
                        <w:sz w:val="18"/>
                        <w:szCs w:val="18"/>
                      </w:rPr>
                    </w:pPr>
                  </w:p>
                </w:tc>
                <w:tc>
                  <w:tcPr>
                    <w:tcW w:w="300" w:type="pct"/>
                  </w:tcPr>
                  <w:p w:rsidR="001E5832" w:rsidRDefault="001E5832" w:rsidP="00601D66">
                    <w:pPr>
                      <w:jc w:val="right"/>
                      <w:rPr>
                        <w:sz w:val="18"/>
                        <w:szCs w:val="18"/>
                      </w:rPr>
                    </w:pPr>
                  </w:p>
                </w:tc>
                <w:tc>
                  <w:tcPr>
                    <w:tcW w:w="511" w:type="pct"/>
                  </w:tcPr>
                  <w:p w:rsidR="001E5832" w:rsidRDefault="001E5832" w:rsidP="00601D66">
                    <w:pPr>
                      <w:jc w:val="right"/>
                      <w:rPr>
                        <w:sz w:val="18"/>
                        <w:szCs w:val="18"/>
                      </w:rPr>
                    </w:pPr>
                  </w:p>
                </w:tc>
                <w:tc>
                  <w:tcPr>
                    <w:tcW w:w="574" w:type="pct"/>
                  </w:tcPr>
                  <w:p w:rsidR="001E5832" w:rsidRDefault="001E5832" w:rsidP="00601D66">
                    <w:pPr>
                      <w:jc w:val="right"/>
                      <w:rPr>
                        <w:sz w:val="18"/>
                        <w:szCs w:val="18"/>
                      </w:rPr>
                    </w:pPr>
                  </w:p>
                </w:tc>
                <w:tc>
                  <w:tcPr>
                    <w:tcW w:w="446" w:type="pct"/>
                  </w:tcPr>
                  <w:p w:rsidR="001E5832" w:rsidRDefault="001E5832" w:rsidP="00601D66">
                    <w:pPr>
                      <w:jc w:val="right"/>
                      <w:rPr>
                        <w:sz w:val="18"/>
                        <w:szCs w:val="18"/>
                      </w:rPr>
                    </w:pPr>
                  </w:p>
                </w:tc>
                <w:tc>
                  <w:tcPr>
                    <w:tcW w:w="574" w:type="pct"/>
                  </w:tcPr>
                  <w:p w:rsidR="001E5832" w:rsidRDefault="001E5832" w:rsidP="00601D66">
                    <w:pPr>
                      <w:jc w:val="right"/>
                      <w:rPr>
                        <w:sz w:val="18"/>
                        <w:szCs w:val="18"/>
                      </w:rPr>
                    </w:pPr>
                  </w:p>
                </w:tc>
              </w:tr>
              <w:tr w:rsidR="001E5832" w:rsidTr="00C74D8A">
                <w:sdt>
                  <w:sdtPr>
                    <w:tag w:val="_PLD_15b4364437fa4ad39040010f7c204056"/>
                    <w:id w:val="-1743322777"/>
                    <w:lock w:val="sdtLocked"/>
                  </w:sdtPr>
                  <w:sdtContent>
                    <w:tc>
                      <w:tcPr>
                        <w:tcW w:w="817" w:type="pct"/>
                      </w:tcPr>
                      <w:p w:rsidR="001E5832" w:rsidRDefault="001E5832" w:rsidP="00601D66">
                        <w:pPr>
                          <w:ind w:firstLineChars="200" w:firstLine="420"/>
                          <w:rPr>
                            <w:sz w:val="18"/>
                            <w:szCs w:val="18"/>
                          </w:rPr>
                        </w:pPr>
                        <w:r>
                          <w:rPr>
                            <w:sz w:val="18"/>
                            <w:szCs w:val="18"/>
                          </w:rPr>
                          <w:t>前期差错更正</w:t>
                        </w:r>
                      </w:p>
                    </w:tc>
                  </w:sdtContent>
                </w:sdt>
                <w:tc>
                  <w:tcPr>
                    <w:tcW w:w="511" w:type="pct"/>
                  </w:tcPr>
                  <w:p w:rsidR="001E5832" w:rsidRDefault="001E5832" w:rsidP="00601D66">
                    <w:pPr>
                      <w:jc w:val="right"/>
                      <w:rPr>
                        <w:sz w:val="18"/>
                        <w:szCs w:val="18"/>
                      </w:rPr>
                    </w:pPr>
                  </w:p>
                </w:tc>
                <w:tc>
                  <w:tcPr>
                    <w:tcW w:w="511" w:type="pct"/>
                  </w:tcPr>
                  <w:p w:rsidR="001E5832" w:rsidRDefault="001E5832" w:rsidP="00601D66">
                    <w:pPr>
                      <w:jc w:val="right"/>
                      <w:rPr>
                        <w:sz w:val="18"/>
                        <w:szCs w:val="18"/>
                      </w:rPr>
                    </w:pPr>
                  </w:p>
                </w:tc>
                <w:tc>
                  <w:tcPr>
                    <w:tcW w:w="274" w:type="pct"/>
                  </w:tcPr>
                  <w:p w:rsidR="001E5832" w:rsidRDefault="001E5832" w:rsidP="00601D66">
                    <w:pPr>
                      <w:jc w:val="right"/>
                      <w:rPr>
                        <w:sz w:val="18"/>
                        <w:szCs w:val="18"/>
                      </w:rPr>
                    </w:pPr>
                  </w:p>
                </w:tc>
                <w:tc>
                  <w:tcPr>
                    <w:tcW w:w="481" w:type="pct"/>
                  </w:tcPr>
                  <w:p w:rsidR="001E5832" w:rsidRDefault="001E5832" w:rsidP="00601D66">
                    <w:pPr>
                      <w:jc w:val="right"/>
                      <w:rPr>
                        <w:sz w:val="18"/>
                        <w:szCs w:val="18"/>
                      </w:rPr>
                    </w:pPr>
                  </w:p>
                </w:tc>
                <w:tc>
                  <w:tcPr>
                    <w:tcW w:w="300" w:type="pct"/>
                  </w:tcPr>
                  <w:p w:rsidR="001E5832" w:rsidRDefault="001E5832" w:rsidP="00601D66">
                    <w:pPr>
                      <w:jc w:val="right"/>
                      <w:rPr>
                        <w:sz w:val="18"/>
                        <w:szCs w:val="18"/>
                      </w:rPr>
                    </w:pPr>
                  </w:p>
                </w:tc>
                <w:tc>
                  <w:tcPr>
                    <w:tcW w:w="511" w:type="pct"/>
                  </w:tcPr>
                  <w:p w:rsidR="001E5832" w:rsidRDefault="001E5832" w:rsidP="00601D66">
                    <w:pPr>
                      <w:jc w:val="right"/>
                      <w:rPr>
                        <w:sz w:val="18"/>
                        <w:szCs w:val="18"/>
                      </w:rPr>
                    </w:pPr>
                  </w:p>
                </w:tc>
                <w:tc>
                  <w:tcPr>
                    <w:tcW w:w="574" w:type="pct"/>
                  </w:tcPr>
                  <w:p w:rsidR="001E5832" w:rsidRDefault="001E5832" w:rsidP="00601D66">
                    <w:pPr>
                      <w:jc w:val="right"/>
                      <w:rPr>
                        <w:sz w:val="18"/>
                        <w:szCs w:val="18"/>
                      </w:rPr>
                    </w:pPr>
                  </w:p>
                </w:tc>
                <w:tc>
                  <w:tcPr>
                    <w:tcW w:w="446" w:type="pct"/>
                  </w:tcPr>
                  <w:p w:rsidR="001E5832" w:rsidRDefault="001E5832" w:rsidP="00601D66">
                    <w:pPr>
                      <w:jc w:val="right"/>
                      <w:rPr>
                        <w:sz w:val="18"/>
                        <w:szCs w:val="18"/>
                      </w:rPr>
                    </w:pPr>
                  </w:p>
                </w:tc>
                <w:tc>
                  <w:tcPr>
                    <w:tcW w:w="574" w:type="pct"/>
                  </w:tcPr>
                  <w:p w:rsidR="001E5832" w:rsidRDefault="001E5832" w:rsidP="00601D66">
                    <w:pPr>
                      <w:jc w:val="right"/>
                      <w:rPr>
                        <w:sz w:val="18"/>
                        <w:szCs w:val="18"/>
                      </w:rPr>
                    </w:pPr>
                  </w:p>
                </w:tc>
              </w:tr>
              <w:tr w:rsidR="001E5832" w:rsidTr="00C74D8A">
                <w:sdt>
                  <w:sdtPr>
                    <w:tag w:val="_PLD_800fb53c11a943e3b9b9bd49c8085679"/>
                    <w:id w:val="-1508747974"/>
                    <w:lock w:val="sdtLocked"/>
                  </w:sdtPr>
                  <w:sdtContent>
                    <w:tc>
                      <w:tcPr>
                        <w:tcW w:w="817" w:type="pct"/>
                      </w:tcPr>
                      <w:p w:rsidR="001E5832" w:rsidRDefault="001E5832" w:rsidP="00601D66">
                        <w:pPr>
                          <w:ind w:firstLineChars="200" w:firstLine="420"/>
                          <w:rPr>
                            <w:sz w:val="18"/>
                            <w:szCs w:val="18"/>
                          </w:rPr>
                        </w:pPr>
                        <w:r>
                          <w:rPr>
                            <w:rFonts w:hint="eastAsia"/>
                            <w:sz w:val="18"/>
                            <w:szCs w:val="18"/>
                          </w:rPr>
                          <w:t>同一控制下企业合并</w:t>
                        </w:r>
                      </w:p>
                    </w:tc>
                  </w:sdtContent>
                </w:sdt>
                <w:tc>
                  <w:tcPr>
                    <w:tcW w:w="511" w:type="pct"/>
                  </w:tcPr>
                  <w:p w:rsidR="001E5832" w:rsidRDefault="001E5832" w:rsidP="00601D66">
                    <w:pPr>
                      <w:jc w:val="right"/>
                      <w:rPr>
                        <w:sz w:val="18"/>
                        <w:szCs w:val="18"/>
                      </w:rPr>
                    </w:pPr>
                  </w:p>
                </w:tc>
                <w:tc>
                  <w:tcPr>
                    <w:tcW w:w="511" w:type="pct"/>
                  </w:tcPr>
                  <w:p w:rsidR="001E5832" w:rsidRDefault="001E5832" w:rsidP="00601D66">
                    <w:pPr>
                      <w:jc w:val="right"/>
                      <w:rPr>
                        <w:sz w:val="18"/>
                        <w:szCs w:val="18"/>
                      </w:rPr>
                    </w:pPr>
                  </w:p>
                </w:tc>
                <w:tc>
                  <w:tcPr>
                    <w:tcW w:w="274" w:type="pct"/>
                  </w:tcPr>
                  <w:p w:rsidR="001E5832" w:rsidRDefault="001E5832" w:rsidP="00601D66">
                    <w:pPr>
                      <w:jc w:val="right"/>
                      <w:rPr>
                        <w:sz w:val="18"/>
                        <w:szCs w:val="18"/>
                      </w:rPr>
                    </w:pPr>
                  </w:p>
                </w:tc>
                <w:tc>
                  <w:tcPr>
                    <w:tcW w:w="481" w:type="pct"/>
                  </w:tcPr>
                  <w:p w:rsidR="001E5832" w:rsidRDefault="001E5832" w:rsidP="00601D66">
                    <w:pPr>
                      <w:jc w:val="right"/>
                      <w:rPr>
                        <w:sz w:val="18"/>
                        <w:szCs w:val="18"/>
                      </w:rPr>
                    </w:pPr>
                  </w:p>
                </w:tc>
                <w:tc>
                  <w:tcPr>
                    <w:tcW w:w="300" w:type="pct"/>
                  </w:tcPr>
                  <w:p w:rsidR="001E5832" w:rsidRDefault="001E5832" w:rsidP="00601D66">
                    <w:pPr>
                      <w:jc w:val="right"/>
                      <w:rPr>
                        <w:sz w:val="18"/>
                        <w:szCs w:val="18"/>
                      </w:rPr>
                    </w:pPr>
                  </w:p>
                </w:tc>
                <w:tc>
                  <w:tcPr>
                    <w:tcW w:w="511" w:type="pct"/>
                  </w:tcPr>
                  <w:p w:rsidR="001E5832" w:rsidRDefault="001E5832" w:rsidP="00601D66">
                    <w:pPr>
                      <w:jc w:val="right"/>
                      <w:rPr>
                        <w:sz w:val="18"/>
                        <w:szCs w:val="18"/>
                      </w:rPr>
                    </w:pPr>
                  </w:p>
                </w:tc>
                <w:tc>
                  <w:tcPr>
                    <w:tcW w:w="574" w:type="pct"/>
                  </w:tcPr>
                  <w:p w:rsidR="001E5832" w:rsidRDefault="001E5832" w:rsidP="00601D66">
                    <w:pPr>
                      <w:jc w:val="right"/>
                      <w:rPr>
                        <w:sz w:val="18"/>
                        <w:szCs w:val="18"/>
                      </w:rPr>
                    </w:pPr>
                  </w:p>
                </w:tc>
                <w:tc>
                  <w:tcPr>
                    <w:tcW w:w="446" w:type="pct"/>
                  </w:tcPr>
                  <w:p w:rsidR="001E5832" w:rsidRDefault="001E5832" w:rsidP="00601D66">
                    <w:pPr>
                      <w:jc w:val="right"/>
                      <w:rPr>
                        <w:sz w:val="18"/>
                        <w:szCs w:val="18"/>
                      </w:rPr>
                    </w:pPr>
                  </w:p>
                </w:tc>
                <w:tc>
                  <w:tcPr>
                    <w:tcW w:w="574" w:type="pct"/>
                  </w:tcPr>
                  <w:p w:rsidR="001E5832" w:rsidRDefault="001E5832" w:rsidP="00601D66">
                    <w:pPr>
                      <w:jc w:val="right"/>
                      <w:rPr>
                        <w:sz w:val="18"/>
                        <w:szCs w:val="18"/>
                      </w:rPr>
                    </w:pPr>
                  </w:p>
                </w:tc>
              </w:tr>
              <w:tr w:rsidR="001E5832" w:rsidTr="00C74D8A">
                <w:sdt>
                  <w:sdtPr>
                    <w:tag w:val="_PLD_87118e97730e486dbbcc5e072b67665f"/>
                    <w:id w:val="-100642731"/>
                    <w:lock w:val="sdtLocked"/>
                  </w:sdtPr>
                  <w:sdtContent>
                    <w:tc>
                      <w:tcPr>
                        <w:tcW w:w="817" w:type="pct"/>
                      </w:tcPr>
                      <w:p w:rsidR="001E5832" w:rsidRDefault="001E5832" w:rsidP="00601D66">
                        <w:pPr>
                          <w:ind w:firstLineChars="200" w:firstLine="420"/>
                          <w:rPr>
                            <w:sz w:val="18"/>
                            <w:szCs w:val="18"/>
                          </w:rPr>
                        </w:pPr>
                        <w:r>
                          <w:rPr>
                            <w:rFonts w:hint="eastAsia"/>
                            <w:sz w:val="18"/>
                            <w:szCs w:val="18"/>
                          </w:rPr>
                          <w:t>其他</w:t>
                        </w:r>
                      </w:p>
                    </w:tc>
                  </w:sdtContent>
                </w:sdt>
                <w:tc>
                  <w:tcPr>
                    <w:tcW w:w="511" w:type="pct"/>
                  </w:tcPr>
                  <w:p w:rsidR="001E5832" w:rsidRDefault="001E5832" w:rsidP="00601D66">
                    <w:pPr>
                      <w:jc w:val="right"/>
                      <w:rPr>
                        <w:sz w:val="18"/>
                        <w:szCs w:val="18"/>
                      </w:rPr>
                    </w:pPr>
                  </w:p>
                </w:tc>
                <w:tc>
                  <w:tcPr>
                    <w:tcW w:w="511" w:type="pct"/>
                  </w:tcPr>
                  <w:p w:rsidR="001E5832" w:rsidRDefault="001E5832" w:rsidP="00601D66">
                    <w:pPr>
                      <w:jc w:val="right"/>
                      <w:rPr>
                        <w:sz w:val="18"/>
                        <w:szCs w:val="18"/>
                      </w:rPr>
                    </w:pPr>
                  </w:p>
                </w:tc>
                <w:tc>
                  <w:tcPr>
                    <w:tcW w:w="274" w:type="pct"/>
                  </w:tcPr>
                  <w:p w:rsidR="001E5832" w:rsidRDefault="001E5832" w:rsidP="00601D66">
                    <w:pPr>
                      <w:jc w:val="right"/>
                      <w:rPr>
                        <w:sz w:val="18"/>
                        <w:szCs w:val="18"/>
                      </w:rPr>
                    </w:pPr>
                  </w:p>
                </w:tc>
                <w:tc>
                  <w:tcPr>
                    <w:tcW w:w="481" w:type="pct"/>
                  </w:tcPr>
                  <w:p w:rsidR="001E5832" w:rsidRDefault="001E5832" w:rsidP="00601D66">
                    <w:pPr>
                      <w:jc w:val="right"/>
                      <w:rPr>
                        <w:sz w:val="18"/>
                        <w:szCs w:val="18"/>
                      </w:rPr>
                    </w:pPr>
                  </w:p>
                </w:tc>
                <w:tc>
                  <w:tcPr>
                    <w:tcW w:w="300" w:type="pct"/>
                  </w:tcPr>
                  <w:p w:rsidR="001E5832" w:rsidRDefault="001E5832" w:rsidP="00601D66">
                    <w:pPr>
                      <w:jc w:val="right"/>
                      <w:rPr>
                        <w:sz w:val="18"/>
                        <w:szCs w:val="18"/>
                      </w:rPr>
                    </w:pPr>
                  </w:p>
                </w:tc>
                <w:tc>
                  <w:tcPr>
                    <w:tcW w:w="511" w:type="pct"/>
                  </w:tcPr>
                  <w:p w:rsidR="001E5832" w:rsidRDefault="001E5832" w:rsidP="00601D66">
                    <w:pPr>
                      <w:jc w:val="right"/>
                      <w:rPr>
                        <w:sz w:val="18"/>
                        <w:szCs w:val="18"/>
                      </w:rPr>
                    </w:pPr>
                  </w:p>
                </w:tc>
                <w:tc>
                  <w:tcPr>
                    <w:tcW w:w="574" w:type="pct"/>
                  </w:tcPr>
                  <w:p w:rsidR="001E5832" w:rsidRDefault="001E5832" w:rsidP="00601D66">
                    <w:pPr>
                      <w:jc w:val="right"/>
                      <w:rPr>
                        <w:sz w:val="18"/>
                        <w:szCs w:val="18"/>
                      </w:rPr>
                    </w:pPr>
                  </w:p>
                </w:tc>
                <w:tc>
                  <w:tcPr>
                    <w:tcW w:w="446" w:type="pct"/>
                  </w:tcPr>
                  <w:p w:rsidR="001E5832" w:rsidRDefault="001E5832" w:rsidP="00601D66">
                    <w:pPr>
                      <w:jc w:val="right"/>
                      <w:rPr>
                        <w:sz w:val="18"/>
                        <w:szCs w:val="18"/>
                      </w:rPr>
                    </w:pPr>
                  </w:p>
                </w:tc>
                <w:tc>
                  <w:tcPr>
                    <w:tcW w:w="574" w:type="pct"/>
                  </w:tcPr>
                  <w:p w:rsidR="001E5832" w:rsidRDefault="001E5832" w:rsidP="00601D66">
                    <w:pPr>
                      <w:jc w:val="right"/>
                      <w:rPr>
                        <w:sz w:val="18"/>
                        <w:szCs w:val="18"/>
                      </w:rPr>
                    </w:pPr>
                  </w:p>
                </w:tc>
              </w:tr>
              <w:tr w:rsidR="001E5832" w:rsidTr="00C74D8A">
                <w:sdt>
                  <w:sdtPr>
                    <w:rPr>
                      <w:b/>
                    </w:rPr>
                    <w:tag w:val="_PLD_b579c38070f04b86951daea3037af89c"/>
                    <w:id w:val="-651526174"/>
                    <w:lock w:val="sdtLocked"/>
                  </w:sdtPr>
                  <w:sdtContent>
                    <w:tc>
                      <w:tcPr>
                        <w:tcW w:w="817" w:type="pct"/>
                      </w:tcPr>
                      <w:p w:rsidR="001E5832" w:rsidRPr="001E5832" w:rsidRDefault="001E5832" w:rsidP="00601D66">
                        <w:pPr>
                          <w:rPr>
                            <w:b/>
                            <w:sz w:val="18"/>
                            <w:szCs w:val="18"/>
                          </w:rPr>
                        </w:pPr>
                        <w:r w:rsidRPr="001E5832">
                          <w:rPr>
                            <w:b/>
                            <w:sz w:val="18"/>
                            <w:szCs w:val="18"/>
                          </w:rPr>
                          <w:t>二、本年</w:t>
                        </w:r>
                        <w:r w:rsidRPr="001E5832">
                          <w:rPr>
                            <w:rFonts w:hint="eastAsia"/>
                            <w:b/>
                            <w:sz w:val="18"/>
                            <w:szCs w:val="18"/>
                          </w:rPr>
                          <w:t>期</w:t>
                        </w:r>
                        <w:r w:rsidRPr="001E5832">
                          <w:rPr>
                            <w:b/>
                            <w:sz w:val="18"/>
                            <w:szCs w:val="18"/>
                          </w:rPr>
                          <w:t>初余额</w:t>
                        </w:r>
                      </w:p>
                    </w:tc>
                  </w:sdtContent>
                </w:sdt>
                <w:tc>
                  <w:tcPr>
                    <w:tcW w:w="511" w:type="pct"/>
                  </w:tcPr>
                  <w:p w:rsidR="001E5832" w:rsidRPr="001E5832" w:rsidRDefault="001E5832" w:rsidP="00601D66">
                    <w:pPr>
                      <w:jc w:val="right"/>
                      <w:rPr>
                        <w:b/>
                        <w:sz w:val="18"/>
                        <w:szCs w:val="18"/>
                      </w:rPr>
                    </w:pPr>
                    <w:r w:rsidRPr="001E5832">
                      <w:rPr>
                        <w:b/>
                        <w:sz w:val="18"/>
                        <w:szCs w:val="18"/>
                      </w:rPr>
                      <w:t>544,655,360.00</w:t>
                    </w:r>
                  </w:p>
                </w:tc>
                <w:tc>
                  <w:tcPr>
                    <w:tcW w:w="511" w:type="pct"/>
                  </w:tcPr>
                  <w:p w:rsidR="001E5832" w:rsidRPr="001E5832" w:rsidRDefault="001E5832" w:rsidP="00601D66">
                    <w:pPr>
                      <w:jc w:val="right"/>
                      <w:rPr>
                        <w:b/>
                        <w:sz w:val="18"/>
                        <w:szCs w:val="18"/>
                      </w:rPr>
                    </w:pPr>
                    <w:r w:rsidRPr="001E5832">
                      <w:rPr>
                        <w:b/>
                        <w:sz w:val="18"/>
                        <w:szCs w:val="18"/>
                      </w:rPr>
                      <w:t>369,857,554.53</w:t>
                    </w:r>
                  </w:p>
                </w:tc>
                <w:tc>
                  <w:tcPr>
                    <w:tcW w:w="274" w:type="pct"/>
                  </w:tcPr>
                  <w:p w:rsidR="001E5832" w:rsidRPr="001E5832" w:rsidRDefault="001E5832" w:rsidP="00601D66">
                    <w:pPr>
                      <w:jc w:val="right"/>
                      <w:rPr>
                        <w:b/>
                        <w:sz w:val="18"/>
                        <w:szCs w:val="18"/>
                      </w:rPr>
                    </w:pPr>
                  </w:p>
                </w:tc>
                <w:tc>
                  <w:tcPr>
                    <w:tcW w:w="481" w:type="pct"/>
                  </w:tcPr>
                  <w:p w:rsidR="001E5832" w:rsidRPr="001E5832" w:rsidRDefault="001E5832" w:rsidP="00601D66">
                    <w:pPr>
                      <w:jc w:val="right"/>
                      <w:rPr>
                        <w:b/>
                        <w:sz w:val="18"/>
                        <w:szCs w:val="18"/>
                      </w:rPr>
                    </w:pPr>
                    <w:r w:rsidRPr="001E5832">
                      <w:rPr>
                        <w:b/>
                        <w:sz w:val="18"/>
                        <w:szCs w:val="18"/>
                      </w:rPr>
                      <w:t>56,093,862.37</w:t>
                    </w:r>
                  </w:p>
                </w:tc>
                <w:tc>
                  <w:tcPr>
                    <w:tcW w:w="300" w:type="pct"/>
                  </w:tcPr>
                  <w:p w:rsidR="001E5832" w:rsidRPr="001E5832" w:rsidRDefault="001E5832" w:rsidP="00601D66">
                    <w:pPr>
                      <w:jc w:val="right"/>
                      <w:rPr>
                        <w:b/>
                        <w:sz w:val="18"/>
                        <w:szCs w:val="18"/>
                      </w:rPr>
                    </w:pPr>
                  </w:p>
                </w:tc>
                <w:tc>
                  <w:tcPr>
                    <w:tcW w:w="511" w:type="pct"/>
                  </w:tcPr>
                  <w:p w:rsidR="001E5832" w:rsidRPr="001E5832" w:rsidRDefault="001E5832" w:rsidP="00601D66">
                    <w:pPr>
                      <w:jc w:val="right"/>
                      <w:rPr>
                        <w:b/>
                        <w:sz w:val="18"/>
                        <w:szCs w:val="18"/>
                      </w:rPr>
                    </w:pPr>
                    <w:r w:rsidRPr="001E5832">
                      <w:rPr>
                        <w:b/>
                        <w:sz w:val="18"/>
                        <w:szCs w:val="18"/>
                      </w:rPr>
                      <w:t>54,518,564.33</w:t>
                    </w:r>
                  </w:p>
                </w:tc>
                <w:tc>
                  <w:tcPr>
                    <w:tcW w:w="574" w:type="pct"/>
                  </w:tcPr>
                  <w:p w:rsidR="001E5832" w:rsidRPr="001E5832" w:rsidRDefault="00C74D8A" w:rsidP="00601D66">
                    <w:pPr>
                      <w:jc w:val="right"/>
                      <w:rPr>
                        <w:b/>
                        <w:sz w:val="18"/>
                        <w:szCs w:val="18"/>
                      </w:rPr>
                    </w:pPr>
                    <w:r>
                      <w:rPr>
                        <w:b/>
                        <w:sz w:val="18"/>
                        <w:szCs w:val="18"/>
                      </w:rPr>
                      <w:t>1,025,125,341.23</w:t>
                    </w:r>
                  </w:p>
                </w:tc>
                <w:tc>
                  <w:tcPr>
                    <w:tcW w:w="446" w:type="pct"/>
                  </w:tcPr>
                  <w:p w:rsidR="001E5832" w:rsidRPr="001E5832" w:rsidRDefault="001E5832" w:rsidP="00601D66">
                    <w:pPr>
                      <w:jc w:val="right"/>
                      <w:rPr>
                        <w:b/>
                        <w:sz w:val="18"/>
                        <w:szCs w:val="18"/>
                      </w:rPr>
                    </w:pPr>
                  </w:p>
                </w:tc>
                <w:tc>
                  <w:tcPr>
                    <w:tcW w:w="574" w:type="pct"/>
                  </w:tcPr>
                  <w:p w:rsidR="001E5832" w:rsidRPr="001E5832" w:rsidRDefault="001E5832" w:rsidP="00601D66">
                    <w:pPr>
                      <w:jc w:val="right"/>
                      <w:rPr>
                        <w:b/>
                        <w:sz w:val="18"/>
                        <w:szCs w:val="18"/>
                      </w:rPr>
                    </w:pPr>
                    <w:r w:rsidRPr="001E5832">
                      <w:rPr>
                        <w:b/>
                        <w:sz w:val="18"/>
                        <w:szCs w:val="18"/>
                      </w:rPr>
                      <w:t>1,025,125,341.23</w:t>
                    </w:r>
                  </w:p>
                </w:tc>
              </w:tr>
              <w:tr w:rsidR="00C74D8A" w:rsidTr="00C74D8A">
                <w:sdt>
                  <w:sdtPr>
                    <w:rPr>
                      <w:b/>
                    </w:rPr>
                    <w:tag w:val="_PLD_186aec2424a047ee9af21797aa0ee0d8"/>
                    <w:id w:val="-173038967"/>
                    <w:lock w:val="sdtLocked"/>
                  </w:sdtPr>
                  <w:sdtContent>
                    <w:tc>
                      <w:tcPr>
                        <w:tcW w:w="817" w:type="pct"/>
                      </w:tcPr>
                      <w:p w:rsidR="00C74D8A" w:rsidRPr="001E5832" w:rsidRDefault="00C74D8A" w:rsidP="00C74D8A">
                        <w:pPr>
                          <w:rPr>
                            <w:b/>
                            <w:sz w:val="18"/>
                            <w:szCs w:val="18"/>
                          </w:rPr>
                        </w:pPr>
                        <w:r w:rsidRPr="001E5832">
                          <w:rPr>
                            <w:b/>
                            <w:sz w:val="18"/>
                            <w:szCs w:val="18"/>
                          </w:rPr>
                          <w:t>三、本</w:t>
                        </w:r>
                        <w:r w:rsidRPr="001E5832">
                          <w:rPr>
                            <w:rFonts w:hint="eastAsia"/>
                            <w:b/>
                            <w:sz w:val="18"/>
                            <w:szCs w:val="18"/>
                          </w:rPr>
                          <w:t>期</w:t>
                        </w:r>
                        <w:r w:rsidRPr="001E5832">
                          <w:rPr>
                            <w:b/>
                            <w:sz w:val="18"/>
                            <w:szCs w:val="18"/>
                          </w:rPr>
                          <w:t>增减变动金额（减少以“－”号填列）</w:t>
                        </w:r>
                      </w:p>
                    </w:tc>
                  </w:sdtContent>
                </w:sdt>
                <w:tc>
                  <w:tcPr>
                    <w:tcW w:w="511" w:type="pct"/>
                  </w:tcPr>
                  <w:p w:rsidR="00C74D8A" w:rsidRPr="001E5832" w:rsidRDefault="00C74D8A" w:rsidP="00C74D8A">
                    <w:pPr>
                      <w:jc w:val="right"/>
                      <w:rPr>
                        <w:b/>
                        <w:sz w:val="18"/>
                        <w:szCs w:val="18"/>
                      </w:rPr>
                    </w:pPr>
                  </w:p>
                </w:tc>
                <w:tc>
                  <w:tcPr>
                    <w:tcW w:w="511" w:type="pct"/>
                  </w:tcPr>
                  <w:p w:rsidR="00C74D8A" w:rsidRPr="001E5832" w:rsidRDefault="00C74D8A" w:rsidP="00C74D8A">
                    <w:pPr>
                      <w:jc w:val="right"/>
                      <w:rPr>
                        <w:b/>
                        <w:sz w:val="18"/>
                        <w:szCs w:val="18"/>
                      </w:rPr>
                    </w:pPr>
                  </w:p>
                </w:tc>
                <w:tc>
                  <w:tcPr>
                    <w:tcW w:w="274" w:type="pct"/>
                  </w:tcPr>
                  <w:p w:rsidR="00C74D8A" w:rsidRPr="001E5832" w:rsidRDefault="00C74D8A" w:rsidP="00C74D8A">
                    <w:pPr>
                      <w:jc w:val="right"/>
                      <w:rPr>
                        <w:b/>
                        <w:sz w:val="18"/>
                        <w:szCs w:val="18"/>
                      </w:rPr>
                    </w:pPr>
                  </w:p>
                </w:tc>
                <w:tc>
                  <w:tcPr>
                    <w:tcW w:w="481" w:type="pct"/>
                  </w:tcPr>
                  <w:p w:rsidR="00C74D8A" w:rsidRPr="001E5832" w:rsidRDefault="00C74D8A" w:rsidP="00C74D8A">
                    <w:pPr>
                      <w:jc w:val="right"/>
                      <w:rPr>
                        <w:b/>
                        <w:sz w:val="18"/>
                        <w:szCs w:val="18"/>
                      </w:rPr>
                    </w:pPr>
                  </w:p>
                </w:tc>
                <w:tc>
                  <w:tcPr>
                    <w:tcW w:w="300" w:type="pct"/>
                  </w:tcPr>
                  <w:p w:rsidR="00C74D8A" w:rsidRPr="001E5832" w:rsidRDefault="00C74D8A" w:rsidP="00C74D8A">
                    <w:pPr>
                      <w:jc w:val="right"/>
                      <w:rPr>
                        <w:b/>
                        <w:sz w:val="18"/>
                        <w:szCs w:val="18"/>
                      </w:rPr>
                    </w:pPr>
                  </w:p>
                </w:tc>
                <w:tc>
                  <w:tcPr>
                    <w:tcW w:w="511" w:type="pct"/>
                    <w:vAlign w:val="center"/>
                  </w:tcPr>
                  <w:p w:rsidR="00C74D8A" w:rsidRPr="001E5832" w:rsidRDefault="00C74D8A" w:rsidP="00C74D8A">
                    <w:pPr>
                      <w:jc w:val="right"/>
                      <w:rPr>
                        <w:b/>
                        <w:sz w:val="18"/>
                        <w:szCs w:val="18"/>
                      </w:rPr>
                    </w:pPr>
                    <w:r w:rsidRPr="001E5832">
                      <w:rPr>
                        <w:b/>
                        <w:sz w:val="18"/>
                        <w:szCs w:val="18"/>
                      </w:rPr>
                      <w:t>-39,458,660.44</w:t>
                    </w:r>
                  </w:p>
                </w:tc>
                <w:tc>
                  <w:tcPr>
                    <w:tcW w:w="574" w:type="pct"/>
                    <w:vAlign w:val="center"/>
                  </w:tcPr>
                  <w:p w:rsidR="00C74D8A" w:rsidRPr="00C74D8A" w:rsidRDefault="00C74D8A" w:rsidP="00C74D8A">
                    <w:pPr>
                      <w:jc w:val="right"/>
                      <w:rPr>
                        <w:rFonts w:asciiTheme="minorEastAsia" w:eastAsiaTheme="minorEastAsia" w:hAnsiTheme="minorEastAsia"/>
                        <w:b/>
                        <w:sz w:val="18"/>
                        <w:szCs w:val="18"/>
                      </w:rPr>
                    </w:pPr>
                    <w:r w:rsidRPr="00C74D8A">
                      <w:rPr>
                        <w:rFonts w:asciiTheme="minorEastAsia" w:eastAsiaTheme="minorEastAsia" w:hAnsiTheme="minorEastAsia"/>
                        <w:b/>
                        <w:sz w:val="18"/>
                        <w:szCs w:val="18"/>
                      </w:rPr>
                      <w:t>-39,458,660.44</w:t>
                    </w:r>
                  </w:p>
                </w:tc>
                <w:tc>
                  <w:tcPr>
                    <w:tcW w:w="446" w:type="pct"/>
                    <w:vAlign w:val="center"/>
                  </w:tcPr>
                  <w:p w:rsidR="00C74D8A" w:rsidRPr="001E5832" w:rsidRDefault="00C74D8A" w:rsidP="00C74D8A">
                    <w:pPr>
                      <w:jc w:val="right"/>
                      <w:rPr>
                        <w:b/>
                        <w:sz w:val="18"/>
                        <w:szCs w:val="18"/>
                      </w:rPr>
                    </w:pPr>
                  </w:p>
                </w:tc>
                <w:tc>
                  <w:tcPr>
                    <w:tcW w:w="574" w:type="pct"/>
                    <w:vAlign w:val="center"/>
                  </w:tcPr>
                  <w:p w:rsidR="00C74D8A" w:rsidRPr="00E13A14" w:rsidRDefault="00C74D8A" w:rsidP="00C74D8A">
                    <w:pPr>
                      <w:jc w:val="right"/>
                      <w:rPr>
                        <w:b/>
                        <w:sz w:val="18"/>
                        <w:szCs w:val="18"/>
                      </w:rPr>
                    </w:pPr>
                    <w:r w:rsidRPr="00E13A14">
                      <w:rPr>
                        <w:b/>
                        <w:sz w:val="18"/>
                        <w:szCs w:val="18"/>
                      </w:rPr>
                      <w:t>-39,458,660.44</w:t>
                    </w:r>
                  </w:p>
                </w:tc>
              </w:tr>
              <w:tr w:rsidR="00C74D8A" w:rsidTr="00C74D8A">
                <w:sdt>
                  <w:sdtPr>
                    <w:tag w:val="_PLD_17bf1a1d144b41e18dbd63758cccc7b5"/>
                    <w:id w:val="1144858990"/>
                    <w:lock w:val="sdtLocked"/>
                  </w:sdtPr>
                  <w:sdtContent>
                    <w:tc>
                      <w:tcPr>
                        <w:tcW w:w="817" w:type="pct"/>
                      </w:tcPr>
                      <w:p w:rsidR="00C74D8A" w:rsidRDefault="00C74D8A" w:rsidP="00C74D8A">
                        <w:pPr>
                          <w:rPr>
                            <w:sz w:val="18"/>
                            <w:szCs w:val="18"/>
                          </w:rPr>
                        </w:pPr>
                        <w:r>
                          <w:rPr>
                            <w:rFonts w:hint="eastAsia"/>
                            <w:sz w:val="18"/>
                            <w:szCs w:val="18"/>
                          </w:rPr>
                          <w:t>（一）综合收益总额</w:t>
                        </w:r>
                      </w:p>
                    </w:tc>
                  </w:sdtContent>
                </w:sdt>
                <w:tc>
                  <w:tcPr>
                    <w:tcW w:w="511" w:type="pct"/>
                  </w:tcPr>
                  <w:p w:rsidR="00C74D8A" w:rsidRDefault="00C74D8A" w:rsidP="00C74D8A">
                    <w:pPr>
                      <w:jc w:val="right"/>
                      <w:rPr>
                        <w:sz w:val="18"/>
                        <w:szCs w:val="18"/>
                      </w:rPr>
                    </w:pPr>
                  </w:p>
                </w:tc>
                <w:tc>
                  <w:tcPr>
                    <w:tcW w:w="511" w:type="pct"/>
                  </w:tcPr>
                  <w:p w:rsidR="00C74D8A" w:rsidRDefault="00C74D8A" w:rsidP="00C74D8A">
                    <w:pPr>
                      <w:jc w:val="right"/>
                      <w:rPr>
                        <w:sz w:val="18"/>
                        <w:szCs w:val="18"/>
                      </w:rPr>
                    </w:pPr>
                  </w:p>
                </w:tc>
                <w:tc>
                  <w:tcPr>
                    <w:tcW w:w="274" w:type="pct"/>
                  </w:tcPr>
                  <w:p w:rsidR="00C74D8A" w:rsidRDefault="00C74D8A" w:rsidP="00C74D8A">
                    <w:pPr>
                      <w:jc w:val="right"/>
                      <w:rPr>
                        <w:sz w:val="18"/>
                        <w:szCs w:val="18"/>
                      </w:rPr>
                    </w:pPr>
                  </w:p>
                </w:tc>
                <w:tc>
                  <w:tcPr>
                    <w:tcW w:w="481" w:type="pct"/>
                  </w:tcPr>
                  <w:p w:rsidR="00C74D8A" w:rsidRDefault="00C74D8A" w:rsidP="00C74D8A">
                    <w:pPr>
                      <w:jc w:val="right"/>
                      <w:rPr>
                        <w:sz w:val="18"/>
                        <w:szCs w:val="18"/>
                      </w:rPr>
                    </w:pPr>
                  </w:p>
                </w:tc>
                <w:tc>
                  <w:tcPr>
                    <w:tcW w:w="300" w:type="pct"/>
                  </w:tcPr>
                  <w:p w:rsidR="00C74D8A" w:rsidRDefault="00C74D8A" w:rsidP="00C74D8A">
                    <w:pPr>
                      <w:jc w:val="right"/>
                      <w:rPr>
                        <w:sz w:val="18"/>
                        <w:szCs w:val="18"/>
                      </w:rPr>
                    </w:pPr>
                  </w:p>
                </w:tc>
                <w:tc>
                  <w:tcPr>
                    <w:tcW w:w="511" w:type="pct"/>
                    <w:vAlign w:val="center"/>
                  </w:tcPr>
                  <w:p w:rsidR="00C74D8A" w:rsidRDefault="00C74D8A" w:rsidP="00C74D8A">
                    <w:pPr>
                      <w:jc w:val="right"/>
                      <w:rPr>
                        <w:sz w:val="18"/>
                        <w:szCs w:val="18"/>
                      </w:rPr>
                    </w:pPr>
                    <w:r>
                      <w:rPr>
                        <w:sz w:val="18"/>
                        <w:szCs w:val="18"/>
                      </w:rPr>
                      <w:t>-37,824,694.36</w:t>
                    </w:r>
                  </w:p>
                </w:tc>
                <w:tc>
                  <w:tcPr>
                    <w:tcW w:w="574" w:type="pct"/>
                    <w:vAlign w:val="center"/>
                  </w:tcPr>
                  <w:p w:rsidR="00C74D8A" w:rsidRPr="00C74D8A" w:rsidRDefault="00C74D8A" w:rsidP="00C74D8A">
                    <w:pPr>
                      <w:jc w:val="right"/>
                      <w:rPr>
                        <w:rFonts w:asciiTheme="minorEastAsia" w:eastAsiaTheme="minorEastAsia" w:hAnsiTheme="minorEastAsia"/>
                        <w:sz w:val="18"/>
                        <w:szCs w:val="18"/>
                      </w:rPr>
                    </w:pPr>
                    <w:r w:rsidRPr="00C74D8A">
                      <w:rPr>
                        <w:rFonts w:asciiTheme="minorEastAsia" w:eastAsiaTheme="minorEastAsia" w:hAnsiTheme="minorEastAsia"/>
                        <w:sz w:val="18"/>
                        <w:szCs w:val="18"/>
                      </w:rPr>
                      <w:t>-37,824,694.36</w:t>
                    </w:r>
                  </w:p>
                </w:tc>
                <w:tc>
                  <w:tcPr>
                    <w:tcW w:w="446" w:type="pct"/>
                    <w:vAlign w:val="center"/>
                  </w:tcPr>
                  <w:p w:rsidR="00C74D8A" w:rsidRDefault="00C74D8A" w:rsidP="00C74D8A">
                    <w:pPr>
                      <w:jc w:val="right"/>
                      <w:rPr>
                        <w:sz w:val="18"/>
                        <w:szCs w:val="18"/>
                      </w:rPr>
                    </w:pPr>
                  </w:p>
                </w:tc>
                <w:tc>
                  <w:tcPr>
                    <w:tcW w:w="574" w:type="pct"/>
                    <w:vAlign w:val="center"/>
                  </w:tcPr>
                  <w:p w:rsidR="00C74D8A" w:rsidRPr="00E13A14" w:rsidRDefault="00C74D8A" w:rsidP="00C74D8A">
                    <w:pPr>
                      <w:jc w:val="right"/>
                      <w:rPr>
                        <w:sz w:val="18"/>
                        <w:szCs w:val="18"/>
                      </w:rPr>
                    </w:pPr>
                    <w:r w:rsidRPr="00E13A14">
                      <w:rPr>
                        <w:sz w:val="18"/>
                        <w:szCs w:val="18"/>
                      </w:rPr>
                      <w:t>-37,824,694.36</w:t>
                    </w:r>
                  </w:p>
                </w:tc>
              </w:tr>
              <w:tr w:rsidR="00C74D8A" w:rsidTr="00C74D8A">
                <w:sdt>
                  <w:sdtPr>
                    <w:tag w:val="_PLD_d55056423dbf4ac187d64bd43c03aca3"/>
                    <w:id w:val="83891951"/>
                    <w:lock w:val="sdtLocked"/>
                  </w:sdtPr>
                  <w:sdtContent>
                    <w:tc>
                      <w:tcPr>
                        <w:tcW w:w="817" w:type="pct"/>
                      </w:tcPr>
                      <w:p w:rsidR="00C74D8A" w:rsidRDefault="00C74D8A" w:rsidP="00C74D8A">
                        <w:pPr>
                          <w:rPr>
                            <w:sz w:val="18"/>
                            <w:szCs w:val="18"/>
                          </w:rPr>
                        </w:pPr>
                        <w:r>
                          <w:rPr>
                            <w:sz w:val="18"/>
                            <w:szCs w:val="18"/>
                          </w:rPr>
                          <w:t>（</w:t>
                        </w:r>
                        <w:r>
                          <w:rPr>
                            <w:rFonts w:hint="eastAsia"/>
                            <w:sz w:val="18"/>
                            <w:szCs w:val="18"/>
                          </w:rPr>
                          <w:t>二</w:t>
                        </w:r>
                        <w:r>
                          <w:rPr>
                            <w:sz w:val="18"/>
                            <w:szCs w:val="18"/>
                          </w:rPr>
                          <w:t>）所有者投入和减少资本</w:t>
                        </w:r>
                      </w:p>
                    </w:tc>
                  </w:sdtContent>
                </w:sdt>
                <w:tc>
                  <w:tcPr>
                    <w:tcW w:w="511" w:type="pct"/>
                  </w:tcPr>
                  <w:p w:rsidR="00C74D8A" w:rsidRDefault="00C74D8A" w:rsidP="00C74D8A">
                    <w:pPr>
                      <w:jc w:val="right"/>
                      <w:rPr>
                        <w:sz w:val="18"/>
                        <w:szCs w:val="18"/>
                      </w:rPr>
                    </w:pPr>
                  </w:p>
                </w:tc>
                <w:tc>
                  <w:tcPr>
                    <w:tcW w:w="511" w:type="pct"/>
                  </w:tcPr>
                  <w:p w:rsidR="00C74D8A" w:rsidRDefault="00C74D8A" w:rsidP="00C74D8A">
                    <w:pPr>
                      <w:jc w:val="right"/>
                      <w:rPr>
                        <w:sz w:val="18"/>
                        <w:szCs w:val="18"/>
                      </w:rPr>
                    </w:pPr>
                  </w:p>
                </w:tc>
                <w:tc>
                  <w:tcPr>
                    <w:tcW w:w="274" w:type="pct"/>
                  </w:tcPr>
                  <w:p w:rsidR="00C74D8A" w:rsidRDefault="00C74D8A" w:rsidP="00C74D8A">
                    <w:pPr>
                      <w:jc w:val="right"/>
                      <w:rPr>
                        <w:sz w:val="18"/>
                        <w:szCs w:val="18"/>
                      </w:rPr>
                    </w:pPr>
                  </w:p>
                </w:tc>
                <w:tc>
                  <w:tcPr>
                    <w:tcW w:w="481" w:type="pct"/>
                  </w:tcPr>
                  <w:p w:rsidR="00C74D8A" w:rsidRDefault="00C74D8A" w:rsidP="00C74D8A">
                    <w:pPr>
                      <w:jc w:val="right"/>
                      <w:rPr>
                        <w:sz w:val="18"/>
                        <w:szCs w:val="18"/>
                      </w:rPr>
                    </w:pPr>
                  </w:p>
                </w:tc>
                <w:tc>
                  <w:tcPr>
                    <w:tcW w:w="300" w:type="pct"/>
                  </w:tcPr>
                  <w:p w:rsidR="00C74D8A" w:rsidRDefault="00C74D8A" w:rsidP="00C74D8A">
                    <w:pPr>
                      <w:jc w:val="right"/>
                      <w:rPr>
                        <w:sz w:val="18"/>
                        <w:szCs w:val="18"/>
                      </w:rPr>
                    </w:pPr>
                  </w:p>
                </w:tc>
                <w:tc>
                  <w:tcPr>
                    <w:tcW w:w="511" w:type="pct"/>
                    <w:vAlign w:val="center"/>
                  </w:tcPr>
                  <w:p w:rsidR="00C74D8A" w:rsidRDefault="00C74D8A" w:rsidP="00C74D8A">
                    <w:pPr>
                      <w:jc w:val="right"/>
                      <w:rPr>
                        <w:sz w:val="18"/>
                        <w:szCs w:val="18"/>
                      </w:rPr>
                    </w:pPr>
                  </w:p>
                </w:tc>
                <w:tc>
                  <w:tcPr>
                    <w:tcW w:w="574" w:type="pct"/>
                    <w:vAlign w:val="center"/>
                  </w:tcPr>
                  <w:p w:rsidR="00C74D8A" w:rsidRDefault="00C74D8A" w:rsidP="00C74D8A">
                    <w:pPr>
                      <w:jc w:val="right"/>
                      <w:rPr>
                        <w:sz w:val="18"/>
                        <w:szCs w:val="18"/>
                      </w:rPr>
                    </w:pPr>
                  </w:p>
                </w:tc>
                <w:tc>
                  <w:tcPr>
                    <w:tcW w:w="446" w:type="pct"/>
                    <w:vAlign w:val="center"/>
                  </w:tcPr>
                  <w:p w:rsidR="00C74D8A" w:rsidRDefault="00C74D8A" w:rsidP="00C74D8A">
                    <w:pPr>
                      <w:jc w:val="right"/>
                      <w:rPr>
                        <w:sz w:val="18"/>
                        <w:szCs w:val="18"/>
                      </w:rPr>
                    </w:pPr>
                  </w:p>
                </w:tc>
                <w:tc>
                  <w:tcPr>
                    <w:tcW w:w="574" w:type="pct"/>
                    <w:vAlign w:val="center"/>
                  </w:tcPr>
                  <w:p w:rsidR="00C74D8A" w:rsidRDefault="00C74D8A" w:rsidP="00C74D8A">
                    <w:pPr>
                      <w:jc w:val="right"/>
                      <w:rPr>
                        <w:sz w:val="18"/>
                        <w:szCs w:val="18"/>
                      </w:rPr>
                    </w:pPr>
                  </w:p>
                </w:tc>
              </w:tr>
              <w:tr w:rsidR="00A37573" w:rsidTr="00C74D8A">
                <w:sdt>
                  <w:sdtPr>
                    <w:tag w:val="_PLD_a7e75a2d1ed049d9bbdb0ef093ac9478"/>
                    <w:id w:val="94988665"/>
                    <w:lock w:val="sdtLocked"/>
                  </w:sdtPr>
                  <w:sdtContent>
                    <w:tc>
                      <w:tcPr>
                        <w:tcW w:w="817" w:type="pct"/>
                      </w:tcPr>
                      <w:p w:rsidR="00A37573" w:rsidRDefault="00A37573" w:rsidP="00A37573">
                        <w:pPr>
                          <w:rPr>
                            <w:sz w:val="18"/>
                            <w:szCs w:val="18"/>
                          </w:rPr>
                        </w:pPr>
                        <w:r>
                          <w:rPr>
                            <w:sz w:val="18"/>
                            <w:szCs w:val="18"/>
                          </w:rPr>
                          <w:t>（</w:t>
                        </w:r>
                        <w:r>
                          <w:rPr>
                            <w:rFonts w:hint="eastAsia"/>
                            <w:sz w:val="18"/>
                            <w:szCs w:val="18"/>
                          </w:rPr>
                          <w:t>三</w:t>
                        </w:r>
                        <w:r>
                          <w:rPr>
                            <w:sz w:val="18"/>
                            <w:szCs w:val="18"/>
                          </w:rPr>
                          <w:t>）利润分配</w:t>
                        </w:r>
                      </w:p>
                    </w:tc>
                  </w:sdtContent>
                </w:sdt>
                <w:tc>
                  <w:tcPr>
                    <w:tcW w:w="511" w:type="pct"/>
                  </w:tcPr>
                  <w:p w:rsidR="00A37573" w:rsidRDefault="00A37573" w:rsidP="00A37573">
                    <w:pPr>
                      <w:jc w:val="right"/>
                      <w:rPr>
                        <w:sz w:val="18"/>
                        <w:szCs w:val="18"/>
                      </w:rPr>
                    </w:pPr>
                  </w:p>
                </w:tc>
                <w:tc>
                  <w:tcPr>
                    <w:tcW w:w="511" w:type="pct"/>
                  </w:tcPr>
                  <w:p w:rsidR="00A37573" w:rsidRDefault="00A37573" w:rsidP="00A37573">
                    <w:pPr>
                      <w:jc w:val="right"/>
                      <w:rPr>
                        <w:sz w:val="18"/>
                        <w:szCs w:val="18"/>
                      </w:rPr>
                    </w:pPr>
                  </w:p>
                </w:tc>
                <w:tc>
                  <w:tcPr>
                    <w:tcW w:w="274" w:type="pct"/>
                  </w:tcPr>
                  <w:p w:rsidR="00A37573" w:rsidRDefault="00A37573" w:rsidP="00A37573">
                    <w:pPr>
                      <w:jc w:val="right"/>
                      <w:rPr>
                        <w:sz w:val="18"/>
                        <w:szCs w:val="18"/>
                      </w:rPr>
                    </w:pPr>
                  </w:p>
                </w:tc>
                <w:tc>
                  <w:tcPr>
                    <w:tcW w:w="481" w:type="pct"/>
                  </w:tcPr>
                  <w:p w:rsidR="00A37573" w:rsidRDefault="00A37573" w:rsidP="00A37573">
                    <w:pPr>
                      <w:jc w:val="right"/>
                      <w:rPr>
                        <w:sz w:val="18"/>
                        <w:szCs w:val="18"/>
                      </w:rPr>
                    </w:pPr>
                  </w:p>
                </w:tc>
                <w:tc>
                  <w:tcPr>
                    <w:tcW w:w="300" w:type="pct"/>
                  </w:tcPr>
                  <w:p w:rsidR="00A37573" w:rsidRDefault="00A37573" w:rsidP="00A37573">
                    <w:pPr>
                      <w:jc w:val="right"/>
                      <w:rPr>
                        <w:sz w:val="18"/>
                        <w:szCs w:val="18"/>
                      </w:rPr>
                    </w:pPr>
                  </w:p>
                </w:tc>
                <w:tc>
                  <w:tcPr>
                    <w:tcW w:w="511" w:type="pct"/>
                    <w:vAlign w:val="center"/>
                  </w:tcPr>
                  <w:p w:rsidR="00A37573" w:rsidRDefault="00A37573" w:rsidP="00A37573">
                    <w:pPr>
                      <w:jc w:val="right"/>
                      <w:rPr>
                        <w:sz w:val="18"/>
                        <w:szCs w:val="18"/>
                      </w:rPr>
                    </w:pPr>
                    <w:r>
                      <w:rPr>
                        <w:sz w:val="18"/>
                        <w:szCs w:val="18"/>
                      </w:rPr>
                      <w:t>-1,633,966.08</w:t>
                    </w:r>
                  </w:p>
                </w:tc>
                <w:tc>
                  <w:tcPr>
                    <w:tcW w:w="574" w:type="pct"/>
                    <w:vAlign w:val="center"/>
                  </w:tcPr>
                  <w:p w:rsidR="00A37573" w:rsidRPr="00C74D8A" w:rsidRDefault="00A37573" w:rsidP="00A37573">
                    <w:pPr>
                      <w:jc w:val="right"/>
                      <w:rPr>
                        <w:sz w:val="18"/>
                        <w:szCs w:val="18"/>
                      </w:rPr>
                    </w:pPr>
                    <w:r w:rsidRPr="00C74D8A">
                      <w:rPr>
                        <w:sz w:val="18"/>
                        <w:szCs w:val="18"/>
                      </w:rPr>
                      <w:t>-1,633,966.08</w:t>
                    </w:r>
                  </w:p>
                </w:tc>
                <w:tc>
                  <w:tcPr>
                    <w:tcW w:w="446" w:type="pct"/>
                    <w:vAlign w:val="center"/>
                  </w:tcPr>
                  <w:p w:rsidR="00A37573" w:rsidRDefault="00A37573" w:rsidP="00A37573">
                    <w:pPr>
                      <w:jc w:val="right"/>
                      <w:rPr>
                        <w:sz w:val="18"/>
                        <w:szCs w:val="18"/>
                      </w:rPr>
                    </w:pPr>
                  </w:p>
                </w:tc>
                <w:tc>
                  <w:tcPr>
                    <w:tcW w:w="574" w:type="pct"/>
                    <w:vAlign w:val="center"/>
                  </w:tcPr>
                  <w:p w:rsidR="00A37573" w:rsidRPr="00A37573" w:rsidRDefault="00A37573" w:rsidP="00A37573">
                    <w:pPr>
                      <w:jc w:val="right"/>
                      <w:rPr>
                        <w:sz w:val="18"/>
                        <w:szCs w:val="18"/>
                      </w:rPr>
                    </w:pPr>
                    <w:r w:rsidRPr="00A37573">
                      <w:rPr>
                        <w:sz w:val="18"/>
                        <w:szCs w:val="18"/>
                      </w:rPr>
                      <w:t>-1,633,966.08</w:t>
                    </w:r>
                  </w:p>
                </w:tc>
              </w:tr>
              <w:tr w:rsidR="00A37573" w:rsidTr="00C74D8A">
                <w:sdt>
                  <w:sdtPr>
                    <w:tag w:val="_PLD_728c39864cdd4a7c93d6a2bae73ac47f"/>
                    <w:id w:val="-267084549"/>
                    <w:lock w:val="sdtLocked"/>
                  </w:sdtPr>
                  <w:sdtContent>
                    <w:tc>
                      <w:tcPr>
                        <w:tcW w:w="817" w:type="pct"/>
                      </w:tcPr>
                      <w:p w:rsidR="00A37573" w:rsidRDefault="00A37573" w:rsidP="00A37573">
                        <w:pPr>
                          <w:rPr>
                            <w:sz w:val="18"/>
                            <w:szCs w:val="18"/>
                          </w:rPr>
                        </w:pPr>
                        <w:r>
                          <w:rPr>
                            <w:sz w:val="18"/>
                            <w:szCs w:val="18"/>
                          </w:rPr>
                          <w:t>1．提取盈余公积</w:t>
                        </w:r>
                      </w:p>
                    </w:tc>
                  </w:sdtContent>
                </w:sdt>
                <w:tc>
                  <w:tcPr>
                    <w:tcW w:w="511" w:type="pct"/>
                  </w:tcPr>
                  <w:p w:rsidR="00A37573" w:rsidRDefault="00A37573" w:rsidP="00A37573">
                    <w:pPr>
                      <w:jc w:val="right"/>
                      <w:rPr>
                        <w:sz w:val="18"/>
                        <w:szCs w:val="18"/>
                      </w:rPr>
                    </w:pPr>
                  </w:p>
                </w:tc>
                <w:tc>
                  <w:tcPr>
                    <w:tcW w:w="511" w:type="pct"/>
                  </w:tcPr>
                  <w:p w:rsidR="00A37573" w:rsidRDefault="00A37573" w:rsidP="00A37573">
                    <w:pPr>
                      <w:jc w:val="right"/>
                      <w:rPr>
                        <w:sz w:val="18"/>
                        <w:szCs w:val="18"/>
                      </w:rPr>
                    </w:pPr>
                  </w:p>
                </w:tc>
                <w:tc>
                  <w:tcPr>
                    <w:tcW w:w="274" w:type="pct"/>
                  </w:tcPr>
                  <w:p w:rsidR="00A37573" w:rsidRDefault="00A37573" w:rsidP="00A37573">
                    <w:pPr>
                      <w:jc w:val="right"/>
                      <w:rPr>
                        <w:sz w:val="18"/>
                        <w:szCs w:val="18"/>
                      </w:rPr>
                    </w:pPr>
                  </w:p>
                </w:tc>
                <w:tc>
                  <w:tcPr>
                    <w:tcW w:w="481" w:type="pct"/>
                  </w:tcPr>
                  <w:p w:rsidR="00A37573" w:rsidRDefault="00A37573" w:rsidP="00A37573">
                    <w:pPr>
                      <w:jc w:val="right"/>
                      <w:rPr>
                        <w:sz w:val="18"/>
                        <w:szCs w:val="18"/>
                      </w:rPr>
                    </w:pPr>
                  </w:p>
                </w:tc>
                <w:tc>
                  <w:tcPr>
                    <w:tcW w:w="300" w:type="pct"/>
                  </w:tcPr>
                  <w:p w:rsidR="00A37573" w:rsidRDefault="00A37573" w:rsidP="00A37573">
                    <w:pPr>
                      <w:jc w:val="right"/>
                      <w:rPr>
                        <w:sz w:val="18"/>
                        <w:szCs w:val="18"/>
                      </w:rPr>
                    </w:pPr>
                  </w:p>
                </w:tc>
                <w:tc>
                  <w:tcPr>
                    <w:tcW w:w="511" w:type="pct"/>
                    <w:vAlign w:val="center"/>
                  </w:tcPr>
                  <w:p w:rsidR="00A37573" w:rsidRDefault="00A37573" w:rsidP="00A37573">
                    <w:pPr>
                      <w:jc w:val="right"/>
                      <w:rPr>
                        <w:sz w:val="18"/>
                        <w:szCs w:val="18"/>
                      </w:rPr>
                    </w:pPr>
                  </w:p>
                </w:tc>
                <w:tc>
                  <w:tcPr>
                    <w:tcW w:w="574" w:type="pct"/>
                    <w:vAlign w:val="center"/>
                  </w:tcPr>
                  <w:p w:rsidR="00A37573" w:rsidRDefault="00A37573" w:rsidP="00A37573"/>
                </w:tc>
                <w:tc>
                  <w:tcPr>
                    <w:tcW w:w="446" w:type="pct"/>
                    <w:vAlign w:val="center"/>
                  </w:tcPr>
                  <w:p w:rsidR="00A37573" w:rsidRDefault="00A37573" w:rsidP="00A37573">
                    <w:pPr>
                      <w:jc w:val="right"/>
                      <w:rPr>
                        <w:sz w:val="18"/>
                        <w:szCs w:val="18"/>
                      </w:rPr>
                    </w:pPr>
                  </w:p>
                </w:tc>
                <w:tc>
                  <w:tcPr>
                    <w:tcW w:w="574" w:type="pct"/>
                    <w:vAlign w:val="center"/>
                  </w:tcPr>
                  <w:p w:rsidR="00A37573" w:rsidRDefault="00A37573" w:rsidP="00A37573"/>
                </w:tc>
              </w:tr>
              <w:tr w:rsidR="00A37573" w:rsidTr="00C74D8A">
                <w:sdt>
                  <w:sdtPr>
                    <w:tag w:val="_PLD_6d8c8a0de80b4f6a97fdb16b82b3a6ac"/>
                    <w:id w:val="-634639215"/>
                    <w:lock w:val="sdtLocked"/>
                  </w:sdtPr>
                  <w:sdtContent>
                    <w:tc>
                      <w:tcPr>
                        <w:tcW w:w="817" w:type="pct"/>
                      </w:tcPr>
                      <w:p w:rsidR="00A37573" w:rsidRDefault="00A37573" w:rsidP="00A37573">
                        <w:pPr>
                          <w:rPr>
                            <w:sz w:val="18"/>
                            <w:szCs w:val="18"/>
                          </w:rPr>
                        </w:pPr>
                        <w:r>
                          <w:rPr>
                            <w:sz w:val="18"/>
                            <w:szCs w:val="18"/>
                          </w:rPr>
                          <w:t>2．提取一般风险准备</w:t>
                        </w:r>
                      </w:p>
                    </w:tc>
                  </w:sdtContent>
                </w:sdt>
                <w:tc>
                  <w:tcPr>
                    <w:tcW w:w="511" w:type="pct"/>
                  </w:tcPr>
                  <w:p w:rsidR="00A37573" w:rsidRDefault="00A37573" w:rsidP="00A37573">
                    <w:pPr>
                      <w:jc w:val="right"/>
                      <w:rPr>
                        <w:sz w:val="18"/>
                        <w:szCs w:val="18"/>
                      </w:rPr>
                    </w:pPr>
                  </w:p>
                </w:tc>
                <w:tc>
                  <w:tcPr>
                    <w:tcW w:w="511" w:type="pct"/>
                  </w:tcPr>
                  <w:p w:rsidR="00A37573" w:rsidRDefault="00A37573" w:rsidP="00A37573">
                    <w:pPr>
                      <w:jc w:val="right"/>
                      <w:rPr>
                        <w:sz w:val="18"/>
                        <w:szCs w:val="18"/>
                      </w:rPr>
                    </w:pPr>
                  </w:p>
                </w:tc>
                <w:tc>
                  <w:tcPr>
                    <w:tcW w:w="274" w:type="pct"/>
                  </w:tcPr>
                  <w:p w:rsidR="00A37573" w:rsidRDefault="00A37573" w:rsidP="00A37573">
                    <w:pPr>
                      <w:jc w:val="right"/>
                      <w:rPr>
                        <w:sz w:val="18"/>
                        <w:szCs w:val="18"/>
                      </w:rPr>
                    </w:pPr>
                  </w:p>
                </w:tc>
                <w:tc>
                  <w:tcPr>
                    <w:tcW w:w="481" w:type="pct"/>
                  </w:tcPr>
                  <w:p w:rsidR="00A37573" w:rsidRDefault="00A37573" w:rsidP="00A37573">
                    <w:pPr>
                      <w:jc w:val="right"/>
                      <w:rPr>
                        <w:sz w:val="18"/>
                        <w:szCs w:val="18"/>
                      </w:rPr>
                    </w:pPr>
                  </w:p>
                </w:tc>
                <w:tc>
                  <w:tcPr>
                    <w:tcW w:w="300" w:type="pct"/>
                  </w:tcPr>
                  <w:p w:rsidR="00A37573" w:rsidRDefault="00A37573" w:rsidP="00A37573">
                    <w:pPr>
                      <w:jc w:val="right"/>
                      <w:rPr>
                        <w:sz w:val="18"/>
                        <w:szCs w:val="18"/>
                      </w:rPr>
                    </w:pPr>
                  </w:p>
                </w:tc>
                <w:tc>
                  <w:tcPr>
                    <w:tcW w:w="511" w:type="pct"/>
                    <w:vAlign w:val="center"/>
                  </w:tcPr>
                  <w:p w:rsidR="00A37573" w:rsidRDefault="00A37573" w:rsidP="00A37573">
                    <w:pPr>
                      <w:jc w:val="right"/>
                      <w:rPr>
                        <w:sz w:val="18"/>
                        <w:szCs w:val="18"/>
                      </w:rPr>
                    </w:pPr>
                  </w:p>
                </w:tc>
                <w:tc>
                  <w:tcPr>
                    <w:tcW w:w="574" w:type="pct"/>
                    <w:vAlign w:val="center"/>
                  </w:tcPr>
                  <w:p w:rsidR="00A37573" w:rsidRDefault="00A37573" w:rsidP="00A37573">
                    <w:pPr>
                      <w:jc w:val="right"/>
                      <w:rPr>
                        <w:sz w:val="24"/>
                      </w:rPr>
                    </w:pPr>
                  </w:p>
                </w:tc>
                <w:tc>
                  <w:tcPr>
                    <w:tcW w:w="446" w:type="pct"/>
                    <w:vAlign w:val="center"/>
                  </w:tcPr>
                  <w:p w:rsidR="00A37573" w:rsidRDefault="00A37573" w:rsidP="00A37573">
                    <w:pPr>
                      <w:jc w:val="right"/>
                      <w:rPr>
                        <w:sz w:val="18"/>
                        <w:szCs w:val="18"/>
                      </w:rPr>
                    </w:pPr>
                  </w:p>
                </w:tc>
                <w:tc>
                  <w:tcPr>
                    <w:tcW w:w="574" w:type="pct"/>
                    <w:vAlign w:val="center"/>
                  </w:tcPr>
                  <w:p w:rsidR="00A37573" w:rsidRPr="00A37573" w:rsidRDefault="00A37573" w:rsidP="00A37573">
                    <w:pPr>
                      <w:jc w:val="right"/>
                      <w:rPr>
                        <w:sz w:val="18"/>
                        <w:szCs w:val="18"/>
                      </w:rPr>
                    </w:pPr>
                  </w:p>
                </w:tc>
              </w:tr>
              <w:tr w:rsidR="00034652" w:rsidTr="00034652">
                <w:sdt>
                  <w:sdtPr>
                    <w:tag w:val="_PLD_a5531db3e1d84f3897cb962fdc73ab3d"/>
                    <w:id w:val="-1750271914"/>
                    <w:lock w:val="sdtLocked"/>
                  </w:sdtPr>
                  <w:sdtContent>
                    <w:tc>
                      <w:tcPr>
                        <w:tcW w:w="817" w:type="pct"/>
                      </w:tcPr>
                      <w:p w:rsidR="00034652" w:rsidRDefault="00034652" w:rsidP="00034652">
                        <w:pPr>
                          <w:rPr>
                            <w:sz w:val="18"/>
                            <w:szCs w:val="18"/>
                          </w:rPr>
                        </w:pPr>
                        <w:r>
                          <w:rPr>
                            <w:sz w:val="18"/>
                            <w:szCs w:val="18"/>
                          </w:rPr>
                          <w:t>3．对所有者（或股东）的分配</w:t>
                        </w:r>
                      </w:p>
                    </w:tc>
                  </w:sdtContent>
                </w:sdt>
                <w:tc>
                  <w:tcPr>
                    <w:tcW w:w="511"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274" w:type="pct"/>
                  </w:tcPr>
                  <w:p w:rsidR="00034652" w:rsidRDefault="00034652" w:rsidP="00034652">
                    <w:pPr>
                      <w:jc w:val="right"/>
                      <w:rPr>
                        <w:sz w:val="18"/>
                        <w:szCs w:val="18"/>
                      </w:rPr>
                    </w:pPr>
                  </w:p>
                </w:tc>
                <w:tc>
                  <w:tcPr>
                    <w:tcW w:w="481" w:type="pct"/>
                  </w:tcPr>
                  <w:p w:rsidR="00034652" w:rsidRDefault="00034652" w:rsidP="00034652">
                    <w:pPr>
                      <w:jc w:val="right"/>
                      <w:rPr>
                        <w:sz w:val="18"/>
                        <w:szCs w:val="18"/>
                      </w:rPr>
                    </w:pPr>
                  </w:p>
                </w:tc>
                <w:tc>
                  <w:tcPr>
                    <w:tcW w:w="300" w:type="pct"/>
                  </w:tcPr>
                  <w:p w:rsidR="00034652" w:rsidRDefault="00034652" w:rsidP="00034652">
                    <w:pPr>
                      <w:jc w:val="right"/>
                      <w:rPr>
                        <w:sz w:val="18"/>
                        <w:szCs w:val="18"/>
                      </w:rPr>
                    </w:pPr>
                  </w:p>
                </w:tc>
                <w:tc>
                  <w:tcPr>
                    <w:tcW w:w="511" w:type="pct"/>
                    <w:vAlign w:val="center"/>
                  </w:tcPr>
                  <w:p w:rsidR="00034652" w:rsidRPr="00034652" w:rsidRDefault="00034652" w:rsidP="00034652">
                    <w:pPr>
                      <w:jc w:val="right"/>
                      <w:rPr>
                        <w:rFonts w:asciiTheme="minorEastAsia" w:eastAsiaTheme="minorEastAsia" w:hAnsiTheme="minorEastAsia"/>
                        <w:sz w:val="18"/>
                        <w:szCs w:val="18"/>
                      </w:rPr>
                    </w:pPr>
                    <w:r w:rsidRPr="00034652">
                      <w:rPr>
                        <w:rFonts w:asciiTheme="minorEastAsia" w:eastAsiaTheme="minorEastAsia" w:hAnsiTheme="minorEastAsia"/>
                        <w:sz w:val="18"/>
                        <w:szCs w:val="18"/>
                      </w:rPr>
                      <w:t>-1,633,966.08</w:t>
                    </w:r>
                  </w:p>
                </w:tc>
                <w:tc>
                  <w:tcPr>
                    <w:tcW w:w="574" w:type="pct"/>
                    <w:vAlign w:val="center"/>
                  </w:tcPr>
                  <w:p w:rsidR="00034652" w:rsidRPr="00034652" w:rsidRDefault="00034652" w:rsidP="00034652">
                    <w:pPr>
                      <w:jc w:val="right"/>
                      <w:rPr>
                        <w:rFonts w:asciiTheme="minorEastAsia" w:eastAsiaTheme="minorEastAsia" w:hAnsiTheme="minorEastAsia"/>
                        <w:sz w:val="18"/>
                        <w:szCs w:val="18"/>
                      </w:rPr>
                    </w:pPr>
                    <w:r w:rsidRPr="00034652">
                      <w:rPr>
                        <w:rFonts w:asciiTheme="minorEastAsia" w:eastAsiaTheme="minorEastAsia" w:hAnsiTheme="minorEastAsia"/>
                        <w:sz w:val="18"/>
                        <w:szCs w:val="18"/>
                      </w:rPr>
                      <w:t>-1,633,966.08</w:t>
                    </w:r>
                  </w:p>
                </w:tc>
                <w:tc>
                  <w:tcPr>
                    <w:tcW w:w="446" w:type="pct"/>
                    <w:vAlign w:val="center"/>
                  </w:tcPr>
                  <w:p w:rsidR="00034652" w:rsidRPr="00034652" w:rsidRDefault="00034652" w:rsidP="00034652">
                    <w:pPr>
                      <w:jc w:val="right"/>
                      <w:rPr>
                        <w:rFonts w:asciiTheme="minorEastAsia" w:eastAsiaTheme="minorEastAsia" w:hAnsiTheme="minorEastAsia"/>
                        <w:sz w:val="18"/>
                        <w:szCs w:val="18"/>
                      </w:rPr>
                    </w:pPr>
                  </w:p>
                </w:tc>
                <w:tc>
                  <w:tcPr>
                    <w:tcW w:w="574" w:type="pct"/>
                    <w:vAlign w:val="center"/>
                  </w:tcPr>
                  <w:p w:rsidR="00034652" w:rsidRPr="00034652" w:rsidRDefault="00034652" w:rsidP="00034652">
                    <w:pPr>
                      <w:jc w:val="right"/>
                      <w:rPr>
                        <w:rFonts w:asciiTheme="minorEastAsia" w:eastAsiaTheme="minorEastAsia" w:hAnsiTheme="minorEastAsia"/>
                        <w:sz w:val="18"/>
                        <w:szCs w:val="18"/>
                      </w:rPr>
                    </w:pPr>
                    <w:r w:rsidRPr="00034652">
                      <w:rPr>
                        <w:rFonts w:asciiTheme="minorEastAsia" w:eastAsiaTheme="minorEastAsia" w:hAnsiTheme="minorEastAsia"/>
                        <w:sz w:val="18"/>
                        <w:szCs w:val="18"/>
                      </w:rPr>
                      <w:t>-1,633,966.08</w:t>
                    </w:r>
                  </w:p>
                </w:tc>
              </w:tr>
              <w:tr w:rsidR="00034652" w:rsidTr="00C74D8A">
                <w:sdt>
                  <w:sdtPr>
                    <w:tag w:val="_PLD_f3206f8cddd54371b8a1b220dc836af8"/>
                    <w:id w:val="-57557515"/>
                    <w:lock w:val="sdtLocked"/>
                  </w:sdtPr>
                  <w:sdtContent>
                    <w:tc>
                      <w:tcPr>
                        <w:tcW w:w="817" w:type="pct"/>
                      </w:tcPr>
                      <w:p w:rsidR="00034652" w:rsidRDefault="00034652" w:rsidP="00034652">
                        <w:pPr>
                          <w:rPr>
                            <w:sz w:val="18"/>
                            <w:szCs w:val="18"/>
                          </w:rPr>
                        </w:pPr>
                        <w:r>
                          <w:rPr>
                            <w:sz w:val="18"/>
                            <w:szCs w:val="18"/>
                          </w:rPr>
                          <w:t>4．其他</w:t>
                        </w:r>
                      </w:p>
                    </w:tc>
                  </w:sdtContent>
                </w:sdt>
                <w:tc>
                  <w:tcPr>
                    <w:tcW w:w="511"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274" w:type="pct"/>
                  </w:tcPr>
                  <w:p w:rsidR="00034652" w:rsidRDefault="00034652" w:rsidP="00034652">
                    <w:pPr>
                      <w:jc w:val="right"/>
                      <w:rPr>
                        <w:sz w:val="18"/>
                        <w:szCs w:val="18"/>
                      </w:rPr>
                    </w:pPr>
                  </w:p>
                </w:tc>
                <w:tc>
                  <w:tcPr>
                    <w:tcW w:w="481" w:type="pct"/>
                  </w:tcPr>
                  <w:p w:rsidR="00034652" w:rsidRDefault="00034652" w:rsidP="00034652">
                    <w:pPr>
                      <w:jc w:val="right"/>
                      <w:rPr>
                        <w:sz w:val="18"/>
                        <w:szCs w:val="18"/>
                      </w:rPr>
                    </w:pPr>
                  </w:p>
                </w:tc>
                <w:tc>
                  <w:tcPr>
                    <w:tcW w:w="300"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c>
                  <w:tcPr>
                    <w:tcW w:w="446"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r>
              <w:tr w:rsidR="00034652" w:rsidTr="00C74D8A">
                <w:sdt>
                  <w:sdtPr>
                    <w:tag w:val="_PLD_c0c9652bd3724ad8b729d3650a0840d4"/>
                    <w:id w:val="2017268524"/>
                    <w:lock w:val="sdtLocked"/>
                  </w:sdtPr>
                  <w:sdtContent>
                    <w:tc>
                      <w:tcPr>
                        <w:tcW w:w="817" w:type="pct"/>
                      </w:tcPr>
                      <w:p w:rsidR="00034652" w:rsidRDefault="00034652" w:rsidP="00034652">
                        <w:pPr>
                          <w:rPr>
                            <w:sz w:val="18"/>
                            <w:szCs w:val="18"/>
                          </w:rPr>
                        </w:pPr>
                        <w:r>
                          <w:rPr>
                            <w:sz w:val="18"/>
                            <w:szCs w:val="18"/>
                          </w:rPr>
                          <w:t>（</w:t>
                        </w:r>
                        <w:r>
                          <w:rPr>
                            <w:rFonts w:hint="eastAsia"/>
                            <w:sz w:val="18"/>
                            <w:szCs w:val="18"/>
                          </w:rPr>
                          <w:t>四</w:t>
                        </w:r>
                        <w:r>
                          <w:rPr>
                            <w:sz w:val="18"/>
                            <w:szCs w:val="18"/>
                          </w:rPr>
                          <w:t>）所有者权益内部结转</w:t>
                        </w:r>
                      </w:p>
                    </w:tc>
                  </w:sdtContent>
                </w:sdt>
                <w:tc>
                  <w:tcPr>
                    <w:tcW w:w="511"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274" w:type="pct"/>
                  </w:tcPr>
                  <w:p w:rsidR="00034652" w:rsidRDefault="00034652" w:rsidP="00034652">
                    <w:pPr>
                      <w:jc w:val="right"/>
                      <w:rPr>
                        <w:sz w:val="18"/>
                        <w:szCs w:val="18"/>
                      </w:rPr>
                    </w:pPr>
                  </w:p>
                </w:tc>
                <w:tc>
                  <w:tcPr>
                    <w:tcW w:w="481" w:type="pct"/>
                  </w:tcPr>
                  <w:p w:rsidR="00034652" w:rsidRDefault="00034652" w:rsidP="00034652">
                    <w:pPr>
                      <w:jc w:val="right"/>
                      <w:rPr>
                        <w:sz w:val="18"/>
                        <w:szCs w:val="18"/>
                      </w:rPr>
                    </w:pPr>
                  </w:p>
                </w:tc>
                <w:tc>
                  <w:tcPr>
                    <w:tcW w:w="300"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c>
                  <w:tcPr>
                    <w:tcW w:w="446"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r>
              <w:tr w:rsidR="00034652" w:rsidTr="00C74D8A">
                <w:sdt>
                  <w:sdtPr>
                    <w:tag w:val="_PLD_4c2ffccd1b8247f8b48874b508665dc1"/>
                    <w:id w:val="-1876612500"/>
                    <w:lock w:val="sdtLocked"/>
                  </w:sdtPr>
                  <w:sdtContent>
                    <w:tc>
                      <w:tcPr>
                        <w:tcW w:w="817" w:type="pct"/>
                      </w:tcPr>
                      <w:p w:rsidR="00034652" w:rsidRDefault="00034652" w:rsidP="00034652">
                        <w:pPr>
                          <w:rPr>
                            <w:sz w:val="18"/>
                            <w:szCs w:val="18"/>
                          </w:rPr>
                        </w:pPr>
                        <w:r>
                          <w:rPr>
                            <w:rFonts w:hint="eastAsia"/>
                            <w:sz w:val="18"/>
                            <w:szCs w:val="18"/>
                          </w:rPr>
                          <w:t>（五）专项储备</w:t>
                        </w:r>
                      </w:p>
                    </w:tc>
                  </w:sdtContent>
                </w:sdt>
                <w:tc>
                  <w:tcPr>
                    <w:tcW w:w="511"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274" w:type="pct"/>
                  </w:tcPr>
                  <w:p w:rsidR="00034652" w:rsidRDefault="00034652" w:rsidP="00034652">
                    <w:pPr>
                      <w:jc w:val="right"/>
                      <w:rPr>
                        <w:sz w:val="18"/>
                        <w:szCs w:val="18"/>
                      </w:rPr>
                    </w:pPr>
                  </w:p>
                </w:tc>
                <w:tc>
                  <w:tcPr>
                    <w:tcW w:w="481" w:type="pct"/>
                  </w:tcPr>
                  <w:p w:rsidR="00034652" w:rsidRDefault="00034652" w:rsidP="00034652">
                    <w:pPr>
                      <w:jc w:val="right"/>
                      <w:rPr>
                        <w:sz w:val="18"/>
                        <w:szCs w:val="18"/>
                      </w:rPr>
                    </w:pPr>
                  </w:p>
                </w:tc>
                <w:tc>
                  <w:tcPr>
                    <w:tcW w:w="300"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c>
                  <w:tcPr>
                    <w:tcW w:w="446"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r>
              <w:tr w:rsidR="00034652" w:rsidTr="00C74D8A">
                <w:sdt>
                  <w:sdtPr>
                    <w:tag w:val="_PLD_d7da1c1428f3471c9d74c89a582725d7"/>
                    <w:id w:val="842513841"/>
                    <w:lock w:val="sdtLocked"/>
                  </w:sdtPr>
                  <w:sdtContent>
                    <w:tc>
                      <w:tcPr>
                        <w:tcW w:w="817" w:type="pct"/>
                      </w:tcPr>
                      <w:p w:rsidR="00034652" w:rsidRDefault="00034652" w:rsidP="00034652">
                        <w:pPr>
                          <w:rPr>
                            <w:sz w:val="18"/>
                            <w:szCs w:val="18"/>
                          </w:rPr>
                        </w:pPr>
                        <w:r>
                          <w:rPr>
                            <w:rFonts w:hint="eastAsia"/>
                            <w:sz w:val="18"/>
                            <w:szCs w:val="18"/>
                          </w:rPr>
                          <w:t>1．本期提取</w:t>
                        </w:r>
                      </w:p>
                    </w:tc>
                  </w:sdtContent>
                </w:sdt>
                <w:tc>
                  <w:tcPr>
                    <w:tcW w:w="511"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274" w:type="pct"/>
                  </w:tcPr>
                  <w:p w:rsidR="00034652" w:rsidRDefault="00034652" w:rsidP="00034652">
                    <w:pPr>
                      <w:jc w:val="right"/>
                      <w:rPr>
                        <w:sz w:val="18"/>
                        <w:szCs w:val="18"/>
                      </w:rPr>
                    </w:pPr>
                  </w:p>
                </w:tc>
                <w:tc>
                  <w:tcPr>
                    <w:tcW w:w="481" w:type="pct"/>
                  </w:tcPr>
                  <w:p w:rsidR="00034652" w:rsidRDefault="00034652" w:rsidP="00034652">
                    <w:pPr>
                      <w:jc w:val="right"/>
                      <w:rPr>
                        <w:sz w:val="18"/>
                        <w:szCs w:val="18"/>
                      </w:rPr>
                    </w:pPr>
                  </w:p>
                </w:tc>
                <w:tc>
                  <w:tcPr>
                    <w:tcW w:w="300"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c>
                  <w:tcPr>
                    <w:tcW w:w="446"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r>
              <w:tr w:rsidR="00034652" w:rsidTr="00C74D8A">
                <w:sdt>
                  <w:sdtPr>
                    <w:tag w:val="_PLD_f11a5c1cf32e432cb3dba158baca32fc"/>
                    <w:id w:val="-1731757722"/>
                    <w:lock w:val="sdtLocked"/>
                  </w:sdtPr>
                  <w:sdtContent>
                    <w:tc>
                      <w:tcPr>
                        <w:tcW w:w="817" w:type="pct"/>
                      </w:tcPr>
                      <w:p w:rsidR="00034652" w:rsidRDefault="00034652" w:rsidP="00034652">
                        <w:pPr>
                          <w:rPr>
                            <w:sz w:val="18"/>
                            <w:szCs w:val="18"/>
                          </w:rPr>
                        </w:pPr>
                        <w:r>
                          <w:rPr>
                            <w:rFonts w:hint="eastAsia"/>
                            <w:sz w:val="18"/>
                            <w:szCs w:val="18"/>
                          </w:rPr>
                          <w:t>2．本期使用</w:t>
                        </w:r>
                      </w:p>
                    </w:tc>
                  </w:sdtContent>
                </w:sdt>
                <w:tc>
                  <w:tcPr>
                    <w:tcW w:w="511"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274" w:type="pct"/>
                  </w:tcPr>
                  <w:p w:rsidR="00034652" w:rsidRDefault="00034652" w:rsidP="00034652">
                    <w:pPr>
                      <w:jc w:val="right"/>
                      <w:rPr>
                        <w:sz w:val="18"/>
                        <w:szCs w:val="18"/>
                      </w:rPr>
                    </w:pPr>
                  </w:p>
                </w:tc>
                <w:tc>
                  <w:tcPr>
                    <w:tcW w:w="481" w:type="pct"/>
                  </w:tcPr>
                  <w:p w:rsidR="00034652" w:rsidRDefault="00034652" w:rsidP="00034652">
                    <w:pPr>
                      <w:jc w:val="right"/>
                      <w:rPr>
                        <w:sz w:val="18"/>
                        <w:szCs w:val="18"/>
                      </w:rPr>
                    </w:pPr>
                  </w:p>
                </w:tc>
                <w:tc>
                  <w:tcPr>
                    <w:tcW w:w="300"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c>
                  <w:tcPr>
                    <w:tcW w:w="446"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r>
              <w:tr w:rsidR="00034652" w:rsidTr="00C74D8A">
                <w:sdt>
                  <w:sdtPr>
                    <w:tag w:val="_PLD_749e92980f334c9cae023bb1dba136fc"/>
                    <w:id w:val="753320567"/>
                    <w:lock w:val="sdtLocked"/>
                  </w:sdtPr>
                  <w:sdtContent>
                    <w:tc>
                      <w:tcPr>
                        <w:tcW w:w="817" w:type="pct"/>
                      </w:tcPr>
                      <w:p w:rsidR="00034652" w:rsidRDefault="00034652" w:rsidP="00034652">
                        <w:pPr>
                          <w:rPr>
                            <w:sz w:val="18"/>
                            <w:szCs w:val="18"/>
                          </w:rPr>
                        </w:pPr>
                        <w:r>
                          <w:rPr>
                            <w:rFonts w:hint="eastAsia"/>
                            <w:sz w:val="18"/>
                            <w:szCs w:val="18"/>
                          </w:rPr>
                          <w:t>（六）其他</w:t>
                        </w:r>
                      </w:p>
                    </w:tc>
                  </w:sdtContent>
                </w:sdt>
                <w:tc>
                  <w:tcPr>
                    <w:tcW w:w="511"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274" w:type="pct"/>
                  </w:tcPr>
                  <w:p w:rsidR="00034652" w:rsidRDefault="00034652" w:rsidP="00034652">
                    <w:pPr>
                      <w:jc w:val="right"/>
                      <w:rPr>
                        <w:sz w:val="18"/>
                        <w:szCs w:val="18"/>
                      </w:rPr>
                    </w:pPr>
                  </w:p>
                </w:tc>
                <w:tc>
                  <w:tcPr>
                    <w:tcW w:w="481" w:type="pct"/>
                  </w:tcPr>
                  <w:p w:rsidR="00034652" w:rsidRDefault="00034652" w:rsidP="00034652">
                    <w:pPr>
                      <w:jc w:val="right"/>
                      <w:rPr>
                        <w:sz w:val="18"/>
                        <w:szCs w:val="18"/>
                      </w:rPr>
                    </w:pPr>
                  </w:p>
                </w:tc>
                <w:tc>
                  <w:tcPr>
                    <w:tcW w:w="300" w:type="pct"/>
                  </w:tcPr>
                  <w:p w:rsidR="00034652" w:rsidRDefault="00034652" w:rsidP="00034652">
                    <w:pPr>
                      <w:jc w:val="right"/>
                      <w:rPr>
                        <w:sz w:val="18"/>
                        <w:szCs w:val="18"/>
                      </w:rPr>
                    </w:pPr>
                  </w:p>
                </w:tc>
                <w:tc>
                  <w:tcPr>
                    <w:tcW w:w="511"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c>
                  <w:tcPr>
                    <w:tcW w:w="446" w:type="pct"/>
                  </w:tcPr>
                  <w:p w:rsidR="00034652" w:rsidRDefault="00034652" w:rsidP="00034652">
                    <w:pPr>
                      <w:jc w:val="right"/>
                      <w:rPr>
                        <w:sz w:val="18"/>
                        <w:szCs w:val="18"/>
                      </w:rPr>
                    </w:pPr>
                  </w:p>
                </w:tc>
                <w:tc>
                  <w:tcPr>
                    <w:tcW w:w="574" w:type="pct"/>
                  </w:tcPr>
                  <w:p w:rsidR="00034652" w:rsidRDefault="00034652" w:rsidP="00034652">
                    <w:pPr>
                      <w:jc w:val="right"/>
                      <w:rPr>
                        <w:sz w:val="18"/>
                        <w:szCs w:val="18"/>
                      </w:rPr>
                    </w:pPr>
                  </w:p>
                </w:tc>
              </w:tr>
              <w:tr w:rsidR="00034652" w:rsidTr="00C74D8A">
                <w:sdt>
                  <w:sdtPr>
                    <w:rPr>
                      <w:b/>
                    </w:rPr>
                    <w:tag w:val="_PLD_e9c8435b637745858c6ad855ad7bbea0"/>
                    <w:id w:val="1860312196"/>
                    <w:lock w:val="sdtLocked"/>
                  </w:sdtPr>
                  <w:sdtContent>
                    <w:tc>
                      <w:tcPr>
                        <w:tcW w:w="817" w:type="pct"/>
                      </w:tcPr>
                      <w:p w:rsidR="00034652" w:rsidRPr="00AA4397" w:rsidRDefault="00034652" w:rsidP="00034652">
                        <w:pPr>
                          <w:rPr>
                            <w:b/>
                            <w:sz w:val="18"/>
                            <w:szCs w:val="18"/>
                          </w:rPr>
                        </w:pPr>
                        <w:r w:rsidRPr="00AA4397">
                          <w:rPr>
                            <w:b/>
                            <w:sz w:val="18"/>
                            <w:szCs w:val="18"/>
                          </w:rPr>
                          <w:t>四、本期期末余额</w:t>
                        </w:r>
                      </w:p>
                    </w:tc>
                  </w:sdtContent>
                </w:sdt>
                <w:tc>
                  <w:tcPr>
                    <w:tcW w:w="511" w:type="pct"/>
                  </w:tcPr>
                  <w:p w:rsidR="00034652" w:rsidRPr="00AA4397" w:rsidRDefault="00034652" w:rsidP="00034652">
                    <w:pPr>
                      <w:jc w:val="right"/>
                      <w:rPr>
                        <w:b/>
                        <w:sz w:val="18"/>
                        <w:szCs w:val="18"/>
                      </w:rPr>
                    </w:pPr>
                    <w:r w:rsidRPr="00AA4397">
                      <w:rPr>
                        <w:b/>
                        <w:sz w:val="18"/>
                        <w:szCs w:val="18"/>
                      </w:rPr>
                      <w:t>544,655,360.00</w:t>
                    </w:r>
                  </w:p>
                </w:tc>
                <w:tc>
                  <w:tcPr>
                    <w:tcW w:w="511" w:type="pct"/>
                  </w:tcPr>
                  <w:p w:rsidR="00034652" w:rsidRPr="00AA4397" w:rsidRDefault="00034652" w:rsidP="00034652">
                    <w:pPr>
                      <w:jc w:val="right"/>
                      <w:rPr>
                        <w:b/>
                        <w:sz w:val="18"/>
                        <w:szCs w:val="18"/>
                      </w:rPr>
                    </w:pPr>
                    <w:r w:rsidRPr="00AA4397">
                      <w:rPr>
                        <w:b/>
                        <w:sz w:val="18"/>
                        <w:szCs w:val="18"/>
                      </w:rPr>
                      <w:t>369,857,554.53</w:t>
                    </w:r>
                  </w:p>
                </w:tc>
                <w:tc>
                  <w:tcPr>
                    <w:tcW w:w="274" w:type="pct"/>
                  </w:tcPr>
                  <w:p w:rsidR="00034652" w:rsidRPr="00AA4397" w:rsidRDefault="00034652" w:rsidP="00034652">
                    <w:pPr>
                      <w:jc w:val="right"/>
                      <w:rPr>
                        <w:b/>
                        <w:sz w:val="18"/>
                        <w:szCs w:val="18"/>
                      </w:rPr>
                    </w:pPr>
                  </w:p>
                </w:tc>
                <w:tc>
                  <w:tcPr>
                    <w:tcW w:w="481" w:type="pct"/>
                  </w:tcPr>
                  <w:p w:rsidR="00034652" w:rsidRPr="00AA4397" w:rsidRDefault="00034652" w:rsidP="00034652">
                    <w:pPr>
                      <w:jc w:val="right"/>
                      <w:rPr>
                        <w:b/>
                        <w:sz w:val="18"/>
                        <w:szCs w:val="18"/>
                      </w:rPr>
                    </w:pPr>
                    <w:r w:rsidRPr="00AA4397">
                      <w:rPr>
                        <w:b/>
                        <w:sz w:val="18"/>
                        <w:szCs w:val="18"/>
                      </w:rPr>
                      <w:t>56,093,862.37</w:t>
                    </w:r>
                  </w:p>
                </w:tc>
                <w:tc>
                  <w:tcPr>
                    <w:tcW w:w="300" w:type="pct"/>
                  </w:tcPr>
                  <w:p w:rsidR="00034652" w:rsidRPr="00AA4397" w:rsidRDefault="00034652" w:rsidP="00034652">
                    <w:pPr>
                      <w:jc w:val="right"/>
                      <w:rPr>
                        <w:b/>
                        <w:sz w:val="18"/>
                        <w:szCs w:val="18"/>
                      </w:rPr>
                    </w:pPr>
                  </w:p>
                </w:tc>
                <w:tc>
                  <w:tcPr>
                    <w:tcW w:w="511" w:type="pct"/>
                  </w:tcPr>
                  <w:p w:rsidR="00034652" w:rsidRPr="00AA4397" w:rsidRDefault="00034652" w:rsidP="00034652">
                    <w:pPr>
                      <w:jc w:val="right"/>
                      <w:rPr>
                        <w:b/>
                        <w:sz w:val="18"/>
                        <w:szCs w:val="18"/>
                      </w:rPr>
                    </w:pPr>
                    <w:r w:rsidRPr="00AA4397">
                      <w:rPr>
                        <w:b/>
                        <w:sz w:val="18"/>
                        <w:szCs w:val="18"/>
                      </w:rPr>
                      <w:t>15,059,903.89</w:t>
                    </w:r>
                  </w:p>
                </w:tc>
                <w:tc>
                  <w:tcPr>
                    <w:tcW w:w="574" w:type="pct"/>
                  </w:tcPr>
                  <w:p w:rsidR="00034652" w:rsidRPr="00AA4397" w:rsidRDefault="00034652" w:rsidP="00034652">
                    <w:pPr>
                      <w:jc w:val="right"/>
                      <w:rPr>
                        <w:b/>
                        <w:sz w:val="18"/>
                        <w:szCs w:val="18"/>
                      </w:rPr>
                    </w:pPr>
                    <w:r>
                      <w:rPr>
                        <w:b/>
                        <w:sz w:val="18"/>
                        <w:szCs w:val="18"/>
                      </w:rPr>
                      <w:t>985,666,680.79</w:t>
                    </w:r>
                  </w:p>
                </w:tc>
                <w:tc>
                  <w:tcPr>
                    <w:tcW w:w="446" w:type="pct"/>
                  </w:tcPr>
                  <w:p w:rsidR="00034652" w:rsidRPr="00AA4397" w:rsidRDefault="00034652" w:rsidP="00034652">
                    <w:pPr>
                      <w:jc w:val="right"/>
                      <w:rPr>
                        <w:b/>
                        <w:sz w:val="18"/>
                        <w:szCs w:val="18"/>
                      </w:rPr>
                    </w:pPr>
                  </w:p>
                </w:tc>
                <w:tc>
                  <w:tcPr>
                    <w:tcW w:w="574" w:type="pct"/>
                  </w:tcPr>
                  <w:p w:rsidR="00034652" w:rsidRPr="00AA4397" w:rsidRDefault="00034652" w:rsidP="00034652">
                    <w:pPr>
                      <w:jc w:val="right"/>
                      <w:rPr>
                        <w:b/>
                        <w:sz w:val="18"/>
                        <w:szCs w:val="18"/>
                      </w:rPr>
                    </w:pPr>
                    <w:r w:rsidRPr="00AA4397">
                      <w:rPr>
                        <w:b/>
                        <w:sz w:val="18"/>
                        <w:szCs w:val="18"/>
                      </w:rPr>
                      <w:t>985,666,680.79</w:t>
                    </w:r>
                  </w:p>
                </w:tc>
              </w:tr>
            </w:tbl>
            <w:p w:rsidR="001E5832" w:rsidRDefault="001E5832"/>
            <w:p w:rsidR="007B0D3B" w:rsidRDefault="003A3294">
              <w:pPr>
                <w:snapToGrid w:val="0"/>
                <w:spacing w:line="240" w:lineRule="atLeast"/>
                <w:rPr>
                  <w:b/>
                  <w:bCs/>
                  <w:color w:val="FF0000"/>
                  <w:szCs w:val="21"/>
                </w:rPr>
              </w:pPr>
              <w:r>
                <w:rPr>
                  <w:szCs w:val="21"/>
                </w:rPr>
                <w:t>公司负责人</w:t>
              </w:r>
              <w:r>
                <w:rPr>
                  <w:rFonts w:hint="eastAsia"/>
                  <w:szCs w:val="21"/>
                </w:rPr>
                <w:t>：</w:t>
              </w:r>
              <w:sdt>
                <w:sdtPr>
                  <w:rPr>
                    <w:rFonts w:hint="eastAsia"/>
                    <w:szCs w:val="21"/>
                  </w:rPr>
                  <w:alias w:val="公司负责人"/>
                  <w:tag w:val="_GBC_076a4a0998a840bab20f0ed83e5bab3d"/>
                  <w:id w:val="-621149223"/>
                  <w:lock w:val="sdtLocked"/>
                  <w:placeholder>
                    <w:docPart w:val="GBC22222222222222222222222222222"/>
                  </w:placeholder>
                  <w:dataBinding w:prefixMappings="xmlns:clcid-mr='clcid-mr'" w:xpath="/*/clcid-mr:GongSiFuZeRenXingMing[not(@periodRef)]" w:storeItemID="{89EBAB94-44A0-46A2-B712-30D997D04A6D}"/>
                  <w:text/>
                </w:sdtPr>
                <w:sdtContent>
                  <w:r w:rsidR="006A25E7">
                    <w:rPr>
                      <w:rFonts w:hint="eastAsia"/>
                      <w:szCs w:val="21"/>
                    </w:rPr>
                    <w:t>黎军</w:t>
                  </w:r>
                </w:sdtContent>
              </w:sdt>
              <w:r w:rsidR="000840C0">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421C2">
                    <w:rPr>
                      <w:rFonts w:hint="eastAsia"/>
                      <w:szCs w:val="21"/>
                    </w:rPr>
                    <w:t>覃耀杯</w:t>
                  </w:r>
                </w:sdtContent>
              </w:sdt>
              <w:r w:rsidR="00DF4947">
                <w:rPr>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6A25E7">
                    <w:rPr>
                      <w:rFonts w:hint="eastAsia"/>
                      <w:szCs w:val="21"/>
                    </w:rPr>
                    <w:t>马丽贤</w:t>
                  </w:r>
                </w:sdtContent>
              </w:sdt>
            </w:p>
          </w:sdtContent>
        </w:sdt>
        <w:p w:rsidR="007B0D3B" w:rsidRPr="001E5832" w:rsidRDefault="007B0D3B">
          <w:pPr>
            <w:rPr>
              <w:szCs w:val="21"/>
            </w:rPr>
          </w:pPr>
        </w:p>
        <w:p w:rsidR="007B0D3B" w:rsidRDefault="007B0D3B">
          <w:pPr>
            <w:rPr>
              <w:szCs w:val="21"/>
            </w:rPr>
          </w:pPr>
        </w:p>
        <w:p w:rsidR="000840C0" w:rsidRDefault="000840C0">
          <w:pPr>
            <w:rPr>
              <w:szCs w:val="21"/>
            </w:rPr>
          </w:pPr>
        </w:p>
        <w:p w:rsidR="000840C0" w:rsidRDefault="000840C0">
          <w:pPr>
            <w:rPr>
              <w:szCs w:val="21"/>
            </w:rPr>
          </w:pPr>
        </w:p>
        <w:sdt>
          <w:sdtPr>
            <w:rPr>
              <w:rFonts w:ascii="宋体" w:hAnsi="宋体" w:cs="宋体"/>
              <w:b w:val="0"/>
              <w:bCs w:val="0"/>
              <w:kern w:val="0"/>
              <w:szCs w:val="24"/>
            </w:rPr>
            <w:tag w:val="_GBC_24560eea01804b8b9d3678736eb60ca8"/>
            <w:id w:val="1499844509"/>
            <w:lock w:val="sdtLocked"/>
            <w:placeholder>
              <w:docPart w:val="GBC22222222222222222222222222222"/>
            </w:placeholder>
          </w:sdtPr>
          <w:sdtEndPr>
            <w:rPr>
              <w:rFonts w:hint="eastAsia"/>
              <w:szCs w:val="21"/>
            </w:rPr>
          </w:sdtEndPr>
          <w:sdtContent>
            <w:p w:rsidR="007B0D3B" w:rsidRDefault="003A3294">
              <w:pPr>
                <w:pStyle w:val="3"/>
                <w:jc w:val="center"/>
                <w:rPr>
                  <w:rFonts w:ascii="宋体" w:hAnsi="宋体"/>
                </w:rPr>
              </w:pPr>
              <w:r>
                <w:rPr>
                  <w:rFonts w:ascii="宋体" w:hAnsi="宋体"/>
                </w:rPr>
                <w:t>母公司</w:t>
              </w:r>
              <w:r>
                <w:rPr>
                  <w:rFonts w:ascii="宋体" w:hAnsi="宋体" w:hint="eastAsia"/>
                </w:rPr>
                <w:t>所有者权益变动表</w:t>
              </w:r>
            </w:p>
            <w:p w:rsidR="007B0D3B" w:rsidRDefault="003A3294">
              <w:pPr>
                <w:tabs>
                  <w:tab w:val="left" w:pos="10080"/>
                </w:tabs>
                <w:snapToGrid w:val="0"/>
                <w:spacing w:line="240" w:lineRule="atLeast"/>
                <w:ind w:rightChars="12" w:right="25"/>
                <w:jc w:val="center"/>
                <w:rPr>
                  <w:b/>
                  <w:bCs/>
                  <w:szCs w:val="21"/>
                </w:rPr>
              </w:pPr>
              <w:r>
                <w:rPr>
                  <w:szCs w:val="21"/>
                </w:rPr>
                <w:t>2021年</w:t>
              </w:r>
              <w:r>
                <w:rPr>
                  <w:rFonts w:hint="eastAsia"/>
                  <w:szCs w:val="21"/>
                </w:rPr>
                <w:t>1—6</w:t>
              </w:r>
              <w:r>
                <w:rPr>
                  <w:szCs w:val="21"/>
                </w:rPr>
                <w:t>月</w:t>
              </w:r>
            </w:p>
            <w:p w:rsidR="007B0D3B" w:rsidRDefault="003A3294">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1502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4"/>
                <w:gridCol w:w="1997"/>
                <w:gridCol w:w="1843"/>
                <w:gridCol w:w="1519"/>
                <w:gridCol w:w="2000"/>
                <w:gridCol w:w="1987"/>
                <w:gridCol w:w="2005"/>
              </w:tblGrid>
              <w:tr w:rsidR="00060477" w:rsidTr="00060477">
                <w:trPr>
                  <w:trHeight w:val="20"/>
                </w:trPr>
                <w:sdt>
                  <w:sdtPr>
                    <w:tag w:val="_PLD_e16babcb874e4410be91226aac3d24db"/>
                    <w:id w:val="325714745"/>
                    <w:lock w:val="sdtLocked"/>
                  </w:sdtPr>
                  <w:sdtContent>
                    <w:tc>
                      <w:tcPr>
                        <w:tcW w:w="3674" w:type="dxa"/>
                        <w:vMerge w:val="restart"/>
                        <w:vAlign w:val="center"/>
                      </w:tcPr>
                      <w:p w:rsidR="00060477" w:rsidRDefault="00060477" w:rsidP="00601D66">
                        <w:pPr>
                          <w:adjustRightInd w:val="0"/>
                          <w:snapToGrid w:val="0"/>
                          <w:jc w:val="center"/>
                          <w:rPr>
                            <w:sz w:val="18"/>
                            <w:szCs w:val="18"/>
                          </w:rPr>
                        </w:pPr>
                        <w:r>
                          <w:rPr>
                            <w:rFonts w:hint="eastAsia"/>
                            <w:sz w:val="18"/>
                            <w:szCs w:val="18"/>
                          </w:rPr>
                          <w:t>项目</w:t>
                        </w:r>
                      </w:p>
                    </w:tc>
                  </w:sdtContent>
                </w:sdt>
                <w:tc>
                  <w:tcPr>
                    <w:tcW w:w="11351" w:type="dxa"/>
                    <w:gridSpan w:val="6"/>
                    <w:vAlign w:val="center"/>
                  </w:tcPr>
                  <w:p w:rsidR="00060477" w:rsidRDefault="00062C24" w:rsidP="00601D66">
                    <w:pPr>
                      <w:adjustRightInd w:val="0"/>
                      <w:snapToGrid w:val="0"/>
                      <w:jc w:val="center"/>
                    </w:pPr>
                    <w:sdt>
                      <w:sdtPr>
                        <w:rPr>
                          <w:rFonts w:hint="eastAsia"/>
                        </w:rPr>
                        <w:tag w:val="_PLD_f6e21c3ce66d4e148eea3bf743a653b8"/>
                        <w:id w:val="-268235614"/>
                        <w:lock w:val="sdtLocked"/>
                      </w:sdtPr>
                      <w:sdtContent>
                        <w:r w:rsidR="00060477">
                          <w:rPr>
                            <w:rFonts w:hint="eastAsia"/>
                            <w:sz w:val="18"/>
                          </w:rPr>
                          <w:t>2021年半年度</w:t>
                        </w:r>
                      </w:sdtContent>
                    </w:sdt>
                  </w:p>
                </w:tc>
              </w:tr>
              <w:tr w:rsidR="00060477" w:rsidTr="00060477">
                <w:trPr>
                  <w:trHeight w:val="315"/>
                </w:trPr>
                <w:tc>
                  <w:tcPr>
                    <w:tcW w:w="3674" w:type="dxa"/>
                    <w:vMerge/>
                  </w:tcPr>
                  <w:p w:rsidR="00060477" w:rsidRDefault="00060477" w:rsidP="00601D66">
                    <w:pPr>
                      <w:adjustRightInd w:val="0"/>
                      <w:snapToGrid w:val="0"/>
                      <w:rPr>
                        <w:sz w:val="18"/>
                        <w:szCs w:val="18"/>
                      </w:rPr>
                    </w:pPr>
                  </w:p>
                </w:tc>
                <w:sdt>
                  <w:sdtPr>
                    <w:tag w:val="_PLD_0b6e9703ed65458cb162afd47e6cc9f5"/>
                    <w:id w:val="-240483652"/>
                    <w:lock w:val="sdtLocked"/>
                  </w:sdtPr>
                  <w:sdtContent>
                    <w:tc>
                      <w:tcPr>
                        <w:tcW w:w="1997" w:type="dxa"/>
                        <w:tcBorders>
                          <w:right w:val="single" w:sz="4" w:space="0" w:color="auto"/>
                        </w:tcBorders>
                        <w:vAlign w:val="center"/>
                      </w:tcPr>
                      <w:p w:rsidR="00060477" w:rsidRDefault="00060477" w:rsidP="00601D66">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670488de432c4150880353e82f6ebb21"/>
                    <w:id w:val="1007939746"/>
                    <w:lock w:val="sdtLocked"/>
                  </w:sdtPr>
                  <w:sdtContent>
                    <w:tc>
                      <w:tcPr>
                        <w:tcW w:w="1843" w:type="dxa"/>
                        <w:vAlign w:val="center"/>
                      </w:tcPr>
                      <w:p w:rsidR="00060477" w:rsidRDefault="00060477" w:rsidP="00601D66">
                        <w:pPr>
                          <w:adjustRightInd w:val="0"/>
                          <w:snapToGrid w:val="0"/>
                          <w:jc w:val="center"/>
                          <w:rPr>
                            <w:sz w:val="18"/>
                            <w:szCs w:val="18"/>
                          </w:rPr>
                        </w:pPr>
                        <w:r>
                          <w:rPr>
                            <w:sz w:val="18"/>
                            <w:szCs w:val="18"/>
                          </w:rPr>
                          <w:t>资本公积</w:t>
                        </w:r>
                      </w:p>
                    </w:tc>
                  </w:sdtContent>
                </w:sdt>
                <w:sdt>
                  <w:sdtPr>
                    <w:tag w:val="_PLD_4ef83c170ca54a08ac6fcebc6a487dcd"/>
                    <w:id w:val="1233126589"/>
                    <w:lock w:val="sdtLocked"/>
                  </w:sdtPr>
                  <w:sdtContent>
                    <w:tc>
                      <w:tcPr>
                        <w:tcW w:w="1519" w:type="dxa"/>
                        <w:vAlign w:val="center"/>
                      </w:tcPr>
                      <w:p w:rsidR="00060477" w:rsidRDefault="00060477" w:rsidP="00601D66">
                        <w:pPr>
                          <w:jc w:val="center"/>
                          <w:rPr>
                            <w:sz w:val="18"/>
                            <w:szCs w:val="18"/>
                          </w:rPr>
                        </w:pPr>
                        <w:r>
                          <w:rPr>
                            <w:rFonts w:hint="eastAsia"/>
                            <w:sz w:val="18"/>
                            <w:szCs w:val="18"/>
                          </w:rPr>
                          <w:t>其他综合收益</w:t>
                        </w:r>
                      </w:p>
                    </w:tc>
                  </w:sdtContent>
                </w:sdt>
                <w:sdt>
                  <w:sdtPr>
                    <w:tag w:val="_PLD_dbef0e1514f54b8ab8b43e975d3451b6"/>
                    <w:id w:val="-1902128854"/>
                    <w:lock w:val="sdtLocked"/>
                  </w:sdtPr>
                  <w:sdtContent>
                    <w:tc>
                      <w:tcPr>
                        <w:tcW w:w="2000" w:type="dxa"/>
                        <w:vAlign w:val="center"/>
                      </w:tcPr>
                      <w:p w:rsidR="00060477" w:rsidRDefault="00060477" w:rsidP="00601D66">
                        <w:pPr>
                          <w:adjustRightInd w:val="0"/>
                          <w:snapToGrid w:val="0"/>
                          <w:jc w:val="center"/>
                          <w:rPr>
                            <w:sz w:val="18"/>
                            <w:szCs w:val="18"/>
                          </w:rPr>
                        </w:pPr>
                        <w:r>
                          <w:rPr>
                            <w:sz w:val="18"/>
                            <w:szCs w:val="18"/>
                          </w:rPr>
                          <w:t>盈余公积</w:t>
                        </w:r>
                      </w:p>
                    </w:tc>
                  </w:sdtContent>
                </w:sdt>
                <w:sdt>
                  <w:sdtPr>
                    <w:tag w:val="_PLD_63b6c2969ec64e7abb1802f027c1069a"/>
                    <w:id w:val="-1582902790"/>
                    <w:lock w:val="sdtLocked"/>
                  </w:sdtPr>
                  <w:sdtContent>
                    <w:tc>
                      <w:tcPr>
                        <w:tcW w:w="1987" w:type="dxa"/>
                        <w:vAlign w:val="center"/>
                      </w:tcPr>
                      <w:p w:rsidR="00060477" w:rsidRDefault="00060477" w:rsidP="00601D66">
                        <w:pPr>
                          <w:adjustRightInd w:val="0"/>
                          <w:snapToGrid w:val="0"/>
                          <w:jc w:val="center"/>
                          <w:rPr>
                            <w:sz w:val="18"/>
                            <w:szCs w:val="18"/>
                          </w:rPr>
                        </w:pPr>
                        <w:r>
                          <w:rPr>
                            <w:sz w:val="18"/>
                            <w:szCs w:val="18"/>
                          </w:rPr>
                          <w:t>未分配利润</w:t>
                        </w:r>
                      </w:p>
                    </w:tc>
                  </w:sdtContent>
                </w:sdt>
                <w:sdt>
                  <w:sdtPr>
                    <w:tag w:val="_PLD_cdd38492b3a84e28b52c6700432babfd"/>
                    <w:id w:val="-1170640715"/>
                    <w:lock w:val="sdtLocked"/>
                  </w:sdtPr>
                  <w:sdtContent>
                    <w:tc>
                      <w:tcPr>
                        <w:tcW w:w="2005" w:type="dxa"/>
                        <w:vAlign w:val="center"/>
                      </w:tcPr>
                      <w:p w:rsidR="00060477" w:rsidRDefault="00060477" w:rsidP="00601D66">
                        <w:pPr>
                          <w:adjustRightInd w:val="0"/>
                          <w:snapToGrid w:val="0"/>
                          <w:jc w:val="center"/>
                          <w:rPr>
                            <w:sz w:val="18"/>
                            <w:szCs w:val="18"/>
                          </w:rPr>
                        </w:pPr>
                        <w:r>
                          <w:rPr>
                            <w:sz w:val="18"/>
                            <w:szCs w:val="18"/>
                          </w:rPr>
                          <w:t>所有者权益合计</w:t>
                        </w:r>
                      </w:p>
                    </w:tc>
                  </w:sdtContent>
                </w:sdt>
              </w:tr>
              <w:tr w:rsidR="00060477" w:rsidTr="00060477">
                <w:trPr>
                  <w:trHeight w:val="20"/>
                </w:trPr>
                <w:sdt>
                  <w:sdtPr>
                    <w:rPr>
                      <w:b/>
                    </w:rPr>
                    <w:tag w:val="_PLD_b5131b53bda244fcbd76916797d6b666"/>
                    <w:id w:val="1445887791"/>
                    <w:lock w:val="sdtLocked"/>
                  </w:sdtPr>
                  <w:sdtContent>
                    <w:tc>
                      <w:tcPr>
                        <w:tcW w:w="3674" w:type="dxa"/>
                      </w:tcPr>
                      <w:p w:rsidR="00060477" w:rsidRPr="00060477" w:rsidRDefault="00060477" w:rsidP="00601D66">
                        <w:pPr>
                          <w:rPr>
                            <w:b/>
                            <w:sz w:val="18"/>
                            <w:szCs w:val="18"/>
                          </w:rPr>
                        </w:pPr>
                        <w:r w:rsidRPr="00060477">
                          <w:rPr>
                            <w:b/>
                            <w:sz w:val="18"/>
                            <w:szCs w:val="18"/>
                          </w:rPr>
                          <w:t>一、上年</w:t>
                        </w:r>
                        <w:r w:rsidRPr="00060477">
                          <w:rPr>
                            <w:rFonts w:hint="eastAsia"/>
                            <w:b/>
                            <w:sz w:val="18"/>
                            <w:szCs w:val="18"/>
                          </w:rPr>
                          <w:t>期</w:t>
                        </w:r>
                        <w:r w:rsidRPr="00060477">
                          <w:rPr>
                            <w:b/>
                            <w:sz w:val="18"/>
                            <w:szCs w:val="18"/>
                          </w:rPr>
                          <w:t>末余额</w:t>
                        </w:r>
                      </w:p>
                    </w:tc>
                  </w:sdtContent>
                </w:sdt>
                <w:tc>
                  <w:tcPr>
                    <w:tcW w:w="1997" w:type="dxa"/>
                    <w:tcBorders>
                      <w:right w:val="single" w:sz="4" w:space="0" w:color="auto"/>
                    </w:tcBorders>
                  </w:tcPr>
                  <w:p w:rsidR="00060477" w:rsidRPr="00060477" w:rsidRDefault="00060477" w:rsidP="00601D66">
                    <w:pPr>
                      <w:jc w:val="right"/>
                      <w:rPr>
                        <w:b/>
                        <w:sz w:val="18"/>
                        <w:szCs w:val="18"/>
                      </w:rPr>
                    </w:pPr>
                    <w:r w:rsidRPr="00060477">
                      <w:rPr>
                        <w:b/>
                        <w:sz w:val="18"/>
                        <w:szCs w:val="18"/>
                      </w:rPr>
                      <w:t>544,655,360.00</w:t>
                    </w:r>
                  </w:p>
                </w:tc>
                <w:tc>
                  <w:tcPr>
                    <w:tcW w:w="1843" w:type="dxa"/>
                    <w:tcBorders>
                      <w:left w:val="single" w:sz="4" w:space="0" w:color="auto"/>
                    </w:tcBorders>
                  </w:tcPr>
                  <w:p w:rsidR="00060477" w:rsidRPr="00060477" w:rsidRDefault="00060477" w:rsidP="00601D66">
                    <w:pPr>
                      <w:jc w:val="right"/>
                      <w:rPr>
                        <w:b/>
                        <w:sz w:val="18"/>
                        <w:szCs w:val="18"/>
                      </w:rPr>
                    </w:pPr>
                    <w:r w:rsidRPr="00060477">
                      <w:rPr>
                        <w:b/>
                        <w:sz w:val="18"/>
                        <w:szCs w:val="18"/>
                      </w:rPr>
                      <w:t>369,857,554.53</w:t>
                    </w:r>
                  </w:p>
                </w:tc>
                <w:tc>
                  <w:tcPr>
                    <w:tcW w:w="1519" w:type="dxa"/>
                  </w:tcPr>
                  <w:p w:rsidR="00060477" w:rsidRPr="00060477" w:rsidRDefault="00060477" w:rsidP="00601D66">
                    <w:pPr>
                      <w:jc w:val="right"/>
                      <w:rPr>
                        <w:b/>
                        <w:sz w:val="18"/>
                        <w:szCs w:val="18"/>
                      </w:rPr>
                    </w:pPr>
                  </w:p>
                </w:tc>
                <w:tc>
                  <w:tcPr>
                    <w:tcW w:w="2000" w:type="dxa"/>
                  </w:tcPr>
                  <w:p w:rsidR="00060477" w:rsidRPr="00060477" w:rsidRDefault="00060477" w:rsidP="00601D66">
                    <w:pPr>
                      <w:jc w:val="right"/>
                      <w:rPr>
                        <w:b/>
                        <w:sz w:val="18"/>
                        <w:szCs w:val="18"/>
                      </w:rPr>
                    </w:pPr>
                    <w:r w:rsidRPr="00060477">
                      <w:rPr>
                        <w:b/>
                        <w:sz w:val="18"/>
                        <w:szCs w:val="18"/>
                      </w:rPr>
                      <w:t>56,093,862.37</w:t>
                    </w:r>
                  </w:p>
                </w:tc>
                <w:tc>
                  <w:tcPr>
                    <w:tcW w:w="1987" w:type="dxa"/>
                  </w:tcPr>
                  <w:p w:rsidR="00060477" w:rsidRPr="00060477" w:rsidRDefault="00060477" w:rsidP="00601D66">
                    <w:pPr>
                      <w:jc w:val="right"/>
                      <w:rPr>
                        <w:b/>
                        <w:sz w:val="18"/>
                        <w:szCs w:val="18"/>
                      </w:rPr>
                    </w:pPr>
                    <w:r w:rsidRPr="00060477">
                      <w:rPr>
                        <w:b/>
                        <w:sz w:val="18"/>
                        <w:szCs w:val="18"/>
                      </w:rPr>
                      <w:t>127,770,110.95</w:t>
                    </w:r>
                  </w:p>
                </w:tc>
                <w:tc>
                  <w:tcPr>
                    <w:tcW w:w="2005" w:type="dxa"/>
                  </w:tcPr>
                  <w:p w:rsidR="00060477" w:rsidRPr="00060477" w:rsidRDefault="00060477" w:rsidP="00601D66">
                    <w:pPr>
                      <w:jc w:val="right"/>
                      <w:rPr>
                        <w:b/>
                        <w:sz w:val="18"/>
                        <w:szCs w:val="18"/>
                      </w:rPr>
                    </w:pPr>
                    <w:r w:rsidRPr="00060477">
                      <w:rPr>
                        <w:b/>
                        <w:sz w:val="18"/>
                        <w:szCs w:val="18"/>
                      </w:rPr>
                      <w:t>1,098,376,887.85</w:t>
                    </w:r>
                  </w:p>
                </w:tc>
              </w:tr>
              <w:tr w:rsidR="00060477" w:rsidTr="00060477">
                <w:trPr>
                  <w:trHeight w:val="20"/>
                </w:trPr>
                <w:sdt>
                  <w:sdtPr>
                    <w:tag w:val="_PLD_66de901175bd4e50a35a24f0fca7513d"/>
                    <w:id w:val="-1829666473"/>
                    <w:lock w:val="sdtLocked"/>
                  </w:sdtPr>
                  <w:sdtContent>
                    <w:tc>
                      <w:tcPr>
                        <w:tcW w:w="3674" w:type="dxa"/>
                      </w:tcPr>
                      <w:p w:rsidR="00060477" w:rsidRDefault="00060477" w:rsidP="00601D66">
                        <w:pPr>
                          <w:rPr>
                            <w:sz w:val="18"/>
                            <w:szCs w:val="18"/>
                          </w:rPr>
                        </w:pPr>
                        <w:r>
                          <w:rPr>
                            <w:sz w:val="18"/>
                            <w:szCs w:val="18"/>
                          </w:rPr>
                          <w:t>加：会计政策变更</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Borders>
                      <w:left w:val="single" w:sz="4" w:space="0" w:color="auto"/>
                    </w:tcBorders>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3bfc3b7951f4488f95a7180f02c989cf"/>
                    <w:id w:val="1114481001"/>
                    <w:lock w:val="sdtLocked"/>
                  </w:sdtPr>
                  <w:sdtContent>
                    <w:tc>
                      <w:tcPr>
                        <w:tcW w:w="3674" w:type="dxa"/>
                      </w:tcPr>
                      <w:p w:rsidR="00060477" w:rsidRDefault="00060477" w:rsidP="00601D66">
                        <w:pPr>
                          <w:ind w:firstLineChars="200" w:firstLine="420"/>
                          <w:rPr>
                            <w:sz w:val="18"/>
                            <w:szCs w:val="18"/>
                          </w:rPr>
                        </w:pPr>
                        <w:r>
                          <w:rPr>
                            <w:sz w:val="18"/>
                            <w:szCs w:val="18"/>
                          </w:rPr>
                          <w:t>前期差错更正</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Borders>
                      <w:left w:val="single" w:sz="4" w:space="0" w:color="auto"/>
                    </w:tcBorders>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dc9b9aaf7e384b1eae7dcabb517c2b1e"/>
                    <w:id w:val="-2057541957"/>
                    <w:lock w:val="sdtLocked"/>
                  </w:sdtPr>
                  <w:sdtContent>
                    <w:tc>
                      <w:tcPr>
                        <w:tcW w:w="3674" w:type="dxa"/>
                      </w:tcPr>
                      <w:p w:rsidR="00060477" w:rsidRDefault="00060477" w:rsidP="00601D66">
                        <w:pPr>
                          <w:ind w:firstLineChars="200" w:firstLine="420"/>
                          <w:rPr>
                            <w:sz w:val="18"/>
                            <w:szCs w:val="18"/>
                          </w:rPr>
                        </w:pPr>
                        <w:r>
                          <w:rPr>
                            <w:rFonts w:hint="eastAsia"/>
                            <w:sz w:val="18"/>
                            <w:szCs w:val="18"/>
                          </w:rPr>
                          <w:t>其他</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Borders>
                      <w:left w:val="single" w:sz="4" w:space="0" w:color="auto"/>
                    </w:tcBorders>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rPr>
                      <w:b/>
                    </w:rPr>
                    <w:tag w:val="_PLD_345919472b384d0eb13471ef5f2f5e92"/>
                    <w:id w:val="1689175588"/>
                    <w:lock w:val="sdtLocked"/>
                  </w:sdtPr>
                  <w:sdtContent>
                    <w:tc>
                      <w:tcPr>
                        <w:tcW w:w="3674" w:type="dxa"/>
                      </w:tcPr>
                      <w:p w:rsidR="00060477" w:rsidRPr="00060477" w:rsidRDefault="00060477" w:rsidP="00601D66">
                        <w:pPr>
                          <w:rPr>
                            <w:b/>
                            <w:sz w:val="18"/>
                            <w:szCs w:val="18"/>
                          </w:rPr>
                        </w:pPr>
                        <w:r w:rsidRPr="00060477">
                          <w:rPr>
                            <w:b/>
                            <w:sz w:val="18"/>
                            <w:szCs w:val="18"/>
                          </w:rPr>
                          <w:t>二、本年</w:t>
                        </w:r>
                        <w:r w:rsidRPr="00060477">
                          <w:rPr>
                            <w:rFonts w:hint="eastAsia"/>
                            <w:b/>
                            <w:sz w:val="18"/>
                            <w:szCs w:val="18"/>
                          </w:rPr>
                          <w:t>期</w:t>
                        </w:r>
                        <w:r w:rsidRPr="00060477">
                          <w:rPr>
                            <w:b/>
                            <w:sz w:val="18"/>
                            <w:szCs w:val="18"/>
                          </w:rPr>
                          <w:t>初余额</w:t>
                        </w:r>
                      </w:p>
                    </w:tc>
                  </w:sdtContent>
                </w:sdt>
                <w:tc>
                  <w:tcPr>
                    <w:tcW w:w="1997" w:type="dxa"/>
                    <w:tcBorders>
                      <w:right w:val="single" w:sz="4" w:space="0" w:color="auto"/>
                    </w:tcBorders>
                  </w:tcPr>
                  <w:p w:rsidR="00060477" w:rsidRPr="00060477" w:rsidRDefault="00060477" w:rsidP="00601D66">
                    <w:pPr>
                      <w:jc w:val="right"/>
                      <w:rPr>
                        <w:b/>
                        <w:sz w:val="18"/>
                        <w:szCs w:val="18"/>
                      </w:rPr>
                    </w:pPr>
                    <w:r w:rsidRPr="00060477">
                      <w:rPr>
                        <w:b/>
                        <w:sz w:val="18"/>
                        <w:szCs w:val="18"/>
                      </w:rPr>
                      <w:t>544,655,360.00</w:t>
                    </w:r>
                  </w:p>
                </w:tc>
                <w:tc>
                  <w:tcPr>
                    <w:tcW w:w="1843" w:type="dxa"/>
                    <w:tcBorders>
                      <w:left w:val="single" w:sz="4" w:space="0" w:color="auto"/>
                    </w:tcBorders>
                  </w:tcPr>
                  <w:p w:rsidR="00060477" w:rsidRPr="00060477" w:rsidRDefault="00060477" w:rsidP="00601D66">
                    <w:pPr>
                      <w:jc w:val="right"/>
                      <w:rPr>
                        <w:b/>
                        <w:sz w:val="18"/>
                        <w:szCs w:val="18"/>
                      </w:rPr>
                    </w:pPr>
                    <w:r w:rsidRPr="00060477">
                      <w:rPr>
                        <w:b/>
                        <w:sz w:val="18"/>
                        <w:szCs w:val="18"/>
                      </w:rPr>
                      <w:t>369,857,554.53</w:t>
                    </w:r>
                  </w:p>
                </w:tc>
                <w:tc>
                  <w:tcPr>
                    <w:tcW w:w="1519" w:type="dxa"/>
                  </w:tcPr>
                  <w:p w:rsidR="00060477" w:rsidRPr="00060477" w:rsidRDefault="00060477" w:rsidP="00601D66">
                    <w:pPr>
                      <w:jc w:val="right"/>
                      <w:rPr>
                        <w:b/>
                        <w:sz w:val="18"/>
                        <w:szCs w:val="18"/>
                      </w:rPr>
                    </w:pPr>
                  </w:p>
                </w:tc>
                <w:tc>
                  <w:tcPr>
                    <w:tcW w:w="2000" w:type="dxa"/>
                  </w:tcPr>
                  <w:p w:rsidR="00060477" w:rsidRPr="00060477" w:rsidRDefault="00060477" w:rsidP="00601D66">
                    <w:pPr>
                      <w:jc w:val="right"/>
                      <w:rPr>
                        <w:b/>
                        <w:sz w:val="18"/>
                        <w:szCs w:val="18"/>
                      </w:rPr>
                    </w:pPr>
                    <w:r w:rsidRPr="00060477">
                      <w:rPr>
                        <w:b/>
                        <w:sz w:val="18"/>
                        <w:szCs w:val="18"/>
                      </w:rPr>
                      <w:t>56,093,862.37</w:t>
                    </w:r>
                  </w:p>
                </w:tc>
                <w:tc>
                  <w:tcPr>
                    <w:tcW w:w="1987" w:type="dxa"/>
                  </w:tcPr>
                  <w:p w:rsidR="00060477" w:rsidRPr="00060477" w:rsidRDefault="00060477" w:rsidP="00601D66">
                    <w:pPr>
                      <w:jc w:val="right"/>
                      <w:rPr>
                        <w:b/>
                        <w:sz w:val="18"/>
                        <w:szCs w:val="18"/>
                      </w:rPr>
                    </w:pPr>
                    <w:r w:rsidRPr="00060477">
                      <w:rPr>
                        <w:b/>
                        <w:sz w:val="18"/>
                        <w:szCs w:val="18"/>
                      </w:rPr>
                      <w:t>127,770,110.95</w:t>
                    </w:r>
                  </w:p>
                </w:tc>
                <w:tc>
                  <w:tcPr>
                    <w:tcW w:w="2005" w:type="dxa"/>
                  </w:tcPr>
                  <w:p w:rsidR="00060477" w:rsidRPr="00060477" w:rsidRDefault="00060477" w:rsidP="00601D66">
                    <w:pPr>
                      <w:jc w:val="right"/>
                      <w:rPr>
                        <w:b/>
                        <w:sz w:val="18"/>
                        <w:szCs w:val="18"/>
                      </w:rPr>
                    </w:pPr>
                    <w:r w:rsidRPr="00060477">
                      <w:rPr>
                        <w:b/>
                        <w:sz w:val="18"/>
                        <w:szCs w:val="18"/>
                      </w:rPr>
                      <w:t>1,098,376,887.85</w:t>
                    </w:r>
                  </w:p>
                </w:tc>
              </w:tr>
              <w:tr w:rsidR="00060477" w:rsidTr="00060477">
                <w:trPr>
                  <w:trHeight w:val="20"/>
                </w:trPr>
                <w:sdt>
                  <w:sdtPr>
                    <w:rPr>
                      <w:b/>
                    </w:rPr>
                    <w:tag w:val="_PLD_4eea4cc259884a6ab5f2fe018aec3d4e"/>
                    <w:id w:val="-677124188"/>
                    <w:lock w:val="sdtLocked"/>
                  </w:sdtPr>
                  <w:sdtContent>
                    <w:tc>
                      <w:tcPr>
                        <w:tcW w:w="3674" w:type="dxa"/>
                      </w:tcPr>
                      <w:p w:rsidR="00060477" w:rsidRPr="00060477" w:rsidRDefault="00060477" w:rsidP="00601D66">
                        <w:pPr>
                          <w:rPr>
                            <w:b/>
                            <w:sz w:val="18"/>
                            <w:szCs w:val="18"/>
                          </w:rPr>
                        </w:pPr>
                        <w:r w:rsidRPr="00060477">
                          <w:rPr>
                            <w:b/>
                            <w:sz w:val="18"/>
                            <w:szCs w:val="18"/>
                          </w:rPr>
                          <w:t>三、本</w:t>
                        </w:r>
                        <w:r w:rsidRPr="00060477">
                          <w:rPr>
                            <w:rFonts w:hint="eastAsia"/>
                            <w:b/>
                            <w:sz w:val="18"/>
                            <w:szCs w:val="18"/>
                          </w:rPr>
                          <w:t>期</w:t>
                        </w:r>
                        <w:r w:rsidRPr="00060477">
                          <w:rPr>
                            <w:b/>
                            <w:sz w:val="18"/>
                            <w:szCs w:val="18"/>
                          </w:rPr>
                          <w:t>增减变动金额（减少以“－”号填列）</w:t>
                        </w:r>
                      </w:p>
                    </w:tc>
                  </w:sdtContent>
                </w:sdt>
                <w:tc>
                  <w:tcPr>
                    <w:tcW w:w="1997" w:type="dxa"/>
                    <w:tcBorders>
                      <w:right w:val="single" w:sz="4" w:space="0" w:color="auto"/>
                    </w:tcBorders>
                  </w:tcPr>
                  <w:p w:rsidR="00060477" w:rsidRPr="00060477" w:rsidRDefault="00060477" w:rsidP="00601D66">
                    <w:pPr>
                      <w:jc w:val="right"/>
                      <w:rPr>
                        <w:b/>
                        <w:sz w:val="18"/>
                        <w:szCs w:val="18"/>
                      </w:rPr>
                    </w:pPr>
                  </w:p>
                </w:tc>
                <w:tc>
                  <w:tcPr>
                    <w:tcW w:w="1843" w:type="dxa"/>
                  </w:tcPr>
                  <w:p w:rsidR="00060477" w:rsidRPr="00060477" w:rsidRDefault="00060477" w:rsidP="00601D66">
                    <w:pPr>
                      <w:jc w:val="right"/>
                      <w:rPr>
                        <w:b/>
                        <w:sz w:val="18"/>
                        <w:szCs w:val="18"/>
                      </w:rPr>
                    </w:pPr>
                  </w:p>
                </w:tc>
                <w:tc>
                  <w:tcPr>
                    <w:tcW w:w="1519" w:type="dxa"/>
                  </w:tcPr>
                  <w:p w:rsidR="00060477" w:rsidRPr="00060477" w:rsidRDefault="00060477" w:rsidP="00601D66">
                    <w:pPr>
                      <w:jc w:val="right"/>
                      <w:rPr>
                        <w:b/>
                        <w:sz w:val="18"/>
                        <w:szCs w:val="18"/>
                      </w:rPr>
                    </w:pPr>
                  </w:p>
                </w:tc>
                <w:tc>
                  <w:tcPr>
                    <w:tcW w:w="2000" w:type="dxa"/>
                  </w:tcPr>
                  <w:p w:rsidR="00060477" w:rsidRPr="00060477" w:rsidRDefault="00060477" w:rsidP="00601D66">
                    <w:pPr>
                      <w:jc w:val="right"/>
                      <w:rPr>
                        <w:b/>
                        <w:sz w:val="18"/>
                        <w:szCs w:val="18"/>
                      </w:rPr>
                    </w:pPr>
                  </w:p>
                </w:tc>
                <w:tc>
                  <w:tcPr>
                    <w:tcW w:w="1987" w:type="dxa"/>
                    <w:vAlign w:val="center"/>
                  </w:tcPr>
                  <w:p w:rsidR="00060477" w:rsidRPr="00060477" w:rsidRDefault="00060477" w:rsidP="00601D66">
                    <w:pPr>
                      <w:jc w:val="right"/>
                      <w:rPr>
                        <w:b/>
                        <w:sz w:val="18"/>
                        <w:szCs w:val="18"/>
                      </w:rPr>
                    </w:pPr>
                    <w:r w:rsidRPr="00060477">
                      <w:rPr>
                        <w:b/>
                        <w:sz w:val="18"/>
                        <w:szCs w:val="18"/>
                      </w:rPr>
                      <w:t>12,363,513.41</w:t>
                    </w:r>
                  </w:p>
                </w:tc>
                <w:tc>
                  <w:tcPr>
                    <w:tcW w:w="2005" w:type="dxa"/>
                    <w:vAlign w:val="center"/>
                  </w:tcPr>
                  <w:p w:rsidR="00060477" w:rsidRPr="00060477" w:rsidRDefault="00060477" w:rsidP="00601D66">
                    <w:pPr>
                      <w:jc w:val="right"/>
                      <w:rPr>
                        <w:b/>
                        <w:sz w:val="18"/>
                        <w:szCs w:val="18"/>
                      </w:rPr>
                    </w:pPr>
                    <w:r w:rsidRPr="00060477">
                      <w:rPr>
                        <w:b/>
                        <w:sz w:val="18"/>
                        <w:szCs w:val="18"/>
                      </w:rPr>
                      <w:t>12,363,513.41</w:t>
                    </w:r>
                  </w:p>
                </w:tc>
              </w:tr>
              <w:tr w:rsidR="00060477" w:rsidTr="00060477">
                <w:trPr>
                  <w:trHeight w:val="20"/>
                </w:trPr>
                <w:sdt>
                  <w:sdtPr>
                    <w:tag w:val="_PLD_c2eb317db9474ea9b9513a40ba81d9f7"/>
                    <w:id w:val="1186410802"/>
                    <w:lock w:val="sdtLocked"/>
                  </w:sdtPr>
                  <w:sdtContent>
                    <w:tc>
                      <w:tcPr>
                        <w:tcW w:w="3674" w:type="dxa"/>
                      </w:tcPr>
                      <w:p w:rsidR="00060477" w:rsidRDefault="00060477" w:rsidP="00601D66">
                        <w:pPr>
                          <w:rPr>
                            <w:sz w:val="18"/>
                            <w:szCs w:val="18"/>
                          </w:rPr>
                        </w:pPr>
                        <w:r>
                          <w:rPr>
                            <w:rFonts w:hint="eastAsia"/>
                            <w:sz w:val="18"/>
                            <w:szCs w:val="18"/>
                          </w:rPr>
                          <w:t>（一）综合收益总额</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r>
                      <w:rPr>
                        <w:sz w:val="18"/>
                        <w:szCs w:val="18"/>
                      </w:rPr>
                      <w:t>12,363,513.41</w:t>
                    </w:r>
                  </w:p>
                </w:tc>
                <w:tc>
                  <w:tcPr>
                    <w:tcW w:w="2005" w:type="dxa"/>
                  </w:tcPr>
                  <w:p w:rsidR="00060477" w:rsidRDefault="00060477" w:rsidP="00601D66">
                    <w:pPr>
                      <w:jc w:val="right"/>
                      <w:rPr>
                        <w:sz w:val="18"/>
                        <w:szCs w:val="18"/>
                      </w:rPr>
                    </w:pPr>
                    <w:r>
                      <w:rPr>
                        <w:sz w:val="18"/>
                        <w:szCs w:val="18"/>
                      </w:rPr>
                      <w:t>12,363,513.41</w:t>
                    </w:r>
                  </w:p>
                </w:tc>
              </w:tr>
              <w:tr w:rsidR="00060477" w:rsidTr="00060477">
                <w:trPr>
                  <w:trHeight w:val="20"/>
                </w:trPr>
                <w:sdt>
                  <w:sdtPr>
                    <w:tag w:val="_PLD_2c2c42255e12419d81111ac5d28c5859"/>
                    <w:id w:val="-2009439009"/>
                    <w:lock w:val="sdtLocked"/>
                  </w:sdtPr>
                  <w:sdtContent>
                    <w:tc>
                      <w:tcPr>
                        <w:tcW w:w="3674" w:type="dxa"/>
                      </w:tcPr>
                      <w:p w:rsidR="00060477" w:rsidRDefault="00060477" w:rsidP="00601D66">
                        <w:pPr>
                          <w:rPr>
                            <w:sz w:val="18"/>
                            <w:szCs w:val="18"/>
                          </w:rPr>
                        </w:pPr>
                        <w:r>
                          <w:rPr>
                            <w:sz w:val="18"/>
                            <w:szCs w:val="18"/>
                          </w:rPr>
                          <w:t>（</w:t>
                        </w:r>
                        <w:r>
                          <w:rPr>
                            <w:rFonts w:hint="eastAsia"/>
                            <w:sz w:val="18"/>
                            <w:szCs w:val="18"/>
                          </w:rPr>
                          <w:t>二</w:t>
                        </w:r>
                        <w:r>
                          <w:rPr>
                            <w:sz w:val="18"/>
                            <w:szCs w:val="18"/>
                          </w:rPr>
                          <w:t>）所有者投入和减少资本</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ced9c335ab0c4ec8b683bd42730e309b"/>
                    <w:id w:val="800576153"/>
                    <w:lock w:val="sdtLocked"/>
                  </w:sdtPr>
                  <w:sdtContent>
                    <w:tc>
                      <w:tcPr>
                        <w:tcW w:w="3674" w:type="dxa"/>
                      </w:tcPr>
                      <w:p w:rsidR="00060477" w:rsidRDefault="00060477" w:rsidP="00601D66">
                        <w:pPr>
                          <w:rPr>
                            <w:sz w:val="18"/>
                            <w:szCs w:val="18"/>
                          </w:rPr>
                        </w:pPr>
                        <w:r>
                          <w:rPr>
                            <w:rFonts w:hint="eastAsia"/>
                            <w:sz w:val="18"/>
                            <w:szCs w:val="18"/>
                          </w:rPr>
                          <w:t>1．所有者投入的普通股</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P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5db7714c048b45cb8fc2f783898126a2"/>
                    <w:id w:val="-183833539"/>
                    <w:lock w:val="sdtLocked"/>
                  </w:sdtPr>
                  <w:sdtContent>
                    <w:tc>
                      <w:tcPr>
                        <w:tcW w:w="3674" w:type="dxa"/>
                      </w:tcPr>
                      <w:p w:rsidR="00060477" w:rsidRDefault="00060477" w:rsidP="00601D66">
                        <w:pPr>
                          <w:rPr>
                            <w:sz w:val="18"/>
                            <w:szCs w:val="18"/>
                          </w:rPr>
                        </w:pPr>
                        <w:r>
                          <w:rPr>
                            <w:rFonts w:hint="eastAsia"/>
                            <w:sz w:val="18"/>
                            <w:szCs w:val="18"/>
                          </w:rPr>
                          <w:t>2．其他权益工具持有者投入资本</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0c8627dcaed14beabce3c3a65384cf01"/>
                    <w:id w:val="1700969339"/>
                    <w:lock w:val="sdtLocked"/>
                  </w:sdtPr>
                  <w:sdtContent>
                    <w:tc>
                      <w:tcPr>
                        <w:tcW w:w="3674" w:type="dxa"/>
                      </w:tcPr>
                      <w:p w:rsidR="00060477" w:rsidRDefault="00060477" w:rsidP="00601D66">
                        <w:pPr>
                          <w:rPr>
                            <w:sz w:val="18"/>
                            <w:szCs w:val="18"/>
                          </w:rPr>
                        </w:pPr>
                        <w:r>
                          <w:rPr>
                            <w:rFonts w:hint="eastAsia"/>
                            <w:sz w:val="18"/>
                            <w:szCs w:val="18"/>
                          </w:rPr>
                          <w:t>3</w:t>
                        </w:r>
                        <w:r>
                          <w:rPr>
                            <w:sz w:val="18"/>
                            <w:szCs w:val="18"/>
                          </w:rPr>
                          <w:t>．股份支付计入所有者权益的金额</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4815225e85794febad32622528b72229"/>
                    <w:id w:val="915588051"/>
                    <w:lock w:val="sdtLocked"/>
                  </w:sdtPr>
                  <w:sdtContent>
                    <w:tc>
                      <w:tcPr>
                        <w:tcW w:w="3674" w:type="dxa"/>
                      </w:tcPr>
                      <w:p w:rsidR="00060477" w:rsidRDefault="00060477" w:rsidP="00601D66">
                        <w:pPr>
                          <w:rPr>
                            <w:sz w:val="18"/>
                            <w:szCs w:val="18"/>
                          </w:rPr>
                        </w:pPr>
                        <w:r>
                          <w:rPr>
                            <w:rFonts w:hint="eastAsia"/>
                            <w:sz w:val="18"/>
                            <w:szCs w:val="18"/>
                          </w:rPr>
                          <w:t>4</w:t>
                        </w:r>
                        <w:r>
                          <w:rPr>
                            <w:sz w:val="18"/>
                            <w:szCs w:val="18"/>
                          </w:rPr>
                          <w:t>．其他</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1277678c10f343d5a55853e3552c21df"/>
                    <w:id w:val="119744006"/>
                    <w:lock w:val="sdtLocked"/>
                  </w:sdtPr>
                  <w:sdtContent>
                    <w:tc>
                      <w:tcPr>
                        <w:tcW w:w="3674" w:type="dxa"/>
                      </w:tcPr>
                      <w:p w:rsidR="00060477" w:rsidRDefault="00060477" w:rsidP="00601D66">
                        <w:pPr>
                          <w:rPr>
                            <w:sz w:val="18"/>
                            <w:szCs w:val="18"/>
                          </w:rPr>
                        </w:pPr>
                        <w:r>
                          <w:rPr>
                            <w:sz w:val="18"/>
                            <w:szCs w:val="18"/>
                          </w:rPr>
                          <w:t>（</w:t>
                        </w:r>
                        <w:r>
                          <w:rPr>
                            <w:rFonts w:hint="eastAsia"/>
                            <w:sz w:val="18"/>
                            <w:szCs w:val="18"/>
                          </w:rPr>
                          <w:t>三</w:t>
                        </w:r>
                        <w:r>
                          <w:rPr>
                            <w:sz w:val="18"/>
                            <w:szCs w:val="18"/>
                          </w:rPr>
                          <w:t>）利润分配</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6be0f6b7609247d98f239c435a57bdf2"/>
                    <w:id w:val="-313805348"/>
                    <w:lock w:val="sdtLocked"/>
                  </w:sdtPr>
                  <w:sdtContent>
                    <w:tc>
                      <w:tcPr>
                        <w:tcW w:w="3674" w:type="dxa"/>
                      </w:tcPr>
                      <w:p w:rsidR="00060477" w:rsidRDefault="00060477" w:rsidP="00601D66">
                        <w:pPr>
                          <w:rPr>
                            <w:sz w:val="18"/>
                            <w:szCs w:val="18"/>
                          </w:rPr>
                        </w:pPr>
                        <w:r>
                          <w:rPr>
                            <w:sz w:val="18"/>
                            <w:szCs w:val="18"/>
                          </w:rPr>
                          <w:t>1．提取盈余公积</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b4a66855afc2407cbaf93baeafe0ad7f"/>
                    <w:id w:val="1912263507"/>
                    <w:lock w:val="sdtLocked"/>
                  </w:sdtPr>
                  <w:sdtContent>
                    <w:tc>
                      <w:tcPr>
                        <w:tcW w:w="3674" w:type="dxa"/>
                      </w:tcPr>
                      <w:p w:rsidR="00060477" w:rsidRDefault="00060477" w:rsidP="00601D66">
                        <w:pPr>
                          <w:rPr>
                            <w:sz w:val="18"/>
                            <w:szCs w:val="18"/>
                          </w:rPr>
                        </w:pPr>
                        <w:r>
                          <w:rPr>
                            <w:rFonts w:hint="eastAsia"/>
                            <w:sz w:val="18"/>
                            <w:szCs w:val="18"/>
                          </w:rPr>
                          <w:t>2</w:t>
                        </w:r>
                        <w:r>
                          <w:rPr>
                            <w:sz w:val="18"/>
                            <w:szCs w:val="18"/>
                          </w:rPr>
                          <w:t>．对所有者（或股东）的分配</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f35184bd1aa14b32a781b0ed9b526ffe"/>
                    <w:id w:val="-453644889"/>
                    <w:lock w:val="sdtLocked"/>
                  </w:sdtPr>
                  <w:sdtContent>
                    <w:tc>
                      <w:tcPr>
                        <w:tcW w:w="3674" w:type="dxa"/>
                      </w:tcPr>
                      <w:p w:rsidR="00060477" w:rsidRDefault="00060477" w:rsidP="00601D66">
                        <w:pPr>
                          <w:rPr>
                            <w:sz w:val="18"/>
                            <w:szCs w:val="18"/>
                          </w:rPr>
                        </w:pPr>
                        <w:r>
                          <w:rPr>
                            <w:rFonts w:hint="eastAsia"/>
                            <w:sz w:val="18"/>
                            <w:szCs w:val="18"/>
                          </w:rPr>
                          <w:t>3</w:t>
                        </w:r>
                        <w:r>
                          <w:rPr>
                            <w:sz w:val="18"/>
                            <w:szCs w:val="18"/>
                          </w:rPr>
                          <w:t>．其他</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377c539e51b74e8689b49d91a30d6a9f"/>
                    <w:id w:val="-1544980473"/>
                    <w:lock w:val="sdtLocked"/>
                  </w:sdtPr>
                  <w:sdtContent>
                    <w:tc>
                      <w:tcPr>
                        <w:tcW w:w="3674" w:type="dxa"/>
                      </w:tcPr>
                      <w:p w:rsidR="00060477" w:rsidRDefault="00060477" w:rsidP="00601D66">
                        <w:pPr>
                          <w:rPr>
                            <w:sz w:val="18"/>
                            <w:szCs w:val="18"/>
                          </w:rPr>
                        </w:pPr>
                        <w:r>
                          <w:rPr>
                            <w:sz w:val="18"/>
                            <w:szCs w:val="18"/>
                          </w:rPr>
                          <w:t>（</w:t>
                        </w:r>
                        <w:r>
                          <w:rPr>
                            <w:rFonts w:hint="eastAsia"/>
                            <w:sz w:val="18"/>
                            <w:szCs w:val="18"/>
                          </w:rPr>
                          <w:t>四</w:t>
                        </w:r>
                        <w:r>
                          <w:rPr>
                            <w:sz w:val="18"/>
                            <w:szCs w:val="18"/>
                          </w:rPr>
                          <w:t>）所有者权益内部结转</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9d82304ad85542d89ad56bdebdedd7c5"/>
                    <w:id w:val="-266385138"/>
                    <w:lock w:val="sdtLocked"/>
                  </w:sdtPr>
                  <w:sdtContent>
                    <w:tc>
                      <w:tcPr>
                        <w:tcW w:w="3674" w:type="dxa"/>
                      </w:tcPr>
                      <w:p w:rsidR="00060477" w:rsidRDefault="00060477" w:rsidP="00601D66">
                        <w:pPr>
                          <w:rPr>
                            <w:sz w:val="18"/>
                            <w:szCs w:val="18"/>
                          </w:rPr>
                        </w:pPr>
                        <w:r>
                          <w:rPr>
                            <w:sz w:val="18"/>
                            <w:szCs w:val="18"/>
                          </w:rPr>
                          <w:t>1．资本公积转增资本（或股本）</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ba5c81951f1c4ff0a188b55532ed96a5"/>
                    <w:id w:val="-690068589"/>
                    <w:lock w:val="sdtLocked"/>
                  </w:sdtPr>
                  <w:sdtContent>
                    <w:tc>
                      <w:tcPr>
                        <w:tcW w:w="3674" w:type="dxa"/>
                      </w:tcPr>
                      <w:p w:rsidR="00060477" w:rsidRDefault="00060477" w:rsidP="00601D66">
                        <w:pPr>
                          <w:rPr>
                            <w:sz w:val="18"/>
                            <w:szCs w:val="18"/>
                          </w:rPr>
                        </w:pPr>
                        <w:r>
                          <w:rPr>
                            <w:sz w:val="18"/>
                            <w:szCs w:val="18"/>
                          </w:rPr>
                          <w:t>2．盈余公积转增资本（或股本）</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81b068c4cdf2482a9438450e52e9b3b4"/>
                    <w:id w:val="300819395"/>
                    <w:lock w:val="sdtLocked"/>
                  </w:sdtPr>
                  <w:sdtContent>
                    <w:tc>
                      <w:tcPr>
                        <w:tcW w:w="3674" w:type="dxa"/>
                      </w:tcPr>
                      <w:p w:rsidR="00060477" w:rsidRDefault="00060477" w:rsidP="00601D66">
                        <w:pPr>
                          <w:rPr>
                            <w:sz w:val="18"/>
                            <w:szCs w:val="18"/>
                          </w:rPr>
                        </w:pPr>
                        <w:r>
                          <w:rPr>
                            <w:sz w:val="18"/>
                            <w:szCs w:val="18"/>
                          </w:rPr>
                          <w:t>3．盈余公积弥补亏损</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tc>
                  <w:tcPr>
                    <w:tcW w:w="3674" w:type="dxa"/>
                  </w:tcPr>
                  <w:sdt>
                    <w:sdtPr>
                      <w:rPr>
                        <w:sz w:val="18"/>
                        <w:szCs w:val="18"/>
                      </w:rPr>
                      <w:tag w:val="_PLD_0e7647effaeb42219d706b118465bdec"/>
                      <w:id w:val="2031985599"/>
                      <w:lock w:val="sdtLocked"/>
                    </w:sdtPr>
                    <w:sdtContent>
                      <w:p w:rsidR="00060477" w:rsidRDefault="00060477" w:rsidP="00601D66">
                        <w:r>
                          <w:rPr>
                            <w:sz w:val="18"/>
                            <w:szCs w:val="18"/>
                          </w:rPr>
                          <w:t>4．设定受益计划变动额结转留存收益</w:t>
                        </w:r>
                      </w:p>
                    </w:sdtContent>
                  </w:sdt>
                </w:tc>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2ae06251c01740e284196240776af550"/>
                    <w:id w:val="-1821488642"/>
                    <w:lock w:val="sdtLocked"/>
                  </w:sdtPr>
                  <w:sdtContent>
                    <w:tc>
                      <w:tcPr>
                        <w:tcW w:w="3674" w:type="dxa"/>
                        <w:vAlign w:val="center"/>
                      </w:tcPr>
                      <w:p w:rsidR="00060477" w:rsidRDefault="00060477" w:rsidP="00601D66">
                        <w:pPr>
                          <w:rPr>
                            <w:sz w:val="18"/>
                            <w:szCs w:val="18"/>
                          </w:rPr>
                        </w:pPr>
                        <w:r>
                          <w:rPr>
                            <w:rFonts w:hint="eastAsia"/>
                            <w:sz w:val="18"/>
                            <w:szCs w:val="18"/>
                          </w:rPr>
                          <w:t>（五）专项储备</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6c9c274129814a4ea45296335d45791b"/>
                    <w:id w:val="863409639"/>
                    <w:lock w:val="sdtLocked"/>
                  </w:sdtPr>
                  <w:sdtContent>
                    <w:tc>
                      <w:tcPr>
                        <w:tcW w:w="3674" w:type="dxa"/>
                        <w:vAlign w:val="center"/>
                      </w:tcPr>
                      <w:p w:rsidR="00060477" w:rsidRDefault="00060477" w:rsidP="00601D66">
                        <w:pPr>
                          <w:rPr>
                            <w:sz w:val="18"/>
                            <w:szCs w:val="18"/>
                          </w:rPr>
                        </w:pPr>
                        <w:r>
                          <w:rPr>
                            <w:rFonts w:hint="eastAsia"/>
                            <w:sz w:val="18"/>
                            <w:szCs w:val="18"/>
                          </w:rPr>
                          <w:t>1．本期提取</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14398e4dd6ed4c74869a974323e2137e"/>
                    <w:id w:val="1240595634"/>
                    <w:lock w:val="sdtLocked"/>
                  </w:sdtPr>
                  <w:sdtContent>
                    <w:tc>
                      <w:tcPr>
                        <w:tcW w:w="3674" w:type="dxa"/>
                        <w:vAlign w:val="center"/>
                      </w:tcPr>
                      <w:p w:rsidR="00060477" w:rsidRDefault="00060477" w:rsidP="00601D66">
                        <w:pPr>
                          <w:rPr>
                            <w:sz w:val="18"/>
                            <w:szCs w:val="18"/>
                          </w:rPr>
                        </w:pPr>
                        <w:r>
                          <w:rPr>
                            <w:rFonts w:hint="eastAsia"/>
                            <w:sz w:val="18"/>
                            <w:szCs w:val="18"/>
                          </w:rPr>
                          <w:t>2．本期使用</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tag w:val="_PLD_224fa1ebe84a4d40b88b89a97997e311"/>
                    <w:id w:val="-739095301"/>
                    <w:lock w:val="sdtLocked"/>
                  </w:sdtPr>
                  <w:sdtContent>
                    <w:tc>
                      <w:tcPr>
                        <w:tcW w:w="3674" w:type="dxa"/>
                      </w:tcPr>
                      <w:p w:rsidR="00060477" w:rsidRDefault="00060477" w:rsidP="00601D66">
                        <w:pPr>
                          <w:rPr>
                            <w:sz w:val="18"/>
                            <w:szCs w:val="18"/>
                          </w:rPr>
                        </w:pPr>
                        <w:r>
                          <w:rPr>
                            <w:rFonts w:hint="eastAsia"/>
                            <w:sz w:val="18"/>
                            <w:szCs w:val="18"/>
                          </w:rPr>
                          <w:t>（六）其他</w:t>
                        </w:r>
                      </w:p>
                    </w:tc>
                  </w:sdtContent>
                </w:sdt>
                <w:tc>
                  <w:tcPr>
                    <w:tcW w:w="1997"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19" w:type="dxa"/>
                  </w:tcPr>
                  <w:p w:rsidR="00060477" w:rsidRDefault="00060477" w:rsidP="00601D66">
                    <w:pPr>
                      <w:jc w:val="right"/>
                      <w:rPr>
                        <w:sz w:val="18"/>
                        <w:szCs w:val="18"/>
                      </w:rPr>
                    </w:pPr>
                  </w:p>
                </w:tc>
                <w:tc>
                  <w:tcPr>
                    <w:tcW w:w="2000" w:type="dxa"/>
                  </w:tcPr>
                  <w:p w:rsidR="00060477" w:rsidRDefault="00060477" w:rsidP="00601D66">
                    <w:pPr>
                      <w:jc w:val="right"/>
                      <w:rPr>
                        <w:sz w:val="18"/>
                        <w:szCs w:val="18"/>
                      </w:rPr>
                    </w:pPr>
                  </w:p>
                </w:tc>
                <w:tc>
                  <w:tcPr>
                    <w:tcW w:w="1987" w:type="dxa"/>
                  </w:tcPr>
                  <w:p w:rsidR="00060477" w:rsidRDefault="00060477" w:rsidP="00601D66">
                    <w:pPr>
                      <w:jc w:val="right"/>
                      <w:rPr>
                        <w:sz w:val="18"/>
                        <w:szCs w:val="18"/>
                      </w:rPr>
                    </w:pPr>
                  </w:p>
                </w:tc>
                <w:tc>
                  <w:tcPr>
                    <w:tcW w:w="2005" w:type="dxa"/>
                  </w:tcPr>
                  <w:p w:rsidR="00060477" w:rsidRDefault="00060477" w:rsidP="00601D66">
                    <w:pPr>
                      <w:jc w:val="right"/>
                      <w:rPr>
                        <w:sz w:val="18"/>
                        <w:szCs w:val="18"/>
                      </w:rPr>
                    </w:pPr>
                  </w:p>
                </w:tc>
              </w:tr>
              <w:tr w:rsidR="00060477" w:rsidTr="00060477">
                <w:trPr>
                  <w:trHeight w:val="20"/>
                </w:trPr>
                <w:sdt>
                  <w:sdtPr>
                    <w:rPr>
                      <w:b/>
                    </w:rPr>
                    <w:tag w:val="_PLD_fe962ef732004aec94edafee7e0bef94"/>
                    <w:id w:val="-730386359"/>
                    <w:lock w:val="sdtLocked"/>
                  </w:sdtPr>
                  <w:sdtContent>
                    <w:tc>
                      <w:tcPr>
                        <w:tcW w:w="3674" w:type="dxa"/>
                      </w:tcPr>
                      <w:p w:rsidR="00060477" w:rsidRPr="00060477" w:rsidRDefault="00060477" w:rsidP="00601D66">
                        <w:pPr>
                          <w:rPr>
                            <w:b/>
                            <w:sz w:val="18"/>
                            <w:szCs w:val="18"/>
                          </w:rPr>
                        </w:pPr>
                        <w:r w:rsidRPr="00060477">
                          <w:rPr>
                            <w:b/>
                            <w:sz w:val="18"/>
                            <w:szCs w:val="18"/>
                          </w:rPr>
                          <w:t>四、本期期末余额</w:t>
                        </w:r>
                      </w:p>
                    </w:tc>
                  </w:sdtContent>
                </w:sdt>
                <w:tc>
                  <w:tcPr>
                    <w:tcW w:w="1997" w:type="dxa"/>
                    <w:tcBorders>
                      <w:right w:val="single" w:sz="4" w:space="0" w:color="auto"/>
                    </w:tcBorders>
                  </w:tcPr>
                  <w:p w:rsidR="00060477" w:rsidRPr="00060477" w:rsidRDefault="00060477" w:rsidP="00601D66">
                    <w:pPr>
                      <w:jc w:val="right"/>
                      <w:rPr>
                        <w:b/>
                        <w:sz w:val="18"/>
                        <w:szCs w:val="18"/>
                      </w:rPr>
                    </w:pPr>
                    <w:r w:rsidRPr="00060477">
                      <w:rPr>
                        <w:b/>
                        <w:sz w:val="18"/>
                        <w:szCs w:val="18"/>
                      </w:rPr>
                      <w:t>544,655,360.00</w:t>
                    </w:r>
                  </w:p>
                </w:tc>
                <w:tc>
                  <w:tcPr>
                    <w:tcW w:w="1843" w:type="dxa"/>
                  </w:tcPr>
                  <w:p w:rsidR="00060477" w:rsidRPr="00060477" w:rsidRDefault="00060477" w:rsidP="00601D66">
                    <w:pPr>
                      <w:jc w:val="right"/>
                      <w:rPr>
                        <w:b/>
                        <w:sz w:val="18"/>
                        <w:szCs w:val="18"/>
                      </w:rPr>
                    </w:pPr>
                    <w:r w:rsidRPr="00060477">
                      <w:rPr>
                        <w:b/>
                        <w:sz w:val="18"/>
                        <w:szCs w:val="18"/>
                      </w:rPr>
                      <w:t>369,857,554.53</w:t>
                    </w:r>
                  </w:p>
                </w:tc>
                <w:tc>
                  <w:tcPr>
                    <w:tcW w:w="1519" w:type="dxa"/>
                  </w:tcPr>
                  <w:p w:rsidR="00060477" w:rsidRPr="00060477" w:rsidRDefault="00060477" w:rsidP="00601D66">
                    <w:pPr>
                      <w:jc w:val="right"/>
                      <w:rPr>
                        <w:b/>
                        <w:sz w:val="18"/>
                        <w:szCs w:val="18"/>
                      </w:rPr>
                    </w:pPr>
                  </w:p>
                </w:tc>
                <w:tc>
                  <w:tcPr>
                    <w:tcW w:w="2000" w:type="dxa"/>
                  </w:tcPr>
                  <w:p w:rsidR="00060477" w:rsidRPr="00060477" w:rsidRDefault="00060477" w:rsidP="00601D66">
                    <w:pPr>
                      <w:jc w:val="right"/>
                      <w:rPr>
                        <w:b/>
                        <w:sz w:val="18"/>
                        <w:szCs w:val="18"/>
                      </w:rPr>
                    </w:pPr>
                    <w:r w:rsidRPr="00060477">
                      <w:rPr>
                        <w:b/>
                        <w:sz w:val="18"/>
                        <w:szCs w:val="18"/>
                      </w:rPr>
                      <w:t>56,093,862.37</w:t>
                    </w:r>
                  </w:p>
                </w:tc>
                <w:tc>
                  <w:tcPr>
                    <w:tcW w:w="1987" w:type="dxa"/>
                  </w:tcPr>
                  <w:p w:rsidR="00060477" w:rsidRPr="00060477" w:rsidRDefault="00060477" w:rsidP="00601D66">
                    <w:pPr>
                      <w:jc w:val="right"/>
                      <w:rPr>
                        <w:b/>
                        <w:sz w:val="18"/>
                        <w:szCs w:val="18"/>
                      </w:rPr>
                    </w:pPr>
                    <w:r w:rsidRPr="00060477">
                      <w:rPr>
                        <w:b/>
                        <w:sz w:val="18"/>
                        <w:szCs w:val="18"/>
                      </w:rPr>
                      <w:t>140,133,624.36</w:t>
                    </w:r>
                  </w:p>
                </w:tc>
                <w:tc>
                  <w:tcPr>
                    <w:tcW w:w="2005" w:type="dxa"/>
                  </w:tcPr>
                  <w:p w:rsidR="00060477" w:rsidRPr="00060477" w:rsidRDefault="00060477" w:rsidP="00601D66">
                    <w:pPr>
                      <w:jc w:val="right"/>
                      <w:rPr>
                        <w:b/>
                        <w:sz w:val="18"/>
                        <w:szCs w:val="18"/>
                      </w:rPr>
                    </w:pPr>
                    <w:r w:rsidRPr="00060477">
                      <w:rPr>
                        <w:b/>
                        <w:sz w:val="18"/>
                        <w:szCs w:val="18"/>
                      </w:rPr>
                      <w:t>1,110,740,401.26</w:t>
                    </w:r>
                  </w:p>
                </w:tc>
              </w:tr>
            </w:tbl>
            <w:p w:rsidR="00060477" w:rsidRDefault="00060477"/>
            <w:p w:rsidR="007B0D3B" w:rsidRDefault="007B0D3B">
              <w:pPr>
                <w:rPr>
                  <w:szCs w:val="21"/>
                </w:rPr>
              </w:pPr>
            </w:p>
            <w:tbl>
              <w:tblPr>
                <w:tblW w:w="14885"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91"/>
                <w:gridCol w:w="2138"/>
                <w:gridCol w:w="1843"/>
                <w:gridCol w:w="1559"/>
                <w:gridCol w:w="1985"/>
                <w:gridCol w:w="1984"/>
                <w:gridCol w:w="1985"/>
              </w:tblGrid>
              <w:tr w:rsidR="00060477" w:rsidTr="00060477">
                <w:trPr>
                  <w:trHeight w:val="20"/>
                </w:trPr>
                <w:tc>
                  <w:tcPr>
                    <w:tcW w:w="3391" w:type="dxa"/>
                    <w:vMerge w:val="restart"/>
                    <w:vAlign w:val="center"/>
                  </w:tcPr>
                  <w:sdt>
                    <w:sdtPr>
                      <w:rPr>
                        <w:rFonts w:hint="eastAsia"/>
                        <w:sz w:val="18"/>
                        <w:szCs w:val="18"/>
                      </w:rPr>
                      <w:tag w:val="_PLD_312727f4b56147c2b646c0fb68a4b58b"/>
                      <w:id w:val="-969202044"/>
                      <w:lock w:val="sdtLocked"/>
                    </w:sdtPr>
                    <w:sdtContent>
                      <w:p w:rsidR="00060477" w:rsidRDefault="00060477" w:rsidP="00601D66">
                        <w:pPr>
                          <w:adjustRightInd w:val="0"/>
                          <w:snapToGrid w:val="0"/>
                          <w:jc w:val="center"/>
                          <w:rPr>
                            <w:sz w:val="18"/>
                            <w:szCs w:val="18"/>
                          </w:rPr>
                        </w:pPr>
                        <w:r>
                          <w:rPr>
                            <w:rFonts w:hint="eastAsia"/>
                            <w:sz w:val="18"/>
                            <w:szCs w:val="18"/>
                          </w:rPr>
                          <w:t>项目</w:t>
                        </w:r>
                      </w:p>
                    </w:sdtContent>
                  </w:sdt>
                </w:tc>
                <w:tc>
                  <w:tcPr>
                    <w:tcW w:w="11494" w:type="dxa"/>
                    <w:gridSpan w:val="6"/>
                  </w:tcPr>
                  <w:p w:rsidR="00060477" w:rsidRDefault="00062C24" w:rsidP="00601D66">
                    <w:pPr>
                      <w:adjustRightInd w:val="0"/>
                      <w:snapToGrid w:val="0"/>
                      <w:jc w:val="center"/>
                      <w:rPr>
                        <w:sz w:val="18"/>
                      </w:rPr>
                    </w:pPr>
                    <w:sdt>
                      <w:sdtPr>
                        <w:rPr>
                          <w:rFonts w:hint="eastAsia"/>
                          <w:sz w:val="18"/>
                        </w:rPr>
                        <w:tag w:val="_PLD_35246b22171846ac8ef46c5dfa1d1663"/>
                        <w:id w:val="-699849859"/>
                        <w:lock w:val="sdtLocked"/>
                      </w:sdtPr>
                      <w:sdtContent>
                        <w:r w:rsidR="00060477">
                          <w:rPr>
                            <w:rFonts w:hint="eastAsia"/>
                            <w:sz w:val="18"/>
                          </w:rPr>
                          <w:t>2020年半年度</w:t>
                        </w:r>
                      </w:sdtContent>
                    </w:sdt>
                  </w:p>
                </w:tc>
              </w:tr>
              <w:tr w:rsidR="00060477" w:rsidTr="00060477">
                <w:trPr>
                  <w:trHeight w:val="315"/>
                </w:trPr>
                <w:tc>
                  <w:tcPr>
                    <w:tcW w:w="3391" w:type="dxa"/>
                    <w:vMerge/>
                  </w:tcPr>
                  <w:p w:rsidR="00060477" w:rsidRDefault="00060477" w:rsidP="00601D66">
                    <w:pPr>
                      <w:adjustRightInd w:val="0"/>
                      <w:snapToGrid w:val="0"/>
                      <w:rPr>
                        <w:sz w:val="18"/>
                        <w:szCs w:val="18"/>
                      </w:rPr>
                    </w:pPr>
                  </w:p>
                </w:tc>
                <w:sdt>
                  <w:sdtPr>
                    <w:tag w:val="_PLD_5da9900c5a9e46a085487ea972f44796"/>
                    <w:id w:val="-1296910608"/>
                    <w:lock w:val="sdtLocked"/>
                  </w:sdtPr>
                  <w:sdtContent>
                    <w:tc>
                      <w:tcPr>
                        <w:tcW w:w="2138" w:type="dxa"/>
                        <w:tcBorders>
                          <w:right w:val="single" w:sz="4" w:space="0" w:color="auto"/>
                        </w:tcBorders>
                        <w:vAlign w:val="center"/>
                      </w:tcPr>
                      <w:p w:rsidR="00060477" w:rsidRDefault="00060477" w:rsidP="00601D66">
                        <w:pPr>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b31d07f97db344b1b180738b22a76467"/>
                    <w:id w:val="1755861037"/>
                    <w:lock w:val="sdtLocked"/>
                  </w:sdtPr>
                  <w:sdtContent>
                    <w:tc>
                      <w:tcPr>
                        <w:tcW w:w="1843" w:type="dxa"/>
                        <w:vAlign w:val="center"/>
                      </w:tcPr>
                      <w:p w:rsidR="00060477" w:rsidRDefault="00060477" w:rsidP="00601D66">
                        <w:pPr>
                          <w:adjustRightInd w:val="0"/>
                          <w:snapToGrid w:val="0"/>
                          <w:jc w:val="center"/>
                          <w:rPr>
                            <w:sz w:val="18"/>
                            <w:szCs w:val="18"/>
                          </w:rPr>
                        </w:pPr>
                        <w:r>
                          <w:rPr>
                            <w:sz w:val="18"/>
                            <w:szCs w:val="18"/>
                          </w:rPr>
                          <w:t>资本公积</w:t>
                        </w:r>
                      </w:p>
                    </w:tc>
                  </w:sdtContent>
                </w:sdt>
                <w:sdt>
                  <w:sdtPr>
                    <w:tag w:val="_PLD_01eab1b775574165b2820a19e72d2ad0"/>
                    <w:id w:val="1628036096"/>
                    <w:lock w:val="sdtLocked"/>
                  </w:sdtPr>
                  <w:sdtContent>
                    <w:tc>
                      <w:tcPr>
                        <w:tcW w:w="1559" w:type="dxa"/>
                        <w:vAlign w:val="center"/>
                      </w:tcPr>
                      <w:p w:rsidR="00060477" w:rsidRDefault="00060477" w:rsidP="00601D66">
                        <w:pPr>
                          <w:jc w:val="center"/>
                          <w:rPr>
                            <w:sz w:val="18"/>
                            <w:szCs w:val="18"/>
                          </w:rPr>
                        </w:pPr>
                        <w:r>
                          <w:rPr>
                            <w:rFonts w:hint="eastAsia"/>
                            <w:sz w:val="18"/>
                            <w:szCs w:val="18"/>
                          </w:rPr>
                          <w:t>其他综合收益</w:t>
                        </w:r>
                      </w:p>
                    </w:tc>
                  </w:sdtContent>
                </w:sdt>
                <w:sdt>
                  <w:sdtPr>
                    <w:tag w:val="_PLD_9578f3812cf04a34965a5bdc9ee82115"/>
                    <w:id w:val="-748430793"/>
                    <w:lock w:val="sdtLocked"/>
                  </w:sdtPr>
                  <w:sdtContent>
                    <w:tc>
                      <w:tcPr>
                        <w:tcW w:w="1985" w:type="dxa"/>
                        <w:vAlign w:val="center"/>
                      </w:tcPr>
                      <w:p w:rsidR="00060477" w:rsidRDefault="00060477" w:rsidP="00601D66">
                        <w:pPr>
                          <w:adjustRightInd w:val="0"/>
                          <w:snapToGrid w:val="0"/>
                          <w:jc w:val="center"/>
                          <w:rPr>
                            <w:sz w:val="18"/>
                            <w:szCs w:val="18"/>
                          </w:rPr>
                        </w:pPr>
                        <w:r>
                          <w:rPr>
                            <w:sz w:val="18"/>
                            <w:szCs w:val="18"/>
                          </w:rPr>
                          <w:t>盈余公积</w:t>
                        </w:r>
                      </w:p>
                    </w:tc>
                  </w:sdtContent>
                </w:sdt>
                <w:sdt>
                  <w:sdtPr>
                    <w:tag w:val="_PLD_5d835cd98ccc4304aec553a0b6a56628"/>
                    <w:id w:val="-791132621"/>
                    <w:lock w:val="sdtLocked"/>
                  </w:sdtPr>
                  <w:sdtContent>
                    <w:tc>
                      <w:tcPr>
                        <w:tcW w:w="1984" w:type="dxa"/>
                        <w:vAlign w:val="center"/>
                      </w:tcPr>
                      <w:p w:rsidR="00060477" w:rsidRDefault="00060477" w:rsidP="00601D66">
                        <w:pPr>
                          <w:adjustRightInd w:val="0"/>
                          <w:snapToGrid w:val="0"/>
                          <w:jc w:val="center"/>
                          <w:rPr>
                            <w:sz w:val="18"/>
                            <w:szCs w:val="18"/>
                          </w:rPr>
                        </w:pPr>
                        <w:r>
                          <w:rPr>
                            <w:sz w:val="18"/>
                            <w:szCs w:val="18"/>
                          </w:rPr>
                          <w:t>未分配利润</w:t>
                        </w:r>
                      </w:p>
                    </w:tc>
                  </w:sdtContent>
                </w:sdt>
                <w:sdt>
                  <w:sdtPr>
                    <w:tag w:val="_PLD_1cbb8af374a54430ad1f29ed83c69cd0"/>
                    <w:id w:val="1856851821"/>
                    <w:lock w:val="sdtLocked"/>
                  </w:sdtPr>
                  <w:sdtContent>
                    <w:tc>
                      <w:tcPr>
                        <w:tcW w:w="1985" w:type="dxa"/>
                        <w:vAlign w:val="center"/>
                      </w:tcPr>
                      <w:p w:rsidR="00060477" w:rsidRDefault="00060477" w:rsidP="00601D66">
                        <w:pPr>
                          <w:adjustRightInd w:val="0"/>
                          <w:snapToGrid w:val="0"/>
                          <w:jc w:val="center"/>
                          <w:rPr>
                            <w:sz w:val="18"/>
                            <w:szCs w:val="18"/>
                          </w:rPr>
                        </w:pPr>
                        <w:r>
                          <w:rPr>
                            <w:sz w:val="18"/>
                            <w:szCs w:val="18"/>
                          </w:rPr>
                          <w:t>所有者权益合计</w:t>
                        </w:r>
                      </w:p>
                    </w:tc>
                  </w:sdtContent>
                </w:sdt>
              </w:tr>
              <w:tr w:rsidR="00060477" w:rsidTr="00060477">
                <w:trPr>
                  <w:trHeight w:val="20"/>
                </w:trPr>
                <w:sdt>
                  <w:sdtPr>
                    <w:tag w:val="_PLD_b00b327c7ecc4ad1bfafd8f9c1a6ce86"/>
                    <w:id w:val="-610901404"/>
                    <w:lock w:val="sdtLocked"/>
                  </w:sdtPr>
                  <w:sdtContent>
                    <w:tc>
                      <w:tcPr>
                        <w:tcW w:w="3391" w:type="dxa"/>
                      </w:tcPr>
                      <w:p w:rsidR="00060477" w:rsidRDefault="00060477" w:rsidP="00601D66">
                        <w:pPr>
                          <w:rPr>
                            <w:sz w:val="18"/>
                            <w:szCs w:val="18"/>
                          </w:rPr>
                        </w:pPr>
                        <w:r>
                          <w:rPr>
                            <w:sz w:val="18"/>
                            <w:szCs w:val="18"/>
                          </w:rPr>
                          <w:t>一、上年</w:t>
                        </w:r>
                        <w:r>
                          <w:rPr>
                            <w:rFonts w:hint="eastAsia"/>
                            <w:sz w:val="18"/>
                            <w:szCs w:val="18"/>
                          </w:rPr>
                          <w:t>期</w:t>
                        </w:r>
                        <w:r>
                          <w:rPr>
                            <w:sz w:val="18"/>
                            <w:szCs w:val="18"/>
                          </w:rPr>
                          <w:t>末余额</w:t>
                        </w:r>
                      </w:p>
                    </w:tc>
                  </w:sdtContent>
                </w:sdt>
                <w:tc>
                  <w:tcPr>
                    <w:tcW w:w="2138" w:type="dxa"/>
                    <w:tcBorders>
                      <w:right w:val="single" w:sz="4" w:space="0" w:color="auto"/>
                    </w:tcBorders>
                  </w:tcPr>
                  <w:p w:rsidR="00060477" w:rsidRDefault="00060477" w:rsidP="00601D66">
                    <w:pPr>
                      <w:jc w:val="right"/>
                      <w:rPr>
                        <w:sz w:val="18"/>
                        <w:szCs w:val="18"/>
                      </w:rPr>
                    </w:pPr>
                    <w:r>
                      <w:rPr>
                        <w:sz w:val="18"/>
                        <w:szCs w:val="18"/>
                      </w:rPr>
                      <w:t>544,655,360.00</w:t>
                    </w:r>
                  </w:p>
                </w:tc>
                <w:tc>
                  <w:tcPr>
                    <w:tcW w:w="1843" w:type="dxa"/>
                    <w:tcBorders>
                      <w:left w:val="single" w:sz="4" w:space="0" w:color="auto"/>
                    </w:tcBorders>
                  </w:tcPr>
                  <w:p w:rsidR="00060477" w:rsidRDefault="00060477" w:rsidP="00601D66">
                    <w:pPr>
                      <w:jc w:val="right"/>
                      <w:rPr>
                        <w:sz w:val="18"/>
                        <w:szCs w:val="18"/>
                      </w:rPr>
                    </w:pPr>
                    <w:r>
                      <w:rPr>
                        <w:sz w:val="18"/>
                        <w:szCs w:val="18"/>
                      </w:rPr>
                      <w:t>369,857,554.53</w:t>
                    </w: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r>
                      <w:rPr>
                        <w:sz w:val="18"/>
                        <w:szCs w:val="18"/>
                      </w:rPr>
                      <w:t>56,093,862.37</w:t>
                    </w:r>
                  </w:p>
                </w:tc>
                <w:tc>
                  <w:tcPr>
                    <w:tcW w:w="1984" w:type="dxa"/>
                  </w:tcPr>
                  <w:p w:rsidR="00060477" w:rsidRDefault="00060477" w:rsidP="00601D66">
                    <w:pPr>
                      <w:jc w:val="right"/>
                      <w:rPr>
                        <w:sz w:val="18"/>
                        <w:szCs w:val="18"/>
                      </w:rPr>
                    </w:pPr>
                    <w:r>
                      <w:rPr>
                        <w:sz w:val="18"/>
                        <w:szCs w:val="18"/>
                      </w:rPr>
                      <w:t>276,394,889.88</w:t>
                    </w:r>
                  </w:p>
                </w:tc>
                <w:tc>
                  <w:tcPr>
                    <w:tcW w:w="1985" w:type="dxa"/>
                  </w:tcPr>
                  <w:p w:rsidR="00060477" w:rsidRDefault="00060477" w:rsidP="00601D66">
                    <w:pPr>
                      <w:jc w:val="right"/>
                      <w:rPr>
                        <w:sz w:val="18"/>
                        <w:szCs w:val="18"/>
                      </w:rPr>
                    </w:pPr>
                    <w:r>
                      <w:rPr>
                        <w:sz w:val="18"/>
                        <w:szCs w:val="18"/>
                      </w:rPr>
                      <w:t>1,247,001,666.78</w:t>
                    </w:r>
                  </w:p>
                </w:tc>
              </w:tr>
              <w:tr w:rsidR="00060477" w:rsidTr="00060477">
                <w:trPr>
                  <w:trHeight w:val="20"/>
                </w:trPr>
                <w:sdt>
                  <w:sdtPr>
                    <w:tag w:val="_PLD_87ad1d45ba9b40488fdf5165b8168def"/>
                    <w:id w:val="507799306"/>
                    <w:lock w:val="sdtLocked"/>
                  </w:sdtPr>
                  <w:sdtContent>
                    <w:tc>
                      <w:tcPr>
                        <w:tcW w:w="3391" w:type="dxa"/>
                      </w:tcPr>
                      <w:p w:rsidR="00060477" w:rsidRDefault="00060477" w:rsidP="00601D66">
                        <w:pPr>
                          <w:rPr>
                            <w:sz w:val="18"/>
                            <w:szCs w:val="18"/>
                          </w:rPr>
                        </w:pPr>
                        <w:r>
                          <w:rPr>
                            <w:sz w:val="18"/>
                            <w:szCs w:val="18"/>
                          </w:rPr>
                          <w:t>加：会计政策变更</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Borders>
                      <w:left w:val="single" w:sz="4" w:space="0" w:color="auto"/>
                    </w:tcBorders>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494f8b7216f946d9a09f6954da6ee226"/>
                    <w:id w:val="1968620229"/>
                    <w:lock w:val="sdtLocked"/>
                  </w:sdtPr>
                  <w:sdtContent>
                    <w:tc>
                      <w:tcPr>
                        <w:tcW w:w="3391" w:type="dxa"/>
                      </w:tcPr>
                      <w:p w:rsidR="00060477" w:rsidRDefault="00060477" w:rsidP="00601D66">
                        <w:pPr>
                          <w:ind w:firstLineChars="200" w:firstLine="420"/>
                          <w:rPr>
                            <w:sz w:val="18"/>
                            <w:szCs w:val="18"/>
                          </w:rPr>
                        </w:pPr>
                        <w:r>
                          <w:rPr>
                            <w:sz w:val="18"/>
                            <w:szCs w:val="18"/>
                          </w:rPr>
                          <w:t>前期差错更正</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Borders>
                      <w:left w:val="single" w:sz="4" w:space="0" w:color="auto"/>
                    </w:tcBorders>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cdd9f72b38894c3eb70b005a61432c29"/>
                    <w:id w:val="-1998258742"/>
                    <w:lock w:val="sdtLocked"/>
                  </w:sdtPr>
                  <w:sdtContent>
                    <w:tc>
                      <w:tcPr>
                        <w:tcW w:w="3391" w:type="dxa"/>
                      </w:tcPr>
                      <w:p w:rsidR="00060477" w:rsidRDefault="00060477" w:rsidP="00601D66">
                        <w:pPr>
                          <w:ind w:firstLineChars="200" w:firstLine="420"/>
                          <w:rPr>
                            <w:sz w:val="18"/>
                            <w:szCs w:val="18"/>
                          </w:rPr>
                        </w:pPr>
                        <w:r>
                          <w:rPr>
                            <w:rFonts w:hint="eastAsia"/>
                            <w:sz w:val="18"/>
                            <w:szCs w:val="18"/>
                          </w:rPr>
                          <w:t>其他</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Borders>
                      <w:left w:val="single" w:sz="4" w:space="0" w:color="auto"/>
                    </w:tcBorders>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8593e1735c664981bacefcb1a0cab245"/>
                    <w:id w:val="-1752580080"/>
                    <w:lock w:val="sdtLocked"/>
                  </w:sdtPr>
                  <w:sdtContent>
                    <w:tc>
                      <w:tcPr>
                        <w:tcW w:w="3391" w:type="dxa"/>
                      </w:tcPr>
                      <w:p w:rsidR="00060477" w:rsidRDefault="00060477" w:rsidP="00601D66">
                        <w:pPr>
                          <w:rPr>
                            <w:sz w:val="18"/>
                            <w:szCs w:val="18"/>
                          </w:rPr>
                        </w:pPr>
                        <w:r>
                          <w:rPr>
                            <w:sz w:val="18"/>
                            <w:szCs w:val="18"/>
                          </w:rPr>
                          <w:t>二、本年</w:t>
                        </w:r>
                        <w:r>
                          <w:rPr>
                            <w:rFonts w:hint="eastAsia"/>
                            <w:sz w:val="18"/>
                            <w:szCs w:val="18"/>
                          </w:rPr>
                          <w:t>期</w:t>
                        </w:r>
                        <w:r>
                          <w:rPr>
                            <w:sz w:val="18"/>
                            <w:szCs w:val="18"/>
                          </w:rPr>
                          <w:t>初余额</w:t>
                        </w:r>
                      </w:p>
                    </w:tc>
                  </w:sdtContent>
                </w:sdt>
                <w:tc>
                  <w:tcPr>
                    <w:tcW w:w="2138" w:type="dxa"/>
                    <w:tcBorders>
                      <w:right w:val="single" w:sz="4" w:space="0" w:color="auto"/>
                    </w:tcBorders>
                  </w:tcPr>
                  <w:p w:rsidR="00060477" w:rsidRDefault="00060477" w:rsidP="00601D66">
                    <w:pPr>
                      <w:jc w:val="right"/>
                      <w:rPr>
                        <w:sz w:val="18"/>
                        <w:szCs w:val="18"/>
                      </w:rPr>
                    </w:pPr>
                    <w:r>
                      <w:rPr>
                        <w:sz w:val="18"/>
                        <w:szCs w:val="18"/>
                      </w:rPr>
                      <w:t>544,655,360.00</w:t>
                    </w:r>
                  </w:p>
                </w:tc>
                <w:tc>
                  <w:tcPr>
                    <w:tcW w:w="1843" w:type="dxa"/>
                    <w:tcBorders>
                      <w:left w:val="single" w:sz="4" w:space="0" w:color="auto"/>
                    </w:tcBorders>
                  </w:tcPr>
                  <w:p w:rsidR="00060477" w:rsidRDefault="00060477" w:rsidP="00601D66">
                    <w:pPr>
                      <w:jc w:val="right"/>
                      <w:rPr>
                        <w:sz w:val="18"/>
                        <w:szCs w:val="18"/>
                      </w:rPr>
                    </w:pPr>
                    <w:r>
                      <w:rPr>
                        <w:sz w:val="18"/>
                        <w:szCs w:val="18"/>
                      </w:rPr>
                      <w:t>369,857,554.53</w:t>
                    </w: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r>
                      <w:rPr>
                        <w:sz w:val="18"/>
                        <w:szCs w:val="18"/>
                      </w:rPr>
                      <w:t>56,093,862.37</w:t>
                    </w:r>
                  </w:p>
                </w:tc>
                <w:tc>
                  <w:tcPr>
                    <w:tcW w:w="1984" w:type="dxa"/>
                  </w:tcPr>
                  <w:p w:rsidR="00060477" w:rsidRDefault="00060477" w:rsidP="00601D66">
                    <w:pPr>
                      <w:jc w:val="right"/>
                      <w:rPr>
                        <w:sz w:val="18"/>
                        <w:szCs w:val="18"/>
                      </w:rPr>
                    </w:pPr>
                    <w:r>
                      <w:rPr>
                        <w:sz w:val="18"/>
                        <w:szCs w:val="18"/>
                      </w:rPr>
                      <w:t>276,394,889.88</w:t>
                    </w:r>
                  </w:p>
                </w:tc>
                <w:tc>
                  <w:tcPr>
                    <w:tcW w:w="1985" w:type="dxa"/>
                  </w:tcPr>
                  <w:p w:rsidR="00060477" w:rsidRDefault="00060477" w:rsidP="00601D66">
                    <w:pPr>
                      <w:jc w:val="right"/>
                      <w:rPr>
                        <w:sz w:val="18"/>
                        <w:szCs w:val="18"/>
                      </w:rPr>
                    </w:pPr>
                    <w:r>
                      <w:rPr>
                        <w:sz w:val="18"/>
                        <w:szCs w:val="18"/>
                      </w:rPr>
                      <w:t>1,247,001,666.78</w:t>
                    </w:r>
                  </w:p>
                </w:tc>
              </w:tr>
              <w:tr w:rsidR="00060477" w:rsidTr="00034652">
                <w:trPr>
                  <w:trHeight w:val="20"/>
                </w:trPr>
                <w:sdt>
                  <w:sdtPr>
                    <w:tag w:val="_PLD_9ce2d31f4fd34371930cec7fd79a4318"/>
                    <w:id w:val="-1834981669"/>
                    <w:lock w:val="sdtLocked"/>
                  </w:sdtPr>
                  <w:sdtContent>
                    <w:tc>
                      <w:tcPr>
                        <w:tcW w:w="3391" w:type="dxa"/>
                      </w:tcPr>
                      <w:p w:rsidR="00060477" w:rsidRDefault="00060477" w:rsidP="00601D66">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vAlign w:val="center"/>
                  </w:tcPr>
                  <w:p w:rsidR="00060477" w:rsidRDefault="00060477" w:rsidP="00601D66">
                    <w:pPr>
                      <w:jc w:val="right"/>
                      <w:rPr>
                        <w:sz w:val="18"/>
                        <w:szCs w:val="18"/>
                      </w:rPr>
                    </w:pPr>
                    <w:r>
                      <w:rPr>
                        <w:sz w:val="18"/>
                        <w:szCs w:val="18"/>
                      </w:rPr>
                      <w:t>-25,677,472.07</w:t>
                    </w:r>
                  </w:p>
                </w:tc>
                <w:tc>
                  <w:tcPr>
                    <w:tcW w:w="1985" w:type="dxa"/>
                    <w:vAlign w:val="center"/>
                  </w:tcPr>
                  <w:p w:rsidR="00060477" w:rsidRDefault="00060477" w:rsidP="00601D66">
                    <w:pPr>
                      <w:jc w:val="right"/>
                      <w:rPr>
                        <w:sz w:val="18"/>
                        <w:szCs w:val="18"/>
                      </w:rPr>
                    </w:pPr>
                    <w:r>
                      <w:rPr>
                        <w:sz w:val="18"/>
                        <w:szCs w:val="18"/>
                      </w:rPr>
                      <w:t>-25,677,472.07</w:t>
                    </w:r>
                  </w:p>
                </w:tc>
              </w:tr>
              <w:tr w:rsidR="00060477" w:rsidTr="00060477">
                <w:trPr>
                  <w:trHeight w:val="20"/>
                </w:trPr>
                <w:sdt>
                  <w:sdtPr>
                    <w:tag w:val="_PLD_8e61c9577cd8495fb0815773685b00bb"/>
                    <w:id w:val="-1592227903"/>
                    <w:lock w:val="sdtLocked"/>
                  </w:sdtPr>
                  <w:sdtContent>
                    <w:tc>
                      <w:tcPr>
                        <w:tcW w:w="3391" w:type="dxa"/>
                      </w:tcPr>
                      <w:p w:rsidR="00060477" w:rsidRDefault="00060477" w:rsidP="00601D66">
                        <w:pPr>
                          <w:rPr>
                            <w:sz w:val="18"/>
                            <w:szCs w:val="18"/>
                          </w:rPr>
                        </w:pPr>
                        <w:r>
                          <w:rPr>
                            <w:rFonts w:hint="eastAsia"/>
                            <w:sz w:val="18"/>
                            <w:szCs w:val="18"/>
                          </w:rPr>
                          <w:t>（一）综合收益总额</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r>
                      <w:rPr>
                        <w:sz w:val="18"/>
                        <w:szCs w:val="18"/>
                      </w:rPr>
                      <w:t>-24,043,505.99</w:t>
                    </w:r>
                  </w:p>
                </w:tc>
                <w:tc>
                  <w:tcPr>
                    <w:tcW w:w="1985" w:type="dxa"/>
                  </w:tcPr>
                  <w:p w:rsidR="00060477" w:rsidRDefault="00060477" w:rsidP="00601D66">
                    <w:pPr>
                      <w:jc w:val="right"/>
                      <w:rPr>
                        <w:sz w:val="18"/>
                        <w:szCs w:val="18"/>
                      </w:rPr>
                    </w:pPr>
                    <w:r>
                      <w:rPr>
                        <w:sz w:val="18"/>
                        <w:szCs w:val="18"/>
                      </w:rPr>
                      <w:t>-24,043,505.99</w:t>
                    </w:r>
                  </w:p>
                </w:tc>
              </w:tr>
              <w:tr w:rsidR="00060477" w:rsidTr="00060477">
                <w:trPr>
                  <w:trHeight w:val="20"/>
                </w:trPr>
                <w:sdt>
                  <w:sdtPr>
                    <w:tag w:val="_PLD_e11fbdac72bf4f84a5635701204e5724"/>
                    <w:id w:val="-594486315"/>
                    <w:lock w:val="sdtLocked"/>
                  </w:sdtPr>
                  <w:sdtContent>
                    <w:tc>
                      <w:tcPr>
                        <w:tcW w:w="3391" w:type="dxa"/>
                      </w:tcPr>
                      <w:p w:rsidR="00060477" w:rsidRDefault="00060477" w:rsidP="00601D66">
                        <w:pPr>
                          <w:rPr>
                            <w:sz w:val="18"/>
                            <w:szCs w:val="18"/>
                          </w:rPr>
                        </w:pPr>
                        <w:r>
                          <w:rPr>
                            <w:sz w:val="18"/>
                            <w:szCs w:val="18"/>
                          </w:rPr>
                          <w:t>（</w:t>
                        </w:r>
                        <w:r>
                          <w:rPr>
                            <w:rFonts w:hint="eastAsia"/>
                            <w:sz w:val="18"/>
                            <w:szCs w:val="18"/>
                          </w:rPr>
                          <w:t>二</w:t>
                        </w:r>
                        <w:r>
                          <w:rPr>
                            <w:sz w:val="18"/>
                            <w:szCs w:val="18"/>
                          </w:rPr>
                          <w:t>）所有者投入和减少资本</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7b195f652f0542a9b8fb6e62990feb42"/>
                    <w:id w:val="323636694"/>
                    <w:lock w:val="sdtLocked"/>
                  </w:sdtPr>
                  <w:sdtContent>
                    <w:tc>
                      <w:tcPr>
                        <w:tcW w:w="3391" w:type="dxa"/>
                      </w:tcPr>
                      <w:p w:rsidR="00060477" w:rsidRDefault="00060477" w:rsidP="00601D66">
                        <w:pPr>
                          <w:rPr>
                            <w:sz w:val="18"/>
                            <w:szCs w:val="18"/>
                          </w:rPr>
                        </w:pPr>
                        <w:r>
                          <w:rPr>
                            <w:rFonts w:hint="eastAsia"/>
                            <w:sz w:val="18"/>
                            <w:szCs w:val="18"/>
                          </w:rPr>
                          <w:t>1．所有者投入的普通股</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4873337789fc42b5ae8485de96f3dad3"/>
                    <w:id w:val="1721939507"/>
                    <w:lock w:val="sdtLocked"/>
                  </w:sdtPr>
                  <w:sdtContent>
                    <w:tc>
                      <w:tcPr>
                        <w:tcW w:w="3391" w:type="dxa"/>
                      </w:tcPr>
                      <w:p w:rsidR="00060477" w:rsidRDefault="00060477" w:rsidP="00601D66">
                        <w:pPr>
                          <w:rPr>
                            <w:sz w:val="18"/>
                            <w:szCs w:val="18"/>
                          </w:rPr>
                        </w:pPr>
                        <w:r>
                          <w:rPr>
                            <w:rFonts w:hint="eastAsia"/>
                            <w:sz w:val="18"/>
                            <w:szCs w:val="18"/>
                          </w:rPr>
                          <w:t>2．其他权益工具持有者投入资本</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83c73c5580c0412189f697f05780f9af"/>
                    <w:id w:val="-511921975"/>
                    <w:lock w:val="sdtLocked"/>
                  </w:sdtPr>
                  <w:sdtContent>
                    <w:tc>
                      <w:tcPr>
                        <w:tcW w:w="3391" w:type="dxa"/>
                      </w:tcPr>
                      <w:p w:rsidR="00060477" w:rsidRDefault="00060477" w:rsidP="00601D66">
                        <w:pPr>
                          <w:rPr>
                            <w:sz w:val="18"/>
                            <w:szCs w:val="18"/>
                          </w:rPr>
                        </w:pPr>
                        <w:r>
                          <w:rPr>
                            <w:rFonts w:hint="eastAsia"/>
                            <w:sz w:val="18"/>
                            <w:szCs w:val="18"/>
                          </w:rPr>
                          <w:t>3</w:t>
                        </w:r>
                        <w:r>
                          <w:rPr>
                            <w:sz w:val="18"/>
                            <w:szCs w:val="18"/>
                          </w:rPr>
                          <w:t>．股份支付计入所有者权益的金额</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b328cbc349734354ae3aacf675414174"/>
                    <w:id w:val="570546552"/>
                    <w:lock w:val="sdtLocked"/>
                  </w:sdtPr>
                  <w:sdtContent>
                    <w:tc>
                      <w:tcPr>
                        <w:tcW w:w="3391" w:type="dxa"/>
                      </w:tcPr>
                      <w:p w:rsidR="00060477" w:rsidRDefault="00060477" w:rsidP="00601D66">
                        <w:pPr>
                          <w:rPr>
                            <w:sz w:val="18"/>
                            <w:szCs w:val="18"/>
                          </w:rPr>
                        </w:pPr>
                        <w:r>
                          <w:rPr>
                            <w:rFonts w:hint="eastAsia"/>
                            <w:sz w:val="18"/>
                            <w:szCs w:val="18"/>
                          </w:rPr>
                          <w:t>4</w:t>
                        </w:r>
                        <w:r>
                          <w:rPr>
                            <w:sz w:val="18"/>
                            <w:szCs w:val="18"/>
                          </w:rPr>
                          <w:t>．其他</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9773183e97be44a1a360188937e7fe10"/>
                    <w:id w:val="-152299265"/>
                    <w:lock w:val="sdtLocked"/>
                  </w:sdtPr>
                  <w:sdtContent>
                    <w:tc>
                      <w:tcPr>
                        <w:tcW w:w="3391" w:type="dxa"/>
                      </w:tcPr>
                      <w:p w:rsidR="00060477" w:rsidRDefault="00060477" w:rsidP="00601D66">
                        <w:pPr>
                          <w:rPr>
                            <w:sz w:val="18"/>
                            <w:szCs w:val="18"/>
                          </w:rPr>
                        </w:pPr>
                        <w:r>
                          <w:rPr>
                            <w:sz w:val="18"/>
                            <w:szCs w:val="18"/>
                          </w:rPr>
                          <w:t>（</w:t>
                        </w:r>
                        <w:r>
                          <w:rPr>
                            <w:rFonts w:hint="eastAsia"/>
                            <w:sz w:val="18"/>
                            <w:szCs w:val="18"/>
                          </w:rPr>
                          <w:t>三</w:t>
                        </w:r>
                        <w:r>
                          <w:rPr>
                            <w:sz w:val="18"/>
                            <w:szCs w:val="18"/>
                          </w:rPr>
                          <w:t>）利润分配</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r>
                      <w:rPr>
                        <w:sz w:val="18"/>
                        <w:szCs w:val="18"/>
                      </w:rPr>
                      <w:t>-1,633,966.08</w:t>
                    </w:r>
                  </w:p>
                </w:tc>
                <w:tc>
                  <w:tcPr>
                    <w:tcW w:w="1985" w:type="dxa"/>
                  </w:tcPr>
                  <w:p w:rsidR="00060477" w:rsidRDefault="00060477" w:rsidP="00601D66">
                    <w:pPr>
                      <w:jc w:val="right"/>
                      <w:rPr>
                        <w:sz w:val="18"/>
                        <w:szCs w:val="18"/>
                      </w:rPr>
                    </w:pPr>
                    <w:r>
                      <w:rPr>
                        <w:sz w:val="18"/>
                        <w:szCs w:val="18"/>
                      </w:rPr>
                      <w:t>-1,633,966.08</w:t>
                    </w:r>
                  </w:p>
                </w:tc>
              </w:tr>
              <w:tr w:rsidR="00060477" w:rsidTr="00060477">
                <w:trPr>
                  <w:trHeight w:val="20"/>
                </w:trPr>
                <w:sdt>
                  <w:sdtPr>
                    <w:tag w:val="_PLD_49d633deae854098a44173514bb3a7b3"/>
                    <w:id w:val="799040959"/>
                    <w:lock w:val="sdtLocked"/>
                  </w:sdtPr>
                  <w:sdtContent>
                    <w:tc>
                      <w:tcPr>
                        <w:tcW w:w="3391" w:type="dxa"/>
                      </w:tcPr>
                      <w:p w:rsidR="00060477" w:rsidRDefault="00060477" w:rsidP="00601D66">
                        <w:pPr>
                          <w:rPr>
                            <w:sz w:val="18"/>
                            <w:szCs w:val="18"/>
                          </w:rPr>
                        </w:pPr>
                        <w:r>
                          <w:rPr>
                            <w:sz w:val="18"/>
                            <w:szCs w:val="18"/>
                          </w:rPr>
                          <w:t>1．提取盈余公积</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97bd41fffab4497fb1be0b345aef17bd"/>
                    <w:id w:val="1510805035"/>
                    <w:lock w:val="sdtLocked"/>
                  </w:sdtPr>
                  <w:sdtContent>
                    <w:tc>
                      <w:tcPr>
                        <w:tcW w:w="3391" w:type="dxa"/>
                      </w:tcPr>
                      <w:p w:rsidR="00060477" w:rsidRDefault="00060477" w:rsidP="00601D66">
                        <w:pPr>
                          <w:rPr>
                            <w:sz w:val="18"/>
                            <w:szCs w:val="18"/>
                          </w:rPr>
                        </w:pPr>
                        <w:r>
                          <w:rPr>
                            <w:rFonts w:hint="eastAsia"/>
                            <w:sz w:val="18"/>
                            <w:szCs w:val="18"/>
                          </w:rPr>
                          <w:t>2</w:t>
                        </w:r>
                        <w:r>
                          <w:rPr>
                            <w:sz w:val="18"/>
                            <w:szCs w:val="18"/>
                          </w:rPr>
                          <w:t>．对所有者（或股东）的分配</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r>
                      <w:rPr>
                        <w:sz w:val="18"/>
                        <w:szCs w:val="18"/>
                      </w:rPr>
                      <w:t>-1,633,966.08</w:t>
                    </w:r>
                  </w:p>
                </w:tc>
                <w:tc>
                  <w:tcPr>
                    <w:tcW w:w="1985" w:type="dxa"/>
                  </w:tcPr>
                  <w:p w:rsidR="00060477" w:rsidRDefault="00060477" w:rsidP="00601D66">
                    <w:pPr>
                      <w:jc w:val="right"/>
                      <w:rPr>
                        <w:sz w:val="18"/>
                        <w:szCs w:val="18"/>
                      </w:rPr>
                    </w:pPr>
                    <w:r>
                      <w:rPr>
                        <w:sz w:val="18"/>
                        <w:szCs w:val="18"/>
                      </w:rPr>
                      <w:t>-1,633,966.08</w:t>
                    </w:r>
                  </w:p>
                </w:tc>
              </w:tr>
              <w:tr w:rsidR="00060477" w:rsidTr="00060477">
                <w:trPr>
                  <w:trHeight w:val="20"/>
                </w:trPr>
                <w:sdt>
                  <w:sdtPr>
                    <w:tag w:val="_PLD_a5c6789730e84b389ee95f39091419a8"/>
                    <w:id w:val="93910192"/>
                    <w:lock w:val="sdtLocked"/>
                  </w:sdtPr>
                  <w:sdtContent>
                    <w:tc>
                      <w:tcPr>
                        <w:tcW w:w="3391" w:type="dxa"/>
                      </w:tcPr>
                      <w:p w:rsidR="00060477" w:rsidRDefault="00060477" w:rsidP="00601D66">
                        <w:pPr>
                          <w:rPr>
                            <w:sz w:val="18"/>
                            <w:szCs w:val="18"/>
                          </w:rPr>
                        </w:pPr>
                        <w:r>
                          <w:rPr>
                            <w:rFonts w:hint="eastAsia"/>
                            <w:sz w:val="18"/>
                            <w:szCs w:val="18"/>
                          </w:rPr>
                          <w:t>3</w:t>
                        </w:r>
                        <w:r>
                          <w:rPr>
                            <w:sz w:val="18"/>
                            <w:szCs w:val="18"/>
                          </w:rPr>
                          <w:t>．其他</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9c529a92f12642ed93c3ac5d7c5ef52b"/>
                    <w:id w:val="-1727132482"/>
                    <w:lock w:val="sdtLocked"/>
                  </w:sdtPr>
                  <w:sdtContent>
                    <w:tc>
                      <w:tcPr>
                        <w:tcW w:w="3391" w:type="dxa"/>
                      </w:tcPr>
                      <w:p w:rsidR="00060477" w:rsidRDefault="00060477" w:rsidP="00601D66">
                        <w:pPr>
                          <w:rPr>
                            <w:sz w:val="18"/>
                            <w:szCs w:val="18"/>
                          </w:rPr>
                        </w:pPr>
                        <w:r>
                          <w:rPr>
                            <w:sz w:val="18"/>
                            <w:szCs w:val="18"/>
                          </w:rPr>
                          <w:t>（</w:t>
                        </w:r>
                        <w:r>
                          <w:rPr>
                            <w:rFonts w:hint="eastAsia"/>
                            <w:sz w:val="18"/>
                            <w:szCs w:val="18"/>
                          </w:rPr>
                          <w:t>四</w:t>
                        </w:r>
                        <w:r>
                          <w:rPr>
                            <w:sz w:val="18"/>
                            <w:szCs w:val="18"/>
                          </w:rPr>
                          <w:t>）所有者权益内部结转</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084a56709ef243f89e8f0aead886c10d"/>
                    <w:id w:val="1533768906"/>
                    <w:lock w:val="sdtLocked"/>
                  </w:sdtPr>
                  <w:sdtContent>
                    <w:tc>
                      <w:tcPr>
                        <w:tcW w:w="3391" w:type="dxa"/>
                      </w:tcPr>
                      <w:p w:rsidR="00060477" w:rsidRDefault="00060477" w:rsidP="00601D66">
                        <w:pPr>
                          <w:rPr>
                            <w:sz w:val="18"/>
                            <w:szCs w:val="18"/>
                          </w:rPr>
                        </w:pPr>
                        <w:r>
                          <w:rPr>
                            <w:sz w:val="18"/>
                            <w:szCs w:val="18"/>
                          </w:rPr>
                          <w:t>1．资本公积转增资本（或股本）</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22df50d156334ad9a740cc6d62e17f0b"/>
                    <w:id w:val="312543418"/>
                    <w:lock w:val="sdtLocked"/>
                  </w:sdtPr>
                  <w:sdtContent>
                    <w:tc>
                      <w:tcPr>
                        <w:tcW w:w="3391" w:type="dxa"/>
                      </w:tcPr>
                      <w:p w:rsidR="00060477" w:rsidRDefault="00060477" w:rsidP="00601D66">
                        <w:pPr>
                          <w:rPr>
                            <w:sz w:val="18"/>
                            <w:szCs w:val="18"/>
                          </w:rPr>
                        </w:pPr>
                        <w:r>
                          <w:rPr>
                            <w:sz w:val="18"/>
                            <w:szCs w:val="18"/>
                          </w:rPr>
                          <w:t>2．盈余公积转增资本（或股本）</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4846580862224d1a9e17a9af1fe14d07"/>
                    <w:id w:val="-1732075827"/>
                    <w:lock w:val="sdtLocked"/>
                  </w:sdtPr>
                  <w:sdtContent>
                    <w:tc>
                      <w:tcPr>
                        <w:tcW w:w="3391" w:type="dxa"/>
                      </w:tcPr>
                      <w:p w:rsidR="00060477" w:rsidRDefault="00060477" w:rsidP="00601D66">
                        <w:pPr>
                          <w:rPr>
                            <w:sz w:val="18"/>
                            <w:szCs w:val="18"/>
                          </w:rPr>
                        </w:pPr>
                        <w:r>
                          <w:rPr>
                            <w:sz w:val="18"/>
                            <w:szCs w:val="18"/>
                          </w:rPr>
                          <w:t>3．盈余公积弥补亏损</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tc>
                  <w:tcPr>
                    <w:tcW w:w="3391" w:type="dxa"/>
                  </w:tcPr>
                  <w:sdt>
                    <w:sdtPr>
                      <w:rPr>
                        <w:sz w:val="18"/>
                        <w:szCs w:val="18"/>
                      </w:rPr>
                      <w:tag w:val="_PLD_a2566358e2dc4d0b9e534ee13a2b1a26"/>
                      <w:id w:val="-1524155584"/>
                      <w:lock w:val="sdtLocked"/>
                    </w:sdtPr>
                    <w:sdtContent>
                      <w:p w:rsidR="00060477" w:rsidRDefault="00060477" w:rsidP="00601D66">
                        <w:r>
                          <w:rPr>
                            <w:sz w:val="18"/>
                            <w:szCs w:val="18"/>
                          </w:rPr>
                          <w:t>4．设定受益计划变动额结转留存收益</w:t>
                        </w:r>
                      </w:p>
                    </w:sdtContent>
                  </w:sdt>
                </w:tc>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2a0b15de13474fe285b68b48e29b688f"/>
                    <w:id w:val="1692882832"/>
                    <w:lock w:val="sdtLocked"/>
                  </w:sdtPr>
                  <w:sdtContent>
                    <w:tc>
                      <w:tcPr>
                        <w:tcW w:w="3391" w:type="dxa"/>
                        <w:vAlign w:val="center"/>
                      </w:tcPr>
                      <w:p w:rsidR="00060477" w:rsidRDefault="00060477" w:rsidP="00601D66">
                        <w:pPr>
                          <w:rPr>
                            <w:sz w:val="18"/>
                            <w:szCs w:val="18"/>
                          </w:rPr>
                        </w:pPr>
                        <w:r>
                          <w:rPr>
                            <w:rFonts w:hint="eastAsia"/>
                            <w:sz w:val="18"/>
                            <w:szCs w:val="18"/>
                          </w:rPr>
                          <w:t>（五）专项储备</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8be2fdb078fc42cdaebf61e81ed6d67b"/>
                    <w:id w:val="-2090449177"/>
                    <w:lock w:val="sdtLocked"/>
                  </w:sdtPr>
                  <w:sdtContent>
                    <w:tc>
                      <w:tcPr>
                        <w:tcW w:w="3391" w:type="dxa"/>
                        <w:vAlign w:val="center"/>
                      </w:tcPr>
                      <w:p w:rsidR="00060477" w:rsidRDefault="00060477" w:rsidP="00601D66">
                        <w:pPr>
                          <w:rPr>
                            <w:sz w:val="18"/>
                            <w:szCs w:val="18"/>
                          </w:rPr>
                        </w:pPr>
                        <w:r>
                          <w:rPr>
                            <w:rFonts w:hint="eastAsia"/>
                            <w:sz w:val="18"/>
                            <w:szCs w:val="18"/>
                          </w:rPr>
                          <w:t>1．本期提取</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12344832238e442d9f64388fa2af60f1"/>
                    <w:id w:val="-717895655"/>
                    <w:lock w:val="sdtLocked"/>
                  </w:sdtPr>
                  <w:sdtContent>
                    <w:tc>
                      <w:tcPr>
                        <w:tcW w:w="3391" w:type="dxa"/>
                        <w:vAlign w:val="center"/>
                      </w:tcPr>
                      <w:p w:rsidR="00060477" w:rsidRDefault="00060477" w:rsidP="00601D66">
                        <w:pPr>
                          <w:rPr>
                            <w:sz w:val="18"/>
                            <w:szCs w:val="18"/>
                          </w:rPr>
                        </w:pPr>
                        <w:r>
                          <w:rPr>
                            <w:rFonts w:hint="eastAsia"/>
                            <w:sz w:val="18"/>
                            <w:szCs w:val="18"/>
                          </w:rPr>
                          <w:t>2．本期使用</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adc6cb0ad3a14129b7edac5f396c8fd5"/>
                    <w:id w:val="70788212"/>
                    <w:lock w:val="sdtLocked"/>
                  </w:sdtPr>
                  <w:sdtContent>
                    <w:tc>
                      <w:tcPr>
                        <w:tcW w:w="3391" w:type="dxa"/>
                      </w:tcPr>
                      <w:p w:rsidR="00060477" w:rsidRDefault="00060477" w:rsidP="00601D66">
                        <w:pPr>
                          <w:rPr>
                            <w:sz w:val="18"/>
                            <w:szCs w:val="18"/>
                          </w:rPr>
                        </w:pPr>
                        <w:r>
                          <w:rPr>
                            <w:rFonts w:hint="eastAsia"/>
                            <w:sz w:val="18"/>
                            <w:szCs w:val="18"/>
                          </w:rPr>
                          <w:t>（六）其他</w:t>
                        </w:r>
                      </w:p>
                    </w:tc>
                  </w:sdtContent>
                </w:sdt>
                <w:tc>
                  <w:tcPr>
                    <w:tcW w:w="2138" w:type="dxa"/>
                    <w:tcBorders>
                      <w:right w:val="single" w:sz="4" w:space="0" w:color="auto"/>
                    </w:tcBorders>
                  </w:tcPr>
                  <w:p w:rsidR="00060477" w:rsidRDefault="00060477" w:rsidP="00601D66">
                    <w:pPr>
                      <w:jc w:val="right"/>
                      <w:rPr>
                        <w:sz w:val="18"/>
                        <w:szCs w:val="18"/>
                      </w:rPr>
                    </w:pPr>
                  </w:p>
                </w:tc>
                <w:tc>
                  <w:tcPr>
                    <w:tcW w:w="1843" w:type="dxa"/>
                  </w:tcPr>
                  <w:p w:rsidR="00060477" w:rsidRDefault="00060477" w:rsidP="00601D66">
                    <w:pPr>
                      <w:jc w:val="right"/>
                      <w:rPr>
                        <w:sz w:val="18"/>
                        <w:szCs w:val="18"/>
                      </w:rPr>
                    </w:pP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c>
                  <w:tcPr>
                    <w:tcW w:w="1984"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p>
                </w:tc>
              </w:tr>
              <w:tr w:rsidR="00060477" w:rsidTr="00060477">
                <w:trPr>
                  <w:trHeight w:val="20"/>
                </w:trPr>
                <w:sdt>
                  <w:sdtPr>
                    <w:tag w:val="_PLD_0009c8b4e5ca4d7083f8b2619f6a4584"/>
                    <w:id w:val="1523590959"/>
                    <w:lock w:val="sdtLocked"/>
                  </w:sdtPr>
                  <w:sdtContent>
                    <w:tc>
                      <w:tcPr>
                        <w:tcW w:w="3391" w:type="dxa"/>
                      </w:tcPr>
                      <w:p w:rsidR="00060477" w:rsidRDefault="00060477" w:rsidP="00601D66">
                        <w:pPr>
                          <w:rPr>
                            <w:sz w:val="18"/>
                            <w:szCs w:val="18"/>
                          </w:rPr>
                        </w:pPr>
                        <w:r>
                          <w:rPr>
                            <w:sz w:val="18"/>
                            <w:szCs w:val="18"/>
                          </w:rPr>
                          <w:t>四、本期期末余额</w:t>
                        </w:r>
                      </w:p>
                    </w:tc>
                  </w:sdtContent>
                </w:sdt>
                <w:tc>
                  <w:tcPr>
                    <w:tcW w:w="2138" w:type="dxa"/>
                    <w:tcBorders>
                      <w:right w:val="single" w:sz="4" w:space="0" w:color="auto"/>
                    </w:tcBorders>
                  </w:tcPr>
                  <w:p w:rsidR="00060477" w:rsidRDefault="00060477" w:rsidP="00601D66">
                    <w:pPr>
                      <w:jc w:val="right"/>
                      <w:rPr>
                        <w:sz w:val="18"/>
                        <w:szCs w:val="18"/>
                      </w:rPr>
                    </w:pPr>
                    <w:r>
                      <w:rPr>
                        <w:sz w:val="18"/>
                        <w:szCs w:val="18"/>
                      </w:rPr>
                      <w:t>544,655,360.00</w:t>
                    </w:r>
                  </w:p>
                </w:tc>
                <w:tc>
                  <w:tcPr>
                    <w:tcW w:w="1843" w:type="dxa"/>
                  </w:tcPr>
                  <w:p w:rsidR="00060477" w:rsidRDefault="00060477" w:rsidP="00601D66">
                    <w:pPr>
                      <w:jc w:val="right"/>
                      <w:rPr>
                        <w:sz w:val="18"/>
                        <w:szCs w:val="18"/>
                      </w:rPr>
                    </w:pPr>
                    <w:r>
                      <w:rPr>
                        <w:sz w:val="18"/>
                        <w:szCs w:val="18"/>
                      </w:rPr>
                      <w:t>369,857,554.53</w:t>
                    </w:r>
                  </w:p>
                </w:tc>
                <w:tc>
                  <w:tcPr>
                    <w:tcW w:w="1559" w:type="dxa"/>
                  </w:tcPr>
                  <w:p w:rsidR="00060477" w:rsidRDefault="00060477" w:rsidP="00601D66">
                    <w:pPr>
                      <w:jc w:val="right"/>
                      <w:rPr>
                        <w:sz w:val="18"/>
                        <w:szCs w:val="18"/>
                      </w:rPr>
                    </w:pPr>
                  </w:p>
                </w:tc>
                <w:tc>
                  <w:tcPr>
                    <w:tcW w:w="1985" w:type="dxa"/>
                  </w:tcPr>
                  <w:p w:rsidR="00060477" w:rsidRDefault="00060477" w:rsidP="00601D66">
                    <w:pPr>
                      <w:jc w:val="right"/>
                      <w:rPr>
                        <w:sz w:val="18"/>
                        <w:szCs w:val="18"/>
                      </w:rPr>
                    </w:pPr>
                    <w:r>
                      <w:rPr>
                        <w:sz w:val="18"/>
                        <w:szCs w:val="18"/>
                      </w:rPr>
                      <w:t>56,093,862.37</w:t>
                    </w:r>
                  </w:p>
                </w:tc>
                <w:tc>
                  <w:tcPr>
                    <w:tcW w:w="1984" w:type="dxa"/>
                  </w:tcPr>
                  <w:p w:rsidR="00060477" w:rsidRDefault="00060477" w:rsidP="00601D66">
                    <w:pPr>
                      <w:jc w:val="right"/>
                      <w:rPr>
                        <w:sz w:val="18"/>
                        <w:szCs w:val="18"/>
                      </w:rPr>
                    </w:pPr>
                    <w:r>
                      <w:rPr>
                        <w:sz w:val="18"/>
                        <w:szCs w:val="18"/>
                      </w:rPr>
                      <w:t>250,717,417.81</w:t>
                    </w:r>
                  </w:p>
                </w:tc>
                <w:tc>
                  <w:tcPr>
                    <w:tcW w:w="1985" w:type="dxa"/>
                  </w:tcPr>
                  <w:p w:rsidR="00060477" w:rsidRDefault="00060477" w:rsidP="00601D66">
                    <w:pPr>
                      <w:jc w:val="right"/>
                      <w:rPr>
                        <w:sz w:val="18"/>
                        <w:szCs w:val="18"/>
                      </w:rPr>
                    </w:pPr>
                    <w:r>
                      <w:rPr>
                        <w:sz w:val="18"/>
                        <w:szCs w:val="18"/>
                      </w:rPr>
                      <w:t>1,221,324,194.71</w:t>
                    </w:r>
                  </w:p>
                </w:tc>
              </w:tr>
            </w:tbl>
            <w:p w:rsidR="00060477" w:rsidRDefault="00060477"/>
            <w:p w:rsidR="007B0D3B" w:rsidRDefault="007B0D3B"/>
            <w:p w:rsidR="007B0D3B" w:rsidRPr="00E13A14" w:rsidRDefault="003A3294" w:rsidP="00E13A14">
              <w:pPr>
                <w:snapToGrid w:val="0"/>
                <w:spacing w:line="240" w:lineRule="atLeast"/>
                <w:rPr>
                  <w:b/>
                  <w:bCs/>
                  <w:color w:val="FF0000"/>
                  <w:szCs w:val="21"/>
                </w:rPr>
                <w:sectPr w:rsidR="007B0D3B" w:rsidRPr="00E13A14" w:rsidSect="005F7039">
                  <w:pgSz w:w="16838" w:h="11906" w:orient="landscape"/>
                  <w:pgMar w:top="1797" w:right="1525" w:bottom="1276" w:left="1440" w:header="851" w:footer="992" w:gutter="0"/>
                  <w:cols w:space="425"/>
                  <w:docGrid w:linePitch="312"/>
                </w:sectPr>
              </w:pPr>
              <w:r>
                <w:rPr>
                  <w:szCs w:val="21"/>
                </w:rPr>
                <w:t>公司负责人</w:t>
              </w:r>
              <w:r>
                <w:rPr>
                  <w:rFonts w:hint="eastAsia"/>
                  <w:szCs w:val="21"/>
                </w:rPr>
                <w:t>：</w:t>
              </w:r>
              <w:sdt>
                <w:sdtPr>
                  <w:rPr>
                    <w:rFonts w:hint="eastAsia"/>
                    <w:szCs w:val="21"/>
                  </w:rPr>
                  <w:alias w:val="公司负责人"/>
                  <w:tag w:val="_GBC_6042a2c12168484781348969a4da3e4c"/>
                  <w:id w:val="1886136825"/>
                  <w:lock w:val="sdtLocked"/>
                  <w:placeholder>
                    <w:docPart w:val="GBC22222222222222222222222222222"/>
                  </w:placeholder>
                  <w:dataBinding w:prefixMappings="xmlns:clcid-mr='clcid-mr'" w:xpath="/*/clcid-mr:GongSiFuZeRenXingMing[not(@periodRef)]" w:storeItemID="{89EBAB94-44A0-46A2-B712-30D997D04A6D}"/>
                  <w:text/>
                </w:sdtPr>
                <w:sdtContent>
                  <w:r w:rsidR="006A25E7">
                    <w:rPr>
                      <w:rFonts w:hint="eastAsia"/>
                      <w:szCs w:val="21"/>
                    </w:rPr>
                    <w:t>黎军</w:t>
                  </w:r>
                </w:sdtContent>
              </w:sdt>
              <w:r w:rsidR="000840C0">
                <w:rPr>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F421C2">
                    <w:rPr>
                      <w:rFonts w:hint="eastAsia"/>
                      <w:szCs w:val="21"/>
                    </w:rPr>
                    <w:t>覃耀杯</w:t>
                  </w:r>
                </w:sdtContent>
              </w:sdt>
              <w:r w:rsidR="00DF4947">
                <w:rPr>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6A25E7">
                    <w:rPr>
                      <w:rFonts w:hint="eastAsia"/>
                      <w:szCs w:val="21"/>
                    </w:rPr>
                    <w:t>马丽贤</w:t>
                  </w:r>
                </w:sdtContent>
              </w:sdt>
            </w:p>
          </w:sdtContent>
        </w:sdt>
      </w:sdtContent>
    </w:sdt>
    <w:bookmarkEnd w:id="67" w:displacedByCustomXml="prev"/>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7B0D3B" w:rsidRDefault="003A3294" w:rsidP="00255D12">
          <w:pPr>
            <w:pStyle w:val="2"/>
            <w:numPr>
              <w:ilvl w:val="0"/>
              <w:numId w:val="26"/>
            </w:numPr>
            <w:ind w:left="420" w:hanging="420"/>
            <w:rPr>
              <w:rFonts w:ascii="宋体" w:hAnsi="宋体"/>
            </w:rPr>
          </w:pPr>
          <w:r>
            <w:rPr>
              <w:rFonts w:ascii="宋体" w:hAnsi="宋体"/>
            </w:rPr>
            <w:t>公司基本情况</w:t>
          </w:r>
        </w:p>
        <w:p w:rsidR="007B0D3B" w:rsidRDefault="003A3294" w:rsidP="00255D12">
          <w:pPr>
            <w:pStyle w:val="3"/>
            <w:numPr>
              <w:ilvl w:val="0"/>
              <w:numId w:val="74"/>
            </w:numPr>
            <w:rPr>
              <w:rFonts w:ascii="宋体" w:hAnsi="宋体"/>
            </w:rPr>
          </w:pPr>
          <w:r>
            <w:rPr>
              <w:rFonts w:ascii="宋体" w:hAnsi="宋体" w:hint="eastAsia"/>
            </w:rPr>
            <w:t>公司概况</w:t>
          </w:r>
        </w:p>
        <w:sdt>
          <w:sdtPr>
            <w:alias w:val="是否适用：公司概况[双击切换]"/>
            <w:tag w:val="_GBC_2e5fe5b3ed964f468989da49e4242039"/>
            <w:id w:val="-112757682"/>
            <w:lock w:val="sdtLocked"/>
            <w:placeholder>
              <w:docPart w:val="GBC22222222222222222222222222222"/>
            </w:placeholder>
          </w:sdtPr>
          <w:sdtContent>
            <w:p w:rsidR="007B0D3B" w:rsidRDefault="00B07C62">
              <w:r>
                <w:fldChar w:fldCharType="begin"/>
              </w:r>
              <w:r w:rsidR="00374DAB">
                <w:instrText xml:space="preserve"> MACROBUTTON  SnrToggleCheckbox √适用 </w:instrText>
              </w:r>
              <w:r>
                <w:fldChar w:fldCharType="end"/>
              </w:r>
              <w:r>
                <w:fldChar w:fldCharType="begin"/>
              </w:r>
              <w:r w:rsidR="00374DAB">
                <w:instrText xml:space="preserve"> MACROBUTTON  SnrToggleCheckbox □不适用 </w:instrText>
              </w:r>
              <w:r>
                <w:fldChar w:fldCharType="end"/>
              </w:r>
            </w:p>
          </w:sdtContent>
        </w:sdt>
        <w:sdt>
          <w:sdtPr>
            <w:rPr>
              <w:szCs w:val="21"/>
            </w:rPr>
            <w:alias w:val="公司概况"/>
            <w:tag w:val="_GBC_dfec127af3a7441dade8cb0f67119e66"/>
            <w:id w:val="-201175245"/>
            <w:lock w:val="sdtLocked"/>
            <w:placeholder>
              <w:docPart w:val="GBC22222222222222222222222222222"/>
            </w:placeholder>
          </w:sdtPr>
          <w:sdtContent>
            <w:p w:rsidR="00374DAB" w:rsidRPr="00374DAB" w:rsidRDefault="00374DAB" w:rsidP="00374DAB">
              <w:pPr>
                <w:ind w:firstLineChars="200" w:firstLine="420"/>
                <w:rPr>
                  <w:b/>
                  <w:szCs w:val="21"/>
                </w:rPr>
              </w:pPr>
              <w:r w:rsidRPr="00374DAB">
                <w:rPr>
                  <w:rFonts w:hint="eastAsia"/>
                  <w:b/>
                  <w:szCs w:val="21"/>
                </w:rPr>
                <w:t>（一）公司历史沿革</w:t>
              </w:r>
            </w:p>
            <w:p w:rsidR="00374DAB" w:rsidRPr="00374DAB" w:rsidRDefault="00374DAB" w:rsidP="00374DAB">
              <w:pPr>
                <w:ind w:firstLineChars="200" w:firstLine="420"/>
                <w:rPr>
                  <w:szCs w:val="21"/>
                </w:rPr>
              </w:pPr>
              <w:r w:rsidRPr="00374DAB">
                <w:rPr>
                  <w:rFonts w:hint="eastAsia"/>
                  <w:szCs w:val="21"/>
                </w:rPr>
                <w:t>南宁百货大楼股份有限公司（以下简称“本公司”或“公司”）系</w:t>
              </w:r>
              <w:r w:rsidRPr="00374DAB">
                <w:rPr>
                  <w:szCs w:val="21"/>
                </w:rPr>
                <w:t>1992年12月22日经广西壮族自治区体改委桂体改股字（1992）43号文批准，由南宁市百货大楼进行股份制改组成立的定向募集股份有限公司，并于1993年2月28日取得南宁市工商行政管理局核发的企业法人营业执照。公司统一社会信用代码：914500001982836073。公司设立时总股本为63,600,000.00股，注册资本63,600,000.00元。</w:t>
              </w:r>
            </w:p>
            <w:p w:rsidR="00374DAB" w:rsidRPr="00374DAB" w:rsidRDefault="00374DAB" w:rsidP="00374DAB">
              <w:pPr>
                <w:ind w:firstLineChars="200" w:firstLine="420"/>
                <w:rPr>
                  <w:szCs w:val="21"/>
                </w:rPr>
              </w:pPr>
              <w:r w:rsidRPr="00374DAB">
                <w:rPr>
                  <w:szCs w:val="21"/>
                </w:rPr>
                <w:t>1996年5月15日经中国证券监督管理委员会证监发审字[1996]65号文批复同意，公司向社会公开发行人民币普通股26,820,000股，每股面值1元，1996年6月14日发行结束后，公司总股本为90,420,000股。</w:t>
              </w:r>
            </w:p>
            <w:p w:rsidR="00374DAB" w:rsidRPr="00374DAB" w:rsidRDefault="00374DAB" w:rsidP="00374DAB">
              <w:pPr>
                <w:ind w:firstLineChars="200" w:firstLine="420"/>
                <w:rPr>
                  <w:szCs w:val="21"/>
                </w:rPr>
              </w:pPr>
              <w:r w:rsidRPr="00374DAB">
                <w:rPr>
                  <w:rFonts w:hint="eastAsia"/>
                  <w:szCs w:val="21"/>
                </w:rPr>
                <w:t>根据</w:t>
              </w:r>
              <w:r w:rsidRPr="00374DAB">
                <w:rPr>
                  <w:szCs w:val="21"/>
                </w:rPr>
                <w:t xml:space="preserve">2003年9月29日公司股东大会审议通过的利润分配方案，公司以2003年6月30日总股本90,420,000股为基数，向全体股东每10股转增6股，以资本公积人民币54,252,000.00元转增股本。变更后公司总股本为144,672,000.00元。 </w:t>
              </w:r>
            </w:p>
            <w:p w:rsidR="00374DAB" w:rsidRPr="00374DAB" w:rsidRDefault="00374DAB" w:rsidP="00374DAB">
              <w:pPr>
                <w:ind w:firstLineChars="200" w:firstLine="420"/>
                <w:rPr>
                  <w:szCs w:val="21"/>
                </w:rPr>
              </w:pPr>
              <w:r w:rsidRPr="00374DAB">
                <w:rPr>
                  <w:rFonts w:hint="eastAsia"/>
                  <w:szCs w:val="21"/>
                </w:rPr>
                <w:t>根据</w:t>
              </w:r>
              <w:r w:rsidRPr="00374DAB">
                <w:rPr>
                  <w:szCs w:val="21"/>
                </w:rPr>
                <w:t>2009年5月15日股东大会审议通过的利润分配方案，公司向全体股东每10股送2股。变更后公司总股本为17,360.64万股。</w:t>
              </w:r>
            </w:p>
            <w:p w:rsidR="00374DAB" w:rsidRPr="00374DAB" w:rsidRDefault="00374DAB" w:rsidP="00374DAB">
              <w:pPr>
                <w:ind w:firstLineChars="200" w:firstLine="420"/>
                <w:rPr>
                  <w:szCs w:val="21"/>
                </w:rPr>
              </w:pPr>
              <w:r w:rsidRPr="00374DAB">
                <w:rPr>
                  <w:rFonts w:hint="eastAsia"/>
                  <w:szCs w:val="21"/>
                </w:rPr>
                <w:t>根据</w:t>
              </w:r>
              <w:r w:rsidRPr="00374DAB">
                <w:rPr>
                  <w:szCs w:val="21"/>
                </w:rPr>
                <w:t>2010年10月21日临时股东大会审议通过的利润分配方案，公司以2010年6月30日总股本173,606,400股为基数，向全体股东每10股送5股。变更后公司总股本为260,409,600股。</w:t>
              </w:r>
            </w:p>
            <w:p w:rsidR="00374DAB" w:rsidRPr="00374DAB" w:rsidRDefault="00374DAB" w:rsidP="00374DAB">
              <w:pPr>
                <w:ind w:firstLineChars="200" w:firstLine="420"/>
                <w:rPr>
                  <w:szCs w:val="21"/>
                </w:rPr>
              </w:pPr>
              <w:r w:rsidRPr="00374DAB">
                <w:rPr>
                  <w:rFonts w:hint="eastAsia"/>
                  <w:szCs w:val="21"/>
                </w:rPr>
                <w:t>根据</w:t>
              </w:r>
              <w:r w:rsidRPr="00374DAB">
                <w:rPr>
                  <w:szCs w:val="21"/>
                </w:rPr>
                <w:t>2011年4月12日临时股东大会审议通过的关于非公开发行股票方案，经中国证券监督管理委员会《关于核准南宁百货大楼股份有限公司非公开发行股票的批复》（证监许可[2011]1228号文）核准，公司非公开发行8,000万股人民币A股股票。2011年10月11日股票发行结束后，公司总股本变更为340,409,600股。</w:t>
              </w:r>
            </w:p>
            <w:p w:rsidR="00374DAB" w:rsidRDefault="00374DAB" w:rsidP="00374DAB">
              <w:pPr>
                <w:ind w:firstLineChars="200" w:firstLine="420"/>
                <w:rPr>
                  <w:szCs w:val="21"/>
                </w:rPr>
              </w:pPr>
              <w:r w:rsidRPr="00374DAB">
                <w:rPr>
                  <w:rFonts w:hint="eastAsia"/>
                  <w:szCs w:val="21"/>
                </w:rPr>
                <w:t>根据</w:t>
              </w:r>
              <w:r w:rsidRPr="00374DAB">
                <w:rPr>
                  <w:szCs w:val="21"/>
                </w:rPr>
                <w:t>2012年3月30日公司股东大会审议通过利润分配方案，公司以2011年期末股本340,409,600股为基数，以资本公积向全体股东转增股本，每10股转增6股。变更后公司总股本为544,655,360股。</w:t>
              </w:r>
            </w:p>
            <w:p w:rsidR="00374DAB" w:rsidRPr="003B73CC" w:rsidRDefault="00374DAB" w:rsidP="00374DAB">
              <w:pPr>
                <w:ind w:firstLineChars="200" w:firstLine="420"/>
                <w:contextualSpacing/>
                <w:rPr>
                  <w:szCs w:val="21"/>
                </w:rPr>
              </w:pPr>
              <w:r w:rsidRPr="003B73CC">
                <w:rPr>
                  <w:szCs w:val="21"/>
                </w:rPr>
                <w:t>截止</w:t>
              </w:r>
              <w:r>
                <w:rPr>
                  <w:szCs w:val="21"/>
                </w:rPr>
                <w:t>2021</w:t>
              </w:r>
              <w:r w:rsidRPr="003B73CC">
                <w:rPr>
                  <w:szCs w:val="21"/>
                </w:rPr>
                <w:t>年</w:t>
              </w:r>
              <w:r>
                <w:rPr>
                  <w:rFonts w:hint="eastAsia"/>
                  <w:szCs w:val="21"/>
                </w:rPr>
                <w:t>6</w:t>
              </w:r>
              <w:r w:rsidRPr="003B73CC">
                <w:rPr>
                  <w:szCs w:val="21"/>
                </w:rPr>
                <w:t>月</w:t>
              </w:r>
              <w:r>
                <w:rPr>
                  <w:rFonts w:hint="eastAsia"/>
                  <w:szCs w:val="21"/>
                </w:rPr>
                <w:t>30</w:t>
              </w:r>
              <w:r w:rsidRPr="003B73CC">
                <w:rPr>
                  <w:szCs w:val="21"/>
                </w:rPr>
                <w:t>日，公司的注册资本及股本结构如下：</w:t>
              </w:r>
            </w:p>
            <w:tbl>
              <w:tblPr>
                <w:tblW w:w="5000" w:type="pct"/>
                <w:tblBorders>
                  <w:top w:val="single" w:sz="2" w:space="0" w:color="auto"/>
                  <w:bottom w:val="single" w:sz="2"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5899"/>
                <w:gridCol w:w="2964"/>
              </w:tblGrid>
              <w:tr w:rsidR="00374DAB" w:rsidRPr="003B73CC" w:rsidTr="00F81CAA">
                <w:trPr>
                  <w:trHeight w:val="315"/>
                </w:trPr>
                <w:tc>
                  <w:tcPr>
                    <w:tcW w:w="3328" w:type="pct"/>
                    <w:noWrap/>
                    <w:tcMar>
                      <w:top w:w="15" w:type="dxa"/>
                      <w:left w:w="15" w:type="dxa"/>
                      <w:bottom w:w="0" w:type="dxa"/>
                      <w:right w:w="15" w:type="dxa"/>
                    </w:tcMar>
                    <w:vAlign w:val="center"/>
                  </w:tcPr>
                  <w:p w:rsidR="00374DAB" w:rsidRPr="003B73CC" w:rsidRDefault="00374DAB" w:rsidP="00F81CAA">
                    <w:pPr>
                      <w:contextualSpacing/>
                      <w:jc w:val="center"/>
                      <w:rPr>
                        <w:szCs w:val="21"/>
                      </w:rPr>
                    </w:pPr>
                    <w:r w:rsidRPr="003B73CC">
                      <w:rPr>
                        <w:szCs w:val="21"/>
                      </w:rPr>
                      <w:t>项目</w:t>
                    </w:r>
                  </w:p>
                </w:tc>
                <w:tc>
                  <w:tcPr>
                    <w:tcW w:w="1672" w:type="pct"/>
                    <w:noWrap/>
                    <w:tcMar>
                      <w:top w:w="15" w:type="dxa"/>
                      <w:left w:w="15" w:type="dxa"/>
                      <w:bottom w:w="0" w:type="dxa"/>
                      <w:right w:w="15" w:type="dxa"/>
                    </w:tcMar>
                    <w:vAlign w:val="center"/>
                  </w:tcPr>
                  <w:p w:rsidR="00374DAB" w:rsidRPr="003B73CC" w:rsidRDefault="00374DAB" w:rsidP="00F81CAA">
                    <w:pPr>
                      <w:contextualSpacing/>
                      <w:jc w:val="center"/>
                      <w:rPr>
                        <w:szCs w:val="21"/>
                      </w:rPr>
                    </w:pPr>
                    <w:r w:rsidRPr="003B73CC">
                      <w:rPr>
                        <w:szCs w:val="21"/>
                      </w:rPr>
                      <w:t>股本</w:t>
                    </w:r>
                  </w:p>
                </w:tc>
              </w:tr>
              <w:tr w:rsidR="00374DAB" w:rsidRPr="003B73CC" w:rsidTr="00F81CAA">
                <w:trPr>
                  <w:trHeight w:val="285"/>
                </w:trPr>
                <w:tc>
                  <w:tcPr>
                    <w:tcW w:w="3328" w:type="pct"/>
                    <w:noWrap/>
                    <w:tcMar>
                      <w:top w:w="15" w:type="dxa"/>
                      <w:left w:w="15" w:type="dxa"/>
                      <w:bottom w:w="0" w:type="dxa"/>
                      <w:right w:w="15" w:type="dxa"/>
                    </w:tcMar>
                    <w:vAlign w:val="bottom"/>
                  </w:tcPr>
                  <w:p w:rsidR="00374DAB" w:rsidRPr="003B73CC" w:rsidRDefault="00374DAB" w:rsidP="00F81CAA">
                    <w:pPr>
                      <w:contextualSpacing/>
                      <w:rPr>
                        <w:szCs w:val="21"/>
                      </w:rPr>
                    </w:pPr>
                    <w:r w:rsidRPr="003B73CC">
                      <w:rPr>
                        <w:szCs w:val="21"/>
                      </w:rPr>
                      <w:t>一、有限售条件流通股份</w:t>
                    </w:r>
                  </w:p>
                </w:tc>
                <w:tc>
                  <w:tcPr>
                    <w:tcW w:w="1672" w:type="pct"/>
                    <w:noWrap/>
                    <w:tcMar>
                      <w:top w:w="15" w:type="dxa"/>
                      <w:left w:w="15" w:type="dxa"/>
                      <w:bottom w:w="0" w:type="dxa"/>
                      <w:right w:w="15" w:type="dxa"/>
                    </w:tcMar>
                    <w:vAlign w:val="center"/>
                  </w:tcPr>
                  <w:p w:rsidR="00374DAB" w:rsidRPr="003B73CC" w:rsidRDefault="00154B35" w:rsidP="00154B35">
                    <w:pPr>
                      <w:jc w:val="right"/>
                      <w:rPr>
                        <w:szCs w:val="21"/>
                      </w:rPr>
                    </w:pPr>
                    <w:r>
                      <w:rPr>
                        <w:szCs w:val="21"/>
                      </w:rPr>
                      <w:t>6</w:t>
                    </w:r>
                    <w:r>
                      <w:rPr>
                        <w:rFonts w:hint="eastAsia"/>
                        <w:szCs w:val="21"/>
                      </w:rPr>
                      <w:t>,099,149</w:t>
                    </w:r>
                  </w:p>
                </w:tc>
              </w:tr>
              <w:tr w:rsidR="00374DAB" w:rsidRPr="003B73CC" w:rsidTr="00F81CAA">
                <w:trPr>
                  <w:trHeight w:val="285"/>
                </w:trPr>
                <w:tc>
                  <w:tcPr>
                    <w:tcW w:w="3328" w:type="pct"/>
                    <w:noWrap/>
                    <w:tcMar>
                      <w:top w:w="15" w:type="dxa"/>
                      <w:left w:w="15" w:type="dxa"/>
                      <w:bottom w:w="0" w:type="dxa"/>
                      <w:right w:w="15" w:type="dxa"/>
                    </w:tcMar>
                    <w:vAlign w:val="bottom"/>
                  </w:tcPr>
                  <w:p w:rsidR="00374DAB" w:rsidRPr="003B73CC" w:rsidRDefault="00374DAB" w:rsidP="00F81CAA">
                    <w:pPr>
                      <w:contextualSpacing/>
                      <w:rPr>
                        <w:szCs w:val="21"/>
                      </w:rPr>
                    </w:pPr>
                    <w:r w:rsidRPr="003B73CC">
                      <w:rPr>
                        <w:szCs w:val="21"/>
                      </w:rPr>
                      <w:t>二、无限售条件已流通股份</w:t>
                    </w:r>
                  </w:p>
                </w:tc>
                <w:tc>
                  <w:tcPr>
                    <w:tcW w:w="1672" w:type="pct"/>
                    <w:noWrap/>
                    <w:tcMar>
                      <w:top w:w="15" w:type="dxa"/>
                      <w:left w:w="15" w:type="dxa"/>
                      <w:bottom w:w="0" w:type="dxa"/>
                      <w:right w:w="15" w:type="dxa"/>
                    </w:tcMar>
                    <w:vAlign w:val="center"/>
                  </w:tcPr>
                  <w:p w:rsidR="00374DAB" w:rsidRPr="003B73CC" w:rsidRDefault="00374DAB" w:rsidP="00154B35">
                    <w:pPr>
                      <w:jc w:val="right"/>
                      <w:rPr>
                        <w:szCs w:val="21"/>
                      </w:rPr>
                    </w:pPr>
                    <w:r w:rsidRPr="003B73CC">
                      <w:rPr>
                        <w:szCs w:val="21"/>
                      </w:rPr>
                      <w:t>538,</w:t>
                    </w:r>
                    <w:r w:rsidR="00154B35">
                      <w:rPr>
                        <w:szCs w:val="21"/>
                      </w:rPr>
                      <w:t>556,211</w:t>
                    </w:r>
                  </w:p>
                </w:tc>
              </w:tr>
              <w:tr w:rsidR="00374DAB" w:rsidRPr="003B73CC" w:rsidTr="00F81CAA">
                <w:trPr>
                  <w:trHeight w:val="300"/>
                </w:trPr>
                <w:tc>
                  <w:tcPr>
                    <w:tcW w:w="3328" w:type="pct"/>
                    <w:noWrap/>
                    <w:tcMar>
                      <w:top w:w="15" w:type="dxa"/>
                      <w:left w:w="15" w:type="dxa"/>
                      <w:bottom w:w="0" w:type="dxa"/>
                      <w:right w:w="15" w:type="dxa"/>
                    </w:tcMar>
                    <w:vAlign w:val="bottom"/>
                  </w:tcPr>
                  <w:p w:rsidR="00374DAB" w:rsidRPr="003B73CC" w:rsidRDefault="00374DAB" w:rsidP="00F81CAA">
                    <w:pPr>
                      <w:contextualSpacing/>
                      <w:rPr>
                        <w:szCs w:val="21"/>
                      </w:rPr>
                    </w:pPr>
                    <w:r w:rsidRPr="003B73CC">
                      <w:rPr>
                        <w:szCs w:val="21"/>
                      </w:rPr>
                      <w:t>三、股份总数</w:t>
                    </w:r>
                  </w:p>
                </w:tc>
                <w:tc>
                  <w:tcPr>
                    <w:tcW w:w="1672" w:type="pct"/>
                    <w:noWrap/>
                    <w:tcMar>
                      <w:top w:w="15" w:type="dxa"/>
                      <w:left w:w="15" w:type="dxa"/>
                      <w:bottom w:w="0" w:type="dxa"/>
                      <w:right w:w="15" w:type="dxa"/>
                    </w:tcMar>
                    <w:vAlign w:val="bottom"/>
                  </w:tcPr>
                  <w:p w:rsidR="00374DAB" w:rsidRPr="003B73CC" w:rsidRDefault="00374DAB" w:rsidP="00F81CAA">
                    <w:pPr>
                      <w:jc w:val="right"/>
                      <w:rPr>
                        <w:szCs w:val="21"/>
                      </w:rPr>
                    </w:pPr>
                    <w:r w:rsidRPr="003B73CC">
                      <w:rPr>
                        <w:szCs w:val="21"/>
                      </w:rPr>
                      <w:t>544,655,360</w:t>
                    </w:r>
                  </w:p>
                </w:tc>
              </w:tr>
            </w:tbl>
            <w:p w:rsidR="00374DAB" w:rsidRPr="00374DAB" w:rsidRDefault="00374DAB" w:rsidP="00374DAB">
              <w:pPr>
                <w:ind w:firstLineChars="200" w:firstLine="420"/>
                <w:rPr>
                  <w:szCs w:val="21"/>
                </w:rPr>
              </w:pPr>
            </w:p>
            <w:p w:rsidR="00374DAB" w:rsidRPr="00374DAB" w:rsidRDefault="00374DAB" w:rsidP="00374DAB">
              <w:pPr>
                <w:ind w:firstLineChars="200" w:firstLine="422"/>
                <w:rPr>
                  <w:b/>
                  <w:szCs w:val="21"/>
                </w:rPr>
              </w:pPr>
              <w:r w:rsidRPr="00374DAB">
                <w:rPr>
                  <w:rFonts w:hint="eastAsia"/>
                  <w:b/>
                  <w:szCs w:val="21"/>
                </w:rPr>
                <w:t>（二）公司注册地址、总部地址</w:t>
              </w:r>
            </w:p>
            <w:p w:rsidR="00374DAB" w:rsidRPr="00374DAB" w:rsidRDefault="00374DAB" w:rsidP="00374DAB">
              <w:pPr>
                <w:ind w:firstLineChars="300" w:firstLine="630"/>
                <w:rPr>
                  <w:szCs w:val="21"/>
                </w:rPr>
              </w:pPr>
              <w:r w:rsidRPr="00374DAB">
                <w:rPr>
                  <w:rFonts w:hint="eastAsia"/>
                  <w:szCs w:val="21"/>
                </w:rPr>
                <w:t>本公司注册与总部地址：广西南宁市朝阳路</w:t>
              </w:r>
              <w:r w:rsidRPr="00374DAB">
                <w:rPr>
                  <w:szCs w:val="21"/>
                </w:rPr>
                <w:t>39—41、45号。</w:t>
              </w:r>
            </w:p>
            <w:p w:rsidR="00374DAB" w:rsidRPr="00374DAB" w:rsidRDefault="00374DAB" w:rsidP="00374DAB">
              <w:pPr>
                <w:ind w:firstLineChars="200" w:firstLine="422"/>
                <w:rPr>
                  <w:b/>
                  <w:szCs w:val="21"/>
                </w:rPr>
              </w:pPr>
              <w:r w:rsidRPr="00374DAB">
                <w:rPr>
                  <w:rFonts w:hint="eastAsia"/>
                  <w:b/>
                  <w:szCs w:val="21"/>
                </w:rPr>
                <w:t>（三）业务性质及主要经营活动</w:t>
              </w:r>
            </w:p>
            <w:p w:rsidR="00386F3C" w:rsidRPr="00386F3C" w:rsidRDefault="00374DAB" w:rsidP="00386F3C">
              <w:pPr>
                <w:ind w:firstLineChars="300" w:firstLine="630"/>
                <w:rPr>
                  <w:szCs w:val="21"/>
                </w:rPr>
              </w:pPr>
              <w:r w:rsidRPr="00374DAB">
                <w:rPr>
                  <w:rFonts w:hint="eastAsia"/>
                  <w:szCs w:val="21"/>
                </w:rPr>
                <w:t>本公司及各子公司主要从事百货商品批发和零售业务。</w:t>
              </w:r>
              <w:r w:rsidR="00386F3C">
                <w:rPr>
                  <w:rFonts w:hint="eastAsia"/>
                  <w:szCs w:val="21"/>
                </w:rPr>
                <w:t>经营</w:t>
              </w:r>
              <w:r w:rsidR="00386F3C" w:rsidRPr="00386F3C">
                <w:rPr>
                  <w:rFonts w:hint="eastAsia"/>
                  <w:szCs w:val="21"/>
                </w:rPr>
                <w:t>许可项目</w:t>
              </w:r>
              <w:r w:rsidR="00386F3C">
                <w:rPr>
                  <w:rFonts w:hint="eastAsia"/>
                  <w:szCs w:val="21"/>
                </w:rPr>
                <w:t>有</w:t>
              </w:r>
              <w:r w:rsidR="00386F3C" w:rsidRPr="00386F3C">
                <w:rPr>
                  <w:rFonts w:hint="eastAsia"/>
                  <w:szCs w:val="21"/>
                </w:rPr>
                <w:t>：水产苗种进出口；食用菌菌种进出口；有毒化学品进出口；国营贸易管理货物的进出口；药品进出口；林木种子进出口；黄金及其制品进出口；农作物种子进出口；商用密码产品进出口；草种进出口；食品进出口；技术进出口；艺术品进出口；货物进出口；进出口代理；烟草制品零售；食品经营；道路货物运输（不含危险货物）；出版物零售；游艺娱乐活动；餐饮服务（依法须经批准的项目，经相关部门批准后方可开展经营活动，具体经营项目以相关部门批准文件或许可证件为准）</w:t>
              </w:r>
              <w:r w:rsidR="00E25F24">
                <w:rPr>
                  <w:rFonts w:hint="eastAsia"/>
                  <w:szCs w:val="21"/>
                </w:rPr>
                <w:t>。</w:t>
              </w:r>
            </w:p>
            <w:p w:rsidR="00E25F24" w:rsidRDefault="00386F3C" w:rsidP="00386F3C">
              <w:pPr>
                <w:ind w:firstLineChars="300" w:firstLine="630"/>
                <w:rPr>
                  <w:szCs w:val="21"/>
                </w:rPr>
              </w:pPr>
              <w:r w:rsidRPr="00386F3C">
                <w:rPr>
                  <w:rFonts w:hint="eastAsia"/>
                  <w:szCs w:val="21"/>
                </w:rPr>
                <w:t>一般项目</w:t>
              </w:r>
              <w:r>
                <w:rPr>
                  <w:rFonts w:hint="eastAsia"/>
                  <w:szCs w:val="21"/>
                </w:rPr>
                <w:t>有</w:t>
              </w:r>
              <w:r w:rsidRPr="00386F3C">
                <w:rPr>
                  <w:rFonts w:hint="eastAsia"/>
                  <w:szCs w:val="21"/>
                </w:rPr>
                <w:t>：国内贸易；停车场服务；玩具、动漫及游艺用品销售；自有房屋租赁；钟表维修，珠宝首饰维修；再生资源回收（除生产性废旧金属）；汽车销售；广告制作；广告发布（非</w:t>
              </w:r>
              <w:r w:rsidRPr="00386F3C">
                <w:rPr>
                  <w:rFonts w:hint="eastAsia"/>
                  <w:szCs w:val="21"/>
                </w:rPr>
                <w:lastRenderedPageBreak/>
                <w:t>广播电台、电视台、报刊出版单位）；广告设计、代理；理发、生活美容服务（除依法须经批准的项目外，凭营业执照依法自主开展经营活动）</w:t>
              </w:r>
              <w:r w:rsidR="00E25F24">
                <w:rPr>
                  <w:rFonts w:hint="eastAsia"/>
                  <w:szCs w:val="21"/>
                </w:rPr>
                <w:t>。</w:t>
              </w:r>
            </w:p>
            <w:p w:rsidR="00374DAB" w:rsidRPr="00374DAB" w:rsidRDefault="00374DAB" w:rsidP="008002F0">
              <w:pPr>
                <w:ind w:firstLineChars="200" w:firstLine="422"/>
                <w:rPr>
                  <w:b/>
                  <w:szCs w:val="21"/>
                </w:rPr>
              </w:pPr>
              <w:r w:rsidRPr="00374DAB">
                <w:rPr>
                  <w:rFonts w:hint="eastAsia"/>
                  <w:b/>
                  <w:szCs w:val="21"/>
                </w:rPr>
                <w:t>（四）财务报告的批准报出日</w:t>
              </w:r>
            </w:p>
            <w:p w:rsidR="007B0D3B" w:rsidRDefault="00374DAB" w:rsidP="00374DAB">
              <w:pPr>
                <w:ind w:firstLineChars="200" w:firstLine="420"/>
                <w:rPr>
                  <w:szCs w:val="21"/>
                </w:rPr>
              </w:pPr>
              <w:r w:rsidRPr="00374DAB">
                <w:rPr>
                  <w:rFonts w:hint="eastAsia"/>
                  <w:szCs w:val="21"/>
                </w:rPr>
                <w:t>本财务报表业经本公司董事会于</w:t>
              </w:r>
              <w:r w:rsidRPr="00374DAB">
                <w:rPr>
                  <w:szCs w:val="21"/>
                </w:rPr>
                <w:t>2021年</w:t>
              </w:r>
              <w:r>
                <w:rPr>
                  <w:szCs w:val="21"/>
                </w:rPr>
                <w:t>8</w:t>
              </w:r>
              <w:r w:rsidRPr="00374DAB">
                <w:rPr>
                  <w:szCs w:val="21"/>
                </w:rPr>
                <w:t>月</w:t>
              </w:r>
              <w:r>
                <w:rPr>
                  <w:szCs w:val="21"/>
                </w:rPr>
                <w:t>25</w:t>
              </w:r>
              <w:r w:rsidRPr="00374DAB">
                <w:rPr>
                  <w:szCs w:val="21"/>
                </w:rPr>
                <w:t>日决议批准报出。</w:t>
              </w:r>
            </w:p>
          </w:sdtContent>
        </w:sdt>
        <w:p w:rsidR="007B0D3B" w:rsidRDefault="007B0D3B">
          <w:pPr>
            <w:rPr>
              <w:szCs w:val="21"/>
            </w:rPr>
          </w:pPr>
        </w:p>
        <w:p w:rsidR="007B0D3B" w:rsidRDefault="003A3294" w:rsidP="00255D12">
          <w:pPr>
            <w:pStyle w:val="3"/>
            <w:numPr>
              <w:ilvl w:val="0"/>
              <w:numId w:val="74"/>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403636363"/>
            <w:lock w:val="sdtLocked"/>
            <w:placeholder>
              <w:docPart w:val="GBC22222222222222222222222222222"/>
            </w:placeholder>
          </w:sdtPr>
          <w:sdtContent>
            <w:p w:rsidR="007B0D3B" w:rsidRDefault="00B07C62">
              <w:r>
                <w:fldChar w:fldCharType="begin"/>
              </w:r>
              <w:r w:rsidR="00374DAB">
                <w:instrText xml:space="preserve"> MACROBUTTON  SnrToggleCheckbox √适用 </w:instrText>
              </w:r>
              <w:r>
                <w:fldChar w:fldCharType="end"/>
              </w:r>
              <w:r>
                <w:fldChar w:fldCharType="begin"/>
              </w:r>
              <w:r w:rsidR="00374DAB">
                <w:instrText xml:space="preserve"> MACROBUTTON  SnrToggleCheckbox □不适用 </w:instrText>
              </w:r>
              <w:r>
                <w:fldChar w:fldCharType="end"/>
              </w:r>
            </w:p>
          </w:sdtContent>
        </w:sdt>
        <w:sdt>
          <w:sdtPr>
            <w:rPr>
              <w:szCs w:val="21"/>
            </w:rPr>
            <w:alias w:val="本年度合并财务报表范围"/>
            <w:tag w:val="_GBC_696c121eead146fba6371fa5b371b2fc"/>
            <w:id w:val="-544523265"/>
            <w:lock w:val="sdtLocked"/>
            <w:placeholder>
              <w:docPart w:val="GBC22222222222222222222222222222"/>
            </w:placeholder>
          </w:sdtPr>
          <w:sdtContent>
            <w:p w:rsidR="00374DAB" w:rsidRPr="00AC645F" w:rsidRDefault="00374DAB" w:rsidP="00374DAB">
              <w:pPr>
                <w:ind w:firstLineChars="200" w:firstLine="420"/>
                <w:contextualSpacing/>
                <w:rPr>
                  <w:b/>
                  <w:szCs w:val="21"/>
                </w:rPr>
              </w:pPr>
              <w:r>
                <w:rPr>
                  <w:rFonts w:hint="eastAsia"/>
                  <w:szCs w:val="21"/>
                </w:rPr>
                <w:t>报告期</w:t>
              </w:r>
              <w:r>
                <w:rPr>
                  <w:szCs w:val="21"/>
                </w:rPr>
                <w:t>内</w:t>
              </w:r>
              <w:r w:rsidRPr="00AC645F">
                <w:rPr>
                  <w:rFonts w:hint="eastAsia"/>
                  <w:szCs w:val="21"/>
                </w:rPr>
                <w:t>，本公司合并财务报表范围内子公司如下：</w:t>
              </w:r>
            </w:p>
            <w:tbl>
              <w:tblPr>
                <w:tblW w:w="0" w:type="auto"/>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524"/>
                <w:gridCol w:w="4525"/>
              </w:tblGrid>
              <w:tr w:rsidR="00374DAB" w:rsidRPr="00AC645F" w:rsidTr="00F81CAA">
                <w:tc>
                  <w:tcPr>
                    <w:tcW w:w="4926" w:type="dxa"/>
                    <w:shd w:val="clear" w:color="auto" w:fill="auto"/>
                  </w:tcPr>
                  <w:p w:rsidR="00374DAB" w:rsidRPr="006C39E4" w:rsidRDefault="00374DAB" w:rsidP="00F81CAA">
                    <w:pPr>
                      <w:contextualSpacing/>
                      <w:jc w:val="center"/>
                      <w:rPr>
                        <w:b/>
                        <w:szCs w:val="21"/>
                      </w:rPr>
                    </w:pPr>
                    <w:r w:rsidRPr="006C39E4">
                      <w:rPr>
                        <w:rFonts w:hint="eastAsia"/>
                        <w:b/>
                        <w:szCs w:val="21"/>
                      </w:rPr>
                      <w:t>子公司名称</w:t>
                    </w:r>
                  </w:p>
                </w:tc>
                <w:tc>
                  <w:tcPr>
                    <w:tcW w:w="4927" w:type="dxa"/>
                    <w:shd w:val="clear" w:color="auto" w:fill="auto"/>
                  </w:tcPr>
                  <w:p w:rsidR="00374DAB" w:rsidRPr="006C39E4" w:rsidRDefault="00374DAB" w:rsidP="00F81CAA">
                    <w:pPr>
                      <w:contextualSpacing/>
                      <w:jc w:val="center"/>
                      <w:rPr>
                        <w:b/>
                        <w:szCs w:val="21"/>
                      </w:rPr>
                    </w:pPr>
                    <w:r w:rsidRPr="006C39E4">
                      <w:rPr>
                        <w:rFonts w:hint="eastAsia"/>
                        <w:b/>
                        <w:szCs w:val="21"/>
                      </w:rPr>
                      <w:t>子公司简称</w:t>
                    </w:r>
                  </w:p>
                </w:tc>
              </w:tr>
              <w:tr w:rsidR="00374DAB" w:rsidRPr="00AC645F" w:rsidTr="00F81CAA">
                <w:tc>
                  <w:tcPr>
                    <w:tcW w:w="4926" w:type="dxa"/>
                    <w:shd w:val="clear" w:color="auto" w:fill="auto"/>
                    <w:vAlign w:val="center"/>
                  </w:tcPr>
                  <w:p w:rsidR="00374DAB" w:rsidRPr="00AC645F" w:rsidRDefault="00374DAB" w:rsidP="00F81CAA">
                    <w:pPr>
                      <w:contextualSpacing/>
                      <w:rPr>
                        <w:szCs w:val="21"/>
                      </w:rPr>
                    </w:pPr>
                    <w:r w:rsidRPr="00AC645F">
                      <w:rPr>
                        <w:rFonts w:hint="eastAsia"/>
                        <w:szCs w:val="21"/>
                      </w:rPr>
                      <w:t>南宁市百通业沃商贸公司</w:t>
                    </w:r>
                  </w:p>
                </w:tc>
                <w:tc>
                  <w:tcPr>
                    <w:tcW w:w="4927" w:type="dxa"/>
                    <w:shd w:val="clear" w:color="auto" w:fill="auto"/>
                  </w:tcPr>
                  <w:p w:rsidR="00374DAB" w:rsidRPr="00AC645F" w:rsidRDefault="00374DAB" w:rsidP="00F81CAA">
                    <w:pPr>
                      <w:contextualSpacing/>
                      <w:jc w:val="center"/>
                      <w:rPr>
                        <w:b/>
                        <w:szCs w:val="21"/>
                      </w:rPr>
                    </w:pPr>
                    <w:r w:rsidRPr="00AC645F">
                      <w:rPr>
                        <w:rFonts w:hint="eastAsia"/>
                        <w:szCs w:val="21"/>
                      </w:rPr>
                      <w:t>百通业沃</w:t>
                    </w:r>
                  </w:p>
                </w:tc>
              </w:tr>
              <w:tr w:rsidR="00374DAB" w:rsidRPr="00AC645F" w:rsidTr="00F81CAA">
                <w:tc>
                  <w:tcPr>
                    <w:tcW w:w="4926" w:type="dxa"/>
                    <w:shd w:val="clear" w:color="auto" w:fill="auto"/>
                    <w:vAlign w:val="center"/>
                  </w:tcPr>
                  <w:p w:rsidR="00374DAB" w:rsidRPr="00AC645F" w:rsidRDefault="00374DAB" w:rsidP="00F81CAA">
                    <w:pPr>
                      <w:contextualSpacing/>
                      <w:rPr>
                        <w:szCs w:val="21"/>
                      </w:rPr>
                    </w:pPr>
                    <w:r w:rsidRPr="00AC645F">
                      <w:rPr>
                        <w:rFonts w:hint="eastAsia"/>
                        <w:szCs w:val="21"/>
                      </w:rPr>
                      <w:t>南宁金湖时代置业投资有限公司</w:t>
                    </w:r>
                  </w:p>
                </w:tc>
                <w:tc>
                  <w:tcPr>
                    <w:tcW w:w="4927" w:type="dxa"/>
                    <w:shd w:val="clear" w:color="auto" w:fill="auto"/>
                  </w:tcPr>
                  <w:p w:rsidR="00374DAB" w:rsidRPr="00AC645F" w:rsidRDefault="00374DAB" w:rsidP="00F81CAA">
                    <w:pPr>
                      <w:contextualSpacing/>
                      <w:jc w:val="center"/>
                      <w:rPr>
                        <w:b/>
                        <w:szCs w:val="21"/>
                      </w:rPr>
                    </w:pPr>
                    <w:r w:rsidRPr="00AC645F">
                      <w:rPr>
                        <w:rFonts w:hint="eastAsia"/>
                        <w:szCs w:val="21"/>
                      </w:rPr>
                      <w:t>金湖时代</w:t>
                    </w:r>
                  </w:p>
                </w:tc>
              </w:tr>
              <w:tr w:rsidR="00374DAB" w:rsidRPr="00AC645F" w:rsidTr="00F81CAA">
                <w:tc>
                  <w:tcPr>
                    <w:tcW w:w="4926" w:type="dxa"/>
                    <w:shd w:val="clear" w:color="auto" w:fill="auto"/>
                    <w:vAlign w:val="center"/>
                  </w:tcPr>
                  <w:p w:rsidR="00374DAB" w:rsidRPr="00AC645F" w:rsidRDefault="00374DAB" w:rsidP="00F81CAA">
                    <w:pPr>
                      <w:contextualSpacing/>
                      <w:rPr>
                        <w:szCs w:val="21"/>
                      </w:rPr>
                    </w:pPr>
                    <w:r w:rsidRPr="00AC645F">
                      <w:rPr>
                        <w:rFonts w:hint="eastAsia"/>
                        <w:szCs w:val="21"/>
                      </w:rPr>
                      <w:t>南宁寰旺房地产开发有限责任公司</w:t>
                    </w:r>
                  </w:p>
                </w:tc>
                <w:tc>
                  <w:tcPr>
                    <w:tcW w:w="4927" w:type="dxa"/>
                    <w:shd w:val="clear" w:color="auto" w:fill="auto"/>
                  </w:tcPr>
                  <w:p w:rsidR="00374DAB" w:rsidRPr="00AC645F" w:rsidRDefault="00374DAB" w:rsidP="00F81CAA">
                    <w:pPr>
                      <w:contextualSpacing/>
                      <w:jc w:val="center"/>
                      <w:rPr>
                        <w:b/>
                        <w:szCs w:val="21"/>
                      </w:rPr>
                    </w:pPr>
                    <w:r w:rsidRPr="00AC645F">
                      <w:rPr>
                        <w:rFonts w:hint="eastAsia"/>
                        <w:szCs w:val="21"/>
                      </w:rPr>
                      <w:t>寰旺房地产</w:t>
                    </w:r>
                  </w:p>
                </w:tc>
              </w:tr>
              <w:tr w:rsidR="00374DAB" w:rsidRPr="00AC645F" w:rsidTr="00F81CAA">
                <w:tc>
                  <w:tcPr>
                    <w:tcW w:w="4926" w:type="dxa"/>
                    <w:shd w:val="clear" w:color="auto" w:fill="auto"/>
                    <w:vAlign w:val="center"/>
                  </w:tcPr>
                  <w:p w:rsidR="00374DAB" w:rsidRPr="00AC645F" w:rsidRDefault="00374DAB" w:rsidP="00F81CAA">
                    <w:pPr>
                      <w:contextualSpacing/>
                      <w:rPr>
                        <w:szCs w:val="21"/>
                      </w:rPr>
                    </w:pPr>
                    <w:r w:rsidRPr="00AC645F">
                      <w:rPr>
                        <w:rFonts w:hint="eastAsia"/>
                        <w:szCs w:val="21"/>
                      </w:rPr>
                      <w:t>广西南百超市有限公司</w:t>
                    </w:r>
                  </w:p>
                </w:tc>
                <w:tc>
                  <w:tcPr>
                    <w:tcW w:w="4927" w:type="dxa"/>
                    <w:shd w:val="clear" w:color="auto" w:fill="auto"/>
                  </w:tcPr>
                  <w:p w:rsidR="00374DAB" w:rsidRPr="00AC645F" w:rsidRDefault="00374DAB" w:rsidP="00F81CAA">
                    <w:pPr>
                      <w:contextualSpacing/>
                      <w:jc w:val="center"/>
                      <w:rPr>
                        <w:b/>
                        <w:szCs w:val="21"/>
                      </w:rPr>
                    </w:pPr>
                    <w:r w:rsidRPr="00AC645F">
                      <w:rPr>
                        <w:rFonts w:hint="eastAsia"/>
                        <w:szCs w:val="21"/>
                      </w:rPr>
                      <w:t>南百超市</w:t>
                    </w:r>
                  </w:p>
                </w:tc>
              </w:tr>
              <w:tr w:rsidR="00374DAB" w:rsidRPr="00AC645F" w:rsidTr="00F81CAA">
                <w:tc>
                  <w:tcPr>
                    <w:tcW w:w="4926" w:type="dxa"/>
                    <w:shd w:val="clear" w:color="auto" w:fill="auto"/>
                    <w:vAlign w:val="center"/>
                  </w:tcPr>
                  <w:p w:rsidR="00374DAB" w:rsidRPr="00AC645F" w:rsidRDefault="00374DAB" w:rsidP="00F81CAA">
                    <w:pPr>
                      <w:contextualSpacing/>
                      <w:rPr>
                        <w:szCs w:val="21"/>
                      </w:rPr>
                    </w:pPr>
                    <w:r w:rsidRPr="00AC645F">
                      <w:rPr>
                        <w:rFonts w:hint="eastAsia"/>
                        <w:szCs w:val="21"/>
                      </w:rPr>
                      <w:t>南宁市南百职业培训学校</w:t>
                    </w:r>
                  </w:p>
                </w:tc>
                <w:tc>
                  <w:tcPr>
                    <w:tcW w:w="4927" w:type="dxa"/>
                    <w:shd w:val="clear" w:color="auto" w:fill="auto"/>
                  </w:tcPr>
                  <w:p w:rsidR="00374DAB" w:rsidRPr="00AC645F" w:rsidRDefault="00374DAB" w:rsidP="00F81CAA">
                    <w:pPr>
                      <w:contextualSpacing/>
                      <w:jc w:val="center"/>
                      <w:rPr>
                        <w:b/>
                        <w:szCs w:val="21"/>
                      </w:rPr>
                    </w:pPr>
                    <w:r w:rsidRPr="00AC645F">
                      <w:rPr>
                        <w:rFonts w:hint="eastAsia"/>
                        <w:szCs w:val="21"/>
                      </w:rPr>
                      <w:t>职业学校</w:t>
                    </w:r>
                  </w:p>
                </w:tc>
              </w:tr>
              <w:tr w:rsidR="00374DAB" w:rsidRPr="00AC645F" w:rsidTr="00F81CAA">
                <w:tc>
                  <w:tcPr>
                    <w:tcW w:w="4926" w:type="dxa"/>
                    <w:shd w:val="clear" w:color="auto" w:fill="auto"/>
                    <w:vAlign w:val="center"/>
                  </w:tcPr>
                  <w:p w:rsidR="00374DAB" w:rsidRPr="00AC645F" w:rsidRDefault="00374DAB" w:rsidP="00F81CAA">
                    <w:pPr>
                      <w:contextualSpacing/>
                      <w:rPr>
                        <w:szCs w:val="21"/>
                      </w:rPr>
                    </w:pPr>
                    <w:r w:rsidRPr="00AC645F">
                      <w:rPr>
                        <w:rFonts w:hint="eastAsia"/>
                        <w:szCs w:val="21"/>
                      </w:rPr>
                      <w:t>广西南百电子商务有限公司</w:t>
                    </w:r>
                  </w:p>
                </w:tc>
                <w:tc>
                  <w:tcPr>
                    <w:tcW w:w="4927" w:type="dxa"/>
                    <w:shd w:val="clear" w:color="auto" w:fill="auto"/>
                  </w:tcPr>
                  <w:p w:rsidR="00374DAB" w:rsidRPr="00AC645F" w:rsidRDefault="00374DAB" w:rsidP="00F81CAA">
                    <w:pPr>
                      <w:contextualSpacing/>
                      <w:jc w:val="center"/>
                      <w:rPr>
                        <w:b/>
                        <w:szCs w:val="21"/>
                      </w:rPr>
                    </w:pPr>
                    <w:r w:rsidRPr="00AC645F">
                      <w:rPr>
                        <w:rFonts w:hint="eastAsia"/>
                        <w:szCs w:val="21"/>
                      </w:rPr>
                      <w:t>南百电商</w:t>
                    </w:r>
                  </w:p>
                </w:tc>
              </w:tr>
              <w:tr w:rsidR="00374DAB" w:rsidRPr="00AC645F" w:rsidTr="00F81CAA">
                <w:tc>
                  <w:tcPr>
                    <w:tcW w:w="4926" w:type="dxa"/>
                    <w:shd w:val="clear" w:color="auto" w:fill="auto"/>
                    <w:vAlign w:val="center"/>
                  </w:tcPr>
                  <w:p w:rsidR="00374DAB" w:rsidRPr="00AC645F" w:rsidRDefault="00374DAB" w:rsidP="00F81CAA">
                    <w:pPr>
                      <w:contextualSpacing/>
                      <w:rPr>
                        <w:szCs w:val="21"/>
                      </w:rPr>
                    </w:pPr>
                    <w:r w:rsidRPr="00AC645F">
                      <w:rPr>
                        <w:rFonts w:hint="eastAsia"/>
                        <w:szCs w:val="21"/>
                      </w:rPr>
                      <w:t>广西南百汽车销售服务有限公司</w:t>
                    </w:r>
                  </w:p>
                </w:tc>
                <w:tc>
                  <w:tcPr>
                    <w:tcW w:w="4927" w:type="dxa"/>
                    <w:shd w:val="clear" w:color="auto" w:fill="auto"/>
                  </w:tcPr>
                  <w:p w:rsidR="00374DAB" w:rsidRPr="00AC645F" w:rsidRDefault="00374DAB" w:rsidP="00F81CAA">
                    <w:pPr>
                      <w:contextualSpacing/>
                      <w:jc w:val="center"/>
                      <w:rPr>
                        <w:b/>
                        <w:szCs w:val="21"/>
                      </w:rPr>
                    </w:pPr>
                    <w:r w:rsidRPr="00AC645F">
                      <w:rPr>
                        <w:rFonts w:hint="eastAsia"/>
                        <w:szCs w:val="21"/>
                      </w:rPr>
                      <w:t>南百汽车</w:t>
                    </w:r>
                  </w:p>
                </w:tc>
              </w:tr>
              <w:tr w:rsidR="00374DAB" w:rsidRPr="00AC645F" w:rsidTr="00F81CAA">
                <w:tc>
                  <w:tcPr>
                    <w:tcW w:w="4926" w:type="dxa"/>
                    <w:shd w:val="clear" w:color="auto" w:fill="auto"/>
                    <w:vAlign w:val="center"/>
                  </w:tcPr>
                  <w:p w:rsidR="00374DAB" w:rsidRPr="00AC645F" w:rsidRDefault="00374DAB" w:rsidP="00F81CAA">
                    <w:pPr>
                      <w:contextualSpacing/>
                      <w:rPr>
                        <w:szCs w:val="21"/>
                      </w:rPr>
                    </w:pPr>
                    <w:r w:rsidRPr="00AC645F">
                      <w:rPr>
                        <w:rFonts w:hint="eastAsia"/>
                        <w:szCs w:val="21"/>
                      </w:rPr>
                      <w:t>广西新世界商业有限公司</w:t>
                    </w:r>
                  </w:p>
                </w:tc>
                <w:tc>
                  <w:tcPr>
                    <w:tcW w:w="4927" w:type="dxa"/>
                    <w:shd w:val="clear" w:color="auto" w:fill="auto"/>
                  </w:tcPr>
                  <w:p w:rsidR="00374DAB" w:rsidRPr="00AC645F" w:rsidRDefault="00374DAB" w:rsidP="00F81CAA">
                    <w:pPr>
                      <w:contextualSpacing/>
                      <w:jc w:val="center"/>
                      <w:rPr>
                        <w:szCs w:val="21"/>
                      </w:rPr>
                    </w:pPr>
                    <w:r w:rsidRPr="00AC645F">
                      <w:rPr>
                        <w:rFonts w:hint="eastAsia"/>
                        <w:szCs w:val="21"/>
                      </w:rPr>
                      <w:t>新世界</w:t>
                    </w:r>
                  </w:p>
                </w:tc>
              </w:tr>
              <w:tr w:rsidR="00374DAB" w:rsidRPr="00AC645F" w:rsidTr="00F81CAA">
                <w:tc>
                  <w:tcPr>
                    <w:tcW w:w="4926" w:type="dxa"/>
                    <w:shd w:val="clear" w:color="auto" w:fill="auto"/>
                    <w:vAlign w:val="center"/>
                  </w:tcPr>
                  <w:p w:rsidR="00374DAB" w:rsidRPr="00AC645F" w:rsidRDefault="00374DAB" w:rsidP="00F81CAA">
                    <w:pPr>
                      <w:contextualSpacing/>
                      <w:rPr>
                        <w:szCs w:val="21"/>
                      </w:rPr>
                    </w:pPr>
                    <w:r w:rsidRPr="00AC645F">
                      <w:rPr>
                        <w:rFonts w:hint="eastAsia"/>
                        <w:szCs w:val="21"/>
                      </w:rPr>
                      <w:t>南宁南百物业服务有限公司</w:t>
                    </w:r>
                  </w:p>
                </w:tc>
                <w:tc>
                  <w:tcPr>
                    <w:tcW w:w="4927" w:type="dxa"/>
                    <w:shd w:val="clear" w:color="auto" w:fill="auto"/>
                  </w:tcPr>
                  <w:p w:rsidR="00374DAB" w:rsidRPr="00AC645F" w:rsidRDefault="00374DAB" w:rsidP="00F81CAA">
                    <w:pPr>
                      <w:contextualSpacing/>
                      <w:jc w:val="center"/>
                      <w:rPr>
                        <w:szCs w:val="21"/>
                      </w:rPr>
                    </w:pPr>
                    <w:r w:rsidRPr="00AC645F">
                      <w:rPr>
                        <w:rFonts w:hint="eastAsia"/>
                        <w:szCs w:val="21"/>
                      </w:rPr>
                      <w:t>南百物业</w:t>
                    </w:r>
                  </w:p>
                </w:tc>
              </w:tr>
              <w:tr w:rsidR="00374DAB" w:rsidRPr="00AC645F" w:rsidTr="00F81CAA">
                <w:tc>
                  <w:tcPr>
                    <w:tcW w:w="4926" w:type="dxa"/>
                    <w:shd w:val="clear" w:color="auto" w:fill="auto"/>
                    <w:vAlign w:val="center"/>
                  </w:tcPr>
                  <w:p w:rsidR="00374DAB" w:rsidRPr="00AC645F" w:rsidRDefault="00374DAB" w:rsidP="00F81CAA">
                    <w:pPr>
                      <w:contextualSpacing/>
                      <w:rPr>
                        <w:szCs w:val="21"/>
                      </w:rPr>
                    </w:pPr>
                    <w:r w:rsidRPr="00AC645F">
                      <w:rPr>
                        <w:rFonts w:hint="eastAsia"/>
                        <w:szCs w:val="21"/>
                      </w:rPr>
                      <w:t>南宁鲜品堂电子商务有限公司</w:t>
                    </w:r>
                  </w:p>
                </w:tc>
                <w:tc>
                  <w:tcPr>
                    <w:tcW w:w="4927" w:type="dxa"/>
                    <w:shd w:val="clear" w:color="auto" w:fill="auto"/>
                  </w:tcPr>
                  <w:p w:rsidR="00374DAB" w:rsidRPr="00AC645F" w:rsidRDefault="00374DAB" w:rsidP="00F81CAA">
                    <w:pPr>
                      <w:contextualSpacing/>
                      <w:jc w:val="center"/>
                      <w:rPr>
                        <w:szCs w:val="21"/>
                      </w:rPr>
                    </w:pPr>
                    <w:r w:rsidRPr="00AC645F">
                      <w:rPr>
                        <w:rFonts w:hint="eastAsia"/>
                        <w:szCs w:val="21"/>
                      </w:rPr>
                      <w:t>鲜品堂</w:t>
                    </w:r>
                  </w:p>
                </w:tc>
              </w:tr>
            </w:tbl>
            <w:p w:rsidR="007B0D3B" w:rsidRDefault="00062C24">
              <w:pPr>
                <w:rPr>
                  <w:szCs w:val="21"/>
                </w:rPr>
              </w:pPr>
            </w:p>
          </w:sdtContent>
        </w:sdt>
      </w:sdtContent>
    </w:sdt>
    <w:p w:rsidR="007B0D3B" w:rsidRDefault="003A3294" w:rsidP="00255D12">
      <w:pPr>
        <w:pStyle w:val="2"/>
        <w:numPr>
          <w:ilvl w:val="0"/>
          <w:numId w:val="26"/>
        </w:numPr>
        <w:ind w:left="422" w:hanging="422"/>
        <w:rPr>
          <w:rFonts w:ascii="宋体" w:hAnsi="宋体"/>
        </w:rPr>
      </w:pPr>
      <w:r>
        <w:rPr>
          <w:rFonts w:ascii="宋体" w:hAnsi="宋体" w:hint="eastAsia"/>
        </w:rPr>
        <w:t>财务报表的编制基础</w:t>
      </w:r>
    </w:p>
    <w:sdt>
      <w:sdtPr>
        <w:rPr>
          <w:rFonts w:ascii="宋体" w:hAnsi="宋体"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cs="Times New Roman" w:hint="eastAsia"/>
          <w:kern w:val="2"/>
          <w:szCs w:val="21"/>
        </w:rPr>
      </w:sdtEndPr>
      <w:sdtContent>
        <w:p w:rsidR="007B0D3B" w:rsidRDefault="003A3294" w:rsidP="00255D12">
          <w:pPr>
            <w:pStyle w:val="3"/>
            <w:numPr>
              <w:ilvl w:val="0"/>
              <w:numId w:val="27"/>
            </w:numPr>
            <w:rPr>
              <w:rFonts w:ascii="宋体" w:hAnsi="宋体"/>
            </w:rPr>
          </w:pPr>
          <w:r>
            <w:rPr>
              <w:rFonts w:ascii="宋体" w:hAnsi="宋体"/>
            </w:rP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Content>
            <w:p w:rsidR="00BD1AA9" w:rsidRDefault="003A3294" w:rsidP="00BD1AA9">
              <w:pPr>
                <w:ind w:firstLineChars="200" w:firstLine="420"/>
                <w:rPr>
                  <w:szCs w:val="21"/>
                </w:rPr>
              </w:pPr>
              <w:r>
                <w:rPr>
                  <w:szCs w:val="21"/>
                </w:rPr>
                <w:t>本公司财务报表以持续经营</w:t>
              </w:r>
              <w:r w:rsidR="00BD1AA9">
                <w:rPr>
                  <w:rFonts w:hint="eastAsia"/>
                  <w:szCs w:val="21"/>
                </w:rPr>
                <w:t>假设</w:t>
              </w:r>
              <w:r>
                <w:rPr>
                  <w:szCs w:val="21"/>
                </w:rPr>
                <w:t>为编制基础。</w:t>
              </w:r>
              <w:r w:rsidR="00BD1AA9">
                <w:rPr>
                  <w:rFonts w:hint="eastAsia"/>
                  <w:szCs w:val="21"/>
                </w:rPr>
                <w:t>根据实</w:t>
              </w:r>
              <w:r w:rsidR="00BD1AA9">
                <w:rPr>
                  <w:szCs w:val="21"/>
                </w:rPr>
                <w:t>际发生的交易和事项，按照财政部</w:t>
              </w:r>
              <w:r w:rsidR="00BD1AA9">
                <w:rPr>
                  <w:rFonts w:hint="eastAsia"/>
                  <w:szCs w:val="21"/>
                </w:rPr>
                <w:t>2006年2月及</w:t>
              </w:r>
              <w:r w:rsidR="00BD1AA9">
                <w:rPr>
                  <w:szCs w:val="21"/>
                </w:rPr>
                <w:t>以后期间</w:t>
              </w:r>
              <w:r w:rsidR="00BD1AA9">
                <w:rPr>
                  <w:rFonts w:hint="eastAsia"/>
                  <w:szCs w:val="21"/>
                </w:rPr>
                <w:t>颁布</w:t>
              </w:r>
              <w:r w:rsidR="00BD1AA9">
                <w:rPr>
                  <w:szCs w:val="21"/>
                </w:rPr>
                <w:t>的企业会计准则及其配套指南、解释和其他相关规定（以下合称“企业会计准则”），以及中</w:t>
              </w:r>
              <w:r w:rsidR="00BD1AA9">
                <w:rPr>
                  <w:rFonts w:hint="eastAsia"/>
                  <w:szCs w:val="21"/>
                </w:rPr>
                <w:t>国</w:t>
              </w:r>
              <w:r w:rsidR="00BD1AA9">
                <w:rPr>
                  <w:szCs w:val="21"/>
                </w:rPr>
                <w:t>证券监督管理委员会《公开发行证券的公司信息披露编报规</w:t>
              </w:r>
              <w:r w:rsidR="00BD1AA9">
                <w:rPr>
                  <w:rFonts w:hint="eastAsia"/>
                  <w:szCs w:val="21"/>
                </w:rPr>
                <w:t>则</w:t>
              </w:r>
              <w:r w:rsidR="00BD1AA9">
                <w:rPr>
                  <w:szCs w:val="21"/>
                </w:rPr>
                <w:t>第</w:t>
              </w:r>
              <w:r w:rsidR="00BD1AA9">
                <w:rPr>
                  <w:rFonts w:hint="eastAsia"/>
                  <w:szCs w:val="21"/>
                </w:rPr>
                <w:t>15号</w:t>
              </w:r>
              <w:r w:rsidR="00BD1AA9">
                <w:rPr>
                  <w:szCs w:val="21"/>
                </w:rPr>
                <w:t>——财务报告的一</w:t>
              </w:r>
              <w:r w:rsidR="00BD1AA9">
                <w:rPr>
                  <w:rFonts w:hint="eastAsia"/>
                  <w:szCs w:val="21"/>
                </w:rPr>
                <w:t>般</w:t>
              </w:r>
              <w:r w:rsidR="00BD1AA9">
                <w:rPr>
                  <w:szCs w:val="21"/>
                </w:rPr>
                <w:t>规定》（</w:t>
              </w:r>
              <w:r w:rsidR="00BD1AA9">
                <w:rPr>
                  <w:rFonts w:hint="eastAsia"/>
                  <w:szCs w:val="21"/>
                </w:rPr>
                <w:t>2014年</w:t>
              </w:r>
              <w:r w:rsidR="00BD1AA9">
                <w:rPr>
                  <w:szCs w:val="21"/>
                </w:rPr>
                <w:t>修订）的披露规定编制。</w:t>
              </w:r>
            </w:p>
            <w:p w:rsidR="007B0D3B" w:rsidRDefault="00BD1AA9">
              <w:pPr>
                <w:rPr>
                  <w:szCs w:val="21"/>
                </w:rPr>
              </w:pPr>
              <w:r>
                <w:rPr>
                  <w:rFonts w:hint="eastAsia"/>
                  <w:szCs w:val="21"/>
                </w:rPr>
                <w:t xml:space="preserve">    根据</w:t>
              </w:r>
              <w:r>
                <w:rPr>
                  <w:szCs w:val="21"/>
                </w:rPr>
                <w:t>企业会计准则的相关规定，本公司会计核算以权责</w:t>
              </w:r>
              <w:r>
                <w:rPr>
                  <w:rFonts w:hint="eastAsia"/>
                  <w:szCs w:val="21"/>
                </w:rPr>
                <w:t>发</w:t>
              </w:r>
              <w:r>
                <w:rPr>
                  <w:szCs w:val="21"/>
                </w:rPr>
                <w:t>生制为基础</w:t>
              </w:r>
              <w:r>
                <w:rPr>
                  <w:rFonts w:hint="eastAsia"/>
                  <w:szCs w:val="21"/>
                </w:rPr>
                <w:t>。</w:t>
              </w:r>
              <w:r>
                <w:rPr>
                  <w:szCs w:val="21"/>
                </w:rPr>
                <w:t>除</w:t>
              </w:r>
              <w:r>
                <w:rPr>
                  <w:rFonts w:hint="eastAsia"/>
                  <w:szCs w:val="21"/>
                </w:rPr>
                <w:t>某</w:t>
              </w:r>
              <w:r>
                <w:rPr>
                  <w:szCs w:val="21"/>
                </w:rPr>
                <w:t>些金融工具外，本财务报表均以历史成本为</w:t>
              </w:r>
              <w:r>
                <w:rPr>
                  <w:rFonts w:hint="eastAsia"/>
                  <w:szCs w:val="21"/>
                </w:rPr>
                <w:t>计</w:t>
              </w:r>
              <w:r>
                <w:rPr>
                  <w:szCs w:val="21"/>
                </w:rPr>
                <w:t>量基础。资</w:t>
              </w:r>
              <w:r>
                <w:rPr>
                  <w:rFonts w:hint="eastAsia"/>
                  <w:szCs w:val="21"/>
                </w:rPr>
                <w:t>产</w:t>
              </w:r>
              <w:r>
                <w:rPr>
                  <w:szCs w:val="21"/>
                </w:rPr>
                <w:t>如果发生减值，则按相关规定计提相应的减值准备。</w:t>
              </w:r>
            </w:p>
          </w:sdtContent>
        </w:sdt>
      </w:sdtContent>
    </w:sdt>
    <w:p w:rsidR="007B0D3B" w:rsidRDefault="007B0D3B">
      <w:pPr>
        <w:rPr>
          <w:szCs w:val="21"/>
        </w:rPr>
      </w:pPr>
    </w:p>
    <w:sdt>
      <w:sdtPr>
        <w:rPr>
          <w:rFonts w:ascii="宋体" w:hAnsi="宋体"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cs="Times New Roman"/>
          <w:kern w:val="2"/>
          <w:szCs w:val="21"/>
        </w:rPr>
      </w:sdtEndPr>
      <w:sdtContent>
        <w:p w:rsidR="007B0D3B" w:rsidRDefault="003A3294" w:rsidP="00255D12">
          <w:pPr>
            <w:pStyle w:val="3"/>
            <w:numPr>
              <w:ilvl w:val="0"/>
              <w:numId w:val="27"/>
            </w:numPr>
            <w:rPr>
              <w:rFonts w:ascii="宋体" w:hAnsi="宋体"/>
            </w:rPr>
          </w:pPr>
          <w:r>
            <w:rPr>
              <w:rFonts w:ascii="宋体" w:hAnsi="宋体" w:hint="eastAsia"/>
            </w:rPr>
            <w:t>持续经营</w:t>
          </w:r>
        </w:p>
        <w:sdt>
          <w:sdtPr>
            <w:alias w:val="是否适用：持续经营[双击切换]"/>
            <w:tag w:val="_GBC_7a7bd82392314f508ef1adfe80947192"/>
            <w:id w:val="776297158"/>
            <w:lock w:val="sdtLocked"/>
            <w:placeholder>
              <w:docPart w:val="GBC22222222222222222222222222222"/>
            </w:placeholder>
          </w:sdtPr>
          <w:sdtContent>
            <w:p w:rsidR="007B0D3B" w:rsidRDefault="00B07C62">
              <w:r>
                <w:fldChar w:fldCharType="begin"/>
              </w:r>
              <w:r w:rsidR="00F81CAA">
                <w:instrText xml:space="preserve"> MACROBUTTON  SnrToggleCheckbox √适用 </w:instrText>
              </w:r>
              <w:r>
                <w:fldChar w:fldCharType="end"/>
              </w:r>
              <w:r>
                <w:fldChar w:fldCharType="begin"/>
              </w:r>
              <w:r w:rsidR="00F81CAA">
                <w:instrText xml:space="preserve"> MACROBUTTON  SnrToggleCheckbox □不适用 </w:instrText>
              </w:r>
              <w:r>
                <w:fldChar w:fldCharType="end"/>
              </w:r>
            </w:p>
          </w:sdtContent>
        </w:sdt>
        <w:sdt>
          <w:sdtPr>
            <w:rPr>
              <w:szCs w:val="21"/>
            </w:rPr>
            <w:alias w:val="持续经营"/>
            <w:tag w:val="_GBC_dc876c24006b428987a041949eb554f3"/>
            <w:id w:val="425929805"/>
            <w:lock w:val="sdtLocked"/>
            <w:placeholder>
              <w:docPart w:val="GBC22222222222222222222222222222"/>
            </w:placeholder>
          </w:sdtPr>
          <w:sdtContent>
            <w:p w:rsidR="007B0D3B" w:rsidRDefault="00F81CAA" w:rsidP="00F81CAA">
              <w:pPr>
                <w:ind w:firstLineChars="200" w:firstLine="420"/>
                <w:rPr>
                  <w:szCs w:val="21"/>
                </w:rPr>
              </w:pPr>
              <w:r w:rsidRPr="00F81CAA">
                <w:rPr>
                  <w:rFonts w:hint="eastAsia"/>
                  <w:szCs w:val="21"/>
                </w:rPr>
                <w:t>本公司对自报告期末起</w:t>
              </w:r>
              <w:r w:rsidRPr="00F81CAA">
                <w:rPr>
                  <w:szCs w:val="21"/>
                </w:rPr>
                <w:t xml:space="preserve"> 12 个月的持续经营能力进行了评估，未发现影响持续经营能力的事项，本公司以持续经营为基础编制财务报表是合理的。</w:t>
              </w:r>
            </w:p>
          </w:sdtContent>
        </w:sdt>
      </w:sdtContent>
    </w:sdt>
    <w:p w:rsidR="007B0D3B" w:rsidRDefault="007B0D3B">
      <w:pPr>
        <w:rPr>
          <w:szCs w:val="21"/>
        </w:rPr>
      </w:pPr>
    </w:p>
    <w:p w:rsidR="007B0D3B" w:rsidRDefault="003A3294" w:rsidP="00255D12">
      <w:pPr>
        <w:pStyle w:val="2"/>
        <w:numPr>
          <w:ilvl w:val="0"/>
          <w:numId w:val="26"/>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rsidR="007B0D3B" w:rsidRDefault="003A3294">
          <w:r>
            <w:rPr>
              <w:rFonts w:hint="eastAsia"/>
            </w:rPr>
            <w:t>具体会计政策和会计估计提示：</w:t>
          </w:r>
        </w:p>
        <w:sdt>
          <w:sdtPr>
            <w:alias w:val="是否适用：具体会计政策和会计估计提示[双击切换]"/>
            <w:tag w:val="_GBC_77c62823e3884e1fbfb236cea1f9f425"/>
            <w:id w:val="-432665559"/>
            <w:lock w:val="sdtLocked"/>
            <w:placeholder>
              <w:docPart w:val="GBC22222222222222222222222222222"/>
            </w:placeholder>
          </w:sdtPr>
          <w:sdtContent>
            <w:p w:rsidR="007B0D3B" w:rsidRDefault="00B07C62">
              <w:r>
                <w:fldChar w:fldCharType="begin"/>
              </w:r>
              <w:r w:rsidR="00C33B62">
                <w:instrText xml:space="preserve"> MACROBUTTON  SnrToggleCheckbox √适用 </w:instrText>
              </w:r>
              <w:r>
                <w:fldChar w:fldCharType="end"/>
              </w:r>
              <w:r>
                <w:fldChar w:fldCharType="begin"/>
              </w:r>
              <w:r w:rsidR="00C33B62">
                <w:instrText xml:space="preserve"> MACROBUTTON  SnrToggleCheckbox □不适用 </w:instrText>
              </w:r>
              <w:r>
                <w:fldChar w:fldCharType="end"/>
              </w:r>
            </w:p>
          </w:sdtContent>
        </w:sdt>
        <w:sdt>
          <w:sdtPr>
            <w:alias w:val="具体会计政策和会计估计提示"/>
            <w:tag w:val="_GBC_caddaeaf0d1a454ab0bede37f0db7782"/>
            <w:id w:val="1857146552"/>
            <w:lock w:val="sdtLocked"/>
            <w:placeholder>
              <w:docPart w:val="GBC22222222222222222222222222222"/>
            </w:placeholder>
          </w:sdtPr>
          <w:sdtContent>
            <w:p w:rsidR="00C33B62" w:rsidRDefault="00C33B62"/>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943"/>
                <w:gridCol w:w="2269"/>
                <w:gridCol w:w="3837"/>
              </w:tblGrid>
              <w:tr w:rsidR="00C33B62" w:rsidRPr="00A6238D" w:rsidTr="004605D3">
                <w:tc>
                  <w:tcPr>
                    <w:tcW w:w="1626" w:type="pct"/>
                    <w:vAlign w:val="center"/>
                  </w:tcPr>
                  <w:p w:rsidR="00C33B62" w:rsidRPr="00A6238D" w:rsidRDefault="00C33B62" w:rsidP="00F81CAA">
                    <w:pPr>
                      <w:jc w:val="center"/>
                      <w:rPr>
                        <w:szCs w:val="21"/>
                      </w:rPr>
                    </w:pPr>
                    <w:r w:rsidRPr="00A6238D">
                      <w:rPr>
                        <w:rFonts w:hint="eastAsia"/>
                        <w:szCs w:val="21"/>
                      </w:rPr>
                      <w:t>会计政策变更的内容和原因</w:t>
                    </w:r>
                  </w:p>
                </w:tc>
                <w:tc>
                  <w:tcPr>
                    <w:tcW w:w="1254" w:type="pct"/>
                    <w:vAlign w:val="center"/>
                  </w:tcPr>
                  <w:p w:rsidR="00C33B62" w:rsidRPr="00A6238D" w:rsidRDefault="00C33B62" w:rsidP="00F81CAA">
                    <w:pPr>
                      <w:jc w:val="center"/>
                      <w:rPr>
                        <w:szCs w:val="21"/>
                      </w:rPr>
                    </w:pPr>
                    <w:r w:rsidRPr="00A6238D">
                      <w:rPr>
                        <w:szCs w:val="21"/>
                      </w:rPr>
                      <w:t>审批程序</w:t>
                    </w:r>
                  </w:p>
                </w:tc>
                <w:tc>
                  <w:tcPr>
                    <w:tcW w:w="2121" w:type="pct"/>
                    <w:vAlign w:val="center"/>
                  </w:tcPr>
                  <w:p w:rsidR="00C33B62" w:rsidRPr="00A6238D" w:rsidRDefault="00C33B62" w:rsidP="00F81CAA">
                    <w:pPr>
                      <w:jc w:val="center"/>
                      <w:rPr>
                        <w:szCs w:val="21"/>
                      </w:rPr>
                    </w:pPr>
                    <w:r w:rsidRPr="00A6238D">
                      <w:rPr>
                        <w:rFonts w:hint="eastAsia"/>
                        <w:szCs w:val="21"/>
                      </w:rPr>
                      <w:t>备注</w:t>
                    </w:r>
                  </w:p>
                </w:tc>
              </w:tr>
              <w:tr w:rsidR="00C33B62" w:rsidRPr="00A6238D" w:rsidTr="004605D3">
                <w:tc>
                  <w:tcPr>
                    <w:tcW w:w="1626" w:type="pct"/>
                    <w:vAlign w:val="center"/>
                  </w:tcPr>
                  <w:p w:rsidR="00C33B62" w:rsidRPr="00A6238D" w:rsidRDefault="00C33B62" w:rsidP="00C33B62">
                    <w:pPr>
                      <w:rPr>
                        <w:szCs w:val="21"/>
                      </w:rPr>
                    </w:pPr>
                    <w:r w:rsidRPr="00A6238D">
                      <w:rPr>
                        <w:rFonts w:hint="eastAsia"/>
                        <w:szCs w:val="21"/>
                      </w:rPr>
                      <w:t>本公司自</w:t>
                    </w:r>
                    <w:r>
                      <w:rPr>
                        <w:rFonts w:hint="eastAsia"/>
                        <w:szCs w:val="21"/>
                      </w:rPr>
                      <w:t>2021</w:t>
                    </w:r>
                    <w:r w:rsidRPr="00A6238D">
                      <w:rPr>
                        <w:rFonts w:hint="eastAsia"/>
                        <w:szCs w:val="21"/>
                      </w:rPr>
                      <w:t>年1月1日起执行财政部修订后的《企业会计准则第</w:t>
                    </w:r>
                    <w:r>
                      <w:rPr>
                        <w:rFonts w:hint="eastAsia"/>
                        <w:szCs w:val="21"/>
                      </w:rPr>
                      <w:t>21号——租赁</w:t>
                    </w:r>
                    <w:r w:rsidRPr="00A6238D">
                      <w:rPr>
                        <w:rFonts w:hint="eastAsia"/>
                        <w:szCs w:val="21"/>
                      </w:rPr>
                      <w:t>》</w:t>
                    </w:r>
                    <w:r>
                      <w:rPr>
                        <w:rFonts w:hint="eastAsia"/>
                        <w:szCs w:val="21"/>
                      </w:rPr>
                      <w:t>（</w:t>
                    </w:r>
                    <w:r>
                      <w:rPr>
                        <w:szCs w:val="21"/>
                      </w:rPr>
                      <w:t>财</w:t>
                    </w:r>
                    <w:r>
                      <w:rPr>
                        <w:szCs w:val="21"/>
                      </w:rPr>
                      <w:lastRenderedPageBreak/>
                      <w:t>会【</w:t>
                    </w:r>
                    <w:r>
                      <w:rPr>
                        <w:rFonts w:hint="eastAsia"/>
                        <w:szCs w:val="21"/>
                      </w:rPr>
                      <w:t>2018】35号</w:t>
                    </w:r>
                    <w:r>
                      <w:rPr>
                        <w:szCs w:val="21"/>
                      </w:rPr>
                      <w:t>）</w:t>
                    </w:r>
                    <w:r w:rsidRPr="00A6238D">
                      <w:rPr>
                        <w:rFonts w:hint="eastAsia"/>
                        <w:szCs w:val="21"/>
                      </w:rPr>
                      <w:t>(以下简称“新</w:t>
                    </w:r>
                    <w:r>
                      <w:rPr>
                        <w:rFonts w:hint="eastAsia"/>
                        <w:szCs w:val="21"/>
                      </w:rPr>
                      <w:t>租赁</w:t>
                    </w:r>
                    <w:r w:rsidRPr="00A6238D">
                      <w:rPr>
                        <w:rFonts w:hint="eastAsia"/>
                        <w:szCs w:val="21"/>
                      </w:rPr>
                      <w:t>准则”)。</w:t>
                    </w:r>
                  </w:p>
                </w:tc>
                <w:tc>
                  <w:tcPr>
                    <w:tcW w:w="1254" w:type="pct"/>
                    <w:vAlign w:val="center"/>
                  </w:tcPr>
                  <w:p w:rsidR="00C33B62" w:rsidRPr="00A6238D" w:rsidRDefault="00C33B62" w:rsidP="00F81CAA">
                    <w:pPr>
                      <w:rPr>
                        <w:szCs w:val="21"/>
                      </w:rPr>
                    </w:pPr>
                    <w:r>
                      <w:rPr>
                        <w:rFonts w:hint="eastAsia"/>
                        <w:szCs w:val="21"/>
                      </w:rPr>
                      <w:lastRenderedPageBreak/>
                      <w:t>2021</w:t>
                    </w:r>
                    <w:r w:rsidRPr="00A6238D">
                      <w:rPr>
                        <w:rFonts w:hint="eastAsia"/>
                        <w:szCs w:val="21"/>
                      </w:rPr>
                      <w:t>年</w:t>
                    </w:r>
                    <w:r>
                      <w:rPr>
                        <w:rFonts w:hint="eastAsia"/>
                        <w:szCs w:val="21"/>
                      </w:rPr>
                      <w:t>5</w:t>
                    </w:r>
                    <w:r w:rsidRPr="00A6238D">
                      <w:rPr>
                        <w:rFonts w:hint="eastAsia"/>
                        <w:szCs w:val="21"/>
                      </w:rPr>
                      <w:t>月24日召开的第八届董事会</w:t>
                    </w:r>
                    <w:r>
                      <w:rPr>
                        <w:rFonts w:hint="eastAsia"/>
                        <w:szCs w:val="21"/>
                      </w:rPr>
                      <w:t>2021年第五</w:t>
                    </w:r>
                    <w:r w:rsidRPr="00A6238D">
                      <w:rPr>
                        <w:rFonts w:hint="eastAsia"/>
                        <w:szCs w:val="21"/>
                      </w:rPr>
                      <w:t>次临时会议审</w:t>
                    </w:r>
                    <w:r w:rsidRPr="00A6238D">
                      <w:rPr>
                        <w:rFonts w:hint="eastAsia"/>
                        <w:szCs w:val="21"/>
                      </w:rPr>
                      <w:lastRenderedPageBreak/>
                      <w:t>议通过。</w:t>
                    </w:r>
                  </w:p>
                </w:tc>
                <w:tc>
                  <w:tcPr>
                    <w:tcW w:w="2121" w:type="pct"/>
                    <w:vAlign w:val="center"/>
                  </w:tcPr>
                  <w:p w:rsidR="00C33B62" w:rsidRPr="00C33B62" w:rsidRDefault="00C33B62" w:rsidP="00C33B62">
                    <w:pPr>
                      <w:rPr>
                        <w:szCs w:val="21"/>
                      </w:rPr>
                    </w:pPr>
                    <w:r w:rsidRPr="00C33B62">
                      <w:rPr>
                        <w:rFonts w:hint="eastAsia"/>
                        <w:szCs w:val="21"/>
                      </w:rPr>
                      <w:lastRenderedPageBreak/>
                      <w:t>公司于</w:t>
                    </w:r>
                    <w:r w:rsidRPr="00C33B62">
                      <w:rPr>
                        <w:szCs w:val="21"/>
                      </w:rPr>
                      <w:t xml:space="preserve">2021 </w:t>
                    </w:r>
                    <w:r w:rsidRPr="00C33B62">
                      <w:rPr>
                        <w:rFonts w:hint="eastAsia"/>
                        <w:szCs w:val="21"/>
                      </w:rPr>
                      <w:t>年</w:t>
                    </w:r>
                    <w:r w:rsidRPr="00C33B62">
                      <w:rPr>
                        <w:szCs w:val="21"/>
                      </w:rPr>
                      <w:t xml:space="preserve">1 </w:t>
                    </w:r>
                    <w:r w:rsidRPr="00C33B62">
                      <w:rPr>
                        <w:rFonts w:hint="eastAsia"/>
                        <w:szCs w:val="21"/>
                      </w:rPr>
                      <w:t>月</w:t>
                    </w:r>
                    <w:r w:rsidRPr="00C33B62">
                      <w:rPr>
                        <w:szCs w:val="21"/>
                      </w:rPr>
                      <w:t xml:space="preserve">1 </w:t>
                    </w:r>
                    <w:r w:rsidRPr="00C33B62">
                      <w:rPr>
                        <w:rFonts w:hint="eastAsia"/>
                        <w:szCs w:val="21"/>
                      </w:rPr>
                      <w:t>日起实施新租赁准则，根据新旧准则衔接规定，公司在执行新租赁准则时选择简化处理，即不</w:t>
                    </w:r>
                    <w:r w:rsidRPr="00C33B62">
                      <w:rPr>
                        <w:rFonts w:hint="eastAsia"/>
                        <w:szCs w:val="21"/>
                      </w:rPr>
                      <w:lastRenderedPageBreak/>
                      <w:t>追溯调整可比期间信息。执行新租赁准则不涉及对以前年度进行追溯调整，不会对公司已披露的财务报表产生影响。</w:t>
                    </w:r>
                  </w:p>
                </w:tc>
              </w:tr>
            </w:tbl>
            <w:p w:rsidR="007B0D3B" w:rsidRDefault="00062C24"/>
          </w:sdtContent>
        </w:sdt>
      </w:sdtContent>
    </w:sdt>
    <w:sdt>
      <w:sdtPr>
        <w:rPr>
          <w:rFonts w:ascii="宋体" w:hAnsi="宋体"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cs="Times New Roman" w:hint="eastAsia"/>
          <w:kern w:val="2"/>
          <w:szCs w:val="21"/>
        </w:rPr>
      </w:sdtEndPr>
      <w:sdtContent>
        <w:p w:rsidR="007B0D3B" w:rsidRDefault="003A3294" w:rsidP="00255D12">
          <w:pPr>
            <w:pStyle w:val="3"/>
            <w:numPr>
              <w:ilvl w:val="0"/>
              <w:numId w:val="28"/>
            </w:numPr>
            <w:rPr>
              <w:rFonts w:ascii="宋体" w:hAnsi="宋体"/>
            </w:rPr>
          </w:pPr>
          <w:r>
            <w:rPr>
              <w:rFonts w:ascii="宋体" w:hAnsi="宋体"/>
            </w:rP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rsidR="007B0D3B" w:rsidRDefault="003A3294">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7B0D3B" w:rsidRDefault="007B0D3B">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7B0D3B" w:rsidRDefault="003A3294" w:rsidP="00255D12">
          <w:pPr>
            <w:pStyle w:val="3"/>
            <w:numPr>
              <w:ilvl w:val="0"/>
              <w:numId w:val="28"/>
            </w:numPr>
            <w:rPr>
              <w:rFonts w:ascii="宋体" w:hAnsi="宋体"/>
            </w:rPr>
          </w:pPr>
          <w:r>
            <w:rPr>
              <w:rFonts w:ascii="宋体" w:hAnsi="宋体"/>
            </w:rP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rsidR="007B0D3B" w:rsidRDefault="003A3294">
              <w:pPr>
                <w:rPr>
                  <w:szCs w:val="21"/>
                </w:rPr>
              </w:pPr>
              <w:r>
                <w:rPr>
                  <w:szCs w:val="21"/>
                </w:rPr>
                <w:t>本公司会计年度自公历1月1日起至12月31日止。</w:t>
              </w:r>
            </w:p>
          </w:sdtContent>
        </w:sdt>
      </w:sdtContent>
    </w:sdt>
    <w:p w:rsidR="007B0D3B" w:rsidRDefault="007B0D3B">
      <w:pPr>
        <w:rPr>
          <w:szCs w:val="21"/>
        </w:rPr>
      </w:pPr>
    </w:p>
    <w:sdt>
      <w:sdtPr>
        <w:rPr>
          <w:rFonts w:ascii="宋体" w:hAnsi="宋体"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cs="Times New Roman"/>
          <w:kern w:val="2"/>
          <w:szCs w:val="21"/>
        </w:rPr>
      </w:sdtEndPr>
      <w:sdtContent>
        <w:p w:rsidR="007B0D3B" w:rsidRDefault="003A3294" w:rsidP="00255D12">
          <w:pPr>
            <w:pStyle w:val="3"/>
            <w:numPr>
              <w:ilvl w:val="0"/>
              <w:numId w:val="28"/>
            </w:numPr>
            <w:rPr>
              <w:rFonts w:ascii="宋体" w:hAnsi="宋体"/>
            </w:rPr>
          </w:pPr>
          <w:r>
            <w:rPr>
              <w:rFonts w:ascii="宋体" w:hAnsi="宋体" w:hint="eastAsia"/>
            </w:rPr>
            <w:t>营业周期</w:t>
          </w:r>
        </w:p>
        <w:sdt>
          <w:sdtPr>
            <w:alias w:val="是否适用：营业周期[双击切换]"/>
            <w:tag w:val="_GBC_1668f7f497234cf886206b57711c4c87"/>
            <w:id w:val="337132029"/>
            <w:lock w:val="sdtLocked"/>
            <w:placeholder>
              <w:docPart w:val="GBC22222222222222222222222222222"/>
            </w:placeholder>
          </w:sdtPr>
          <w:sdtContent>
            <w:p w:rsidR="007B0D3B" w:rsidRDefault="00B07C62">
              <w:r>
                <w:fldChar w:fldCharType="begin"/>
              </w:r>
              <w:r w:rsidR="00181E60">
                <w:instrText xml:space="preserve"> MACROBUTTON  SnrToggleCheckbox √适用 </w:instrText>
              </w:r>
              <w:r>
                <w:fldChar w:fldCharType="end"/>
              </w:r>
              <w:r>
                <w:fldChar w:fldCharType="begin"/>
              </w:r>
              <w:r w:rsidR="00181E60">
                <w:instrText xml:space="preserve"> MACROBUTTON  SnrToggleCheckbox □不适用 </w:instrText>
              </w:r>
              <w:r>
                <w:fldChar w:fldCharType="end"/>
              </w:r>
            </w:p>
          </w:sdtContent>
        </w:sdt>
        <w:sdt>
          <w:sdtPr>
            <w:rPr>
              <w:szCs w:val="21"/>
            </w:rPr>
            <w:alias w:val="营业周期"/>
            <w:tag w:val="_GBC_e145e43187d9463889884f48e9e0b234"/>
            <w:id w:val="-1839073962"/>
            <w:lock w:val="sdtLocked"/>
            <w:placeholder>
              <w:docPart w:val="GBC22222222222222222222222222222"/>
            </w:placeholder>
          </w:sdtPr>
          <w:sdtContent>
            <w:p w:rsidR="007B0D3B" w:rsidRDefault="00181E60">
              <w:pPr>
                <w:rPr>
                  <w:szCs w:val="21"/>
                </w:rPr>
              </w:pPr>
              <w:r w:rsidRPr="00181E60">
                <w:rPr>
                  <w:rFonts w:hint="eastAsia"/>
                  <w:szCs w:val="21"/>
                </w:rPr>
                <w:t>本</w:t>
              </w:r>
              <w:r w:rsidRPr="00181E60">
                <w:rPr>
                  <w:szCs w:val="21"/>
                </w:rPr>
                <w:t>公司以</w:t>
              </w:r>
              <w:r w:rsidRPr="00181E60">
                <w:rPr>
                  <w:rFonts w:hint="eastAsia"/>
                  <w:szCs w:val="21"/>
                </w:rPr>
                <w:t>12个</w:t>
              </w:r>
              <w:r w:rsidRPr="00181E60">
                <w:rPr>
                  <w:szCs w:val="21"/>
                </w:rPr>
                <w:t>月作为一个营业</w:t>
              </w:r>
              <w:r w:rsidRPr="00181E60">
                <w:rPr>
                  <w:rFonts w:hint="eastAsia"/>
                  <w:szCs w:val="21"/>
                </w:rPr>
                <w:t>周</w:t>
              </w:r>
              <w:r w:rsidRPr="00181E60">
                <w:rPr>
                  <w:szCs w:val="21"/>
                </w:rPr>
                <w:t>期，并以其作为资产和负债的流动性划分</w:t>
              </w:r>
              <w:r w:rsidRPr="00181E60">
                <w:rPr>
                  <w:rFonts w:hint="eastAsia"/>
                  <w:szCs w:val="21"/>
                </w:rPr>
                <w:t>标准</w:t>
              </w:r>
              <w:r w:rsidRPr="00181E60">
                <w:rPr>
                  <w:szCs w:val="21"/>
                </w:rPr>
                <w:t>。</w:t>
              </w:r>
            </w:p>
          </w:sdtContent>
        </w:sdt>
      </w:sdtContent>
    </w:sdt>
    <w:p w:rsidR="007B0D3B" w:rsidRDefault="007B0D3B">
      <w:pPr>
        <w:rPr>
          <w:szCs w:val="21"/>
        </w:rPr>
      </w:pPr>
    </w:p>
    <w:sdt>
      <w:sdtPr>
        <w:rPr>
          <w:rFonts w:ascii="宋体" w:hAnsi="宋体"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cs="Times New Roman" w:hint="eastAsia"/>
          <w:kern w:val="2"/>
          <w:szCs w:val="21"/>
        </w:rPr>
      </w:sdtEndPr>
      <w:sdtContent>
        <w:p w:rsidR="007B0D3B" w:rsidRDefault="003A3294" w:rsidP="00255D12">
          <w:pPr>
            <w:pStyle w:val="3"/>
            <w:numPr>
              <w:ilvl w:val="0"/>
              <w:numId w:val="28"/>
            </w:numPr>
            <w:rPr>
              <w:rFonts w:ascii="宋体" w:hAnsi="宋体"/>
            </w:rPr>
          </w:pPr>
          <w:r>
            <w:rPr>
              <w:rFonts w:ascii="宋体" w:hAnsi="宋体"/>
            </w:rP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rsidR="007B0D3B" w:rsidRDefault="003A3294">
              <w:pPr>
                <w:rPr>
                  <w:szCs w:val="21"/>
                </w:rPr>
              </w:pPr>
              <w:r>
                <w:rPr>
                  <w:szCs w:val="21"/>
                </w:rPr>
                <w:t>本公司的记账本位币为人民币。</w:t>
              </w:r>
            </w:p>
          </w:sdtContent>
        </w:sdt>
        <w:p w:rsidR="007B0D3B" w:rsidRDefault="00062C24">
          <w:pPr>
            <w:rPr>
              <w:szCs w:val="21"/>
            </w:rPr>
          </w:pPr>
        </w:p>
      </w:sdtContent>
    </w:sdt>
    <w:sdt>
      <w:sdtPr>
        <w:rPr>
          <w:rFonts w:ascii="宋体" w:hAnsi="宋体"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cs="Times New Roman" w:hint="eastAsia"/>
          <w:kern w:val="2"/>
          <w:szCs w:val="21"/>
        </w:rPr>
      </w:sdtEndPr>
      <w:sdtContent>
        <w:p w:rsidR="007B0D3B" w:rsidRDefault="003A3294" w:rsidP="00255D12">
          <w:pPr>
            <w:pStyle w:val="3"/>
            <w:numPr>
              <w:ilvl w:val="0"/>
              <w:numId w:val="28"/>
            </w:numPr>
            <w:rPr>
              <w:rFonts w:ascii="宋体" w:hAnsi="宋体"/>
            </w:rPr>
          </w:pPr>
          <w:r>
            <w:rPr>
              <w:rFonts w:ascii="宋体" w:hAnsi="宋体"/>
            </w:rP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Locked"/>
            <w:placeholder>
              <w:docPart w:val="GBC22222222222222222222222222222"/>
            </w:placeholder>
          </w:sdtPr>
          <w:sdtContent>
            <w:p w:rsidR="007B0D3B" w:rsidRDefault="00B07C62">
              <w:pPr>
                <w:rPr>
                  <w:szCs w:val="21"/>
                </w:rPr>
              </w:pPr>
              <w:r>
                <w:rPr>
                  <w:szCs w:val="21"/>
                </w:rPr>
                <w:fldChar w:fldCharType="begin"/>
              </w:r>
              <w:r w:rsidR="009F32A3">
                <w:rPr>
                  <w:szCs w:val="21"/>
                </w:rPr>
                <w:instrText xml:space="preserve"> MACROBUTTON  SnrToggleCheckbox √适用 </w:instrText>
              </w:r>
              <w:r>
                <w:rPr>
                  <w:szCs w:val="21"/>
                </w:rPr>
                <w:fldChar w:fldCharType="end"/>
              </w:r>
              <w:r>
                <w:rPr>
                  <w:szCs w:val="21"/>
                </w:rPr>
                <w:fldChar w:fldCharType="begin"/>
              </w:r>
              <w:r w:rsidR="009F32A3">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lock w:val="sdtLocked"/>
            <w:placeholder>
              <w:docPart w:val="GBC22222222222222222222222222222"/>
            </w:placeholder>
          </w:sdtPr>
          <w:sdtContent>
            <w:p w:rsidR="009F32A3" w:rsidRPr="009F32A3" w:rsidRDefault="009F32A3" w:rsidP="009F32A3">
              <w:pPr>
                <w:ind w:firstLineChars="200" w:firstLine="420"/>
                <w:rPr>
                  <w:szCs w:val="21"/>
                </w:rPr>
              </w:pPr>
              <w:r w:rsidRPr="009F32A3">
                <w:rPr>
                  <w:rFonts w:hint="eastAsia"/>
                  <w:szCs w:val="21"/>
                </w:rPr>
                <w:t>企业合并，是指将两个或两个以上单独的企业合并形成一个报告主体的交易或事项。企业合并分为同一控制下企业合并和非同一控制下企业合并。</w:t>
              </w:r>
            </w:p>
            <w:p w:rsidR="009F32A3" w:rsidRPr="009F32A3" w:rsidRDefault="009F32A3" w:rsidP="009F32A3">
              <w:pPr>
                <w:ind w:firstLineChars="200" w:firstLine="422"/>
                <w:rPr>
                  <w:b/>
                  <w:szCs w:val="21"/>
                </w:rPr>
              </w:pPr>
              <w:r w:rsidRPr="009F32A3">
                <w:rPr>
                  <w:rFonts w:hint="eastAsia"/>
                  <w:b/>
                  <w:szCs w:val="21"/>
                </w:rPr>
                <w:t>（</w:t>
              </w:r>
              <w:r w:rsidRPr="009F32A3">
                <w:rPr>
                  <w:b/>
                  <w:szCs w:val="21"/>
                </w:rPr>
                <w:t>1）同一控制下企业合并</w:t>
              </w:r>
            </w:p>
            <w:p w:rsidR="009F32A3" w:rsidRPr="009F32A3" w:rsidRDefault="009F32A3" w:rsidP="009F32A3">
              <w:pPr>
                <w:ind w:firstLineChars="200" w:firstLine="420"/>
                <w:rPr>
                  <w:szCs w:val="21"/>
                </w:rPr>
              </w:pPr>
              <w:r w:rsidRPr="009F32A3">
                <w:rPr>
                  <w:rFonts w:hint="eastAsia"/>
                  <w:szCs w:val="21"/>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rsidR="009F32A3" w:rsidRPr="009F32A3" w:rsidRDefault="009F32A3" w:rsidP="009F32A3">
              <w:pPr>
                <w:ind w:firstLineChars="200" w:firstLine="420"/>
                <w:rPr>
                  <w:szCs w:val="21"/>
                </w:rPr>
              </w:pPr>
              <w:r w:rsidRPr="009F32A3">
                <w:rPr>
                  <w:rFonts w:hint="eastAsia"/>
                  <w:szCs w:val="21"/>
                </w:rPr>
                <w:t>合并方在同一控制下企业合并中取得的资产和负债</w:t>
              </w:r>
              <w:r w:rsidRPr="009F32A3">
                <w:rPr>
                  <w:szCs w:val="21"/>
                </w:rPr>
                <w:t>(包括最终控制方收购被合并方而形成的商誉)，按合并日在最终控制方财务报表中的账面价值为基础进行相关会计处理。合并方取得的净资产账面价值与支付的合并对价的账面价值(或发行股份面值总额)的差额，调整资本公积中的股本溢价，不足冲减的则调整留存收益。</w:t>
              </w:r>
            </w:p>
            <w:p w:rsidR="009F32A3" w:rsidRPr="009F32A3" w:rsidRDefault="009F32A3" w:rsidP="009F32A3">
              <w:pPr>
                <w:ind w:firstLineChars="200" w:firstLine="422"/>
                <w:rPr>
                  <w:b/>
                  <w:szCs w:val="21"/>
                </w:rPr>
              </w:pPr>
              <w:r w:rsidRPr="009F32A3">
                <w:rPr>
                  <w:rFonts w:hint="eastAsia"/>
                  <w:b/>
                  <w:szCs w:val="21"/>
                </w:rPr>
                <w:t>（</w:t>
              </w:r>
              <w:r w:rsidRPr="009F32A3">
                <w:rPr>
                  <w:b/>
                  <w:szCs w:val="21"/>
                </w:rPr>
                <w:t>2）非同一控制下的企业合并</w:t>
              </w:r>
            </w:p>
            <w:p w:rsidR="009F32A3" w:rsidRPr="009F32A3" w:rsidRDefault="009F32A3" w:rsidP="009F32A3">
              <w:pPr>
                <w:ind w:firstLineChars="200" w:firstLine="420"/>
                <w:rPr>
                  <w:szCs w:val="21"/>
                </w:rPr>
              </w:pPr>
              <w:r w:rsidRPr="009F32A3">
                <w:rPr>
                  <w:rFonts w:hint="eastAsia"/>
                  <w:szCs w:val="21"/>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rsidR="009F32A3" w:rsidRPr="009F32A3" w:rsidRDefault="009F32A3" w:rsidP="009F32A3">
              <w:pPr>
                <w:rPr>
                  <w:szCs w:val="21"/>
                </w:rPr>
              </w:pPr>
              <w:r w:rsidRPr="009F32A3">
                <w:rPr>
                  <w:rFonts w:hint="eastAsia"/>
                  <w:szCs w:val="21"/>
                </w:rPr>
                <w:t>非同一控制下企业合并中所取得的被购买方可辨认资产、负债及或有负债在收购日以公允价值计量。</w:t>
              </w:r>
            </w:p>
            <w:p w:rsidR="007B0D3B" w:rsidRDefault="009F32A3" w:rsidP="009F32A3">
              <w:pPr>
                <w:ind w:firstLineChars="200" w:firstLine="420"/>
                <w:rPr>
                  <w:szCs w:val="21"/>
                </w:rPr>
              </w:pPr>
              <w:r w:rsidRPr="009F32A3">
                <w:rPr>
                  <w:rFonts w:hint="eastAsia"/>
                  <w:szCs w:val="21"/>
                </w:rPr>
                <w:t>支付的合并对价的公允价值</w:t>
              </w:r>
              <w:r w:rsidRPr="009F32A3">
                <w:rPr>
                  <w:szCs w:val="21"/>
                </w:rPr>
                <w:t>(或发行的权益性证券的公允价值)与购买日之前持有的被购买方的股权的公允价值之和大于合并中取得的被购买方可辨认净资产公允价值份额的差额，确认为商誉，并以成本减去累计减值损失进行后续计量。支付的合并对价的公允价值(或发行的权益性证券的公允价值)与购买日之前持有的被购买方的股权的公允价值之和小于合并中取得的被购买方可辨认净资产公允价值份额的，首先对取得的被购买方各项可辨认资产、负债及或有负债的公允价</w:t>
              </w:r>
              <w:r w:rsidRPr="009F32A3">
                <w:rPr>
                  <w:szCs w:val="21"/>
                </w:rPr>
                <w:lastRenderedPageBreak/>
                <w:t>值以及支付的合并对价的公允价值(或发行的权益性证券的公允价值)及购买日之前持有的被购买方的股</w:t>
              </w:r>
              <w:r w:rsidRPr="009F32A3">
                <w:rPr>
                  <w:rFonts w:hint="eastAsia"/>
                  <w:szCs w:val="21"/>
                </w:rPr>
                <w:t>权的公允价值的计量进行复核，复核后支付的合并对价的公允价值</w:t>
              </w:r>
              <w:r w:rsidRPr="009F32A3">
                <w:rPr>
                  <w:szCs w:val="21"/>
                </w:rPr>
                <w:t>(或发行的权益性证券的公允价值)与购买日之前持有的被购买方的股权的公允价值之和仍小于合并中取得的被购买方可辨认净资产公允价值份额的，其差额计入当期损益。</w:t>
              </w:r>
            </w:p>
          </w:sdtContent>
        </w:sdt>
      </w:sdtContent>
    </w:sdt>
    <w:p w:rsidR="007B0D3B" w:rsidRDefault="007B0D3B">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rsidR="007B0D3B" w:rsidRDefault="003A3294" w:rsidP="00255D12">
          <w:pPr>
            <w:pStyle w:val="3"/>
            <w:numPr>
              <w:ilvl w:val="0"/>
              <w:numId w:val="28"/>
            </w:numPr>
            <w:rPr>
              <w:rFonts w:ascii="宋体" w:hAnsi="宋体"/>
            </w:rPr>
          </w:pPr>
          <w:r>
            <w:rPr>
              <w:rFonts w:ascii="宋体" w:hAnsi="宋体"/>
            </w:rPr>
            <w:t>合并财务报表的编制方法</w:t>
          </w:r>
        </w:p>
        <w:sdt>
          <w:sdtPr>
            <w:rPr>
              <w:rFonts w:hint="eastAsia"/>
              <w:szCs w:val="21"/>
            </w:rPr>
            <w:alias w:val="是否适用：合并财务报表的编制方法[双击切换]"/>
            <w:tag w:val="_GBC_dad2e053cc8c4461a681b3e4926c48a6"/>
            <w:id w:val="742911385"/>
            <w:lock w:val="sdtLocked"/>
            <w:placeholder>
              <w:docPart w:val="GBC22222222222222222222222222222"/>
            </w:placeholder>
          </w:sdtPr>
          <w:sdtContent>
            <w:p w:rsidR="007B0D3B" w:rsidRDefault="00B07C62">
              <w:pPr>
                <w:rPr>
                  <w:szCs w:val="21"/>
                </w:rPr>
              </w:pPr>
              <w:r>
                <w:rPr>
                  <w:szCs w:val="21"/>
                </w:rPr>
                <w:fldChar w:fldCharType="begin"/>
              </w:r>
              <w:r w:rsidR="009F32A3">
                <w:rPr>
                  <w:szCs w:val="21"/>
                </w:rPr>
                <w:instrText xml:space="preserve"> MACROBUTTON  SnrToggleCheckbox √适用 </w:instrText>
              </w:r>
              <w:r>
                <w:rPr>
                  <w:szCs w:val="21"/>
                </w:rPr>
                <w:fldChar w:fldCharType="end"/>
              </w:r>
              <w:r>
                <w:rPr>
                  <w:szCs w:val="21"/>
                </w:rPr>
                <w:fldChar w:fldCharType="begin"/>
              </w:r>
              <w:r w:rsidR="009F32A3">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15152006"/>
            <w:lock w:val="sdtLocked"/>
            <w:placeholder>
              <w:docPart w:val="GBC22222222222222222222222222222"/>
            </w:placeholder>
          </w:sdtPr>
          <w:sdtContent>
            <w:p w:rsidR="009F32A3" w:rsidRPr="009F32A3" w:rsidRDefault="009F32A3" w:rsidP="009F32A3">
              <w:pPr>
                <w:ind w:firstLineChars="200" w:firstLine="420"/>
                <w:rPr>
                  <w:szCs w:val="21"/>
                </w:rPr>
              </w:pPr>
              <w:r w:rsidRPr="009F32A3">
                <w:rPr>
                  <w:rFonts w:hint="eastAsia"/>
                  <w:szCs w:val="21"/>
                </w:rPr>
                <w:t>合并财务报表的合并范围以控制为基础确定，包括本公司及全部子公司的财务报表。子公司，是指被本公司控制的主体</w:t>
              </w:r>
              <w:r w:rsidRPr="009F32A3">
                <w:rPr>
                  <w:szCs w:val="21"/>
                </w:rPr>
                <w:t>(含企业、被投资单位中可分割的部分，以及本公司所控制的结构化主体等)。</w:t>
              </w:r>
            </w:p>
            <w:p w:rsidR="009F32A3" w:rsidRPr="009F32A3" w:rsidRDefault="009F32A3" w:rsidP="009F32A3">
              <w:pPr>
                <w:ind w:firstLineChars="200" w:firstLine="420"/>
                <w:rPr>
                  <w:szCs w:val="21"/>
                </w:rPr>
              </w:pPr>
              <w:r w:rsidRPr="009F32A3">
                <w:rPr>
                  <w:rFonts w:hint="eastAsia"/>
                  <w:szCs w:val="21"/>
                </w:rPr>
                <w:t>编制合并财务报表时，子公司采用与本公司一致的会计年度和会计政策。对子公司可能存在的与本公司不一致的会计政策，已按照本公司的会计政策调整一致。本公司内部各公司之间的所有交易产生的资产、负债、权益、收入、费用和现金流量于合并时全额抵销。</w:t>
              </w:r>
            </w:p>
            <w:p w:rsidR="009F32A3" w:rsidRPr="009F32A3" w:rsidRDefault="009F32A3" w:rsidP="009F32A3">
              <w:pPr>
                <w:rPr>
                  <w:szCs w:val="21"/>
                </w:rPr>
              </w:pPr>
              <w:r w:rsidRPr="009F32A3">
                <w:rPr>
                  <w:rFonts w:hint="eastAsia"/>
                  <w:szCs w:val="21"/>
                </w:rPr>
                <w:t>子公司少数股东分担的当期亏损超过了少数股东在该子公司期初股东权益中所享有的份额的，其余额仍冲减少数股东权益。</w:t>
              </w:r>
            </w:p>
            <w:p w:rsidR="009F32A3" w:rsidRPr="009F32A3" w:rsidRDefault="009F32A3" w:rsidP="009F32A3">
              <w:pPr>
                <w:ind w:firstLineChars="200" w:firstLine="420"/>
                <w:rPr>
                  <w:szCs w:val="21"/>
                </w:rPr>
              </w:pPr>
              <w:r w:rsidRPr="009F32A3">
                <w:rPr>
                  <w:rFonts w:hint="eastAsia"/>
                  <w:szCs w:val="21"/>
                </w:rPr>
                <w:t>对于通过非同一控制下的企业合并取得的子公司，被购买方的经营成果和现金流量自本公司取得控制权之日起纳入合并财务报表，直至本公司对其控制权终止。在编制合并财务报表时，以购买日确定的各项可辨认资产、负债及或有负债的公允价值为基础对子公司的财务报表进行调整。</w:t>
              </w:r>
            </w:p>
            <w:p w:rsidR="009F32A3" w:rsidRPr="009F32A3" w:rsidRDefault="009F32A3" w:rsidP="009F32A3">
              <w:pPr>
                <w:ind w:firstLineChars="200" w:firstLine="420"/>
                <w:rPr>
                  <w:szCs w:val="21"/>
                </w:rPr>
              </w:pPr>
              <w:r w:rsidRPr="009F32A3">
                <w:rPr>
                  <w:rFonts w:hint="eastAsia"/>
                  <w:szCs w:val="21"/>
                </w:rPr>
                <w:t>对于通过同一控制下的企业合并取得的子公司，被合并方的经营成果和现金流量自合并当期期初纳入合并财务报表。编制比较合并财务报表时，对前期财务报表的相关项目进行调整，视同合并后形成的报告主体自最终控制方开始实施控制时一直存在。</w:t>
              </w:r>
            </w:p>
            <w:p w:rsidR="009F32A3" w:rsidRPr="009F32A3" w:rsidRDefault="009F32A3" w:rsidP="009F32A3">
              <w:pPr>
                <w:rPr>
                  <w:szCs w:val="21"/>
                </w:rPr>
              </w:pPr>
              <w:r w:rsidRPr="009F32A3">
                <w:rPr>
                  <w:rFonts w:hint="eastAsia"/>
                  <w:szCs w:val="21"/>
                </w:rPr>
                <w:t>如果相关事实和情况的变化导致对控制要素中的一项或多项发生变化的，本公司重新评估是否控制被投资方。</w:t>
              </w:r>
            </w:p>
            <w:p w:rsidR="007B0D3B" w:rsidRDefault="009F32A3" w:rsidP="009F32A3">
              <w:pPr>
                <w:ind w:firstLineChars="200" w:firstLine="420"/>
                <w:rPr>
                  <w:szCs w:val="21"/>
                </w:rPr>
              </w:pPr>
              <w:r w:rsidRPr="009F32A3">
                <w:rPr>
                  <w:rFonts w:hint="eastAsia"/>
                  <w:szCs w:val="21"/>
                </w:rPr>
                <w:t>不丧失控制权的情况下，少数股东权益发生变化作为权益性交易。</w:t>
              </w:r>
            </w:p>
          </w:sdtContent>
        </w:sdt>
      </w:sdtContent>
    </w:sdt>
    <w:p w:rsidR="007B0D3B" w:rsidRDefault="007B0D3B">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7B0D3B" w:rsidRDefault="003A3294" w:rsidP="00255D12">
          <w:pPr>
            <w:pStyle w:val="3"/>
            <w:numPr>
              <w:ilvl w:val="0"/>
              <w:numId w:val="28"/>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Locked"/>
            <w:placeholder>
              <w:docPart w:val="GBC22222222222222222222222222222"/>
            </w:placeholder>
          </w:sdtPr>
          <w:sdtContent>
            <w:p w:rsidR="007B0D3B" w:rsidRDefault="00B07C62">
              <w:r>
                <w:fldChar w:fldCharType="begin"/>
              </w:r>
              <w:r w:rsidR="00D20B02">
                <w:instrText xml:space="preserve"> MACROBUTTON  SnrToggleCheckbox √适用 </w:instrText>
              </w:r>
              <w:r>
                <w:fldChar w:fldCharType="end"/>
              </w:r>
              <w:r>
                <w:fldChar w:fldCharType="begin"/>
              </w:r>
              <w:r w:rsidR="00D20B02">
                <w:instrText xml:space="preserve"> MACROBUTTON  SnrToggleCheckbox □不适用 </w:instrText>
              </w:r>
              <w:r>
                <w:fldChar w:fldCharType="end"/>
              </w:r>
            </w:p>
          </w:sdtContent>
        </w:sdt>
        <w:sdt>
          <w:sdtPr>
            <w:alias w:val="合营安排分类及共同经营会计处理方法"/>
            <w:tag w:val="_GBC_cf67ede4230c4056b34792c6a0db55e2"/>
            <w:id w:val="2005704059"/>
            <w:lock w:val="sdtLocked"/>
            <w:placeholder>
              <w:docPart w:val="GBC22222222222222222222222222222"/>
            </w:placeholder>
          </w:sdtPr>
          <w:sdtContent>
            <w:p w:rsidR="00D20B02" w:rsidRDefault="00D20B02" w:rsidP="00D20B02">
              <w:pPr>
                <w:ind w:firstLineChars="200" w:firstLine="420"/>
              </w:pPr>
              <w:r>
                <w:rPr>
                  <w:rFonts w:hint="eastAsia"/>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D20B02" w:rsidRDefault="00D20B02" w:rsidP="00D20B02">
              <w:pPr>
                <w:ind w:firstLineChars="200" w:firstLine="420"/>
              </w:pPr>
              <w:r>
                <w:rPr>
                  <w:rFonts w:hint="eastAsia"/>
                </w:rPr>
                <w:t>本公司对合营企业的投资采用权益法核算，按照本附注三、</w:t>
              </w:r>
              <w:r>
                <w:t>13（2）② “权益法核算的长期股权投资”中所述的会计政策处理。</w:t>
              </w:r>
            </w:p>
            <w:p w:rsidR="00D20B02" w:rsidRDefault="00D20B02" w:rsidP="00D20B02">
              <w:pPr>
                <w:ind w:firstLineChars="200" w:firstLine="420"/>
              </w:pPr>
              <w:r>
                <w:rPr>
                  <w:rFonts w:hint="eastAsia"/>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7B0D3B" w:rsidRDefault="00D20B02" w:rsidP="00D20B02">
              <w:pPr>
                <w:ind w:firstLineChars="200" w:firstLine="420"/>
                <w:rPr>
                  <w:b/>
                  <w:bCs/>
                  <w:szCs w:val="21"/>
                </w:rPr>
              </w:pPr>
              <w:r>
                <w:rPr>
                  <w:rFonts w:hint="eastAsia"/>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t>8号——资产减值》等规定的资产减值损失的，对于由本公司向共同经营投出或出售资产的情况，本公司全额确认该损失；对于本公司自共同经营购买资产的情况，本公司按承担的份额确认该损失。</w:t>
              </w:r>
            </w:p>
          </w:sdtContent>
        </w:sdt>
      </w:sdtContent>
    </w:sdt>
    <w:p w:rsidR="007B0D3B" w:rsidRDefault="007B0D3B">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7B0D3B" w:rsidRDefault="003A3294" w:rsidP="00255D12">
          <w:pPr>
            <w:pStyle w:val="3"/>
            <w:numPr>
              <w:ilvl w:val="0"/>
              <w:numId w:val="28"/>
            </w:numPr>
            <w:rPr>
              <w:rFonts w:ascii="宋体" w:hAnsi="宋体"/>
            </w:rPr>
          </w:pPr>
          <w:r>
            <w:rPr>
              <w:rFonts w:ascii="宋体" w:hAnsi="宋体"/>
            </w:rP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rsidR="007B0D3B" w:rsidRDefault="00D20B02" w:rsidP="00D20B02">
              <w:pPr>
                <w:ind w:firstLineChars="200" w:firstLine="420"/>
                <w:rPr>
                  <w:szCs w:val="21"/>
                </w:rPr>
              </w:pPr>
              <w:r w:rsidRPr="00D20B02">
                <w:rPr>
                  <w:rFonts w:hint="eastAsia"/>
                  <w:szCs w:val="21"/>
                </w:rPr>
                <w:t>现金，是指本公司的库存现金以及可以随时用于支付的存款；现金等价物，是指本公司持有的期限短、流动性强、易于转换为已知金额的现金、价值变动风险很小的投资。</w:t>
              </w:r>
            </w:p>
          </w:sdtContent>
        </w:sdt>
      </w:sdtContent>
    </w:sdt>
    <w:p w:rsidR="007B0D3B" w:rsidRDefault="007B0D3B">
      <w:pPr>
        <w:rPr>
          <w:szCs w:val="21"/>
        </w:rPr>
      </w:pPr>
    </w:p>
    <w:sdt>
      <w:sdtPr>
        <w:rPr>
          <w:rFonts w:ascii="宋体" w:hAnsi="宋体"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cs="Times New Roman" w:hint="eastAsia"/>
          <w:kern w:val="2"/>
          <w:szCs w:val="21"/>
        </w:rPr>
      </w:sdtEndPr>
      <w:sdtContent>
        <w:p w:rsidR="007B0D3B" w:rsidRDefault="003A3294" w:rsidP="00255D12">
          <w:pPr>
            <w:pStyle w:val="3"/>
            <w:numPr>
              <w:ilvl w:val="0"/>
              <w:numId w:val="28"/>
            </w:numPr>
            <w:rPr>
              <w:rFonts w:ascii="宋体" w:hAnsi="宋体"/>
            </w:rPr>
          </w:pPr>
          <w:r>
            <w:rPr>
              <w:rFonts w:ascii="宋体" w:hAnsi="宋体"/>
            </w:rPr>
            <w:t>外币业务和外币报表折算</w:t>
          </w:r>
        </w:p>
        <w:sdt>
          <w:sdtPr>
            <w:rPr>
              <w:rFonts w:hint="eastAsia"/>
              <w:szCs w:val="21"/>
            </w:rPr>
            <w:alias w:val="是否适用：外币业务和外币报表折算[双击切换]"/>
            <w:tag w:val="_GBC_cd1fc5c05f5e49ed9ea2fffe41d0d113"/>
            <w:id w:val="-50698587"/>
            <w:lock w:val="sdtLocked"/>
            <w:placeholder>
              <w:docPart w:val="GBC22222222222222222222222222222"/>
            </w:placeholder>
          </w:sdtPr>
          <w:sdtContent>
            <w:p w:rsidR="007B0D3B" w:rsidRDefault="00B07C62" w:rsidP="00D20B02">
              <w:pPr>
                <w:rPr>
                  <w:szCs w:val="21"/>
                </w:rPr>
              </w:pPr>
              <w:r>
                <w:rPr>
                  <w:szCs w:val="21"/>
                </w:rPr>
                <w:fldChar w:fldCharType="begin"/>
              </w:r>
              <w:r w:rsidR="00D20B02">
                <w:rPr>
                  <w:szCs w:val="21"/>
                </w:rPr>
                <w:instrText xml:space="preserve"> MACROBUTTON  SnrToggleCheckbox □适用 </w:instrText>
              </w:r>
              <w:r>
                <w:rPr>
                  <w:szCs w:val="21"/>
                </w:rPr>
                <w:fldChar w:fldCharType="end"/>
              </w:r>
              <w:r>
                <w:rPr>
                  <w:szCs w:val="21"/>
                </w:rPr>
                <w:fldChar w:fldCharType="begin"/>
              </w:r>
              <w:r w:rsidR="00D20B02">
                <w:rPr>
                  <w:szCs w:val="21"/>
                </w:rPr>
                <w:instrText xml:space="preserve"> MACROBUTTON  SnrToggleCheckbox √不适用 </w:instrText>
              </w:r>
              <w:r>
                <w:rPr>
                  <w:szCs w:val="21"/>
                </w:rPr>
                <w:fldChar w:fldCharType="end"/>
              </w:r>
            </w:p>
          </w:sdtContent>
        </w:sdt>
        <w:p w:rsidR="007B0D3B" w:rsidRDefault="00062C24">
          <w:pPr>
            <w:rPr>
              <w:szCs w:val="21"/>
            </w:rPr>
          </w:pPr>
        </w:p>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7B0D3B" w:rsidRDefault="003A3294" w:rsidP="00255D12">
          <w:pPr>
            <w:pStyle w:val="3"/>
            <w:numPr>
              <w:ilvl w:val="0"/>
              <w:numId w:val="28"/>
            </w:numPr>
            <w:rPr>
              <w:rFonts w:ascii="宋体" w:hAnsi="宋体"/>
            </w:rPr>
          </w:pPr>
          <w:r>
            <w:rPr>
              <w:rFonts w:ascii="宋体" w:hAnsi="宋体"/>
            </w:rPr>
            <w:t>金融工具</w:t>
          </w:r>
        </w:p>
        <w:sdt>
          <w:sdtPr>
            <w:rPr>
              <w:rFonts w:hint="eastAsia"/>
              <w:szCs w:val="21"/>
            </w:rPr>
            <w:alias w:val="是否适用：金融工具_重要会计政策和估计[双击切换]"/>
            <w:tag w:val="_GBC_285bdf73a629411f9c5d05731712b876"/>
            <w:id w:val="-267399627"/>
            <w:lock w:val="sdtLocked"/>
            <w:placeholder>
              <w:docPart w:val="GBC22222222222222222222222222222"/>
            </w:placeholder>
          </w:sdtPr>
          <w:sdtContent>
            <w:p w:rsidR="007B0D3B" w:rsidRDefault="00B07C62">
              <w:pPr>
                <w:rPr>
                  <w:szCs w:val="21"/>
                </w:rPr>
              </w:pPr>
              <w:r>
                <w:rPr>
                  <w:szCs w:val="21"/>
                </w:rPr>
                <w:fldChar w:fldCharType="begin"/>
              </w:r>
              <w:r w:rsidR="00D20B02">
                <w:rPr>
                  <w:szCs w:val="21"/>
                </w:rPr>
                <w:instrText xml:space="preserve"> MACROBUTTON  SnrToggleCheckbox √适用 </w:instrText>
              </w:r>
              <w:r>
                <w:rPr>
                  <w:szCs w:val="21"/>
                </w:rPr>
                <w:fldChar w:fldCharType="end"/>
              </w:r>
              <w:r>
                <w:rPr>
                  <w:szCs w:val="21"/>
                </w:rPr>
                <w:fldChar w:fldCharType="begin"/>
              </w:r>
              <w:r w:rsidR="00D20B02">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lock w:val="sdtLocked"/>
            <w:placeholder>
              <w:docPart w:val="GBC22222222222222222222222222222"/>
            </w:placeholder>
          </w:sdtPr>
          <w:sdtContent>
            <w:p w:rsidR="00D20B02" w:rsidRPr="00FF56D3" w:rsidRDefault="00D20B02" w:rsidP="00D20B02">
              <w:pPr>
                <w:ind w:firstLineChars="200" w:firstLine="420"/>
                <w:contextualSpacing/>
                <w:rPr>
                  <w:szCs w:val="21"/>
                </w:rPr>
              </w:pPr>
              <w:r w:rsidRPr="00FF56D3">
                <w:rPr>
                  <w:rFonts w:hint="eastAsia"/>
                  <w:szCs w:val="21"/>
                </w:rPr>
                <w:t>金融工具包括金融资产、金融负债和权益工具。</w:t>
              </w:r>
            </w:p>
            <w:p w:rsidR="00D20B02" w:rsidRPr="00D20B02" w:rsidRDefault="00D20B02" w:rsidP="00D20B02">
              <w:pPr>
                <w:ind w:firstLineChars="200" w:firstLine="422"/>
                <w:contextualSpacing/>
                <w:rPr>
                  <w:b/>
                  <w:szCs w:val="21"/>
                </w:rPr>
              </w:pPr>
              <w:r w:rsidRPr="00D20B02">
                <w:rPr>
                  <w:rFonts w:hint="eastAsia"/>
                  <w:b/>
                  <w:szCs w:val="21"/>
                </w:rPr>
                <w:t xml:space="preserve">（1）金融工具的分类 </w:t>
              </w:r>
            </w:p>
            <w:p w:rsidR="00D20B02" w:rsidRPr="00FF56D3" w:rsidRDefault="00D20B02" w:rsidP="00D20B02">
              <w:pPr>
                <w:ind w:firstLineChars="200" w:firstLine="420"/>
                <w:contextualSpacing/>
                <w:rPr>
                  <w:szCs w:val="21"/>
                </w:rPr>
              </w:pPr>
              <w:r w:rsidRPr="00FF56D3">
                <w:rPr>
                  <w:rFonts w:hint="eastAsia"/>
                  <w:szCs w:val="21"/>
                </w:rPr>
                <w:t>根据本公司管理金融资产的业务模式和金融资产的合同现金流量特征，金融资产于初始确认时分类为：以摊余成本计量的金融资产、以公允价值计量且其变动计入其他综合收益的金融资产（债务工具）和以公允价值计量且其变动计入当期损益的金融资产。</w:t>
              </w:r>
            </w:p>
            <w:p w:rsidR="00D20B02" w:rsidRPr="00FF56D3" w:rsidRDefault="00D20B02" w:rsidP="00D20B02">
              <w:pPr>
                <w:ind w:firstLineChars="200" w:firstLine="420"/>
                <w:contextualSpacing/>
                <w:rPr>
                  <w:szCs w:val="21"/>
                </w:rPr>
              </w:pPr>
              <w:r w:rsidRPr="00FF56D3">
                <w:rPr>
                  <w:rFonts w:hint="eastAsia"/>
                  <w:szCs w:val="21"/>
                </w:rPr>
                <w:t xml:space="preserve">业务模式是以收取合同现金流量为目标且合同现金流量仅为对本金和以未偿付本金金额为基础的利息的支付的，分类为以摊余成本计量的金融资产；业务模式既以收取合同现金流量又以出售该金融资产为目标且合同现金流量仅为对本金和以未偿付本金金额为基础的利息的支付的，分类为以公允价值计量且其变动计入其他综合收益的金融资产（债务工具）；除此之外的其他金融资产，分类为以公允价值计量且其变动计入当期损益的金融资产。 </w:t>
              </w:r>
            </w:p>
            <w:p w:rsidR="00D20B02" w:rsidRPr="00FF56D3" w:rsidRDefault="00D20B02" w:rsidP="00D20B02">
              <w:pPr>
                <w:ind w:firstLineChars="200" w:firstLine="420"/>
                <w:contextualSpacing/>
                <w:rPr>
                  <w:szCs w:val="21"/>
                </w:rPr>
              </w:pPr>
              <w:r w:rsidRPr="00FF56D3">
                <w:rPr>
                  <w:rFonts w:hint="eastAsia"/>
                  <w:szCs w:val="21"/>
                </w:rPr>
                <w:t xml:space="preserve">对于非交易性权益工具投资，本公司在初始确认时确定是否将其指定为以公允价值计量且其变动计入其他综合收益的金融资产（权益工具）。金融负债于初始确认时分类为：以公允价值计量且其变动计入当期损益的金融负债和以摊余成本计量的金融负债。 </w:t>
              </w:r>
            </w:p>
            <w:p w:rsidR="00D20B02" w:rsidRPr="00D20B02" w:rsidRDefault="00D20B02" w:rsidP="00D20B02">
              <w:pPr>
                <w:ind w:firstLineChars="200" w:firstLine="422"/>
                <w:contextualSpacing/>
                <w:rPr>
                  <w:b/>
                  <w:szCs w:val="21"/>
                </w:rPr>
              </w:pPr>
              <w:r w:rsidRPr="00D20B02">
                <w:rPr>
                  <w:rFonts w:hint="eastAsia"/>
                  <w:b/>
                  <w:szCs w:val="21"/>
                </w:rPr>
                <w:t xml:space="preserve">（2）金融工具的确认依据和计量方法 </w:t>
              </w:r>
            </w:p>
            <w:p w:rsidR="00D20B02" w:rsidRPr="00FF56D3" w:rsidRDefault="00D20B02" w:rsidP="00D20B02">
              <w:pPr>
                <w:ind w:firstLineChars="200" w:firstLine="420"/>
                <w:contextualSpacing/>
                <w:rPr>
                  <w:szCs w:val="21"/>
                </w:rPr>
              </w:pPr>
              <w:r w:rsidRPr="00FF56D3">
                <w:rPr>
                  <w:rFonts w:hint="eastAsia"/>
                  <w:szCs w:val="21"/>
                </w:rPr>
                <w:t>1）以摊余成本计量的金融资产</w:t>
              </w:r>
            </w:p>
            <w:p w:rsidR="00D20B02" w:rsidRPr="00FF56D3" w:rsidRDefault="00D20B02" w:rsidP="00D20B02">
              <w:pPr>
                <w:ind w:firstLineChars="200" w:firstLine="420"/>
                <w:contextualSpacing/>
                <w:rPr>
                  <w:szCs w:val="21"/>
                </w:rPr>
              </w:pPr>
              <w:r w:rsidRPr="00FF56D3">
                <w:rPr>
                  <w:rFonts w:hint="eastAsia"/>
                  <w:szCs w:val="21"/>
                </w:rPr>
                <w:t xml:space="preserve"> 以摊余成本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持有期间采用实际利率法计算的利息计入当期损益。收回或处置时，将取得的价款与该金融资产账面价值之间的差额计入当期损益。 </w:t>
              </w:r>
            </w:p>
            <w:p w:rsidR="00D20B02" w:rsidRPr="00FF56D3" w:rsidRDefault="00D20B02" w:rsidP="00D20B02">
              <w:pPr>
                <w:ind w:firstLineChars="200" w:firstLine="420"/>
                <w:contextualSpacing/>
                <w:rPr>
                  <w:szCs w:val="21"/>
                </w:rPr>
              </w:pPr>
              <w:r w:rsidRPr="00FF56D3">
                <w:rPr>
                  <w:szCs w:val="21"/>
                </w:rPr>
                <w:t>2</w:t>
              </w:r>
              <w:r w:rsidRPr="00FF56D3">
                <w:rPr>
                  <w:rFonts w:hint="eastAsia"/>
                  <w:szCs w:val="21"/>
                </w:rPr>
                <w:t>）以公允价值计量且其变动计入其他综合收益的金融资产（债务工具）</w:t>
              </w:r>
            </w:p>
            <w:p w:rsidR="00D20B02" w:rsidRPr="00FF56D3" w:rsidRDefault="00D20B02" w:rsidP="00D20B02">
              <w:pPr>
                <w:ind w:firstLineChars="200" w:firstLine="420"/>
                <w:contextualSpacing/>
                <w:rPr>
                  <w:szCs w:val="21"/>
                </w:rPr>
              </w:pPr>
              <w:r w:rsidRPr="00FF56D3">
                <w:rPr>
                  <w:rFonts w:hint="eastAsia"/>
                  <w:szCs w:val="21"/>
                </w:rPr>
                <w:t xml:space="preserve">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终止确认时，之前计入其他综合收益的累计利得或损失从其他综合收益中转出，计入当期损益。 </w:t>
              </w:r>
            </w:p>
            <w:p w:rsidR="00D20B02" w:rsidRPr="00FF56D3" w:rsidRDefault="00D20B02" w:rsidP="00D20B02">
              <w:pPr>
                <w:ind w:firstLineChars="200" w:firstLine="420"/>
                <w:contextualSpacing/>
                <w:rPr>
                  <w:szCs w:val="21"/>
                </w:rPr>
              </w:pPr>
              <w:r w:rsidRPr="00FF56D3">
                <w:rPr>
                  <w:szCs w:val="21"/>
                </w:rPr>
                <w:t>3</w:t>
              </w:r>
              <w:r w:rsidRPr="00FF56D3">
                <w:rPr>
                  <w:rFonts w:hint="eastAsia"/>
                  <w:szCs w:val="21"/>
                </w:rPr>
                <w:t xml:space="preserve">）以公允价值计量且其变动计入其他综合收益的金融资产（权益工具） </w:t>
              </w:r>
            </w:p>
            <w:p w:rsidR="00D20B02" w:rsidRPr="00FF56D3" w:rsidRDefault="00D20B02" w:rsidP="00D20B02">
              <w:pPr>
                <w:ind w:firstLineChars="200" w:firstLine="420"/>
                <w:contextualSpacing/>
                <w:rPr>
                  <w:szCs w:val="21"/>
                </w:rPr>
              </w:pPr>
              <w:r w:rsidRPr="00FF56D3">
                <w:rPr>
                  <w:rFonts w:hint="eastAsia"/>
                  <w:szCs w:val="21"/>
                </w:rPr>
                <w:t>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终止确认时，之前计入其他综合收益的累计利得或损失从其他综合收益中转出，计入留存收益。</w:t>
              </w:r>
            </w:p>
            <w:p w:rsidR="00D20B02" w:rsidRPr="00FF56D3" w:rsidRDefault="00D20B02" w:rsidP="00D20B02">
              <w:pPr>
                <w:ind w:firstLineChars="200" w:firstLine="420"/>
                <w:contextualSpacing/>
                <w:rPr>
                  <w:szCs w:val="21"/>
                </w:rPr>
              </w:pPr>
              <w:r w:rsidRPr="00FF56D3">
                <w:rPr>
                  <w:szCs w:val="21"/>
                </w:rPr>
                <w:t>4</w:t>
              </w:r>
              <w:r w:rsidRPr="00FF56D3">
                <w:rPr>
                  <w:rFonts w:hint="eastAsia"/>
                  <w:szCs w:val="21"/>
                </w:rPr>
                <w:t xml:space="preserve">）以公允价值计量且其变动计入当期损益的金融资产 </w:t>
              </w:r>
            </w:p>
            <w:p w:rsidR="00D20B02" w:rsidRPr="00FF56D3" w:rsidRDefault="00D20B02" w:rsidP="00D20B02">
              <w:pPr>
                <w:ind w:firstLineChars="200" w:firstLine="420"/>
                <w:contextualSpacing/>
                <w:rPr>
                  <w:szCs w:val="21"/>
                </w:rPr>
              </w:pPr>
              <w:r w:rsidRPr="00FF56D3">
                <w:rPr>
                  <w:rFonts w:hint="eastAsia"/>
                  <w:szCs w:val="21"/>
                </w:rPr>
                <w:t>以公允价值计量且其变动计入当期损益的金融资产包括交易性金融资产、衍生金融资产、其他非流动金融资产等，按公允价值进行初始计量，相关交易费用计入当期损益。该金融资产按公</w:t>
              </w:r>
              <w:r w:rsidRPr="00FF56D3">
                <w:rPr>
                  <w:rFonts w:hint="eastAsia"/>
                  <w:szCs w:val="21"/>
                </w:rPr>
                <w:lastRenderedPageBreak/>
                <w:t>允价值进行后续计量，公允价值变动计入当期损益。终止确认时，其公允价值与初始入账金额之间的差额确认为投资收益，同时调整公允价值变动损益。</w:t>
              </w:r>
            </w:p>
            <w:p w:rsidR="00D20B02" w:rsidRPr="00FF56D3" w:rsidRDefault="00D20B02" w:rsidP="00D20B02">
              <w:pPr>
                <w:ind w:firstLineChars="200" w:firstLine="420"/>
                <w:contextualSpacing/>
                <w:rPr>
                  <w:szCs w:val="21"/>
                </w:rPr>
              </w:pPr>
              <w:r w:rsidRPr="00FF56D3">
                <w:rPr>
                  <w:szCs w:val="21"/>
                </w:rPr>
                <w:t>5</w:t>
              </w:r>
              <w:r w:rsidRPr="00FF56D3">
                <w:rPr>
                  <w:rFonts w:hint="eastAsia"/>
                  <w:szCs w:val="21"/>
                </w:rPr>
                <w:t>）以公允价值计量且其变动计入当期损益的金融负债</w:t>
              </w:r>
            </w:p>
            <w:p w:rsidR="00D20B02" w:rsidRPr="00FF56D3" w:rsidRDefault="00D20B02" w:rsidP="00D20B02">
              <w:pPr>
                <w:ind w:firstLineChars="200" w:firstLine="420"/>
                <w:contextualSpacing/>
                <w:rPr>
                  <w:szCs w:val="21"/>
                </w:rPr>
              </w:pPr>
              <w:r w:rsidRPr="00FF56D3">
                <w:rPr>
                  <w:rFonts w:hint="eastAsia"/>
                  <w:szCs w:val="21"/>
                </w:rPr>
                <w:t>以公允价值计量且其变动计入当期损益的金融负债包括交易性金融负债、衍生金融负债等，按公允价值进行初始计量，相关交易费用计入当期损益。该金融负债按公允价值进行后续计量，公允价值变动计入当期损益。终止确认时，其公允价值与初始入账金额之间的差额确认为投资收益，同时调整公允价值变动损益。</w:t>
              </w:r>
            </w:p>
            <w:p w:rsidR="00D20B02" w:rsidRPr="00FF56D3" w:rsidRDefault="00D20B02" w:rsidP="00D20B02">
              <w:pPr>
                <w:ind w:firstLineChars="200" w:firstLine="420"/>
                <w:contextualSpacing/>
                <w:rPr>
                  <w:szCs w:val="21"/>
                </w:rPr>
              </w:pPr>
              <w:r w:rsidRPr="00FF56D3">
                <w:rPr>
                  <w:szCs w:val="21"/>
                </w:rPr>
                <w:t>6</w:t>
              </w:r>
              <w:r w:rsidRPr="00FF56D3">
                <w:rPr>
                  <w:rFonts w:hint="eastAsia"/>
                  <w:szCs w:val="21"/>
                </w:rPr>
                <w:t xml:space="preserve">）以摊余成本计量的金融负债 </w:t>
              </w:r>
            </w:p>
            <w:p w:rsidR="00D20B02" w:rsidRPr="00FF56D3" w:rsidRDefault="00D20B02" w:rsidP="00D20B02">
              <w:pPr>
                <w:ind w:firstLineChars="200" w:firstLine="420"/>
                <w:contextualSpacing/>
                <w:rPr>
                  <w:szCs w:val="21"/>
                </w:rPr>
              </w:pPr>
              <w:r w:rsidRPr="00FF56D3">
                <w:rPr>
                  <w:rFonts w:hint="eastAsia"/>
                  <w:szCs w:val="21"/>
                </w:rPr>
                <w:t xml:space="preserve">以摊余成本计量的金融负债包括短期借款、应付票据、应付账款、其他应付款、长期借款、应付债券、长期应付款，按公允价值进行初始计量，相关交易费用计入初始确认金额。 持有期间采用实际利率法计算的利息计入当期损益。终止确认时，将支付的对价与该金融负债账面价值之间的差额计入当期损益。 </w:t>
              </w:r>
            </w:p>
            <w:p w:rsidR="00D20B02" w:rsidRPr="00D20B02" w:rsidRDefault="00D20B02" w:rsidP="00D20B02">
              <w:pPr>
                <w:ind w:firstLineChars="200" w:firstLine="422"/>
                <w:contextualSpacing/>
                <w:rPr>
                  <w:b/>
                  <w:szCs w:val="21"/>
                </w:rPr>
              </w:pPr>
              <w:r w:rsidRPr="00D20B02">
                <w:rPr>
                  <w:rFonts w:hint="eastAsia"/>
                  <w:b/>
                  <w:szCs w:val="21"/>
                </w:rPr>
                <w:t xml:space="preserve">（3）金融资产转移的确认依据和计量方法 </w:t>
              </w:r>
            </w:p>
            <w:p w:rsidR="00D20B02" w:rsidRPr="00FF56D3" w:rsidRDefault="00D20B02" w:rsidP="00D20B02">
              <w:pPr>
                <w:ind w:firstLineChars="200" w:firstLine="420"/>
                <w:contextualSpacing/>
                <w:rPr>
                  <w:szCs w:val="21"/>
                </w:rPr>
              </w:pPr>
              <w:r w:rsidRPr="00FF56D3">
                <w:rPr>
                  <w:rFonts w:hint="eastAsia"/>
                  <w:szCs w:val="21"/>
                </w:rPr>
                <w:t>公司发生金融资产转移时，如已将金融资产所有权上几乎所有的风险和报酬转移给转入方，则终止确认该金融资产；如保留了金融资产所有权上几乎所有的风险和报酬的，则不终止确认该金融资产。</w:t>
              </w:r>
            </w:p>
            <w:p w:rsidR="00D20B02" w:rsidRPr="00FF56D3" w:rsidRDefault="00D20B02" w:rsidP="00D20B02">
              <w:pPr>
                <w:ind w:firstLineChars="200" w:firstLine="420"/>
                <w:contextualSpacing/>
                <w:rPr>
                  <w:szCs w:val="21"/>
                </w:rPr>
              </w:pPr>
              <w:r w:rsidRPr="00FF56D3">
                <w:rPr>
                  <w:rFonts w:hint="eastAsia"/>
                  <w:szCs w:val="21"/>
                </w:rPr>
                <w:t>在判断金融资产转移是否满足上述金融资产终止确认条件时，采用实质重于形式的原则。公司将金融资产转移区分为金融资产整体转移和部分转移。金融资产整体转移满足终止确认条件的，将下列两项金额的差额计入当期损益：</w:t>
              </w:r>
            </w:p>
            <w:p w:rsidR="00D20B02" w:rsidRPr="00FF56D3" w:rsidRDefault="00D20B02" w:rsidP="00D20B02">
              <w:pPr>
                <w:ind w:firstLineChars="200" w:firstLine="420"/>
                <w:contextualSpacing/>
                <w:rPr>
                  <w:szCs w:val="21"/>
                </w:rPr>
              </w:pPr>
              <w:r w:rsidRPr="00FF56D3">
                <w:rPr>
                  <w:rFonts w:hint="eastAsia"/>
                  <w:szCs w:val="21"/>
                </w:rPr>
                <w:t xml:space="preserve">将支付的对价与该金融负债账面价值之间的差额计入当期损益。 </w:t>
              </w:r>
            </w:p>
            <w:p w:rsidR="00D20B02" w:rsidRPr="00FF56D3" w:rsidRDefault="00D20B02" w:rsidP="00D20B02">
              <w:pPr>
                <w:ind w:firstLineChars="200" w:firstLine="420"/>
                <w:contextualSpacing/>
                <w:rPr>
                  <w:szCs w:val="21"/>
                </w:rPr>
              </w:pPr>
              <w:r w:rsidRPr="00FF56D3">
                <w:rPr>
                  <w:rFonts w:hint="eastAsia"/>
                  <w:szCs w:val="21"/>
                </w:rPr>
                <w:t>1）所转移金融资产的账面价值；</w:t>
              </w:r>
            </w:p>
            <w:p w:rsidR="00D20B02" w:rsidRPr="00FF56D3" w:rsidRDefault="00D20B02" w:rsidP="00D20B02">
              <w:pPr>
                <w:ind w:firstLineChars="200" w:firstLine="420"/>
                <w:contextualSpacing/>
                <w:rPr>
                  <w:szCs w:val="21"/>
                </w:rPr>
              </w:pPr>
              <w:r w:rsidRPr="00FF56D3">
                <w:rPr>
                  <w:szCs w:val="21"/>
                </w:rPr>
                <w:t>2</w:t>
              </w:r>
              <w:r w:rsidRPr="00FF56D3">
                <w:rPr>
                  <w:rFonts w:hint="eastAsia"/>
                  <w:szCs w:val="21"/>
                </w:rPr>
                <w:t xml:space="preserve">）因转移而收到的对价，与原直接计入所有者权益的公允价值变动累计额（涉及转移的金融资产为可供出售金融资产的情形）之和。 </w:t>
              </w:r>
            </w:p>
            <w:p w:rsidR="00D20B02" w:rsidRPr="00FF56D3" w:rsidRDefault="00D20B02" w:rsidP="00D20B02">
              <w:pPr>
                <w:ind w:firstLineChars="200" w:firstLine="420"/>
                <w:contextualSpacing/>
                <w:rPr>
                  <w:szCs w:val="21"/>
                </w:rPr>
              </w:pPr>
              <w:r w:rsidRPr="00FF56D3">
                <w:rPr>
                  <w:rFonts w:hint="eastAsia"/>
                  <w:szCs w:val="21"/>
                </w:rPr>
                <w:t>金融资产部分转移满足终止确认条件的，将所转移金融资产整体的账面价值，在终止确认部分和未终止确认部分之间，按照各自的相对公允价值进行分摊，并将下列两项金额的差额计入当期损益：</w:t>
              </w:r>
            </w:p>
            <w:p w:rsidR="00D20B02" w:rsidRPr="00FF56D3" w:rsidRDefault="00D20B02" w:rsidP="00D20B02">
              <w:pPr>
                <w:ind w:firstLineChars="200" w:firstLine="420"/>
                <w:contextualSpacing/>
                <w:rPr>
                  <w:szCs w:val="21"/>
                </w:rPr>
              </w:pPr>
              <w:r w:rsidRPr="00FF56D3">
                <w:rPr>
                  <w:rFonts w:hint="eastAsia"/>
                  <w:szCs w:val="21"/>
                </w:rPr>
                <w:t>a</w:t>
              </w:r>
              <w:r w:rsidRPr="00FF56D3">
                <w:rPr>
                  <w:szCs w:val="21"/>
                </w:rPr>
                <w:t>.</w:t>
              </w:r>
              <w:r w:rsidRPr="00FF56D3">
                <w:rPr>
                  <w:rFonts w:hint="eastAsia"/>
                  <w:szCs w:val="21"/>
                </w:rPr>
                <w:t>终止确认部分的账面价值；</w:t>
              </w:r>
            </w:p>
            <w:p w:rsidR="00D20B02" w:rsidRPr="00FF56D3" w:rsidRDefault="00D20B02" w:rsidP="00D20B02">
              <w:pPr>
                <w:ind w:firstLineChars="200" w:firstLine="420"/>
                <w:contextualSpacing/>
                <w:rPr>
                  <w:szCs w:val="21"/>
                </w:rPr>
              </w:pPr>
              <w:r w:rsidRPr="00FF56D3">
                <w:rPr>
                  <w:rFonts w:hint="eastAsia"/>
                  <w:szCs w:val="21"/>
                </w:rPr>
                <w:t>b</w:t>
              </w:r>
              <w:r w:rsidRPr="00FF56D3">
                <w:rPr>
                  <w:szCs w:val="21"/>
                </w:rPr>
                <w:t>.</w:t>
              </w:r>
              <w:r w:rsidRPr="00FF56D3">
                <w:rPr>
                  <w:rFonts w:hint="eastAsia"/>
                  <w:szCs w:val="21"/>
                </w:rPr>
                <w:t>终止确认部分的对价，与原直接计入所有者权益的公允价值变动累计额中对应终止确认部分的金额（涉及转移的金融资产为可供出售金融资产的情形）之和。</w:t>
              </w:r>
            </w:p>
            <w:p w:rsidR="00D20B02" w:rsidRDefault="00D20B02" w:rsidP="00D20B02">
              <w:pPr>
                <w:ind w:firstLineChars="200" w:firstLine="420"/>
                <w:contextualSpacing/>
                <w:rPr>
                  <w:szCs w:val="21"/>
                </w:rPr>
              </w:pPr>
              <w:r w:rsidRPr="00FF56D3">
                <w:rPr>
                  <w:rFonts w:hint="eastAsia"/>
                  <w:szCs w:val="21"/>
                </w:rPr>
                <w:t>金融资产转移不满足终止确认条件的，继续确认该金融资产，所收到的对价确认为一项金融负债。</w:t>
              </w:r>
            </w:p>
            <w:p w:rsidR="00D20B02" w:rsidRPr="00D20B02" w:rsidRDefault="00D20B02" w:rsidP="00D20B02">
              <w:pPr>
                <w:ind w:firstLineChars="200" w:firstLine="422"/>
                <w:contextualSpacing/>
                <w:rPr>
                  <w:b/>
                  <w:szCs w:val="21"/>
                </w:rPr>
              </w:pPr>
              <w:r w:rsidRPr="00D20B02">
                <w:rPr>
                  <w:rFonts w:hint="eastAsia"/>
                  <w:b/>
                  <w:szCs w:val="21"/>
                </w:rPr>
                <w:t>（</w:t>
              </w:r>
              <w:r w:rsidRPr="00D20B02">
                <w:rPr>
                  <w:b/>
                  <w:szCs w:val="21"/>
                </w:rPr>
                <w:t>4</w:t>
              </w:r>
              <w:r w:rsidRPr="00D20B02">
                <w:rPr>
                  <w:rFonts w:hint="eastAsia"/>
                  <w:b/>
                  <w:szCs w:val="21"/>
                </w:rPr>
                <w:t xml:space="preserve">）金融负债终止确认条件 </w:t>
              </w:r>
            </w:p>
            <w:p w:rsidR="00D20B02" w:rsidRPr="00FF56D3" w:rsidRDefault="00D20B02" w:rsidP="00D20B02">
              <w:pPr>
                <w:ind w:firstLineChars="200" w:firstLine="420"/>
                <w:contextualSpacing/>
                <w:rPr>
                  <w:szCs w:val="21"/>
                </w:rPr>
              </w:pPr>
              <w:r w:rsidRPr="00FF56D3">
                <w:rPr>
                  <w:rFonts w:hint="eastAsia"/>
                  <w:szCs w:val="21"/>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rsidR="00D20B02" w:rsidRPr="00FF56D3" w:rsidRDefault="00D20B02" w:rsidP="00D20B02">
              <w:pPr>
                <w:ind w:firstLineChars="200" w:firstLine="420"/>
                <w:contextualSpacing/>
                <w:rPr>
                  <w:szCs w:val="21"/>
                </w:rPr>
              </w:pPr>
              <w:r w:rsidRPr="00FF56D3">
                <w:rPr>
                  <w:rFonts w:hint="eastAsia"/>
                  <w:szCs w:val="21"/>
                </w:rPr>
                <w:t xml:space="preserve"> 对现存金融负债全部或部分合同条款作出实质性修改的，则终止确认现存金融负债或其一部分，同时将修改条款后的金融负债确认为一项新金融负债。 </w:t>
              </w:r>
            </w:p>
            <w:p w:rsidR="00D20B02" w:rsidRPr="00FF56D3" w:rsidRDefault="00D20B02" w:rsidP="00D20B02">
              <w:pPr>
                <w:ind w:firstLineChars="200" w:firstLine="420"/>
                <w:contextualSpacing/>
                <w:rPr>
                  <w:szCs w:val="21"/>
                </w:rPr>
              </w:pPr>
              <w:r w:rsidRPr="00FF56D3">
                <w:rPr>
                  <w:rFonts w:hint="eastAsia"/>
                  <w:szCs w:val="21"/>
                </w:rPr>
                <w:t>金融负债全部或部分终止确认时，终止确认的金融负债账面价值与支付对价（包括转出的非 现金资产或承担的新金融负债）之间的差额，计入当期损益。</w:t>
              </w:r>
            </w:p>
            <w:p w:rsidR="00D20B02" w:rsidRPr="00FF56D3" w:rsidRDefault="00D20B02" w:rsidP="00D20B02">
              <w:pPr>
                <w:ind w:firstLineChars="200" w:firstLine="420"/>
                <w:contextualSpacing/>
                <w:rPr>
                  <w:szCs w:val="21"/>
                </w:rPr>
              </w:pPr>
              <w:r w:rsidRPr="00FF56D3">
                <w:rPr>
                  <w:rFonts w:hint="eastAsia"/>
                  <w:szCs w:val="21"/>
                </w:rPr>
                <w:t xml:space="preserve">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 </w:t>
              </w:r>
            </w:p>
            <w:p w:rsidR="00D20B02" w:rsidRPr="00FF56D3" w:rsidRDefault="00D20B02" w:rsidP="00D20B02">
              <w:pPr>
                <w:ind w:firstLineChars="200" w:firstLine="420"/>
                <w:contextualSpacing/>
                <w:rPr>
                  <w:szCs w:val="21"/>
                </w:rPr>
              </w:pPr>
              <w:r w:rsidRPr="00FF56D3">
                <w:rPr>
                  <w:rFonts w:hint="eastAsia"/>
                  <w:szCs w:val="21"/>
                </w:rPr>
                <w:t>（</w:t>
              </w:r>
              <w:r w:rsidRPr="00FF56D3">
                <w:rPr>
                  <w:szCs w:val="21"/>
                </w:rPr>
                <w:t>5</w:t>
              </w:r>
              <w:r w:rsidRPr="00FF56D3">
                <w:rPr>
                  <w:rFonts w:hint="eastAsia"/>
                  <w:szCs w:val="21"/>
                </w:rPr>
                <w:t xml:space="preserve">）金融资产和金融负债的公允价值的确定方法 </w:t>
              </w:r>
            </w:p>
            <w:p w:rsidR="00D20B02" w:rsidRPr="00FF56D3" w:rsidRDefault="00D20B02" w:rsidP="00D20B02">
              <w:pPr>
                <w:ind w:firstLineChars="200" w:firstLine="420"/>
                <w:contextualSpacing/>
                <w:rPr>
                  <w:szCs w:val="21"/>
                </w:rPr>
              </w:pPr>
              <w:r w:rsidRPr="00FF56D3">
                <w:rPr>
                  <w:rFonts w:hint="eastAsia"/>
                  <w:szCs w:val="21"/>
                </w:rPr>
                <w:lastRenderedPageBreak/>
                <w:t xml:space="preserve">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 </w:t>
              </w:r>
            </w:p>
            <w:p w:rsidR="00D20B02" w:rsidRPr="00FF56D3" w:rsidRDefault="00D20B02" w:rsidP="00D20B02">
              <w:pPr>
                <w:ind w:firstLineChars="200" w:firstLine="420"/>
                <w:contextualSpacing/>
                <w:rPr>
                  <w:szCs w:val="21"/>
                </w:rPr>
              </w:pPr>
              <w:r w:rsidRPr="00FF56D3">
                <w:rPr>
                  <w:rFonts w:hint="eastAsia"/>
                  <w:szCs w:val="21"/>
                </w:rPr>
                <w:t>（</w:t>
              </w:r>
              <w:r w:rsidRPr="00FF56D3">
                <w:rPr>
                  <w:szCs w:val="21"/>
                </w:rPr>
                <w:t>6</w:t>
              </w:r>
              <w:r w:rsidRPr="00FF56D3">
                <w:rPr>
                  <w:rFonts w:hint="eastAsia"/>
                  <w:szCs w:val="21"/>
                </w:rPr>
                <w:t>）金融工具减值</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本公司对于以摊余成本计量的金融资产、以公允价值计量且其变动计入其他综合收益的债权投资、合同资产、租赁应收款、贷款承诺及财务担保合同等，以预期信用损失为基础确认损失准备。</w:t>
              </w:r>
            </w:p>
            <w:p w:rsidR="00D20B02" w:rsidRPr="00FF56D3" w:rsidRDefault="00D20B02" w:rsidP="00D20B02">
              <w:pPr>
                <w:autoSpaceDE w:val="0"/>
                <w:autoSpaceDN w:val="0"/>
                <w:adjustRightInd w:val="0"/>
                <w:snapToGrid w:val="0"/>
                <w:ind w:firstLineChars="200" w:firstLine="420"/>
                <w:contextualSpacing/>
                <w:rPr>
                  <w:szCs w:val="21"/>
                </w:rPr>
              </w:pPr>
              <w:r w:rsidRPr="00FF56D3">
                <w:rPr>
                  <w:rFonts w:hint="eastAsia"/>
                  <w:szCs w:val="21"/>
                </w:rPr>
                <w:t>1）</w:t>
              </w:r>
              <w:r w:rsidRPr="00FF56D3">
                <w:rPr>
                  <w:szCs w:val="21"/>
                </w:rPr>
                <w:t xml:space="preserve">预期信用损失的计量 </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整个存续期预期信用损失，是指因金融工具整个预计存续期内所有可能发生的违约事件而导致的预期信用损失。</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未来12个月内预期信用损失，是指因资产负债表日后12个月内（若金融工具的预计存续期少于12个月，则为预计存续期）可能发生的金融工具违约事件而导致的预期信用损失，是整个存续期预期信用损失的一部分。</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于每个资产负债表日，本公司对于处于不同阶段的金融工具的预期信用损失分别进行计量。金融工具自初始确认后信用风险未显著增加的，处于第一阶段，本公司按照未来12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对于在资产负债表日具有较低信用风险的金融工具，本公司假设其信用风险自初始确认后并未显著增加，按照未来 12个月内的预期信用损失计量损失准备。</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对于应收票据、应收账款及应收融资款，无论是否存在重大融资成分，本公司均按照整个存续期的预期信用损失计量损失准备。</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2</w:t>
              </w:r>
              <w:r w:rsidRPr="00FF56D3">
                <w:rPr>
                  <w:rFonts w:hint="eastAsia"/>
                  <w:szCs w:val="21"/>
                </w:rPr>
                <w:t>）</w:t>
              </w:r>
              <w:r w:rsidRPr="00FF56D3">
                <w:rPr>
                  <w:szCs w:val="21"/>
                </w:rPr>
                <w:t>具有较低的信用风险</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3</w:t>
              </w:r>
              <w:r w:rsidRPr="00FF56D3">
                <w:rPr>
                  <w:rFonts w:hint="eastAsia"/>
                  <w:szCs w:val="21"/>
                </w:rPr>
                <w:t>）</w:t>
              </w:r>
              <w:r w:rsidRPr="00FF56D3">
                <w:rPr>
                  <w:szCs w:val="21"/>
                </w:rPr>
                <w:t>信用风险显著增加</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在确定信用风险自初始确认后是否显著增加时，本公司考虑无须付出不必要的额外成本或努力即可获得的合理且有依据的信息，包括前瞻性信息。本公司考虑的信息包括：</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A.信用风险变化所导致的内部价格指标是否发生显著变化；</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B.预期将导致债务人履行其偿债义务的能力是否发生显著变化的业务、财务或经济状况的不利变化；</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C.债务人经营成果实际或预期是否发生显著变化；债务人所处的监管、经济或技术环境是否发生显著不利变化；</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D.作为债务抵押的担保物价值或第三方提供的担保或信用增级质量是否发生显著变化。这些变化预期将降低债务人按合同规定期限还款的经济动机或者影响违约概率；</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E.预期将降低债务人按合同约定期限还款的经济动机是否发生显著变化；</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lastRenderedPageBreak/>
                <w:t>F.债务人预期表现和还款行为是否发生显著变化；</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G.合同付款是否发生逾期超过（含）30 日。</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4</w:t>
              </w:r>
              <w:r w:rsidRPr="00FF56D3">
                <w:rPr>
                  <w:rFonts w:hint="eastAsia"/>
                  <w:szCs w:val="21"/>
                </w:rPr>
                <w:t>）</w:t>
              </w:r>
              <w:r w:rsidRPr="00FF56D3">
                <w:rPr>
                  <w:szCs w:val="21"/>
                </w:rPr>
                <w:t>已发生信用减值的金融资产</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5</w:t>
              </w:r>
              <w:r w:rsidRPr="00FF56D3">
                <w:rPr>
                  <w:rFonts w:hint="eastAsia"/>
                  <w:szCs w:val="21"/>
                </w:rPr>
                <w:t>）</w:t>
              </w:r>
              <w:r w:rsidRPr="00FF56D3">
                <w:rPr>
                  <w:szCs w:val="21"/>
                </w:rPr>
                <w:t>预期信用损失准备的列报</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D20B02" w:rsidRPr="00FF56D3" w:rsidRDefault="00D20B02" w:rsidP="00D20B02">
              <w:pPr>
                <w:autoSpaceDE w:val="0"/>
                <w:autoSpaceDN w:val="0"/>
                <w:adjustRightInd w:val="0"/>
                <w:snapToGrid w:val="0"/>
                <w:ind w:firstLineChars="200" w:firstLine="420"/>
                <w:contextualSpacing/>
                <w:rPr>
                  <w:szCs w:val="21"/>
                </w:rPr>
              </w:pPr>
              <w:r w:rsidRPr="00FF56D3">
                <w:rPr>
                  <w:szCs w:val="21"/>
                </w:rPr>
                <w:t>6</w:t>
              </w:r>
              <w:r w:rsidRPr="00FF56D3">
                <w:rPr>
                  <w:rFonts w:hint="eastAsia"/>
                  <w:szCs w:val="21"/>
                </w:rPr>
                <w:t>）</w:t>
              </w:r>
              <w:r w:rsidRPr="00FF56D3">
                <w:rPr>
                  <w:szCs w:val="21"/>
                </w:rPr>
                <w:t>核销</w:t>
              </w:r>
            </w:p>
            <w:p w:rsidR="00D20B02" w:rsidRDefault="00D20B02" w:rsidP="00D20B02">
              <w:pPr>
                <w:autoSpaceDE w:val="0"/>
                <w:autoSpaceDN w:val="0"/>
                <w:adjustRightInd w:val="0"/>
                <w:snapToGrid w:val="0"/>
                <w:ind w:firstLineChars="200" w:firstLine="420"/>
                <w:contextualSpacing/>
                <w:rPr>
                  <w:szCs w:val="21"/>
                </w:rPr>
              </w:pPr>
              <w:r w:rsidRPr="00FF56D3">
                <w:rPr>
                  <w:szCs w:val="21"/>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已减记的金融资产以后又收回的，作为减值损失的转回计入收回当期的损益。</w:t>
              </w:r>
            </w:p>
            <w:p w:rsidR="007B0D3B" w:rsidRDefault="00062C24" w:rsidP="001B1936">
              <w:pPr>
                <w:ind w:firstLineChars="200" w:firstLine="420"/>
                <w:contextualSpacing/>
                <w:rPr>
                  <w:szCs w:val="21"/>
                </w:rPr>
              </w:pPr>
            </w:p>
          </w:sdtContent>
        </w:sdt>
      </w:sdtContent>
    </w:sdt>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7B0D3B" w:rsidRDefault="003A3294" w:rsidP="00255D12">
          <w:pPr>
            <w:pStyle w:val="3"/>
            <w:numPr>
              <w:ilvl w:val="0"/>
              <w:numId w:val="28"/>
            </w:numPr>
            <w:rPr>
              <w:rFonts w:ascii="宋体" w:hAnsi="宋体"/>
              <w:szCs w:val="21"/>
            </w:rPr>
          </w:pPr>
          <w:r>
            <w:rPr>
              <w:rFonts w:ascii="宋体" w:hAnsi="宋体" w:hint="eastAsia"/>
              <w:szCs w:val="21"/>
            </w:rPr>
            <w:t>应收票据</w:t>
          </w:r>
        </w:p>
        <w:p w:rsidR="007B0D3B" w:rsidRDefault="003A3294">
          <w:pPr>
            <w:pStyle w:val="4"/>
            <w:rPr>
              <w:rFonts w:ascii="宋体" w:hAnsi="宋体"/>
            </w:rPr>
          </w:pPr>
          <w:r>
            <w:rPr>
              <w:rFonts w:ascii="宋体" w:hAnsi="宋体"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297017977"/>
            <w:lock w:val="sdtLocked"/>
            <w:placeholder>
              <w:docPart w:val="GBC22222222222222222222222222222"/>
            </w:placeholder>
          </w:sdtPr>
          <w:sdtContent>
            <w:p w:rsidR="007B0D3B" w:rsidRDefault="00B07C62">
              <w:pPr>
                <w:rPr>
                  <w:szCs w:val="21"/>
                </w:rPr>
              </w:pPr>
              <w:r>
                <w:rPr>
                  <w:szCs w:val="21"/>
                </w:rPr>
                <w:fldChar w:fldCharType="begin"/>
              </w:r>
              <w:r w:rsidR="00D20B02">
                <w:rPr>
                  <w:szCs w:val="21"/>
                </w:rPr>
                <w:instrText xml:space="preserve"> MACROBUTTON  SnrToggleCheckbox √适用 </w:instrText>
              </w:r>
              <w:r>
                <w:rPr>
                  <w:szCs w:val="21"/>
                </w:rPr>
                <w:fldChar w:fldCharType="end"/>
              </w:r>
              <w:r>
                <w:rPr>
                  <w:szCs w:val="21"/>
                </w:rPr>
                <w:fldChar w:fldCharType="begin"/>
              </w:r>
              <w:r w:rsidR="00D20B02">
                <w:rPr>
                  <w:szCs w:val="21"/>
                </w:rPr>
                <w:instrText xml:space="preserve"> MACROBUTTON  SnrToggleCheckbox □不适用 </w:instrText>
              </w:r>
              <w:r>
                <w:rPr>
                  <w:szCs w:val="21"/>
                </w:rPr>
                <w:fldChar w:fldCharType="end"/>
              </w:r>
            </w:p>
          </w:sdtContent>
        </w:sdt>
        <w:sdt>
          <w:sdtPr>
            <w:rPr>
              <w:szCs w:val="21"/>
            </w:rPr>
            <w:alias w:val="应收票据的预期信用损失的确定方法及会计处理方法"/>
            <w:tag w:val="_GBC_f420e4838a724012bb788c3daa8cb419"/>
            <w:id w:val="1369636812"/>
            <w:lock w:val="sdtLocked"/>
            <w:placeholder>
              <w:docPart w:val="GBC22222222222222222222222222222"/>
            </w:placeholder>
          </w:sdtPr>
          <w:sdtContent>
            <w:p w:rsidR="00D20B02" w:rsidRPr="00A45BEB" w:rsidRDefault="00D20B02" w:rsidP="00D20B02">
              <w:pPr>
                <w:autoSpaceDE w:val="0"/>
                <w:autoSpaceDN w:val="0"/>
                <w:adjustRightInd w:val="0"/>
                <w:snapToGrid w:val="0"/>
                <w:ind w:firstLineChars="200" w:firstLine="420"/>
                <w:contextualSpacing/>
                <w:rPr>
                  <w:szCs w:val="21"/>
                </w:rPr>
              </w:pPr>
              <w:r w:rsidRPr="00A45BEB">
                <w:rPr>
                  <w:rFonts w:hint="eastAsia"/>
                  <w:szCs w:val="21"/>
                </w:rPr>
                <w:t>本公司对于应收票据、应收账款及应收融资款，无论是否存在重大融资成分，均按照整个存续期的预期信用损失计量损失准备。</w:t>
              </w:r>
              <w:r w:rsidRPr="00A45BEB">
                <w:rPr>
                  <w:szCs w:val="21"/>
                </w:rPr>
                <w:t>对于存在客观证据表明存在减值，以及其他适用于单项评估的应收票据、应收账款，其他应收款、应收款项融资及长期应收款等单独进行减值测试，确认预期信用损失，计提单项减值准备。</w:t>
              </w:r>
              <w:r w:rsidRPr="00A45BEB">
                <w:rPr>
                  <w:rFonts w:hint="eastAsia"/>
                  <w:szCs w:val="21"/>
                </w:rPr>
                <w:t>单独评估信用风险的应收款项，如：与对方存在争议或涉及诉讼、仲裁的应收款项；已有明显迹象表明债务人很可能无法履行还款义务的应收款项。</w:t>
              </w:r>
              <w:r w:rsidRPr="00A45BEB">
                <w:rPr>
                  <w:szCs w:val="21"/>
                </w:rPr>
                <w:t>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w:t>
              </w:r>
              <w:r w:rsidRPr="00A45BEB">
                <w:rPr>
                  <w:rFonts w:hint="eastAsia"/>
                  <w:szCs w:val="21"/>
                </w:rPr>
                <w:t>。</w:t>
              </w:r>
            </w:p>
            <w:p w:rsidR="00D20B02" w:rsidRPr="00A45BEB" w:rsidRDefault="00D20B02" w:rsidP="00D20B02">
              <w:pPr>
                <w:autoSpaceDE w:val="0"/>
                <w:autoSpaceDN w:val="0"/>
                <w:adjustRightInd w:val="0"/>
                <w:snapToGrid w:val="0"/>
                <w:ind w:firstLineChars="200" w:firstLine="420"/>
                <w:contextualSpacing/>
                <w:rPr>
                  <w:szCs w:val="21"/>
                </w:rPr>
              </w:pPr>
              <w:r w:rsidRPr="00A45BEB">
                <w:rPr>
                  <w:szCs w:val="21"/>
                </w:rPr>
                <w:t>应收票据确定组合的依据如下：</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217"/>
                <w:gridCol w:w="4832"/>
              </w:tblGrid>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jc w:val="center"/>
                      <w:rPr>
                        <w:szCs w:val="21"/>
                      </w:rPr>
                    </w:pPr>
                    <w:r w:rsidRPr="00A45BEB">
                      <w:rPr>
                        <w:rFonts w:hint="eastAsia"/>
                        <w:szCs w:val="21"/>
                      </w:rPr>
                      <w:t>组合名称</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jc w:val="center"/>
                      <w:rPr>
                        <w:szCs w:val="21"/>
                      </w:rPr>
                    </w:pPr>
                    <w:r w:rsidRPr="00A45BEB">
                      <w:rPr>
                        <w:rFonts w:hint="eastAsia"/>
                        <w:szCs w:val="21"/>
                      </w:rPr>
                      <w:t>确定组合依据</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应收票据组合1</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银行承兑汇票</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应收票据组合2</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商业</w:t>
                    </w:r>
                    <w:r w:rsidRPr="00A45BEB">
                      <w:rPr>
                        <w:szCs w:val="21"/>
                      </w:rPr>
                      <w:t>承兑汇票</w:t>
                    </w:r>
                  </w:p>
                </w:tc>
              </w:tr>
            </w:tbl>
            <w:p w:rsidR="00D20B02" w:rsidRDefault="00D20B02" w:rsidP="00D20B02">
              <w:pPr>
                <w:autoSpaceDE w:val="0"/>
                <w:autoSpaceDN w:val="0"/>
                <w:adjustRightInd w:val="0"/>
                <w:snapToGrid w:val="0"/>
                <w:ind w:firstLineChars="200" w:firstLine="420"/>
                <w:contextualSpacing/>
                <w:rPr>
                  <w:szCs w:val="21"/>
                </w:rPr>
              </w:pPr>
              <w:r w:rsidRPr="00A45BEB">
                <w:rPr>
                  <w:szCs w:val="21"/>
                </w:rPr>
                <w:t>对于划分为组合的应收票据，本公司参考历史信用损失经验，结合当前状况以及对未来经济状况的预测，通过违约风险敞口和整个存续期预期信用损失率，计算预期信用损失。组合1银行承兑汇票不计提坏账。</w:t>
              </w:r>
            </w:p>
            <w:p w:rsidR="007B0D3B" w:rsidRDefault="00062C24">
              <w:pPr>
                <w:rPr>
                  <w:szCs w:val="21"/>
                </w:rPr>
              </w:pPr>
            </w:p>
          </w:sdtContent>
        </w:sdt>
      </w:sdtContent>
    </w:sdt>
    <w:p w:rsidR="007B0D3B" w:rsidRDefault="007B0D3B">
      <w:pPr>
        <w:rPr>
          <w:szCs w:val="21"/>
        </w:rPr>
      </w:pPr>
    </w:p>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rsidR="007B0D3B" w:rsidRDefault="003A3294" w:rsidP="00255D12">
          <w:pPr>
            <w:pStyle w:val="3"/>
            <w:numPr>
              <w:ilvl w:val="0"/>
              <w:numId w:val="28"/>
            </w:numPr>
            <w:rPr>
              <w:rFonts w:ascii="宋体" w:hAnsi="宋体"/>
              <w:szCs w:val="21"/>
            </w:rPr>
          </w:pPr>
          <w:r>
            <w:rPr>
              <w:rFonts w:ascii="宋体" w:hAnsi="宋体" w:hint="eastAsia"/>
              <w:szCs w:val="21"/>
            </w:rPr>
            <w:t>应收账款</w:t>
          </w:r>
        </w:p>
        <w:p w:rsidR="007B0D3B" w:rsidRDefault="003A3294">
          <w:pPr>
            <w:pStyle w:val="4"/>
            <w:rPr>
              <w:rFonts w:ascii="宋体" w:hAnsi="宋体"/>
              <w:szCs w:val="21"/>
            </w:rPr>
          </w:pPr>
          <w:r>
            <w:rPr>
              <w:rFonts w:ascii="宋体" w:hAnsi="宋体"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665750023"/>
            <w:lock w:val="sdtLocked"/>
            <w:placeholder>
              <w:docPart w:val="GBC22222222222222222222222222222"/>
            </w:placeholder>
          </w:sdtPr>
          <w:sdtContent>
            <w:p w:rsidR="007B0D3B" w:rsidRDefault="00B07C62">
              <w:pPr>
                <w:rPr>
                  <w:szCs w:val="21"/>
                </w:rPr>
              </w:pPr>
              <w:r>
                <w:rPr>
                  <w:szCs w:val="21"/>
                </w:rPr>
                <w:fldChar w:fldCharType="begin"/>
              </w:r>
              <w:r w:rsidR="00D20B02">
                <w:rPr>
                  <w:szCs w:val="21"/>
                </w:rPr>
                <w:instrText xml:space="preserve"> MACROBUTTON  SnrToggleCheckbox √适用 </w:instrText>
              </w:r>
              <w:r>
                <w:rPr>
                  <w:szCs w:val="21"/>
                </w:rPr>
                <w:fldChar w:fldCharType="end"/>
              </w:r>
              <w:r>
                <w:rPr>
                  <w:szCs w:val="21"/>
                </w:rPr>
                <w:fldChar w:fldCharType="begin"/>
              </w:r>
              <w:r w:rsidR="00D20B02">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780927120"/>
            <w:lock w:val="sdtLocked"/>
            <w:placeholder>
              <w:docPart w:val="GBC22222222222222222222222222222"/>
            </w:placeholder>
          </w:sdtPr>
          <w:sdtContent>
            <w:p w:rsidR="00D20B02" w:rsidRDefault="00D20B02" w:rsidP="00D20B02">
              <w:pPr>
                <w:ind w:firstLineChars="200" w:firstLine="420"/>
                <w:rPr>
                  <w:szCs w:val="21"/>
                </w:rPr>
              </w:pPr>
              <w:r w:rsidRPr="00A45BEB">
                <w:rPr>
                  <w:rFonts w:hint="eastAsia"/>
                  <w:szCs w:val="21"/>
                </w:rPr>
                <w:t>本公司对于应收票据、应收账款及应收融资款，无论是否存在重大融资成分，均按照整个存续期的预期信用损失计量损失准备。</w:t>
              </w:r>
              <w:r w:rsidRPr="00A45BEB">
                <w:rPr>
                  <w:szCs w:val="21"/>
                </w:rPr>
                <w:t>对于存在客观证据表明存在减值，以及其他适用于单项评估的应收票据、应收账款，其他应收款、应收款项融资及长期应收款等单独进行减值测试，确认预期信用损失，计提单项减值准备。</w:t>
              </w:r>
              <w:r w:rsidRPr="00A45BEB">
                <w:rPr>
                  <w:rFonts w:hint="eastAsia"/>
                  <w:szCs w:val="21"/>
                </w:rPr>
                <w:t>单独评估信用风险的应收款项，如：与对方存在争议或涉及诉讼、仲裁的应收款项；已有明显迹象表明债务人很可能无法履行还款义务的应收款项。</w:t>
              </w:r>
              <w:r w:rsidRPr="00A45BEB">
                <w:rPr>
                  <w:szCs w:val="21"/>
                </w:rPr>
                <w:t>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w:t>
              </w:r>
              <w:r w:rsidRPr="00A45BEB">
                <w:rPr>
                  <w:rFonts w:hint="eastAsia"/>
                  <w:szCs w:val="21"/>
                </w:rPr>
                <w:t>。</w:t>
              </w:r>
            </w:p>
            <w:p w:rsidR="00D20B02" w:rsidRPr="00A45BEB" w:rsidRDefault="00D20B02" w:rsidP="00D20B02">
              <w:pPr>
                <w:autoSpaceDE w:val="0"/>
                <w:autoSpaceDN w:val="0"/>
                <w:adjustRightInd w:val="0"/>
                <w:snapToGrid w:val="0"/>
                <w:ind w:firstLineChars="200" w:firstLine="420"/>
                <w:contextualSpacing/>
                <w:rPr>
                  <w:szCs w:val="21"/>
                </w:rPr>
              </w:pPr>
              <w:r w:rsidRPr="00A45BEB">
                <w:rPr>
                  <w:szCs w:val="21"/>
                </w:rPr>
                <w:t xml:space="preserve">应收账款确定组合的依据如下： </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217"/>
                <w:gridCol w:w="4832"/>
              </w:tblGrid>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jc w:val="center"/>
                      <w:rPr>
                        <w:szCs w:val="21"/>
                      </w:rPr>
                    </w:pPr>
                    <w:r w:rsidRPr="00A45BEB">
                      <w:rPr>
                        <w:rFonts w:hint="eastAsia"/>
                        <w:szCs w:val="21"/>
                      </w:rPr>
                      <w:t>组合名称</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jc w:val="center"/>
                      <w:rPr>
                        <w:szCs w:val="21"/>
                      </w:rPr>
                    </w:pPr>
                    <w:r w:rsidRPr="00A45BEB">
                      <w:rPr>
                        <w:rFonts w:hint="eastAsia"/>
                        <w:szCs w:val="21"/>
                      </w:rPr>
                      <w:t>确定组合依据</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应收</w:t>
                    </w:r>
                    <w:r w:rsidRPr="00A45BEB">
                      <w:rPr>
                        <w:szCs w:val="21"/>
                      </w:rPr>
                      <w:t>账款</w:t>
                    </w:r>
                    <w:r w:rsidRPr="00A45BEB">
                      <w:rPr>
                        <w:rFonts w:hint="eastAsia"/>
                        <w:szCs w:val="21"/>
                      </w:rPr>
                      <w:t>组合1</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应收外部客户</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应收</w:t>
                    </w:r>
                    <w:r w:rsidRPr="00A45BEB">
                      <w:rPr>
                        <w:szCs w:val="21"/>
                      </w:rPr>
                      <w:t>账款</w:t>
                    </w:r>
                    <w:r w:rsidRPr="00A45BEB">
                      <w:rPr>
                        <w:rFonts w:hint="eastAsia"/>
                        <w:szCs w:val="21"/>
                      </w:rPr>
                      <w:t>组合2</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应收合并范围内关联方</w:t>
                    </w:r>
                  </w:p>
                </w:tc>
              </w:tr>
            </w:tbl>
            <w:p w:rsidR="007B0D3B" w:rsidRDefault="00D20B02" w:rsidP="00D20B02">
              <w:pPr>
                <w:autoSpaceDE w:val="0"/>
                <w:autoSpaceDN w:val="0"/>
                <w:adjustRightInd w:val="0"/>
                <w:snapToGrid w:val="0"/>
                <w:ind w:firstLineChars="200" w:firstLine="420"/>
                <w:contextualSpacing/>
                <w:rPr>
                  <w:szCs w:val="21"/>
                </w:rPr>
              </w:pPr>
              <w:r w:rsidRPr="00A45BEB">
                <w:rPr>
                  <w:szCs w:val="21"/>
                </w:rPr>
                <w:t>对于划分为组合的应收账款，本公司参考历史信用损失经验，结合当前状况以及对未来经济状况的预测，编制应收账款账龄与整个存续期预期信用损失率对照表，计算预期信用损失。</w:t>
              </w:r>
              <w:r w:rsidRPr="00A45BEB">
                <w:rPr>
                  <w:rFonts w:hint="eastAsia"/>
                  <w:szCs w:val="21"/>
                </w:rPr>
                <w:t>组合</w:t>
              </w:r>
              <w:r w:rsidRPr="00A45BEB">
                <w:rPr>
                  <w:szCs w:val="21"/>
                </w:rPr>
                <w:t>2</w:t>
              </w:r>
              <w:r w:rsidRPr="00A45BEB">
                <w:rPr>
                  <w:rFonts w:hint="eastAsia"/>
                  <w:szCs w:val="21"/>
                </w:rPr>
                <w:t>应收合并范围内关联方不计提坏账。</w:t>
              </w:r>
            </w:p>
          </w:sdtContent>
        </w:sdt>
      </w:sdtContent>
    </w:sdt>
    <w:p w:rsidR="007B0D3B" w:rsidRDefault="007B0D3B">
      <w:pPr>
        <w:rPr>
          <w:szCs w:val="21"/>
        </w:rPr>
      </w:pPr>
    </w:p>
    <w:sdt>
      <w:sdtPr>
        <w:rPr>
          <w:rFonts w:ascii="宋体" w:hAnsi="宋体" w:cs="宋体" w:hint="eastAsia"/>
          <w:b w:val="0"/>
          <w:bCs w:val="0"/>
          <w:kern w:val="0"/>
          <w:szCs w:val="24"/>
        </w:rPr>
        <w:alias w:val="模块:应收款项融资"/>
        <w:tag w:val="_SEC_6779da9334294ce2a6d1ffc1b4a6e588"/>
        <w:id w:val="-2018225218"/>
        <w:lock w:val="sdtLocked"/>
        <w:placeholder>
          <w:docPart w:val="GBC22222222222222222222222222222"/>
        </w:placeholder>
      </w:sdtPr>
      <w:sdtEndPr>
        <w:rPr>
          <w:rFonts w:hint="default"/>
        </w:rPr>
      </w:sdtEndPr>
      <w:sdtContent>
        <w:p w:rsidR="007B0D3B" w:rsidRDefault="003A3294" w:rsidP="00255D12">
          <w:pPr>
            <w:pStyle w:val="3"/>
            <w:numPr>
              <w:ilvl w:val="0"/>
              <w:numId w:val="28"/>
            </w:numPr>
            <w:rPr>
              <w:rFonts w:ascii="宋体" w:hAnsi="宋体"/>
            </w:rPr>
          </w:pPr>
          <w:r>
            <w:rPr>
              <w:rFonts w:ascii="宋体" w:hAnsi="宋体" w:hint="eastAsia"/>
            </w:rPr>
            <w:t>应收款项融资</w:t>
          </w:r>
        </w:p>
        <w:bookmarkStart w:id="68" w:name="_Hlk11675626" w:displacedByCustomXml="next"/>
        <w:sdt>
          <w:sdtPr>
            <w:alias w:val="是否适用：应收款项融资_重要会计政策和估计[双击切换]"/>
            <w:tag w:val="_GBC_02210df6587d4e47b6149386c3665a46"/>
            <w:id w:val="-1240481798"/>
            <w:lock w:val="sdtLocked"/>
            <w:placeholder>
              <w:docPart w:val="GBC22222222222222222222222222222"/>
            </w:placeholder>
          </w:sdtPr>
          <w:sdtContent>
            <w:p w:rsidR="007B0D3B" w:rsidRDefault="00B07C62">
              <w:r>
                <w:fldChar w:fldCharType="begin"/>
              </w:r>
              <w:r w:rsidR="00D20B02">
                <w:instrText xml:space="preserve"> MACROBUTTON  SnrToggleCheckbox √适用 </w:instrText>
              </w:r>
              <w:r>
                <w:fldChar w:fldCharType="end"/>
              </w:r>
              <w:r>
                <w:fldChar w:fldCharType="begin"/>
              </w:r>
              <w:r w:rsidR="00D20B02">
                <w:instrText xml:space="preserve"> MACROBUTTON  SnrToggleCheckbox □不适用 </w:instrText>
              </w:r>
              <w:r>
                <w:fldChar w:fldCharType="end"/>
              </w:r>
            </w:p>
          </w:sdtContent>
        </w:sdt>
        <w:sdt>
          <w:sdtPr>
            <w:alias w:val="应收款项融资的核算方法"/>
            <w:tag w:val="_GBC_3d9742ff6b694e4d9e006762ef5f07f0"/>
            <w:id w:val="-2072798118"/>
            <w:lock w:val="sdtLocked"/>
            <w:placeholder>
              <w:docPart w:val="GBC22222222222222222222222222222"/>
            </w:placeholder>
          </w:sdtPr>
          <w:sdtContent>
            <w:p w:rsidR="00D20B02" w:rsidRPr="00A45BEB" w:rsidRDefault="00D20B02" w:rsidP="00D20B02">
              <w:pPr>
                <w:ind w:firstLineChars="200" w:firstLine="420"/>
                <w:rPr>
                  <w:szCs w:val="21"/>
                </w:rPr>
              </w:pPr>
              <w:r w:rsidRPr="00A45BEB">
                <w:rPr>
                  <w:rFonts w:hint="eastAsia"/>
                  <w:szCs w:val="21"/>
                </w:rPr>
                <w:t>本公司对于应收票据、应收账款及应收融资款，无论是否存在重大融资成分，均按照整个存续期的预期信用损失计量损失准备。</w:t>
              </w:r>
              <w:r w:rsidRPr="00A45BEB">
                <w:rPr>
                  <w:szCs w:val="21"/>
                </w:rPr>
                <w:t>对于存在客观证据表明存在减值，以及其他适用于单项评估的应收票据、应收账款，其他应收款、应收款项融资及长期应收款等单独进行减值测试，确认预期信用损失，计提单项减值准备。</w:t>
              </w:r>
              <w:r w:rsidRPr="00A45BEB">
                <w:rPr>
                  <w:rFonts w:hint="eastAsia"/>
                  <w:szCs w:val="21"/>
                </w:rPr>
                <w:t>单独评估信用风险的应收款项，如：与对方存在争议或涉及诉讼、仲裁的应收款项；已有明显迹象表明债务人很可能无法履行还款义务的应收款项。</w:t>
              </w:r>
              <w:r w:rsidRPr="00A45BEB">
                <w:rPr>
                  <w:szCs w:val="21"/>
                </w:rPr>
                <w:t>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w:t>
              </w:r>
              <w:r w:rsidRPr="00A45BEB">
                <w:rPr>
                  <w:rFonts w:hint="eastAsia"/>
                  <w:szCs w:val="21"/>
                </w:rPr>
                <w:t>。</w:t>
              </w:r>
            </w:p>
            <w:p w:rsidR="00D20B02" w:rsidRPr="00A45BEB" w:rsidRDefault="00D20B02" w:rsidP="00D20B02">
              <w:pPr>
                <w:autoSpaceDE w:val="0"/>
                <w:autoSpaceDN w:val="0"/>
                <w:adjustRightInd w:val="0"/>
                <w:snapToGrid w:val="0"/>
                <w:ind w:firstLineChars="200" w:firstLine="420"/>
                <w:contextualSpacing/>
                <w:rPr>
                  <w:szCs w:val="21"/>
                </w:rPr>
              </w:pPr>
              <w:r w:rsidRPr="00A45BEB">
                <w:rPr>
                  <w:szCs w:val="21"/>
                </w:rPr>
                <w:t>应收款项融资确定组合的依据如下：</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217"/>
                <w:gridCol w:w="4832"/>
              </w:tblGrid>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jc w:val="center"/>
                      <w:rPr>
                        <w:szCs w:val="21"/>
                      </w:rPr>
                    </w:pPr>
                    <w:r w:rsidRPr="00A45BEB">
                      <w:rPr>
                        <w:rFonts w:hint="eastAsia"/>
                        <w:szCs w:val="21"/>
                      </w:rPr>
                      <w:t>组合名称</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jc w:val="center"/>
                      <w:rPr>
                        <w:szCs w:val="21"/>
                      </w:rPr>
                    </w:pPr>
                    <w:r w:rsidRPr="00A45BEB">
                      <w:rPr>
                        <w:rFonts w:hint="eastAsia"/>
                        <w:szCs w:val="21"/>
                      </w:rPr>
                      <w:t>确定组合依据</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应收票据组合1</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银行承兑汇票</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应收票据组合2</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商业</w:t>
                    </w:r>
                    <w:r w:rsidRPr="00A45BEB">
                      <w:rPr>
                        <w:szCs w:val="21"/>
                      </w:rPr>
                      <w:t>承兑汇票</w:t>
                    </w:r>
                  </w:p>
                </w:tc>
              </w:tr>
            </w:tbl>
            <w:p w:rsidR="00D20B02" w:rsidRPr="00A45BEB" w:rsidRDefault="00D20B02" w:rsidP="00D20B02">
              <w:pPr>
                <w:autoSpaceDE w:val="0"/>
                <w:autoSpaceDN w:val="0"/>
                <w:adjustRightInd w:val="0"/>
                <w:snapToGrid w:val="0"/>
                <w:ind w:firstLineChars="200" w:firstLine="420"/>
                <w:contextualSpacing/>
                <w:rPr>
                  <w:szCs w:val="21"/>
                </w:rPr>
              </w:pPr>
              <w:r w:rsidRPr="00A45BEB">
                <w:rPr>
                  <w:szCs w:val="21"/>
                </w:rPr>
                <w:t>对于划分为组合的应收款项融资，本公司参考历史信用损失经验，结合当前状况以及对未来经济状况的预测，通过违约风险敞口和整个存续期预期信用损失率，计算预期信用损失。</w:t>
              </w:r>
            </w:p>
            <w:p w:rsidR="007B0D3B" w:rsidRDefault="00062C24"/>
          </w:sdtContent>
        </w:sdt>
      </w:sdtContent>
    </w:sdt>
    <w:bookmarkEnd w:id="68" w:displacedByCustomXml="prev"/>
    <w:bookmarkStart w:id="69" w:name="_Hlk10465124" w:displacedByCustomXml="next"/>
    <w:sdt>
      <w:sdtPr>
        <w:rPr>
          <w:rFonts w:ascii="宋体" w:hAnsi="宋体" w:cs="宋体" w:hint="eastAsia"/>
          <w:b w:val="0"/>
          <w:bCs w:val="0"/>
          <w:kern w:val="0"/>
          <w:szCs w:val="24"/>
        </w:rPr>
        <w:alias w:val="模块:其他应收款"/>
        <w:tag w:val="_SEC_225822c587b74cc6b807038a0533c4e3"/>
        <w:id w:val="40642443"/>
        <w:lock w:val="sdtLocked"/>
        <w:placeholder>
          <w:docPart w:val="GBC22222222222222222222222222222"/>
        </w:placeholder>
      </w:sdtPr>
      <w:sdtContent>
        <w:p w:rsidR="007B0D3B" w:rsidRDefault="003A3294" w:rsidP="00255D12">
          <w:pPr>
            <w:pStyle w:val="3"/>
            <w:numPr>
              <w:ilvl w:val="0"/>
              <w:numId w:val="28"/>
            </w:numPr>
            <w:rPr>
              <w:rFonts w:ascii="宋体" w:hAnsi="宋体"/>
            </w:rPr>
          </w:pPr>
          <w:r>
            <w:rPr>
              <w:rFonts w:ascii="宋体" w:hAnsi="宋体" w:hint="eastAsia"/>
            </w:rPr>
            <w:t>其他应收款</w:t>
          </w:r>
        </w:p>
        <w:p w:rsidR="007B0D3B" w:rsidRDefault="003A3294">
          <w:pPr>
            <w:pStyle w:val="4"/>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712616041"/>
            <w:lock w:val="sdtLocked"/>
            <w:placeholder>
              <w:docPart w:val="GBC22222222222222222222222222222"/>
            </w:placeholder>
          </w:sdtPr>
          <w:sdtContent>
            <w:p w:rsidR="007B0D3B" w:rsidRDefault="00B07C62">
              <w:pPr>
                <w:rPr>
                  <w:szCs w:val="21"/>
                </w:rPr>
              </w:pPr>
              <w:r>
                <w:rPr>
                  <w:szCs w:val="21"/>
                </w:rPr>
                <w:fldChar w:fldCharType="begin"/>
              </w:r>
              <w:r w:rsidR="00D20B02">
                <w:rPr>
                  <w:szCs w:val="21"/>
                </w:rPr>
                <w:instrText xml:space="preserve"> MACROBUTTON  SnrToggleCheckbox √适用 </w:instrText>
              </w:r>
              <w:r>
                <w:rPr>
                  <w:szCs w:val="21"/>
                </w:rPr>
                <w:fldChar w:fldCharType="end"/>
              </w:r>
              <w:r>
                <w:rPr>
                  <w:szCs w:val="21"/>
                </w:rPr>
                <w:fldChar w:fldCharType="begin"/>
              </w:r>
              <w:r w:rsidR="00D20B02">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7e531bd2a2f947b3a00ec81ad0969c5e"/>
            <w:id w:val="-1361813336"/>
            <w:lock w:val="sdtLocked"/>
            <w:placeholder>
              <w:docPart w:val="GBC22222222222222222222222222222"/>
            </w:placeholder>
          </w:sdtPr>
          <w:sdtContent>
            <w:p w:rsidR="00D20B02" w:rsidRDefault="00D20B02" w:rsidP="00D20B02">
              <w:pPr>
                <w:ind w:firstLineChars="200" w:firstLine="420"/>
                <w:rPr>
                  <w:szCs w:val="21"/>
                </w:rPr>
              </w:pPr>
              <w:r w:rsidRPr="00A45BEB">
                <w:rPr>
                  <w:rFonts w:hint="eastAsia"/>
                  <w:szCs w:val="21"/>
                </w:rPr>
                <w:t>本公司对于应收票据、应收账款及应收融资款，无论是否存在重大融资成分，均按照整个存续期的预期信用损失计量损失准备。</w:t>
              </w:r>
              <w:r w:rsidRPr="00A45BEB">
                <w:rPr>
                  <w:szCs w:val="21"/>
                </w:rPr>
                <w:t>对于存在客观证据表明存在减值，以及其他适用于单项评估的应收票据、应收账款，其他应收款、应收款项融资及长期应收款等单独进行减值测试，确认预期信用损失，计提单项减值准备。</w:t>
              </w:r>
              <w:r w:rsidRPr="00A45BEB">
                <w:rPr>
                  <w:rFonts w:hint="eastAsia"/>
                  <w:szCs w:val="21"/>
                </w:rPr>
                <w:t>单独评估信用风险的应收款项，如：与对方存在争议或涉及诉讼、仲裁的应收款项；已有明显迹象表明债务人很可能无法履行还款义务的应收款项。</w:t>
              </w:r>
              <w:r w:rsidRPr="00A45BEB">
                <w:rPr>
                  <w:szCs w:val="21"/>
                </w:rPr>
                <w:t>对于不存</w:t>
              </w:r>
              <w:r w:rsidRPr="00A45BEB">
                <w:rPr>
                  <w:szCs w:val="21"/>
                </w:rPr>
                <w:lastRenderedPageBreak/>
                <w:t>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w:t>
              </w:r>
              <w:r w:rsidRPr="00A45BEB">
                <w:rPr>
                  <w:rFonts w:hint="eastAsia"/>
                  <w:szCs w:val="21"/>
                </w:rPr>
                <w:t>。</w:t>
              </w:r>
            </w:p>
            <w:p w:rsidR="00D20B02" w:rsidRPr="00A45BEB" w:rsidRDefault="00D20B02" w:rsidP="00D20B02">
              <w:pPr>
                <w:autoSpaceDE w:val="0"/>
                <w:autoSpaceDN w:val="0"/>
                <w:adjustRightInd w:val="0"/>
                <w:snapToGrid w:val="0"/>
                <w:ind w:firstLineChars="200" w:firstLine="420"/>
                <w:contextualSpacing/>
                <w:rPr>
                  <w:szCs w:val="21"/>
                </w:rPr>
              </w:pPr>
              <w:r w:rsidRPr="00A45BEB">
                <w:rPr>
                  <w:szCs w:val="21"/>
                </w:rPr>
                <w:t xml:space="preserve">其他应收款确定组合的依据如下： </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217"/>
                <w:gridCol w:w="4832"/>
              </w:tblGrid>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jc w:val="center"/>
                      <w:rPr>
                        <w:szCs w:val="21"/>
                      </w:rPr>
                    </w:pPr>
                    <w:r w:rsidRPr="00A45BEB">
                      <w:rPr>
                        <w:rFonts w:hint="eastAsia"/>
                        <w:szCs w:val="21"/>
                      </w:rPr>
                      <w:t>组合名称</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jc w:val="center"/>
                      <w:rPr>
                        <w:szCs w:val="21"/>
                      </w:rPr>
                    </w:pPr>
                    <w:r w:rsidRPr="00A45BEB">
                      <w:rPr>
                        <w:rFonts w:hint="eastAsia"/>
                        <w:szCs w:val="21"/>
                      </w:rPr>
                      <w:t>确定组合依据</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szCs w:val="21"/>
                      </w:rPr>
                      <w:t>其他应收款</w:t>
                    </w:r>
                    <w:r w:rsidRPr="00A45BEB">
                      <w:rPr>
                        <w:rFonts w:hint="eastAsia"/>
                        <w:szCs w:val="21"/>
                      </w:rPr>
                      <w:t>组合1</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szCs w:val="21"/>
                      </w:rPr>
                      <w:t>应收利息</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szCs w:val="21"/>
                      </w:rPr>
                      <w:t>其他应收款</w:t>
                    </w:r>
                    <w:r w:rsidRPr="00A45BEB">
                      <w:rPr>
                        <w:rFonts w:hint="eastAsia"/>
                        <w:szCs w:val="21"/>
                      </w:rPr>
                      <w:t>组合2</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应收</w:t>
                    </w:r>
                    <w:r w:rsidRPr="00A45BEB">
                      <w:rPr>
                        <w:szCs w:val="21"/>
                      </w:rPr>
                      <w:t>股利</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szCs w:val="21"/>
                      </w:rPr>
                      <w:t>其他应收款</w:t>
                    </w:r>
                    <w:r w:rsidRPr="00A45BEB">
                      <w:rPr>
                        <w:rFonts w:hint="eastAsia"/>
                        <w:szCs w:val="21"/>
                      </w:rPr>
                      <w:t>组合</w:t>
                    </w:r>
                    <w:r w:rsidRPr="00A45BEB">
                      <w:rPr>
                        <w:szCs w:val="21"/>
                      </w:rPr>
                      <w:t>3</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应收合并范围内关联方</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szCs w:val="21"/>
                      </w:rPr>
                      <w:t>其他应收款</w:t>
                    </w:r>
                    <w:r w:rsidRPr="00A45BEB">
                      <w:rPr>
                        <w:rFonts w:hint="eastAsia"/>
                        <w:szCs w:val="21"/>
                      </w:rPr>
                      <w:t>组合</w:t>
                    </w:r>
                    <w:r w:rsidRPr="00A45BEB">
                      <w:rPr>
                        <w:szCs w:val="21"/>
                      </w:rPr>
                      <w:t>4</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押金、保证金、备用金</w:t>
                    </w:r>
                  </w:p>
                </w:tc>
              </w:tr>
              <w:tr w:rsidR="00D20B02" w:rsidRPr="00A45BEB" w:rsidTr="000148B5">
                <w:tc>
                  <w:tcPr>
                    <w:tcW w:w="233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szCs w:val="21"/>
                      </w:rPr>
                      <w:t>其他应收款</w:t>
                    </w:r>
                    <w:r w:rsidRPr="00A45BEB">
                      <w:rPr>
                        <w:rFonts w:hint="eastAsia"/>
                        <w:szCs w:val="21"/>
                      </w:rPr>
                      <w:t>组合</w:t>
                    </w:r>
                    <w:r w:rsidRPr="00A45BEB">
                      <w:rPr>
                        <w:szCs w:val="21"/>
                      </w:rPr>
                      <w:t>5</w:t>
                    </w:r>
                  </w:p>
                </w:tc>
                <w:tc>
                  <w:tcPr>
                    <w:tcW w:w="2670" w:type="pct"/>
                    <w:shd w:val="clear" w:color="auto" w:fill="auto"/>
                    <w:vAlign w:val="center"/>
                  </w:tcPr>
                  <w:p w:rsidR="00D20B02" w:rsidRPr="00A45BEB" w:rsidRDefault="00D20B02" w:rsidP="000148B5">
                    <w:pPr>
                      <w:autoSpaceDE w:val="0"/>
                      <w:autoSpaceDN w:val="0"/>
                      <w:adjustRightInd w:val="0"/>
                      <w:snapToGrid w:val="0"/>
                      <w:contextualSpacing/>
                      <w:rPr>
                        <w:szCs w:val="21"/>
                      </w:rPr>
                    </w:pPr>
                    <w:r w:rsidRPr="00A45BEB">
                      <w:rPr>
                        <w:rFonts w:hint="eastAsia"/>
                        <w:szCs w:val="21"/>
                      </w:rPr>
                      <w:t>其他往来款</w:t>
                    </w:r>
                  </w:p>
                </w:tc>
              </w:tr>
            </w:tbl>
            <w:p w:rsidR="007B0D3B" w:rsidRDefault="00D20B02" w:rsidP="00D20B02">
              <w:pPr>
                <w:autoSpaceDE w:val="0"/>
                <w:autoSpaceDN w:val="0"/>
                <w:adjustRightInd w:val="0"/>
                <w:snapToGrid w:val="0"/>
                <w:ind w:firstLineChars="200" w:firstLine="420"/>
                <w:contextualSpacing/>
                <w:rPr>
                  <w:szCs w:val="21"/>
                </w:rPr>
              </w:pPr>
              <w:r w:rsidRPr="00A45BEB">
                <w:rPr>
                  <w:szCs w:val="21"/>
                </w:rPr>
                <w:t>对于划分为组合的其他应收款，本公司参考历史信用损失经验，结合当前状况以及对未来经济状况的预测，通过违约风 险敞口和未来 12 个月内或整个存续期预期信用损失率，计算预期信用损失。</w:t>
              </w:r>
              <w:r w:rsidRPr="00A45BEB">
                <w:rPr>
                  <w:rFonts w:hint="eastAsia"/>
                  <w:szCs w:val="21"/>
                </w:rPr>
                <w:t>组合</w:t>
              </w:r>
              <w:r w:rsidRPr="00A45BEB">
                <w:rPr>
                  <w:szCs w:val="21"/>
                </w:rPr>
                <w:t>3</w:t>
              </w:r>
              <w:r w:rsidRPr="00A45BEB">
                <w:rPr>
                  <w:rFonts w:hint="eastAsia"/>
                  <w:szCs w:val="21"/>
                </w:rPr>
                <w:t>应收合并范围内关联方不计提坏账。</w:t>
              </w:r>
            </w:p>
          </w:sdtContent>
        </w:sdt>
        <w:p w:rsidR="007B0D3B" w:rsidRDefault="00062C24"/>
      </w:sdtContent>
    </w:sdt>
    <w:bookmarkEnd w:id="69" w:displacedByCustomXml="prev"/>
    <w:sdt>
      <w:sdtPr>
        <w:rPr>
          <w:rFonts w:ascii="宋体" w:hAnsi="宋体"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cs="Times New Roman"/>
          <w:szCs w:val="21"/>
        </w:rPr>
      </w:sdtEndPr>
      <w:sdtContent>
        <w:p w:rsidR="007B0D3B" w:rsidRDefault="003A3294" w:rsidP="00255D12">
          <w:pPr>
            <w:pStyle w:val="3"/>
            <w:numPr>
              <w:ilvl w:val="0"/>
              <w:numId w:val="28"/>
            </w:numPr>
            <w:rPr>
              <w:rFonts w:ascii="宋体" w:hAnsi="宋体"/>
            </w:rPr>
          </w:pPr>
          <w:r>
            <w:rPr>
              <w:rFonts w:ascii="宋体" w:hAnsi="宋体"/>
            </w:rPr>
            <w:t>存货</w:t>
          </w:r>
        </w:p>
        <w:sdt>
          <w:sdtPr>
            <w:alias w:val="是否适用：存货_重要会计政策和估计[双击切换]"/>
            <w:tag w:val="_GBC_5c493df9664440ecbc3f3fa5d917221a"/>
            <w:id w:val="-1357657321"/>
            <w:lock w:val="sdtLocked"/>
            <w:placeholder>
              <w:docPart w:val="GBC22222222222222222222222222222"/>
            </w:placeholder>
          </w:sdtPr>
          <w:sdtContent>
            <w:p w:rsidR="007B0D3B" w:rsidRDefault="00B07C62">
              <w:r>
                <w:fldChar w:fldCharType="begin"/>
              </w:r>
              <w:r w:rsidR="00D20B02">
                <w:instrText xml:space="preserve"> MACROBUTTON  SnrToggleCheckbox √适用 </w:instrText>
              </w:r>
              <w:r>
                <w:fldChar w:fldCharType="end"/>
              </w:r>
              <w:r>
                <w:fldChar w:fldCharType="begin"/>
              </w:r>
              <w:r w:rsidR="00D20B02">
                <w:instrText xml:space="preserve"> MACROBUTTON  SnrToggleCheckbox □不适用 </w:instrText>
              </w:r>
              <w:r>
                <w:fldChar w:fldCharType="end"/>
              </w:r>
            </w:p>
          </w:sdtContent>
        </w:sdt>
        <w:sdt>
          <w:sdtPr>
            <w:rPr>
              <w:szCs w:val="21"/>
            </w:rPr>
            <w:alias w:val="存货的核算方法"/>
            <w:tag w:val="_GBC_553fb8cba06d4979b05ae3dabe788fa6"/>
            <w:id w:val="-753122232"/>
            <w:lock w:val="sdtLocked"/>
            <w:placeholder>
              <w:docPart w:val="GBC22222222222222222222222222222"/>
            </w:placeholder>
          </w:sdtPr>
          <w:sdtContent>
            <w:p w:rsidR="00D20B02" w:rsidRPr="00D20B02" w:rsidRDefault="00D20B02" w:rsidP="00D20B02">
              <w:pPr>
                <w:ind w:firstLineChars="200" w:firstLine="420"/>
                <w:rPr>
                  <w:szCs w:val="21"/>
                </w:rPr>
              </w:pPr>
              <w:r w:rsidRPr="00D20B02">
                <w:rPr>
                  <w:rFonts w:hint="eastAsia"/>
                  <w:szCs w:val="21"/>
                </w:rPr>
                <w:t>（</w:t>
              </w:r>
              <w:r w:rsidRPr="00D20B02">
                <w:rPr>
                  <w:szCs w:val="21"/>
                </w:rPr>
                <w:t>1）存货的分类</w:t>
              </w:r>
            </w:p>
            <w:p w:rsidR="00D20B02" w:rsidRPr="00D20B02" w:rsidRDefault="00D20B02" w:rsidP="00D20B02">
              <w:pPr>
                <w:ind w:firstLineChars="200" w:firstLine="420"/>
                <w:rPr>
                  <w:szCs w:val="21"/>
                </w:rPr>
              </w:pPr>
              <w:r w:rsidRPr="00D20B02">
                <w:rPr>
                  <w:rFonts w:hint="eastAsia"/>
                  <w:szCs w:val="21"/>
                </w:rPr>
                <w:t>存货主要包括原材料、库存商品、低值易耗品、受托代销商品等。</w:t>
              </w:r>
            </w:p>
            <w:p w:rsidR="00D20B02" w:rsidRPr="00D20B02" w:rsidRDefault="00D20B02" w:rsidP="00D20B02">
              <w:pPr>
                <w:ind w:firstLineChars="200" w:firstLine="420"/>
                <w:rPr>
                  <w:szCs w:val="21"/>
                </w:rPr>
              </w:pPr>
              <w:r w:rsidRPr="00D20B02">
                <w:rPr>
                  <w:rFonts w:hint="eastAsia"/>
                  <w:szCs w:val="21"/>
                </w:rPr>
                <w:t>（</w:t>
              </w:r>
              <w:r w:rsidRPr="00D20B02">
                <w:rPr>
                  <w:szCs w:val="21"/>
                </w:rPr>
                <w:t>2）存货取得和发出的计价方法</w:t>
              </w:r>
            </w:p>
            <w:p w:rsidR="00D20B02" w:rsidRPr="00D20B02" w:rsidRDefault="00D20B02" w:rsidP="00D20B02">
              <w:pPr>
                <w:ind w:firstLineChars="200" w:firstLine="420"/>
                <w:rPr>
                  <w:szCs w:val="21"/>
                </w:rPr>
              </w:pPr>
              <w:r w:rsidRPr="00D20B02">
                <w:rPr>
                  <w:rFonts w:hint="eastAsia"/>
                  <w:szCs w:val="21"/>
                </w:rPr>
                <w:t>存货在取得时按实际成本计价，领用和发出时按先进先出法计价。</w:t>
              </w:r>
            </w:p>
            <w:p w:rsidR="00D20B02" w:rsidRPr="00D20B02" w:rsidRDefault="00D20B02" w:rsidP="00D20B02">
              <w:pPr>
                <w:ind w:firstLineChars="200" w:firstLine="420"/>
                <w:rPr>
                  <w:szCs w:val="21"/>
                </w:rPr>
              </w:pPr>
              <w:r w:rsidRPr="00D20B02">
                <w:rPr>
                  <w:rFonts w:hint="eastAsia"/>
                  <w:szCs w:val="21"/>
                </w:rPr>
                <w:t>（</w:t>
              </w:r>
              <w:r w:rsidRPr="00D20B02">
                <w:rPr>
                  <w:szCs w:val="21"/>
                </w:rPr>
                <w:t>3）存货可变现净值的确认和跌价准备的计提方法</w:t>
              </w:r>
            </w:p>
            <w:p w:rsidR="00D20B02" w:rsidRPr="00D20B02" w:rsidRDefault="00D20B02" w:rsidP="00D20B02">
              <w:pPr>
                <w:ind w:firstLineChars="200" w:firstLine="420"/>
                <w:rPr>
                  <w:szCs w:val="21"/>
                </w:rPr>
              </w:pPr>
              <w:r w:rsidRPr="00D20B02">
                <w:rPr>
                  <w:rFonts w:hint="eastAsia"/>
                  <w:szCs w:val="21"/>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D20B02" w:rsidRPr="00D20B02" w:rsidRDefault="00D20B02" w:rsidP="00D20B02">
              <w:pPr>
                <w:rPr>
                  <w:szCs w:val="21"/>
                </w:rPr>
              </w:pPr>
              <w:r w:rsidRPr="00D20B02">
                <w:rPr>
                  <w:rFonts w:hint="eastAsia"/>
                  <w:szCs w:val="21"/>
                </w:rPr>
                <w:t>在资产负债表日，存货按照成本与可变现净值孰低计量。当其可变现净值低于成本时，提取存货跌价准备。存货跌价准备通常按单个存货项目的成本高于其可变现净值的差额提取。对于数量繁多、单价较低的存货，按存货类别计提存货跌价准备；对在同一地区生产和销售的产品系列相关、具有相同或类似最终用途或目的，且难以与其他项目分开计量的存货，可合并计提存货跌价准备。</w:t>
              </w:r>
            </w:p>
            <w:p w:rsidR="00D20B02" w:rsidRPr="00D20B02" w:rsidRDefault="00D20B02" w:rsidP="00D20B02">
              <w:pPr>
                <w:ind w:firstLineChars="200" w:firstLine="420"/>
                <w:rPr>
                  <w:szCs w:val="21"/>
                </w:rPr>
              </w:pPr>
              <w:r w:rsidRPr="00D20B02">
                <w:rPr>
                  <w:rFonts w:hint="eastAsia"/>
                  <w:szCs w:val="21"/>
                </w:rPr>
                <w:t>计提存货跌价准备后，如果以前减记存货价值的影响因素已经消失，导致存货的可变现净值高于其账面价值的，在原已计提的存货跌价准备金额内予以转回，转回的金额计入当期损益。</w:t>
              </w:r>
            </w:p>
            <w:p w:rsidR="00D20B02" w:rsidRPr="00D20B02" w:rsidRDefault="00D20B02" w:rsidP="00D20B02">
              <w:pPr>
                <w:ind w:firstLineChars="200" w:firstLine="420"/>
                <w:rPr>
                  <w:szCs w:val="21"/>
                </w:rPr>
              </w:pPr>
              <w:r w:rsidRPr="00D20B02">
                <w:rPr>
                  <w:rFonts w:hint="eastAsia"/>
                  <w:szCs w:val="21"/>
                </w:rPr>
                <w:t>（</w:t>
              </w:r>
              <w:r w:rsidRPr="00D20B02">
                <w:rPr>
                  <w:szCs w:val="21"/>
                </w:rPr>
                <w:t>4）存货的盘存制度为永续盘存制。</w:t>
              </w:r>
            </w:p>
            <w:p w:rsidR="00D20B02" w:rsidRPr="00D20B02" w:rsidRDefault="00D20B02" w:rsidP="00D20B02">
              <w:pPr>
                <w:ind w:firstLineChars="200" w:firstLine="420"/>
                <w:rPr>
                  <w:szCs w:val="21"/>
                </w:rPr>
              </w:pPr>
              <w:r w:rsidRPr="00D20B02">
                <w:rPr>
                  <w:rFonts w:hint="eastAsia"/>
                  <w:szCs w:val="21"/>
                </w:rPr>
                <w:t>（</w:t>
              </w:r>
              <w:r w:rsidRPr="00D20B02">
                <w:rPr>
                  <w:szCs w:val="21"/>
                </w:rPr>
                <w:t>5）低值易耗品和包装物的摊销方法</w:t>
              </w:r>
            </w:p>
            <w:p w:rsidR="007B0D3B" w:rsidRPr="00D20B02" w:rsidRDefault="00D20B02" w:rsidP="00D20B02">
              <w:pPr>
                <w:ind w:firstLineChars="200" w:firstLine="420"/>
                <w:rPr>
                  <w:szCs w:val="21"/>
                </w:rPr>
              </w:pPr>
              <w:r w:rsidRPr="00D20B02">
                <w:rPr>
                  <w:rFonts w:hint="eastAsia"/>
                  <w:szCs w:val="21"/>
                </w:rPr>
                <w:t>低值易耗品和包装物于领用时按一次摊销法摊销。</w:t>
              </w:r>
            </w:p>
          </w:sdtContent>
        </w:sdt>
      </w:sdtContent>
    </w:sdt>
    <w:p w:rsidR="007B0D3B" w:rsidRDefault="007B0D3B">
      <w:pPr>
        <w:rPr>
          <w:rFonts w:cs="Times New Roman"/>
          <w:szCs w:val="21"/>
        </w:rPr>
      </w:pPr>
    </w:p>
    <w:bookmarkStart w:id="70" w:name="_Hlk10465202" w:displacedByCustomXml="next"/>
    <w:sdt>
      <w:sdtPr>
        <w:rPr>
          <w:rFonts w:ascii="宋体" w:hAnsi="宋体" w:cs="宋体" w:hint="eastAsia"/>
          <w:b w:val="0"/>
          <w:bCs w:val="0"/>
          <w:kern w:val="0"/>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rsidR="007B0D3B" w:rsidRDefault="003A3294" w:rsidP="00255D12">
          <w:pPr>
            <w:pStyle w:val="3"/>
            <w:numPr>
              <w:ilvl w:val="0"/>
              <w:numId w:val="28"/>
            </w:numPr>
            <w:rPr>
              <w:rFonts w:ascii="宋体" w:hAnsi="宋体"/>
              <w:szCs w:val="21"/>
            </w:rPr>
          </w:pPr>
          <w:r>
            <w:rPr>
              <w:rFonts w:ascii="宋体" w:hAnsi="宋体" w:hint="eastAsia"/>
              <w:szCs w:val="21"/>
            </w:rPr>
            <w:t>合同资产</w:t>
          </w:r>
        </w:p>
        <w:p w:rsidR="007B0D3B" w:rsidRDefault="003A3294" w:rsidP="00255D12">
          <w:pPr>
            <w:pStyle w:val="4"/>
            <w:numPr>
              <w:ilvl w:val="0"/>
              <w:numId w:val="84"/>
            </w:numPr>
            <w:rPr>
              <w:rFonts w:ascii="宋体" w:hAnsi="宋体"/>
              <w:szCs w:val="21"/>
            </w:rPr>
          </w:pPr>
          <w:r>
            <w:rPr>
              <w:rFonts w:ascii="宋体" w:hAnsi="宋体" w:hint="eastAsia"/>
              <w:szCs w:val="21"/>
            </w:rPr>
            <w:t>合同资产的确认方法及标准</w:t>
          </w:r>
        </w:p>
        <w:sdt>
          <w:sdtPr>
            <w:rPr>
              <w:szCs w:val="21"/>
            </w:rPr>
            <w:alias w:val="是否适用：合同资产的确定方法、摊销方法和减值测试方法[双击切换]"/>
            <w:tag w:val="_GBC_9daae386f9a94543beb70aace93dc36d"/>
            <w:id w:val="873356361"/>
            <w:lock w:val="sdtLocked"/>
            <w:placeholder>
              <w:docPart w:val="GBC22222222222222222222222222222"/>
            </w:placeholder>
          </w:sdtPr>
          <w:sdtContent>
            <w:p w:rsidR="007B0D3B" w:rsidRDefault="00B07C62">
              <w:pPr>
                <w:rPr>
                  <w:szCs w:val="21"/>
                </w:rPr>
              </w:pPr>
              <w:r>
                <w:rPr>
                  <w:szCs w:val="21"/>
                </w:rPr>
                <w:fldChar w:fldCharType="begin"/>
              </w:r>
              <w:r w:rsidR="008D0172">
                <w:rPr>
                  <w:szCs w:val="21"/>
                </w:rPr>
                <w:instrText xml:space="preserve"> MACROBUTTON  SnrToggleCheckbox √适用 </w:instrText>
              </w:r>
              <w:r>
                <w:rPr>
                  <w:szCs w:val="21"/>
                </w:rPr>
                <w:fldChar w:fldCharType="end"/>
              </w:r>
              <w:r>
                <w:rPr>
                  <w:szCs w:val="21"/>
                </w:rPr>
                <w:fldChar w:fldCharType="begin"/>
              </w:r>
              <w:r w:rsidR="008D0172">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509139300ad14da0961ff5023dc7e8f7"/>
            <w:id w:val="-1566258491"/>
            <w:lock w:val="sdtLocked"/>
            <w:placeholder>
              <w:docPart w:val="GBC22222222222222222222222222222"/>
            </w:placeholder>
          </w:sdtPr>
          <w:sdtContent>
            <w:p w:rsidR="00A978E0" w:rsidRDefault="008D0172" w:rsidP="008D0172">
              <w:pPr>
                <w:autoSpaceDE w:val="0"/>
                <w:autoSpaceDN w:val="0"/>
                <w:adjustRightInd w:val="0"/>
                <w:snapToGrid w:val="0"/>
                <w:ind w:firstLineChars="200" w:firstLine="420"/>
                <w:contextualSpacing/>
                <w:rPr>
                  <w:szCs w:val="21"/>
                </w:rPr>
              </w:pPr>
              <w:r w:rsidRPr="00EC5377">
                <w:rPr>
                  <w:rFonts w:hint="eastAsia"/>
                  <w:szCs w:val="21"/>
                </w:rPr>
                <w:t>合同资产，指已向客户转让商品而有权收取对价的权利，且该权利取决于时间流逝之外的其他因素。向客户销售两项可明确区分的商品，因已交付其中一项商品而有权收取款项，但收取该款项还取决于交付另一项商品的，该收款权利应作为合同资产。同一合同下的合同资产和合同负债以净额列示，不同合同下的合同资产和合同负债不予</w:t>
              </w:r>
              <w:r w:rsidR="00A978E0">
                <w:rPr>
                  <w:rFonts w:hint="eastAsia"/>
                  <w:szCs w:val="21"/>
                </w:rPr>
                <w:t>。</w:t>
              </w:r>
            </w:p>
            <w:p w:rsidR="007B0D3B" w:rsidRPr="008D0172" w:rsidRDefault="00062C24" w:rsidP="008D0172">
              <w:pPr>
                <w:autoSpaceDE w:val="0"/>
                <w:autoSpaceDN w:val="0"/>
                <w:adjustRightInd w:val="0"/>
                <w:snapToGrid w:val="0"/>
                <w:ind w:firstLineChars="200" w:firstLine="420"/>
                <w:contextualSpacing/>
                <w:rPr>
                  <w:szCs w:val="21"/>
                </w:rPr>
              </w:pPr>
            </w:p>
          </w:sdtContent>
        </w:sdt>
      </w:sdtContent>
    </w:sdt>
    <w:bookmarkEnd w:id="70" w:displacedByCustomXml="prev"/>
    <w:bookmarkStart w:id="71" w:name="_Hlk10465245" w:displacedByCustomXml="next"/>
    <w:bookmarkStart w:id="72"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rsidR="007B0D3B" w:rsidRDefault="003A3294" w:rsidP="00255D12">
          <w:pPr>
            <w:pStyle w:val="4"/>
            <w:numPr>
              <w:ilvl w:val="0"/>
              <w:numId w:val="84"/>
            </w:numPr>
            <w:rPr>
              <w:rFonts w:ascii="宋体" w:hAnsi="宋体"/>
              <w:szCs w:val="21"/>
            </w:rPr>
          </w:pPr>
          <w:r>
            <w:rPr>
              <w:rFonts w:ascii="宋体" w:hAnsi="宋体" w:hint="eastAsia"/>
              <w:szCs w:val="21"/>
            </w:rPr>
            <w:t>合同资产预期信用损失的确定方法及会计处理方法</w:t>
          </w:r>
          <w:bookmarkEnd w:id="71"/>
        </w:p>
        <w:sdt>
          <w:sdtPr>
            <w:rPr>
              <w:szCs w:val="21"/>
            </w:rPr>
            <w:alias w:val="是否适用：合同资产预期信用损失的确定方法及会计处理方法[双击切换]"/>
            <w:tag w:val="_GBC_c1227cf6e2f0432a85c32b611a40fa7f"/>
            <w:id w:val="1201904276"/>
            <w:lock w:val="sdtLocked"/>
            <w:placeholder>
              <w:docPart w:val="GBC22222222222222222222222222222"/>
            </w:placeholder>
          </w:sdtPr>
          <w:sdtContent>
            <w:p w:rsidR="007B0D3B" w:rsidRDefault="00B07C62">
              <w:pPr>
                <w:rPr>
                  <w:szCs w:val="21"/>
                </w:rPr>
              </w:pPr>
              <w:r>
                <w:rPr>
                  <w:szCs w:val="21"/>
                </w:rPr>
                <w:fldChar w:fldCharType="begin"/>
              </w:r>
              <w:r w:rsidR="008D0172">
                <w:rPr>
                  <w:szCs w:val="21"/>
                </w:rPr>
                <w:instrText xml:space="preserve"> MACROBUTTON  SnrToggleCheckbox √适用 </w:instrText>
              </w:r>
              <w:r>
                <w:rPr>
                  <w:szCs w:val="21"/>
                </w:rPr>
                <w:fldChar w:fldCharType="end"/>
              </w:r>
              <w:r>
                <w:rPr>
                  <w:szCs w:val="21"/>
                </w:rPr>
                <w:fldChar w:fldCharType="begin"/>
              </w:r>
              <w:r w:rsidR="008D0172">
                <w:rPr>
                  <w:szCs w:val="21"/>
                </w:rPr>
                <w:instrText xml:space="preserve"> MACROBUTTON  SnrToggleCheckbox □不适用 </w:instrText>
              </w:r>
              <w:r>
                <w:rPr>
                  <w:szCs w:val="21"/>
                </w:rPr>
                <w:fldChar w:fldCharType="end"/>
              </w:r>
            </w:p>
          </w:sdtContent>
        </w:sdt>
        <w:sdt>
          <w:sdtPr>
            <w:rPr>
              <w:szCs w:val="21"/>
            </w:rPr>
            <w:alias w:val="合同资产预期信用损失的确定方法及会计处理方法"/>
            <w:tag w:val="_GBC_ec035a84f2ae41b08fe408f3623243ab"/>
            <w:id w:val="831338473"/>
            <w:lock w:val="sdtLocked"/>
            <w:placeholder>
              <w:docPart w:val="GBC22222222222222222222222222222"/>
            </w:placeholder>
          </w:sdtPr>
          <w:sdtContent>
            <w:p w:rsidR="008D0172" w:rsidRPr="00EC5377" w:rsidRDefault="008D0172" w:rsidP="008D0172">
              <w:pPr>
                <w:autoSpaceDE w:val="0"/>
                <w:autoSpaceDN w:val="0"/>
                <w:adjustRightInd w:val="0"/>
                <w:snapToGrid w:val="0"/>
                <w:ind w:firstLineChars="200" w:firstLine="420"/>
                <w:contextualSpacing/>
                <w:rPr>
                  <w:szCs w:val="21"/>
                </w:rPr>
              </w:pPr>
              <w:r w:rsidRPr="00EC5377">
                <w:rPr>
                  <w:rFonts w:hint="eastAsia"/>
                  <w:szCs w:val="21"/>
                </w:rPr>
                <w:t>合同资产的预期信用损失的确定方法及会计处理方法，参照上述应收账款及其他应收款的确定方法及会计处理方法。</w:t>
              </w:r>
            </w:p>
            <w:p w:rsidR="008D0172" w:rsidRPr="00EC5377" w:rsidRDefault="008D0172" w:rsidP="008D0172">
              <w:pPr>
                <w:autoSpaceDE w:val="0"/>
                <w:autoSpaceDN w:val="0"/>
                <w:adjustRightInd w:val="0"/>
                <w:snapToGrid w:val="0"/>
                <w:ind w:firstLineChars="200" w:firstLine="420"/>
                <w:contextualSpacing/>
                <w:rPr>
                  <w:szCs w:val="21"/>
                </w:rPr>
              </w:pPr>
              <w:r w:rsidRPr="00EC5377">
                <w:rPr>
                  <w:rFonts w:hint="eastAsia"/>
                  <w:szCs w:val="21"/>
                </w:rPr>
                <w:t>会计处理方法，本公司在资产负债表日计算合同资产预期信用损失，如果该预期信用损失大于当前合同资产减值准备的账面金额，本公司将其差额确认为减值损失，借记“信用减值损失”，贷记“合同资产减值准备”。相反，本公司将差额确认为减值利得，做相反的会计记录。</w:t>
              </w:r>
            </w:p>
            <w:p w:rsidR="007B0D3B" w:rsidRDefault="008D0172" w:rsidP="008D0172">
              <w:pPr>
                <w:autoSpaceDE w:val="0"/>
                <w:autoSpaceDN w:val="0"/>
                <w:adjustRightInd w:val="0"/>
                <w:snapToGrid w:val="0"/>
                <w:ind w:firstLineChars="200" w:firstLine="420"/>
                <w:contextualSpacing/>
                <w:rPr>
                  <w:szCs w:val="21"/>
                </w:rPr>
              </w:pPr>
              <w:r w:rsidRPr="00EC5377">
                <w:rPr>
                  <w:rFonts w:hint="eastAsia"/>
                  <w:szCs w:val="21"/>
                </w:rPr>
                <w:t>本公司实际发生信用损失，认定相关合同资产无法收回，经批准予以核销的，根据批准的核销金额，借记“合同资产减值准备”，贷记“合同资产”。若核销金额大于已计提的损失准备，按其差额借记“信用减值损失”。</w:t>
              </w:r>
            </w:p>
          </w:sdtContent>
        </w:sdt>
        <w:p w:rsidR="007B0D3B" w:rsidRDefault="00062C24">
          <w:pPr>
            <w:rPr>
              <w:rFonts w:cs="Times New Roman"/>
              <w:szCs w:val="21"/>
            </w:rPr>
          </w:pPr>
        </w:p>
      </w:sdtContent>
    </w:sdt>
    <w:bookmarkEnd w:id="72" w:displacedByCustomXml="prev"/>
    <w:bookmarkStart w:id="73" w:name="_Hlk10465310" w:displacedByCustomXml="next"/>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Content>
        <w:p w:rsidR="007B0D3B" w:rsidRDefault="003A3294" w:rsidP="00255D12">
          <w:pPr>
            <w:pStyle w:val="3"/>
            <w:numPr>
              <w:ilvl w:val="0"/>
              <w:numId w:val="28"/>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Locked"/>
            <w:placeholder>
              <w:docPart w:val="GBC22222222222222222222222222222"/>
            </w:placeholder>
          </w:sdtPr>
          <w:sdtContent>
            <w:p w:rsidR="007B0D3B" w:rsidRDefault="00B07C62">
              <w:pPr>
                <w:rPr>
                  <w:szCs w:val="21"/>
                </w:rPr>
              </w:pPr>
              <w:r>
                <w:rPr>
                  <w:szCs w:val="21"/>
                </w:rPr>
                <w:fldChar w:fldCharType="begin"/>
              </w:r>
              <w:r w:rsidR="008D0172">
                <w:rPr>
                  <w:szCs w:val="21"/>
                </w:rPr>
                <w:instrText xml:space="preserve"> MACROBUTTON  SnrToggleCheckbox √适用 </w:instrText>
              </w:r>
              <w:r>
                <w:rPr>
                  <w:szCs w:val="21"/>
                </w:rPr>
                <w:fldChar w:fldCharType="end"/>
              </w:r>
              <w:r>
                <w:rPr>
                  <w:szCs w:val="21"/>
                </w:rPr>
                <w:fldChar w:fldCharType="begin"/>
              </w:r>
              <w:r w:rsidR="008D0172">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752152214"/>
            <w:lock w:val="sdtLocked"/>
            <w:placeholder>
              <w:docPart w:val="GBC22222222222222222222222222222"/>
            </w:placeholder>
          </w:sdtPr>
          <w:sdtContent>
            <w:p w:rsidR="008D0172" w:rsidRPr="008D0172" w:rsidRDefault="008D0172" w:rsidP="008D0172">
              <w:pPr>
                <w:ind w:firstLineChars="200" w:firstLine="420"/>
                <w:rPr>
                  <w:b/>
                  <w:szCs w:val="21"/>
                </w:rPr>
              </w:pPr>
              <w:r w:rsidRPr="008D0172">
                <w:rPr>
                  <w:rFonts w:hint="eastAsia"/>
                  <w:b/>
                  <w:szCs w:val="21"/>
                </w:rPr>
                <w:t>（</w:t>
              </w:r>
              <w:r w:rsidRPr="008D0172">
                <w:rPr>
                  <w:b/>
                  <w:szCs w:val="21"/>
                </w:rPr>
                <w:t>1）持有待售的非流动资产或处置组的分类</w:t>
              </w:r>
            </w:p>
            <w:p w:rsidR="008D0172" w:rsidRPr="008D0172" w:rsidRDefault="008D0172" w:rsidP="008D0172">
              <w:pPr>
                <w:ind w:firstLineChars="200" w:firstLine="420"/>
                <w:rPr>
                  <w:szCs w:val="21"/>
                </w:rPr>
              </w:pPr>
              <w:r w:rsidRPr="008D0172">
                <w:rPr>
                  <w:rFonts w:hint="eastAsia"/>
                  <w:szCs w:val="21"/>
                </w:rPr>
                <w:t>本公司将同时满足下列条件的非流动资产或处置组划分为持有待售类别：①根据类似交易中出售此类资产或处置组的惯例，在当前状况下即可立即出售；②出售极可能发生，即公司已经就出售计划作出决议且获得确定的购买承诺，预计出售将在一年内完成。</w:t>
              </w:r>
            </w:p>
            <w:p w:rsidR="008D0172" w:rsidRPr="008D0172" w:rsidRDefault="008D0172" w:rsidP="008D0172">
              <w:pPr>
                <w:rPr>
                  <w:szCs w:val="21"/>
                </w:rPr>
              </w:pPr>
              <w:r w:rsidRPr="008D0172">
                <w:rPr>
                  <w:rFonts w:hint="eastAsia"/>
                  <w:szCs w:val="21"/>
                </w:rPr>
                <w:t>本公司专为转售而取得的非流动资产或处置组，在取得日满足“预计出售将在一年内完成”的条件，且短期（通常为</w:t>
              </w:r>
              <w:r w:rsidRPr="008D0172">
                <w:rPr>
                  <w:szCs w:val="21"/>
                </w:rPr>
                <w:t xml:space="preserve"> 3 个月）内很可能满足持有待售类别的其他划分条件的，在取得日将其划分为持有待售类别。</w:t>
              </w:r>
            </w:p>
            <w:p w:rsidR="008D0172" w:rsidRPr="008D0172" w:rsidRDefault="008D0172" w:rsidP="008D0172">
              <w:pPr>
                <w:ind w:firstLineChars="200" w:firstLine="420"/>
                <w:rPr>
                  <w:szCs w:val="21"/>
                </w:rPr>
              </w:pPr>
              <w:r w:rsidRPr="008D0172">
                <w:rPr>
                  <w:rFonts w:hint="eastAsia"/>
                  <w:szCs w:val="21"/>
                </w:rPr>
                <w:t>因本公司无法控制的下列原因之一，导致非关联方之间的交易未能在一年内完成，且本公司仍然承诺出售非流动资产或处置组的，继续将非流动资产或处置组划分为持有待售类别：①买方或其他方意外设定导致出售延期的条件，公司针对这些条件已经及时采取行动，且预计能够自设定导致出售延期的条件起一年内顺利化解延期因素；②因发生罕见情况，导致持有待售的非流动资产或处置组未能在一年内完成出售，公司在最初一年内已经针对这些新情况采取必要措施且重新满足了持有待售类别的划分条件。</w:t>
              </w:r>
            </w:p>
            <w:p w:rsidR="008D0172" w:rsidRPr="008D0172" w:rsidRDefault="008D0172" w:rsidP="008D0172">
              <w:pPr>
                <w:ind w:firstLineChars="200" w:firstLine="422"/>
                <w:rPr>
                  <w:b/>
                  <w:szCs w:val="21"/>
                </w:rPr>
              </w:pPr>
              <w:r w:rsidRPr="008D0172">
                <w:rPr>
                  <w:rFonts w:hint="eastAsia"/>
                  <w:b/>
                  <w:szCs w:val="21"/>
                </w:rPr>
                <w:t>（</w:t>
              </w:r>
              <w:r w:rsidRPr="008D0172">
                <w:rPr>
                  <w:b/>
                  <w:szCs w:val="21"/>
                </w:rPr>
                <w:t>2）持有待售的非流动资产或处置组的计量</w:t>
              </w:r>
            </w:p>
            <w:p w:rsidR="008D0172" w:rsidRPr="008D0172" w:rsidRDefault="008D0172" w:rsidP="008D0172">
              <w:pPr>
                <w:ind w:firstLineChars="200" w:firstLine="420"/>
                <w:rPr>
                  <w:szCs w:val="21"/>
                </w:rPr>
              </w:pPr>
              <w:r w:rsidRPr="008D0172">
                <w:rPr>
                  <w:rFonts w:hint="eastAsia"/>
                  <w:szCs w:val="21"/>
                </w:rPr>
                <w:t>①初始计量和后续计量</w:t>
              </w:r>
            </w:p>
            <w:p w:rsidR="008D0172" w:rsidRPr="008D0172" w:rsidRDefault="008D0172" w:rsidP="008D0172">
              <w:pPr>
                <w:ind w:firstLineChars="200" w:firstLine="420"/>
                <w:rPr>
                  <w:szCs w:val="21"/>
                </w:rPr>
              </w:pPr>
              <w:r w:rsidRPr="008D0172">
                <w:rPr>
                  <w:rFonts w:hint="eastAsia"/>
                  <w:szCs w:val="21"/>
                </w:rPr>
                <w:t>初始计量和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w:t>
              </w:r>
            </w:p>
            <w:p w:rsidR="008D0172" w:rsidRPr="008D0172" w:rsidRDefault="008D0172" w:rsidP="008D0172">
              <w:pPr>
                <w:rPr>
                  <w:szCs w:val="21"/>
                </w:rPr>
              </w:pPr>
              <w:r w:rsidRPr="008D0172">
                <w:rPr>
                  <w:rFonts w:hint="eastAsia"/>
                  <w:szCs w:val="21"/>
                </w:rPr>
                <w:t>对于取得日划分为持有待售类别的非流动资产或处置组，在初始计量时比较假定其不划分为持有待售类别情况下的初始计量金额和公允价值减去出售费用后的净额，以两者孰低计量。除企业合并中取得的非流动资产或处置组外，由非流动资产或处置组以公允价值减去出售费用后的净额作为初始计量金额而产生的差额，计入当期损益。</w:t>
              </w:r>
            </w:p>
            <w:p w:rsidR="008D0172" w:rsidRPr="008D0172" w:rsidRDefault="008D0172" w:rsidP="008D0172">
              <w:pPr>
                <w:ind w:firstLineChars="200" w:firstLine="420"/>
                <w:rPr>
                  <w:szCs w:val="21"/>
                </w:rPr>
              </w:pPr>
              <w:r w:rsidRPr="008D0172">
                <w:rPr>
                  <w:rFonts w:hint="eastAsia"/>
                  <w:szCs w:val="21"/>
                </w:rPr>
                <w:t>对于持有待售的处置组确认的资产减值损失金额，先抵减处置组中商誉的账面价值，再根据处置组中的各项非流动资产账面价值所占比重，按比例抵减其账面价值。</w:t>
              </w:r>
            </w:p>
            <w:p w:rsidR="008D0172" w:rsidRPr="008D0172" w:rsidRDefault="008D0172" w:rsidP="008D0172">
              <w:pPr>
                <w:rPr>
                  <w:szCs w:val="21"/>
                </w:rPr>
              </w:pPr>
              <w:r w:rsidRPr="008D0172">
                <w:rPr>
                  <w:rFonts w:hint="eastAsia"/>
                  <w:szCs w:val="21"/>
                </w:rPr>
                <w:t>持有待售的非流动资产或处置组中的非流动资产不计提折旧或摊销，持有待售的处置组中负债的利息和其他费用继续予以确认。</w:t>
              </w:r>
            </w:p>
            <w:p w:rsidR="008D0172" w:rsidRPr="008D0172" w:rsidRDefault="008D0172" w:rsidP="008D0172">
              <w:pPr>
                <w:ind w:firstLineChars="200" w:firstLine="420"/>
                <w:rPr>
                  <w:szCs w:val="21"/>
                </w:rPr>
              </w:pPr>
              <w:r w:rsidRPr="008D0172">
                <w:rPr>
                  <w:rFonts w:hint="eastAsia"/>
                  <w:szCs w:val="21"/>
                </w:rPr>
                <w:t>②资产减值损失转回的会计处理</w:t>
              </w:r>
            </w:p>
            <w:p w:rsidR="008D0172" w:rsidRPr="008D0172" w:rsidRDefault="008D0172" w:rsidP="008D0172">
              <w:pPr>
                <w:ind w:firstLineChars="200" w:firstLine="420"/>
                <w:rPr>
                  <w:szCs w:val="21"/>
                </w:rPr>
              </w:pPr>
              <w:r w:rsidRPr="008D0172">
                <w:rPr>
                  <w:rFonts w:hint="eastAsia"/>
                  <w:szCs w:val="21"/>
                </w:rPr>
                <w:t>后续资产负债表日持有待售的非流动资产公允价值减去出售费用后的净额增加的，以前减记的金额予以恢复，并在划分为持有待售类别后确认的资产减值损失金额内转回，转回金额计入当期损益。划分为持有待售类别前确认的资产减值损失不转回。</w:t>
              </w:r>
            </w:p>
            <w:p w:rsidR="008D0172" w:rsidRPr="008D0172" w:rsidRDefault="008D0172" w:rsidP="008D0172">
              <w:pPr>
                <w:rPr>
                  <w:szCs w:val="21"/>
                </w:rPr>
              </w:pPr>
              <w:r w:rsidRPr="008D0172">
                <w:rPr>
                  <w:rFonts w:hint="eastAsia"/>
                  <w:szCs w:val="21"/>
                </w:rPr>
                <w:t>后续资产负债表日持有待售的处置组公允价值减去出售费用后的净额增加的，以前减记的金额予以恢复，并在划分为持有待售类别后非流动资产确认的资产减值损失金额内转回，转回金额计入当期损益。已抵减的商誉账面价值，以及非流动资产在划分为持有待售类别前确认的资产减值损失不转回。</w:t>
              </w:r>
            </w:p>
            <w:p w:rsidR="008D0172" w:rsidRPr="008D0172" w:rsidRDefault="008D0172" w:rsidP="008D0172">
              <w:pPr>
                <w:ind w:firstLineChars="200" w:firstLine="420"/>
                <w:rPr>
                  <w:szCs w:val="21"/>
                </w:rPr>
              </w:pPr>
              <w:r w:rsidRPr="008D0172">
                <w:rPr>
                  <w:rFonts w:hint="eastAsia"/>
                  <w:szCs w:val="21"/>
                </w:rPr>
                <w:lastRenderedPageBreak/>
                <w:t>持有待售的处置组确认的资产减值损失后续转回金额，根据处置组中除商誉外各项非流动资产账面价值所占比重，按比例增加其账面价值。</w:t>
              </w:r>
            </w:p>
            <w:p w:rsidR="008D0172" w:rsidRPr="008D0172" w:rsidRDefault="008D0172" w:rsidP="008D0172">
              <w:pPr>
                <w:ind w:firstLineChars="200" w:firstLine="420"/>
                <w:rPr>
                  <w:szCs w:val="21"/>
                </w:rPr>
              </w:pPr>
              <w:r w:rsidRPr="008D0172">
                <w:rPr>
                  <w:rFonts w:hint="eastAsia"/>
                  <w:szCs w:val="21"/>
                </w:rPr>
                <w:t>③不再继续划分为持有待售类别以及终止确认的会计处理</w:t>
              </w:r>
            </w:p>
            <w:p w:rsidR="008D0172" w:rsidRPr="008D0172" w:rsidRDefault="008D0172" w:rsidP="008D0172">
              <w:pPr>
                <w:ind w:firstLineChars="200" w:firstLine="420"/>
                <w:rPr>
                  <w:szCs w:val="21"/>
                </w:rPr>
              </w:pPr>
              <w:r w:rsidRPr="008D0172">
                <w:rPr>
                  <w:rFonts w:hint="eastAsia"/>
                  <w:szCs w:val="21"/>
                </w:rPr>
                <w:t>非流动资产或处置组因不再满足持有待售类别的划分条件而不再继续划分为持有待售类别或非流动资产从持有待售的处置组中移除时，按照以下两者孰低计量：</w:t>
              </w:r>
            </w:p>
            <w:p w:rsidR="008D0172" w:rsidRPr="008D0172" w:rsidRDefault="008D0172" w:rsidP="008D0172">
              <w:pPr>
                <w:ind w:firstLineChars="200" w:firstLine="420"/>
                <w:rPr>
                  <w:szCs w:val="21"/>
                </w:rPr>
              </w:pPr>
              <w:r w:rsidRPr="008D0172">
                <w:rPr>
                  <w:szCs w:val="21"/>
                </w:rPr>
                <w:t>a.划分为持有待售类别前的账面价值，按照假定不划分为持有待售类别情况下本应确认的折旧、摊销或减值等进行调整后的金额；</w:t>
              </w:r>
            </w:p>
            <w:p w:rsidR="008D0172" w:rsidRPr="008D0172" w:rsidRDefault="008D0172" w:rsidP="008D0172">
              <w:pPr>
                <w:ind w:firstLineChars="200" w:firstLine="420"/>
                <w:rPr>
                  <w:szCs w:val="21"/>
                </w:rPr>
              </w:pPr>
              <w:r w:rsidRPr="008D0172">
                <w:rPr>
                  <w:szCs w:val="21"/>
                </w:rPr>
                <w:t>b.可收回金额。</w:t>
              </w:r>
            </w:p>
            <w:p w:rsidR="008D0172" w:rsidRPr="008D0172" w:rsidRDefault="008D0172" w:rsidP="008D0172">
              <w:pPr>
                <w:ind w:firstLineChars="200" w:firstLine="420"/>
                <w:rPr>
                  <w:szCs w:val="21"/>
                </w:rPr>
              </w:pPr>
              <w:r w:rsidRPr="008D0172">
                <w:rPr>
                  <w:rFonts w:hint="eastAsia"/>
                  <w:szCs w:val="21"/>
                </w:rPr>
                <w:t>终止确认持有待售的非流动资产或处置组时，将尚未确认的利得或损失计入当期损益。</w:t>
              </w:r>
            </w:p>
            <w:p w:rsidR="007B0D3B" w:rsidRDefault="00062C24">
              <w:pPr>
                <w:rPr>
                  <w:szCs w:val="21"/>
                </w:rPr>
              </w:pPr>
            </w:p>
          </w:sdtContent>
        </w:sdt>
      </w:sdtContent>
    </w:sdt>
    <w:sdt>
      <w:sdtPr>
        <w:rPr>
          <w:rFonts w:ascii="宋体" w:hAnsi="宋体" w:cs="宋体" w:hint="eastAsia"/>
          <w:b w:val="0"/>
          <w:bCs w:val="0"/>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7B0D3B" w:rsidRDefault="003A3294" w:rsidP="00255D12">
          <w:pPr>
            <w:pStyle w:val="3"/>
            <w:numPr>
              <w:ilvl w:val="0"/>
              <w:numId w:val="28"/>
            </w:numPr>
            <w:rPr>
              <w:rFonts w:ascii="宋体" w:hAnsi="宋体"/>
              <w:szCs w:val="21"/>
            </w:rPr>
          </w:pPr>
          <w:r>
            <w:rPr>
              <w:rFonts w:ascii="宋体" w:hAnsi="宋体" w:hint="eastAsia"/>
              <w:szCs w:val="21"/>
            </w:rPr>
            <w:t>债权投资</w:t>
          </w:r>
        </w:p>
        <w:p w:rsidR="007B0D3B" w:rsidRDefault="003A3294">
          <w:pPr>
            <w:pStyle w:val="4"/>
            <w:rPr>
              <w:rFonts w:ascii="宋体" w:hAnsi="宋体"/>
            </w:rPr>
          </w:pPr>
          <w:r>
            <w:rPr>
              <w:rFonts w:ascii="宋体" w:hAnsi="宋体"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317377161"/>
            <w:lock w:val="sdtLocked"/>
            <w:placeholder>
              <w:docPart w:val="GBC22222222222222222222222222222"/>
            </w:placeholder>
          </w:sdtPr>
          <w:sdtContent>
            <w:p w:rsidR="007B0D3B" w:rsidRDefault="00B07C62" w:rsidP="00431F18">
              <w:pPr>
                <w:rPr>
                  <w:szCs w:val="21"/>
                </w:rPr>
              </w:pPr>
              <w:r>
                <w:rPr>
                  <w:szCs w:val="21"/>
                </w:rPr>
                <w:fldChar w:fldCharType="begin"/>
              </w:r>
              <w:r w:rsidR="00431F18">
                <w:rPr>
                  <w:szCs w:val="21"/>
                </w:rPr>
                <w:instrText xml:space="preserve"> MACROBUTTON  SnrToggleCheckbox □适用 </w:instrText>
              </w:r>
              <w:r>
                <w:rPr>
                  <w:szCs w:val="21"/>
                </w:rPr>
                <w:fldChar w:fldCharType="end"/>
              </w:r>
              <w:r>
                <w:rPr>
                  <w:szCs w:val="21"/>
                </w:rPr>
                <w:fldChar w:fldCharType="begin"/>
              </w:r>
              <w:r w:rsidR="00431F18">
                <w:rPr>
                  <w:szCs w:val="21"/>
                </w:rPr>
                <w:instrText xml:space="preserve"> MACROBUTTON  SnrToggleCheckbox √不适用 </w:instrText>
              </w:r>
              <w:r>
                <w:rPr>
                  <w:szCs w:val="21"/>
                </w:rPr>
                <w:fldChar w:fldCharType="end"/>
              </w:r>
            </w:p>
          </w:sdtContent>
        </w:sdt>
        <w:p w:rsidR="007B0D3B" w:rsidRDefault="00062C24">
          <w:pPr>
            <w:rPr>
              <w:rFonts w:cs="Times New Roman"/>
              <w:szCs w:val="21"/>
            </w:rPr>
          </w:pPr>
        </w:p>
      </w:sdtContent>
    </w:sdt>
    <w:bookmarkEnd w:id="73" w:displacedByCustomXml="prev"/>
    <w:bookmarkStart w:id="74" w:name="_Hlk10465347" w:displacedByCustomXml="next"/>
    <w:sdt>
      <w:sdtPr>
        <w:rPr>
          <w:rFonts w:ascii="宋体" w:hAnsi="宋体" w:cs="宋体" w:hint="eastAsia"/>
          <w:b w:val="0"/>
          <w:bCs w:val="0"/>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7B0D3B" w:rsidRDefault="003A3294" w:rsidP="00255D12">
          <w:pPr>
            <w:pStyle w:val="3"/>
            <w:numPr>
              <w:ilvl w:val="0"/>
              <w:numId w:val="28"/>
            </w:numPr>
            <w:rPr>
              <w:rFonts w:ascii="宋体" w:hAnsi="宋体"/>
              <w:szCs w:val="21"/>
            </w:rPr>
          </w:pPr>
          <w:r>
            <w:rPr>
              <w:rFonts w:ascii="宋体" w:hAnsi="宋体" w:hint="eastAsia"/>
              <w:szCs w:val="21"/>
            </w:rPr>
            <w:t>其他债权投资</w:t>
          </w:r>
        </w:p>
        <w:p w:rsidR="007B0D3B" w:rsidRDefault="003A3294">
          <w:pPr>
            <w:pStyle w:val="4"/>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Locked"/>
            <w:placeholder>
              <w:docPart w:val="GBC22222222222222222222222222222"/>
            </w:placeholder>
          </w:sdtPr>
          <w:sdtContent>
            <w:p w:rsidR="007B0D3B" w:rsidRDefault="00B07C62" w:rsidP="00431F18">
              <w:pPr>
                <w:rPr>
                  <w:rFonts w:cs="Times New Roman"/>
                  <w:szCs w:val="21"/>
                </w:rPr>
              </w:pPr>
              <w:r>
                <w:fldChar w:fldCharType="begin"/>
              </w:r>
              <w:r w:rsidR="00431F18">
                <w:instrText xml:space="preserve"> MACROBUTTON  SnrToggleCheckbox □适用 </w:instrText>
              </w:r>
              <w:r>
                <w:fldChar w:fldCharType="end"/>
              </w:r>
              <w:r>
                <w:fldChar w:fldCharType="begin"/>
              </w:r>
              <w:r w:rsidR="00431F18">
                <w:instrText xml:space="preserve"> MACROBUTTON  SnrToggleCheckbox √不适用 </w:instrText>
              </w:r>
              <w:r>
                <w:fldChar w:fldCharType="end"/>
              </w:r>
            </w:p>
          </w:sdtContent>
        </w:sdt>
        <w:p w:rsidR="007B0D3B" w:rsidRDefault="00062C24">
          <w:pPr>
            <w:rPr>
              <w:rFonts w:cs="Times New Roman"/>
              <w:szCs w:val="21"/>
            </w:rPr>
          </w:pPr>
        </w:p>
      </w:sdtContent>
    </w:sdt>
    <w:bookmarkEnd w:id="74" w:displacedByCustomXml="prev"/>
    <w:bookmarkStart w:id="75" w:name="_Hlk10465393" w:displacedByCustomXml="next"/>
    <w:sdt>
      <w:sdtPr>
        <w:rPr>
          <w:rFonts w:ascii="宋体" w:hAnsi="宋体" w:cs="宋体" w:hint="eastAsia"/>
          <w:b w:val="0"/>
          <w:bCs w:val="0"/>
          <w:kern w:val="0"/>
          <w:szCs w:val="21"/>
        </w:rPr>
        <w:alias w:val="模块:长期应收款"/>
        <w:tag w:val="_SEC_ef0b5e87e2254c638e2a6672bcd1eac8"/>
        <w:id w:val="-773866872"/>
        <w:lock w:val="sdtLocked"/>
        <w:placeholder>
          <w:docPart w:val="GBC22222222222222222222222222222"/>
        </w:placeholder>
      </w:sdtPr>
      <w:sdtContent>
        <w:p w:rsidR="007B0D3B" w:rsidRDefault="003A3294" w:rsidP="00255D12">
          <w:pPr>
            <w:pStyle w:val="3"/>
            <w:numPr>
              <w:ilvl w:val="0"/>
              <w:numId w:val="28"/>
            </w:numPr>
            <w:rPr>
              <w:rFonts w:ascii="宋体" w:hAnsi="宋体"/>
              <w:szCs w:val="21"/>
            </w:rPr>
          </w:pPr>
          <w:r>
            <w:rPr>
              <w:rFonts w:ascii="宋体" w:hAnsi="宋体" w:hint="eastAsia"/>
              <w:szCs w:val="21"/>
            </w:rPr>
            <w:t>长期应收款</w:t>
          </w:r>
        </w:p>
        <w:p w:rsidR="007B0D3B" w:rsidRDefault="003A3294">
          <w:pPr>
            <w:pStyle w:val="4"/>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Locked"/>
            <w:placeholder>
              <w:docPart w:val="GBC22222222222222222222222222222"/>
            </w:placeholder>
          </w:sdtPr>
          <w:sdtContent>
            <w:p w:rsidR="007B0D3B" w:rsidRDefault="00B07C62" w:rsidP="00431F18">
              <w:r>
                <w:fldChar w:fldCharType="begin"/>
              </w:r>
              <w:r w:rsidR="00431F18">
                <w:instrText xml:space="preserve"> MACROBUTTON  SnrToggleCheckbox □适用 </w:instrText>
              </w:r>
              <w:r>
                <w:fldChar w:fldCharType="end"/>
              </w:r>
              <w:r>
                <w:fldChar w:fldCharType="begin"/>
              </w:r>
              <w:r w:rsidR="00431F18">
                <w:instrText xml:space="preserve"> MACROBUTTON  SnrToggleCheckbox √不适用 </w:instrText>
              </w:r>
              <w:r>
                <w:fldChar w:fldCharType="end"/>
              </w:r>
            </w:p>
          </w:sdtContent>
        </w:sdt>
        <w:p w:rsidR="007B0D3B" w:rsidRDefault="00062C24">
          <w:pPr>
            <w:rPr>
              <w:rFonts w:cs="Times New Roman"/>
              <w:szCs w:val="21"/>
            </w:rPr>
          </w:pPr>
        </w:p>
      </w:sdtContent>
    </w:sdt>
    <w:bookmarkEnd w:id="75" w:displacedByCustomXml="prev"/>
    <w:sdt>
      <w:sdtPr>
        <w:rPr>
          <w:rFonts w:ascii="宋体" w:hAnsi="宋体" w:cstheme="minorBidi"/>
          <w:b w:val="0"/>
          <w:bCs w:val="0"/>
          <w:kern w:val="0"/>
          <w:szCs w:val="22"/>
        </w:rPr>
        <w:alias w:val="模块:长期股权投资"/>
        <w:tag w:val="_GBC_d82c12cf13554acd90dfb7880244798c"/>
        <w:id w:val="502020553"/>
        <w:lock w:val="sdtLocked"/>
        <w:placeholder>
          <w:docPart w:val="GBC22222222222222222222222222222"/>
        </w:placeholder>
      </w:sdtPr>
      <w:sdtEndPr>
        <w:rPr>
          <w:rFonts w:cs="Times New Roman"/>
          <w:szCs w:val="21"/>
        </w:rPr>
      </w:sdtEndPr>
      <w:sdtContent>
        <w:p w:rsidR="007B0D3B" w:rsidRDefault="003A3294" w:rsidP="00255D12">
          <w:pPr>
            <w:pStyle w:val="3"/>
            <w:numPr>
              <w:ilvl w:val="0"/>
              <w:numId w:val="28"/>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962661790"/>
            <w:lock w:val="sdtLocked"/>
            <w:placeholder>
              <w:docPart w:val="GBC22222222222222222222222222222"/>
            </w:placeholder>
          </w:sdtPr>
          <w:sdtContent>
            <w:p w:rsidR="007B0D3B" w:rsidRDefault="00B07C62">
              <w:r>
                <w:fldChar w:fldCharType="begin"/>
              </w:r>
              <w:r w:rsidR="00431F18">
                <w:instrText xml:space="preserve"> MACROBUTTON  SnrToggleCheckbox √适用 </w:instrText>
              </w:r>
              <w:r>
                <w:fldChar w:fldCharType="end"/>
              </w:r>
              <w:r>
                <w:fldChar w:fldCharType="begin"/>
              </w:r>
              <w:r w:rsidR="00431F18">
                <w:instrText xml:space="preserve"> MACROBUTTON  SnrToggleCheckbox □不适用 </w:instrText>
              </w:r>
              <w:r>
                <w:fldChar w:fldCharType="end"/>
              </w:r>
            </w:p>
          </w:sdtContent>
        </w:sdt>
        <w:sdt>
          <w:sdtPr>
            <w:rPr>
              <w:szCs w:val="21"/>
            </w:rPr>
            <w:alias w:val="长期股权投资的核算方法"/>
            <w:tag w:val="_GBC_3e77074cd50946b1bccdff9bc1c9556f"/>
            <w:id w:val="835031590"/>
            <w:lock w:val="sdtLocked"/>
            <w:placeholder>
              <w:docPart w:val="GBC22222222222222222222222222222"/>
            </w:placeholder>
          </w:sdtPr>
          <w:sdtContent>
            <w:p w:rsidR="00431F18" w:rsidRPr="00431F18" w:rsidRDefault="00431F18" w:rsidP="00431F18">
              <w:pPr>
                <w:ind w:firstLineChars="200" w:firstLine="420"/>
                <w:rPr>
                  <w:szCs w:val="21"/>
                </w:rPr>
              </w:pPr>
              <w:r w:rsidRPr="00431F18">
                <w:rPr>
                  <w:rFonts w:hint="eastAsia"/>
                  <w:szCs w:val="21"/>
                </w:rPr>
                <w:t>本部分所指的长期股权投资是指本公司对被投资单位具有控制、共同控制或重大影响的长期股权投资。本公司对被投资单位不具有控制、共同控制或重大影响的长期股权投资，作为可供出售金融资产或以公允价值计量且其变动计入当期损益的金融资产核算，其会计政策详见附注三、</w:t>
              </w:r>
              <w:r w:rsidRPr="00431F18">
                <w:rPr>
                  <w:szCs w:val="21"/>
                </w:rPr>
                <w:t>9“金融工具”。</w:t>
              </w:r>
            </w:p>
            <w:p w:rsidR="00431F18" w:rsidRPr="00431F18" w:rsidRDefault="00431F18" w:rsidP="00431F18">
              <w:pPr>
                <w:ind w:firstLineChars="200" w:firstLine="420"/>
                <w:rPr>
                  <w:szCs w:val="21"/>
                </w:rPr>
              </w:pPr>
              <w:r w:rsidRPr="00431F18">
                <w:rPr>
                  <w:rFonts w:hint="eastAsia"/>
                  <w:szCs w:val="21"/>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431F18" w:rsidRPr="00431F18" w:rsidRDefault="00431F18" w:rsidP="00431F18">
              <w:pPr>
                <w:ind w:firstLineChars="200" w:firstLine="422"/>
                <w:rPr>
                  <w:b/>
                  <w:szCs w:val="21"/>
                </w:rPr>
              </w:pPr>
              <w:r w:rsidRPr="00431F18">
                <w:rPr>
                  <w:rFonts w:hint="eastAsia"/>
                  <w:b/>
                  <w:szCs w:val="21"/>
                </w:rPr>
                <w:t>（</w:t>
              </w:r>
              <w:r w:rsidRPr="00431F18">
                <w:rPr>
                  <w:b/>
                  <w:szCs w:val="21"/>
                </w:rPr>
                <w:t>1）投资成本的确定</w:t>
              </w:r>
            </w:p>
            <w:p w:rsidR="00431F18" w:rsidRPr="00431F18" w:rsidRDefault="00431F18" w:rsidP="00431F18">
              <w:pPr>
                <w:ind w:firstLineChars="200" w:firstLine="420"/>
                <w:rPr>
                  <w:szCs w:val="21"/>
                </w:rPr>
              </w:pPr>
              <w:r w:rsidRPr="00431F18">
                <w:rPr>
                  <w:rFonts w:hint="eastAsia"/>
                  <w:szCs w:val="21"/>
                </w:rPr>
                <w:t>对于同一控制下的企业合并取得的长期股权投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所有者权益在最终控制方合并财务报表中的账面价值的份</w:t>
              </w:r>
              <w:r w:rsidRPr="00431F18">
                <w:rPr>
                  <w:rFonts w:hint="eastAsia"/>
                  <w:szCs w:val="21"/>
                </w:rPr>
                <w:lastRenderedPageBreak/>
                <w:t>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为可供出售金融资产而确认的其他综合收益，暂不进行会计处理。</w:t>
              </w:r>
            </w:p>
            <w:p w:rsidR="00431F18" w:rsidRPr="00431F18" w:rsidRDefault="00431F18" w:rsidP="00431F18">
              <w:pPr>
                <w:ind w:firstLineChars="200" w:firstLine="420"/>
                <w:rPr>
                  <w:szCs w:val="21"/>
                </w:rPr>
              </w:pPr>
              <w:r w:rsidRPr="00431F18">
                <w:rPr>
                  <w:rFonts w:hint="eastAsia"/>
                  <w:szCs w:val="21"/>
                </w:rPr>
                <w:t>对于非同一控制下的企业合并取得的长期股权投资，在购买日按照合并成本作为长期股权投资的初始投资成本，合并成本包括包括购买方付出的资产、发生或承担的负债、发行的权益性证券的公允价值之和。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原持有股权投资为可供出售金融资产的，其公允价值与账面价值之间的差额，以及原计入其他综合收益的累计公允价值变动转入当期损益。</w:t>
              </w:r>
            </w:p>
            <w:p w:rsidR="00431F18" w:rsidRPr="00431F18" w:rsidRDefault="00431F18" w:rsidP="00431F18">
              <w:pPr>
                <w:ind w:firstLineChars="200" w:firstLine="420"/>
                <w:rPr>
                  <w:szCs w:val="21"/>
                </w:rPr>
              </w:pPr>
              <w:r w:rsidRPr="00431F18">
                <w:rPr>
                  <w:rFonts w:hint="eastAsia"/>
                  <w:szCs w:val="21"/>
                </w:rPr>
                <w:t>合并方或购买方为企业合并发生的审计、法律服务、评估咨询等中介费用以及其他相关管理费用，于发生时计入当期损益。</w:t>
              </w:r>
            </w:p>
            <w:p w:rsidR="00431F18" w:rsidRPr="00431F18" w:rsidRDefault="00431F18" w:rsidP="00431F18">
              <w:pPr>
                <w:ind w:firstLineChars="200" w:firstLine="420"/>
                <w:rPr>
                  <w:szCs w:val="21"/>
                </w:rPr>
              </w:pPr>
              <w:r w:rsidRPr="00431F18">
                <w:rPr>
                  <w:rFonts w:hint="eastAsia"/>
                  <w:szCs w:val="21"/>
                </w:rPr>
                <w:t>除企业合并形成的长期股权投资外的其他股权投资，按成本进行初始计量，该成本视长期股权投资取得方式的不同，分别按照本公司实际支付的现金购买价款、本公司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sidRPr="00431F18">
                <w:rPr>
                  <w:szCs w:val="21"/>
                </w:rPr>
                <w:t>22号——金融工具确认和计量》确定的原</w:t>
              </w:r>
              <w:r w:rsidRPr="00431F18">
                <w:rPr>
                  <w:rFonts w:hint="eastAsia"/>
                  <w:szCs w:val="21"/>
                </w:rPr>
                <w:t>持有股权投资的公允价值加上新增投资成本之和。</w:t>
              </w:r>
            </w:p>
            <w:p w:rsidR="00431F18" w:rsidRPr="00431F18" w:rsidRDefault="00431F18" w:rsidP="00431F18">
              <w:pPr>
                <w:ind w:firstLineChars="200" w:firstLine="422"/>
                <w:rPr>
                  <w:b/>
                  <w:szCs w:val="21"/>
                </w:rPr>
              </w:pPr>
              <w:r w:rsidRPr="00431F18">
                <w:rPr>
                  <w:rFonts w:hint="eastAsia"/>
                  <w:b/>
                  <w:szCs w:val="21"/>
                </w:rPr>
                <w:t>（</w:t>
              </w:r>
              <w:r w:rsidRPr="00431F18">
                <w:rPr>
                  <w:b/>
                  <w:szCs w:val="21"/>
                </w:rPr>
                <w:t>2）后续计量及损益确认方法</w:t>
              </w:r>
            </w:p>
            <w:p w:rsidR="00431F18" w:rsidRPr="00431F18" w:rsidRDefault="00431F18" w:rsidP="00431F18">
              <w:pPr>
                <w:ind w:firstLineChars="200" w:firstLine="420"/>
                <w:rPr>
                  <w:szCs w:val="21"/>
                </w:rPr>
              </w:pPr>
              <w:r w:rsidRPr="00431F18">
                <w:rPr>
                  <w:rFonts w:hint="eastAsia"/>
                  <w:szCs w:val="21"/>
                </w:rPr>
                <w:t>对被投资单位具有共同控制（构成共同经营者除外）或重大影响的长期股权投资，采用权益法核算。此外，公司财务报表采用成本法核算能够对被投资单位实施控制的长期股权投资。</w:t>
              </w:r>
            </w:p>
            <w:p w:rsidR="00431F18" w:rsidRDefault="00431F18" w:rsidP="00431F18">
              <w:pPr>
                <w:ind w:firstLineChars="200" w:firstLine="420"/>
                <w:rPr>
                  <w:szCs w:val="21"/>
                </w:rPr>
              </w:pPr>
              <w:r w:rsidRPr="00431F18">
                <w:rPr>
                  <w:rFonts w:hint="eastAsia"/>
                  <w:szCs w:val="21"/>
                </w:rPr>
                <w:t>①</w:t>
              </w:r>
              <w:r w:rsidRPr="00431F18">
                <w:rPr>
                  <w:szCs w:val="21"/>
                </w:rPr>
                <w:t xml:space="preserve"> 成本法核算的长期股权投资</w:t>
              </w:r>
            </w:p>
            <w:p w:rsidR="00431F18" w:rsidRPr="00431F18" w:rsidRDefault="00431F18" w:rsidP="00431F18">
              <w:pPr>
                <w:ind w:firstLineChars="200" w:firstLine="420"/>
                <w:rPr>
                  <w:szCs w:val="21"/>
                </w:rPr>
              </w:pPr>
              <w:r w:rsidRPr="00431F18">
                <w:rPr>
                  <w:rFonts w:hint="eastAsia"/>
                  <w:szCs w:val="21"/>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431F18" w:rsidRDefault="00431F18" w:rsidP="00431F18">
              <w:pPr>
                <w:ind w:firstLineChars="200" w:firstLine="420"/>
                <w:rPr>
                  <w:szCs w:val="21"/>
                </w:rPr>
              </w:pPr>
              <w:r w:rsidRPr="00431F18">
                <w:rPr>
                  <w:rFonts w:hint="eastAsia"/>
                  <w:szCs w:val="21"/>
                </w:rPr>
                <w:t>②</w:t>
              </w:r>
              <w:r w:rsidRPr="00431F18">
                <w:rPr>
                  <w:szCs w:val="21"/>
                </w:rPr>
                <w:t xml:space="preserve"> 权益法核算的长期股权投资</w:t>
              </w:r>
            </w:p>
            <w:p w:rsidR="00431F18" w:rsidRDefault="00431F18" w:rsidP="00431F18">
              <w:pPr>
                <w:ind w:firstLineChars="200" w:firstLine="420"/>
                <w:rPr>
                  <w:szCs w:val="21"/>
                </w:rPr>
              </w:pPr>
              <w:r w:rsidRPr="00431F18">
                <w:rPr>
                  <w:rFonts w:hint="eastAsia"/>
                  <w:szCs w:val="21"/>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431F18" w:rsidRDefault="00431F18" w:rsidP="00431F18">
              <w:pPr>
                <w:ind w:firstLineChars="200" w:firstLine="420"/>
                <w:rPr>
                  <w:szCs w:val="21"/>
                </w:rPr>
              </w:pPr>
              <w:r w:rsidRPr="00431F18">
                <w:rPr>
                  <w:rFonts w:hint="eastAsia"/>
                  <w:szCs w:val="21"/>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抵销，在此基础上确认投资损益。但本公司与被投资单位发生的未实现内部交易损失，属于所转让资产减值损失的，不予以抵销。本公司向合营企业或联营企业投出的资产构成业务的，投</w:t>
              </w:r>
              <w:r w:rsidRPr="00431F18">
                <w:rPr>
                  <w:rFonts w:hint="eastAsia"/>
                  <w:szCs w:val="21"/>
                </w:rPr>
                <w:lastRenderedPageBreak/>
                <w:t>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w:t>
              </w:r>
              <w:r w:rsidRPr="00431F18">
                <w:rPr>
                  <w:szCs w:val="21"/>
                </w:rPr>
                <w:t>20号——企业合并》的规定进行会计处理，全额确认与交易相关的利得或损失。</w:t>
              </w:r>
            </w:p>
            <w:p w:rsidR="00431F18" w:rsidRPr="00431F18" w:rsidRDefault="00431F18" w:rsidP="00431F18">
              <w:pPr>
                <w:ind w:firstLineChars="200" w:firstLine="420"/>
                <w:rPr>
                  <w:szCs w:val="21"/>
                </w:rPr>
              </w:pPr>
              <w:r w:rsidRPr="00431F18">
                <w:rPr>
                  <w:rFonts w:hint="eastAsia"/>
                  <w:szCs w:val="21"/>
                </w:rPr>
                <w:t>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431F18" w:rsidRDefault="00431F18" w:rsidP="00431F18">
              <w:pPr>
                <w:ind w:firstLineChars="200" w:firstLine="420"/>
                <w:rPr>
                  <w:szCs w:val="21"/>
                </w:rPr>
              </w:pPr>
              <w:r w:rsidRPr="00431F18">
                <w:rPr>
                  <w:rFonts w:hint="eastAsia"/>
                  <w:szCs w:val="21"/>
                </w:rPr>
                <w:t>③</w:t>
              </w:r>
              <w:r w:rsidRPr="00431F18">
                <w:rPr>
                  <w:szCs w:val="21"/>
                </w:rPr>
                <w:t xml:space="preserve"> 收购少数股权</w:t>
              </w:r>
            </w:p>
            <w:p w:rsidR="00431F18" w:rsidRPr="00431F18" w:rsidRDefault="00431F18" w:rsidP="00431F18">
              <w:pPr>
                <w:ind w:firstLineChars="200" w:firstLine="420"/>
                <w:rPr>
                  <w:szCs w:val="21"/>
                </w:rPr>
              </w:pPr>
              <w:r w:rsidRPr="00431F18">
                <w:rPr>
                  <w:rFonts w:hint="eastAsia"/>
                  <w:szCs w:val="21"/>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rsidR="00431F18" w:rsidRDefault="00431F18" w:rsidP="00431F18">
              <w:pPr>
                <w:ind w:firstLineChars="200" w:firstLine="420"/>
                <w:rPr>
                  <w:szCs w:val="21"/>
                </w:rPr>
              </w:pPr>
              <w:r w:rsidRPr="00431F18">
                <w:rPr>
                  <w:rFonts w:hint="eastAsia"/>
                  <w:szCs w:val="21"/>
                </w:rPr>
                <w:t>④</w:t>
              </w:r>
              <w:r w:rsidRPr="00431F18">
                <w:rPr>
                  <w:szCs w:val="21"/>
                </w:rPr>
                <w:t xml:space="preserve"> 处置长期股权投资</w:t>
              </w:r>
            </w:p>
            <w:p w:rsidR="00431F18" w:rsidRPr="00431F18" w:rsidRDefault="00431F18" w:rsidP="00431F18">
              <w:pPr>
                <w:ind w:firstLineChars="200" w:firstLine="420"/>
                <w:rPr>
                  <w:szCs w:val="21"/>
                </w:rPr>
              </w:pPr>
              <w:r w:rsidRPr="00431F18">
                <w:rPr>
                  <w:rFonts w:hint="eastAsia"/>
                  <w:szCs w:val="21"/>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三、</w:t>
              </w:r>
              <w:r w:rsidRPr="00431F18">
                <w:rPr>
                  <w:szCs w:val="21"/>
                </w:rPr>
                <w:t>5.“合并财务报表编制的方法”中所述的相关会计政策处理。</w:t>
              </w:r>
            </w:p>
            <w:p w:rsidR="00431F18" w:rsidRPr="00431F18" w:rsidRDefault="00431F18" w:rsidP="00431F18">
              <w:pPr>
                <w:ind w:firstLineChars="200" w:firstLine="420"/>
                <w:rPr>
                  <w:szCs w:val="21"/>
                </w:rPr>
              </w:pPr>
              <w:r w:rsidRPr="00431F18">
                <w:rPr>
                  <w:rFonts w:hint="eastAsia"/>
                  <w:szCs w:val="21"/>
                </w:rPr>
                <w:t>其他情形下的长期股权投资处置，对于处置的股权，其账面价值与实际取得价款的差额，计入当期损益。</w:t>
              </w:r>
            </w:p>
            <w:p w:rsidR="00431F18" w:rsidRPr="00431F18" w:rsidRDefault="00431F18" w:rsidP="00431F18">
              <w:pPr>
                <w:ind w:firstLineChars="200" w:firstLine="420"/>
                <w:rPr>
                  <w:szCs w:val="21"/>
                </w:rPr>
              </w:pPr>
              <w:r w:rsidRPr="00431F18">
                <w:rPr>
                  <w:rFonts w:hint="eastAsia"/>
                  <w:szCs w:val="21"/>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431F18" w:rsidRPr="00431F18" w:rsidRDefault="00431F18" w:rsidP="00431F18">
              <w:pPr>
                <w:ind w:firstLineChars="200" w:firstLine="420"/>
                <w:rPr>
                  <w:szCs w:val="21"/>
                </w:rPr>
              </w:pPr>
              <w:r w:rsidRPr="00431F18">
                <w:rPr>
                  <w:rFonts w:hint="eastAsia"/>
                  <w:szCs w:val="21"/>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rsidR="00431F18" w:rsidRPr="00431F18" w:rsidRDefault="00431F18" w:rsidP="00431F18">
              <w:pPr>
                <w:ind w:firstLineChars="200" w:firstLine="420"/>
                <w:rPr>
                  <w:szCs w:val="21"/>
                </w:rPr>
              </w:pPr>
              <w:r w:rsidRPr="00431F18">
                <w:rPr>
                  <w:rFonts w:hint="eastAsia"/>
                  <w:szCs w:val="21"/>
                </w:rPr>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431F18" w:rsidRPr="00431F18" w:rsidRDefault="00431F18" w:rsidP="00431F18">
              <w:pPr>
                <w:ind w:firstLineChars="200" w:firstLine="420"/>
                <w:rPr>
                  <w:szCs w:val="21"/>
                </w:rPr>
              </w:pPr>
              <w:r w:rsidRPr="00431F18">
                <w:rPr>
                  <w:rFonts w:hint="eastAsia"/>
                  <w:szCs w:val="21"/>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w:t>
              </w:r>
              <w:r w:rsidRPr="00431F18">
                <w:rPr>
                  <w:rFonts w:hint="eastAsia"/>
                  <w:szCs w:val="21"/>
                </w:rPr>
                <w:lastRenderedPageBreak/>
                <w:t>净损益、其他综合收益和利润分配以外的其他所有者权益变动而确认的所有者权益，在终止采用权益法时全部转入当期投资收益。</w:t>
              </w:r>
            </w:p>
            <w:p w:rsidR="00431F18" w:rsidRPr="00431F18" w:rsidRDefault="00431F18" w:rsidP="00431F18">
              <w:pPr>
                <w:ind w:firstLineChars="200" w:firstLine="420"/>
                <w:rPr>
                  <w:szCs w:val="21"/>
                </w:rPr>
              </w:pPr>
              <w:r w:rsidRPr="00431F18">
                <w:rPr>
                  <w:rFonts w:hint="eastAsia"/>
                  <w:szCs w:val="21"/>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7B0D3B" w:rsidRDefault="00062C24">
              <w:pPr>
                <w:rPr>
                  <w:szCs w:val="21"/>
                </w:rPr>
              </w:pPr>
            </w:p>
          </w:sdtContent>
        </w:sdt>
      </w:sdtContent>
    </w:sdt>
    <w:p w:rsidR="007B0D3B" w:rsidRDefault="003A3294" w:rsidP="00255D12">
      <w:pPr>
        <w:pStyle w:val="3"/>
        <w:numPr>
          <w:ilvl w:val="0"/>
          <w:numId w:val="28"/>
        </w:numPr>
        <w:rPr>
          <w:rFonts w:ascii="宋体" w:hAnsi="宋体"/>
        </w:rPr>
      </w:pPr>
      <w:r>
        <w:rPr>
          <w:rFonts w:ascii="宋体" w:hAnsi="宋体"/>
        </w:rPr>
        <w:t>投资性房地产</w:t>
      </w:r>
    </w:p>
    <w:sdt>
      <w:sdtPr>
        <w:rPr>
          <w:rFonts w:hint="eastAsia"/>
        </w:rPr>
        <w:alias w:val=""/>
        <w:tag w:val="_GBC_6983d9e24ed54c18a335cb0386f36c2c"/>
        <w:id w:val="-292835151"/>
        <w:lock w:val="sdtLocked"/>
        <w:placeholder>
          <w:docPart w:val="GBC22222222222222222222222222222"/>
        </w:placeholder>
      </w:sdtPr>
      <w:sdtEndPr>
        <w:rPr>
          <w:szCs w:val="21"/>
        </w:rPr>
      </w:sdtEndPr>
      <w:sdtContent>
        <w:p w:rsidR="007B0D3B" w:rsidRDefault="00C67976">
          <w:pPr>
            <w:rPr>
              <w:szCs w:val="21"/>
            </w:rPr>
          </w:pPr>
          <w:r>
            <w:rPr>
              <w:rFonts w:hint="eastAsia"/>
              <w:szCs w:val="21"/>
            </w:rPr>
            <w:t>不</w:t>
          </w:r>
          <w:sdt>
            <w:sdtPr>
              <w:rPr>
                <w:rFonts w:hint="eastAsia"/>
                <w:szCs w:val="21"/>
              </w:rPr>
              <w:tag w:val="_PLD_2184b7576e914eab9a60f92a290f95d2"/>
              <w:id w:val="563301117"/>
              <w:lock w:val="sdtLocked"/>
              <w:placeholder>
                <w:docPart w:val="4D5BED31423241A7B1B22110F39038F1"/>
              </w:placeholder>
            </w:sdtPr>
            <w:sdtContent>
              <w:r>
                <w:rPr>
                  <w:rFonts w:hint="eastAsia"/>
                  <w:szCs w:val="21"/>
                </w:rPr>
                <w:t>适</w:t>
              </w:r>
            </w:sdtContent>
          </w:sdt>
          <w:r>
            <w:rPr>
              <w:rFonts w:hint="eastAsia"/>
              <w:szCs w:val="21"/>
            </w:rPr>
            <w:t>用</w:t>
          </w:r>
        </w:p>
      </w:sdtContent>
    </w:sdt>
    <w:p w:rsidR="007B0D3B" w:rsidRDefault="007B0D3B">
      <w:pPr>
        <w:rPr>
          <w:szCs w:val="21"/>
        </w:rPr>
      </w:pPr>
    </w:p>
    <w:p w:rsidR="007B0D3B" w:rsidRDefault="003A3294" w:rsidP="00255D12">
      <w:pPr>
        <w:pStyle w:val="3"/>
        <w:numPr>
          <w:ilvl w:val="0"/>
          <w:numId w:val="28"/>
        </w:numPr>
        <w:rPr>
          <w:rFonts w:ascii="宋体" w:hAnsi="宋体"/>
        </w:rPr>
      </w:pPr>
      <w:r>
        <w:rPr>
          <w:rFonts w:ascii="宋体" w:hAnsi="宋体"/>
        </w:rPr>
        <w:t>固定资产</w:t>
      </w:r>
    </w:p>
    <w:sdt>
      <w:sdtPr>
        <w:rPr>
          <w:rFonts w:ascii="宋体" w:hAnsi="宋体" w:cs="宋体"/>
          <w:b w:val="0"/>
          <w:bCs w:val="0"/>
          <w:kern w:val="0"/>
          <w:szCs w:val="24"/>
        </w:rPr>
        <w:alias w:val="模块:固定资产确认条件"/>
        <w:tag w:val="_GBC_662771796da549e1b2a02fb7d497f077"/>
        <w:id w:val="953910363"/>
        <w:lock w:val="sdtLocked"/>
        <w:placeholder>
          <w:docPart w:val="GBC22222222222222222222222222222"/>
        </w:placeholder>
      </w:sdtPr>
      <w:sdtContent>
        <w:p w:rsidR="007B0D3B" w:rsidRDefault="003A3294" w:rsidP="00255D12">
          <w:pPr>
            <w:pStyle w:val="4"/>
            <w:numPr>
              <w:ilvl w:val="0"/>
              <w:numId w:val="29"/>
            </w:numPr>
            <w:rPr>
              <w:rFonts w:ascii="宋体" w:hAnsi="宋体"/>
            </w:rPr>
          </w:pPr>
          <w:r>
            <w:rPr>
              <w:rFonts w:ascii="宋体" w:hAnsi="宋体" w:hint="eastAsia"/>
            </w:rPr>
            <w:t>确认条件</w:t>
          </w:r>
        </w:p>
        <w:sdt>
          <w:sdtPr>
            <w:alias w:val="是否适用：固定资产确认条件[双击切换]"/>
            <w:tag w:val="_GBC_45cce032cd1f43bfad18a80dd94e9cc4"/>
            <w:id w:val="99387645"/>
            <w:lock w:val="sdtLocked"/>
            <w:placeholder>
              <w:docPart w:val="GBC22222222222222222222222222222"/>
            </w:placeholder>
          </w:sdtPr>
          <w:sdtContent>
            <w:p w:rsidR="007B0D3B" w:rsidRDefault="00B07C62">
              <w:r>
                <w:fldChar w:fldCharType="begin"/>
              </w:r>
              <w:r w:rsidR="00432376">
                <w:instrText xml:space="preserve"> MACROBUTTON  SnrToggleCheckbox √适用 </w:instrText>
              </w:r>
              <w:r>
                <w:fldChar w:fldCharType="end"/>
              </w:r>
              <w:r>
                <w:fldChar w:fldCharType="begin"/>
              </w:r>
              <w:r w:rsidR="00432376">
                <w:instrText xml:space="preserve"> MACROBUTTON  SnrToggleCheckbox □不适用 </w:instrText>
              </w:r>
              <w:r>
                <w:fldChar w:fldCharType="end"/>
              </w:r>
            </w:p>
          </w:sdtContent>
        </w:sdt>
        <w:sdt>
          <w:sdtPr>
            <w:rPr>
              <w:bCs/>
              <w:szCs w:val="21"/>
            </w:rPr>
            <w:alias w:val="固定资产确认条件"/>
            <w:tag w:val="_GBC_3044d53470b143fa9477fa34b85d4ec5"/>
            <w:id w:val="143795786"/>
            <w:lock w:val="sdtLocked"/>
            <w:placeholder>
              <w:docPart w:val="GBC22222222222222222222222222222"/>
            </w:placeholder>
          </w:sdtPr>
          <w:sdtEndPr>
            <w:rPr>
              <w:b/>
            </w:rPr>
          </w:sdtEndPr>
          <w:sdtContent>
            <w:p w:rsidR="00432376" w:rsidRPr="00432376" w:rsidRDefault="00432376" w:rsidP="00432376">
              <w:pPr>
                <w:ind w:firstLineChars="200" w:firstLine="420"/>
                <w:rPr>
                  <w:bCs/>
                  <w:szCs w:val="21"/>
                </w:rPr>
              </w:pPr>
              <w:r w:rsidRPr="00432376">
                <w:rPr>
                  <w:rFonts w:hint="eastAsia"/>
                  <w:bCs/>
                  <w:szCs w:val="21"/>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432376" w:rsidRPr="00432376" w:rsidRDefault="00432376" w:rsidP="00432376">
              <w:pPr>
                <w:rPr>
                  <w:bCs/>
                  <w:szCs w:val="21"/>
                </w:rPr>
              </w:pPr>
              <w:r w:rsidRPr="00432376">
                <w:rPr>
                  <w:rFonts w:hint="eastAsia"/>
                  <w:bCs/>
                  <w:szCs w:val="21"/>
                </w:rPr>
                <w:t>固定资产的减值测试方法和减值准备计提方法详见附注三、</w:t>
              </w:r>
              <w:r w:rsidRPr="00432376">
                <w:rPr>
                  <w:bCs/>
                  <w:szCs w:val="21"/>
                </w:rPr>
                <w:t>28“资产减值”。</w:t>
              </w:r>
            </w:p>
            <w:p w:rsidR="00432376" w:rsidRPr="00432376" w:rsidRDefault="00432376" w:rsidP="00432376">
              <w:pPr>
                <w:ind w:firstLineChars="200" w:firstLine="420"/>
                <w:rPr>
                  <w:bCs/>
                  <w:szCs w:val="21"/>
                </w:rPr>
              </w:pPr>
              <w:r w:rsidRPr="00432376">
                <w:rPr>
                  <w:rFonts w:hint="eastAsia"/>
                  <w:bCs/>
                  <w:szCs w:val="21"/>
                </w:rPr>
                <w:t>其他说明：</w:t>
              </w:r>
            </w:p>
            <w:p w:rsidR="00432376" w:rsidRPr="00432376" w:rsidRDefault="00432376" w:rsidP="00432376">
              <w:pPr>
                <w:ind w:firstLineChars="200" w:firstLine="420"/>
                <w:rPr>
                  <w:bCs/>
                  <w:szCs w:val="21"/>
                </w:rPr>
              </w:pPr>
              <w:r w:rsidRPr="00432376">
                <w:rPr>
                  <w:rFonts w:hint="eastAsia"/>
                  <w:bCs/>
                  <w:szCs w:val="21"/>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432376" w:rsidRPr="00432376" w:rsidRDefault="00432376" w:rsidP="00432376">
              <w:pPr>
                <w:ind w:firstLineChars="200" w:firstLine="420"/>
                <w:rPr>
                  <w:bCs/>
                  <w:szCs w:val="21"/>
                </w:rPr>
              </w:pPr>
              <w:r w:rsidRPr="00432376">
                <w:rPr>
                  <w:rFonts w:hint="eastAsia"/>
                  <w:bCs/>
                  <w:szCs w:val="21"/>
                </w:rPr>
                <w:t>当固定资产处于处置状态或预期通过使用或处置不能产生经济利益时，终止确认该固定资产。固定资产出售、转让、报废或毁损的处置收入扣除其账面价值和相关税费后的差额计入当期损益。</w:t>
              </w:r>
            </w:p>
            <w:p w:rsidR="007B0D3B" w:rsidRDefault="00432376" w:rsidP="00432376">
              <w:pPr>
                <w:ind w:firstLineChars="200" w:firstLine="420"/>
                <w:rPr>
                  <w:b/>
                  <w:bCs/>
                  <w:szCs w:val="21"/>
                </w:rPr>
              </w:pPr>
              <w:r w:rsidRPr="00432376">
                <w:rPr>
                  <w:rFonts w:hint="eastAsia"/>
                  <w:bCs/>
                  <w:szCs w:val="21"/>
                </w:rPr>
                <w:t>本公司至少于年度终了对固定资产的使用寿命、预计净残值和折旧方法进行复核，如发生改变则作为会计估计变更处理。</w:t>
              </w:r>
            </w:p>
          </w:sdtContent>
        </w:sdt>
      </w:sdtContent>
    </w:sdt>
    <w:p w:rsidR="007B0D3B" w:rsidRDefault="007B0D3B">
      <w:pPr>
        <w:rPr>
          <w:szCs w:val="21"/>
        </w:rPr>
      </w:pPr>
    </w:p>
    <w:sdt>
      <w:sdtPr>
        <w:rPr>
          <w:rFonts w:ascii="宋体" w:hAnsi="宋体"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cs="宋体"/>
          <w:szCs w:val="24"/>
        </w:rPr>
      </w:sdtEndPr>
      <w:sdtContent>
        <w:p w:rsidR="007B0D3B" w:rsidRDefault="003A3294" w:rsidP="00255D12">
          <w:pPr>
            <w:pStyle w:val="4"/>
            <w:numPr>
              <w:ilvl w:val="0"/>
              <w:numId w:val="29"/>
            </w:numPr>
            <w:rPr>
              <w:rFonts w:ascii="宋体" w:hAnsi="宋体"/>
            </w:rPr>
          </w:pPr>
          <w:r>
            <w:rPr>
              <w:rFonts w:ascii="宋体" w:hAnsi="宋体"/>
            </w:rPr>
            <w:t>折旧方法</w:t>
          </w:r>
        </w:p>
        <w:sdt>
          <w:sdtPr>
            <w:alias w:val="是否适用：固定资产折旧方法[双击切换]"/>
            <w:tag w:val="_GBC_c221ef38ff6a4242aab725946697311c"/>
            <w:id w:val="-993877606"/>
            <w:lock w:val="sdtLocked"/>
            <w:placeholder>
              <w:docPart w:val="GBC22222222222222222222222222222"/>
            </w:placeholder>
          </w:sdtPr>
          <w:sdtContent>
            <w:p w:rsidR="007B0D3B" w:rsidRDefault="00B07C62">
              <w:r>
                <w:fldChar w:fldCharType="begin"/>
              </w:r>
              <w:r w:rsidR="00283FD1">
                <w:instrText xml:space="preserve"> MACROBUTTON  SnrToggleCheckbox √适用 </w:instrText>
              </w:r>
              <w:r>
                <w:fldChar w:fldCharType="end"/>
              </w:r>
              <w:r>
                <w:fldChar w:fldCharType="begin"/>
              </w:r>
              <w:r w:rsidR="00283FD1">
                <w:instrText xml:space="preserve"> MACROBUTTON  SnrToggleCheckbox □不适用 </w:instrText>
              </w:r>
              <w:r>
                <w:fldChar w:fldCharType="end"/>
              </w:r>
            </w:p>
          </w:sdtContent>
        </w:sdt>
        <w:p w:rsidR="003F41CE" w:rsidRDefault="003F41CE" w:rsidP="003F41CE">
          <w:pPr>
            <w:autoSpaceDE w:val="0"/>
            <w:autoSpaceDN w:val="0"/>
            <w:adjustRightInd w:val="0"/>
            <w:snapToGrid w:val="0"/>
            <w:ind w:firstLineChars="200" w:firstLine="420"/>
            <w:contextualSpacing/>
            <w:rPr>
              <w:szCs w:val="21"/>
            </w:rPr>
          </w:pPr>
          <w:r w:rsidRPr="003B029F">
            <w:rPr>
              <w:szCs w:val="21"/>
            </w:rPr>
            <w:t>固定资产从达到预定可使用状态的次月起，采用年限平均法在使用寿命内计提折旧。各类固定资产的使用寿命、预计净残值和年折旧率如下：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3F41CE" w:rsidTr="000148B5">
            <w:sdt>
              <w:sdtPr>
                <w:tag w:val="_PLD_d39db65ac15c4d7583d7fe75cb893517"/>
                <w:id w:val="508573541"/>
                <w:lock w:val="sdtLocked"/>
              </w:sdtPr>
              <w:sdtContent>
                <w:tc>
                  <w:tcPr>
                    <w:tcW w:w="949" w:type="pct"/>
                    <w:vAlign w:val="center"/>
                  </w:tcPr>
                  <w:p w:rsidR="003F41CE" w:rsidRDefault="003F41CE" w:rsidP="000148B5">
                    <w:pPr>
                      <w:jc w:val="center"/>
                      <w:rPr>
                        <w:szCs w:val="21"/>
                      </w:rPr>
                    </w:pPr>
                    <w:r>
                      <w:rPr>
                        <w:szCs w:val="21"/>
                      </w:rPr>
                      <w:t>类别</w:t>
                    </w:r>
                  </w:p>
                </w:tc>
              </w:sdtContent>
            </w:sdt>
            <w:sdt>
              <w:sdtPr>
                <w:tag w:val="_PLD_1b5147121b9948e5a115c7a4d6c95995"/>
                <w:id w:val="1872036736"/>
                <w:lock w:val="sdtLocked"/>
              </w:sdtPr>
              <w:sdtContent>
                <w:tc>
                  <w:tcPr>
                    <w:tcW w:w="1012" w:type="pct"/>
                    <w:vAlign w:val="center"/>
                  </w:tcPr>
                  <w:p w:rsidR="003F41CE" w:rsidRDefault="003F41CE" w:rsidP="000148B5">
                    <w:pPr>
                      <w:jc w:val="center"/>
                      <w:rPr>
                        <w:szCs w:val="21"/>
                      </w:rPr>
                    </w:pPr>
                    <w:r>
                      <w:rPr>
                        <w:rFonts w:hint="eastAsia"/>
                        <w:szCs w:val="21"/>
                      </w:rPr>
                      <w:t>折旧方法</w:t>
                    </w:r>
                  </w:p>
                </w:tc>
              </w:sdtContent>
            </w:sdt>
            <w:sdt>
              <w:sdtPr>
                <w:tag w:val="_PLD_65441224aa3f4fd3be4ca0650b16b1aa"/>
                <w:id w:val="-1884550087"/>
                <w:lock w:val="sdtLocked"/>
              </w:sdtPr>
              <w:sdtContent>
                <w:tc>
                  <w:tcPr>
                    <w:tcW w:w="1013" w:type="pct"/>
                    <w:vAlign w:val="center"/>
                  </w:tcPr>
                  <w:p w:rsidR="003F41CE" w:rsidRDefault="003F41CE" w:rsidP="000148B5">
                    <w:pPr>
                      <w:jc w:val="center"/>
                      <w:rPr>
                        <w:szCs w:val="21"/>
                      </w:rPr>
                    </w:pPr>
                    <w:r>
                      <w:rPr>
                        <w:szCs w:val="21"/>
                      </w:rPr>
                      <w:t>折旧年限（年）</w:t>
                    </w:r>
                  </w:p>
                </w:tc>
              </w:sdtContent>
            </w:sdt>
            <w:sdt>
              <w:sdtPr>
                <w:tag w:val="_PLD_1c82a37539a842289bf80f2937f33bee"/>
                <w:id w:val="1141928242"/>
                <w:lock w:val="sdtLocked"/>
              </w:sdtPr>
              <w:sdtContent>
                <w:tc>
                  <w:tcPr>
                    <w:tcW w:w="1013" w:type="pct"/>
                    <w:vAlign w:val="center"/>
                  </w:tcPr>
                  <w:p w:rsidR="003F41CE" w:rsidRDefault="003F41CE" w:rsidP="000148B5">
                    <w:pPr>
                      <w:jc w:val="center"/>
                      <w:rPr>
                        <w:szCs w:val="21"/>
                      </w:rPr>
                    </w:pPr>
                    <w:r>
                      <w:rPr>
                        <w:szCs w:val="21"/>
                      </w:rPr>
                      <w:t>残值率</w:t>
                    </w:r>
                  </w:p>
                </w:tc>
              </w:sdtContent>
            </w:sdt>
            <w:sdt>
              <w:sdtPr>
                <w:tag w:val="_PLD_a67e8338c181496fa22b9944b63ec82c"/>
                <w:id w:val="-279412016"/>
                <w:lock w:val="sdtLocked"/>
              </w:sdtPr>
              <w:sdtContent>
                <w:tc>
                  <w:tcPr>
                    <w:tcW w:w="1013" w:type="pct"/>
                    <w:vAlign w:val="center"/>
                  </w:tcPr>
                  <w:p w:rsidR="003F41CE" w:rsidRDefault="003F41CE" w:rsidP="000148B5">
                    <w:pPr>
                      <w:jc w:val="center"/>
                      <w:rPr>
                        <w:szCs w:val="21"/>
                      </w:rPr>
                    </w:pPr>
                    <w:r>
                      <w:rPr>
                        <w:szCs w:val="21"/>
                      </w:rPr>
                      <w:t>年折旧率</w:t>
                    </w:r>
                  </w:p>
                </w:tc>
              </w:sdtContent>
            </w:sdt>
          </w:tr>
          <w:sdt>
            <w:sdtPr>
              <w:rPr>
                <w:szCs w:val="21"/>
              </w:rPr>
              <w:alias w:val="其他固定资产计价、折旧、减值方法"/>
              <w:tag w:val="_GBC_f1ad6125c5d74d2a98f593d2ba574474"/>
              <w:id w:val="-1318335605"/>
              <w:lock w:val="sdtLocked"/>
            </w:sdtPr>
            <w:sdtContent>
              <w:tr w:rsidR="003F41CE" w:rsidTr="000148B5">
                <w:tc>
                  <w:tcPr>
                    <w:tcW w:w="949" w:type="pct"/>
                  </w:tcPr>
                  <w:p w:rsidR="003F41CE" w:rsidRDefault="003F41CE" w:rsidP="000148B5">
                    <w:pPr>
                      <w:rPr>
                        <w:szCs w:val="21"/>
                      </w:rPr>
                    </w:pPr>
                    <w:r>
                      <w:t>房屋及建筑物</w:t>
                    </w:r>
                  </w:p>
                </w:tc>
                <w:tc>
                  <w:tcPr>
                    <w:tcW w:w="1012" w:type="pct"/>
                  </w:tcPr>
                  <w:p w:rsidR="003F41CE" w:rsidRDefault="003F41CE" w:rsidP="003F41CE">
                    <w:pPr>
                      <w:jc w:val="center"/>
                      <w:rPr>
                        <w:szCs w:val="21"/>
                      </w:rPr>
                    </w:pPr>
                    <w:r>
                      <w:t>直线法</w:t>
                    </w:r>
                  </w:p>
                </w:tc>
                <w:tc>
                  <w:tcPr>
                    <w:tcW w:w="1013" w:type="pct"/>
                  </w:tcPr>
                  <w:p w:rsidR="003F41CE" w:rsidRDefault="003F41CE" w:rsidP="003F41CE">
                    <w:pPr>
                      <w:jc w:val="center"/>
                      <w:rPr>
                        <w:szCs w:val="21"/>
                      </w:rPr>
                    </w:pPr>
                    <w:r>
                      <w:t>35—40</w:t>
                    </w:r>
                  </w:p>
                </w:tc>
                <w:tc>
                  <w:tcPr>
                    <w:tcW w:w="1013" w:type="pct"/>
                  </w:tcPr>
                  <w:p w:rsidR="003F41CE" w:rsidRDefault="003F41CE" w:rsidP="003F41CE">
                    <w:pPr>
                      <w:jc w:val="center"/>
                      <w:rPr>
                        <w:szCs w:val="21"/>
                      </w:rPr>
                    </w:pPr>
                    <w:r>
                      <w:t>3</w:t>
                    </w:r>
                  </w:p>
                </w:tc>
                <w:tc>
                  <w:tcPr>
                    <w:tcW w:w="1013" w:type="pct"/>
                  </w:tcPr>
                  <w:p w:rsidR="003F41CE" w:rsidRDefault="003F41CE" w:rsidP="003F41CE">
                    <w:pPr>
                      <w:jc w:val="center"/>
                      <w:rPr>
                        <w:szCs w:val="21"/>
                      </w:rPr>
                    </w:pPr>
                    <w:r>
                      <w:t>2.77—2.43</w:t>
                    </w:r>
                  </w:p>
                </w:tc>
              </w:tr>
            </w:sdtContent>
          </w:sdt>
          <w:sdt>
            <w:sdtPr>
              <w:rPr>
                <w:szCs w:val="21"/>
              </w:rPr>
              <w:alias w:val="其他固定资产计价、折旧、减值方法"/>
              <w:tag w:val="_GBC_f1ad6125c5d74d2a98f593d2ba574474"/>
              <w:id w:val="-77605153"/>
              <w:lock w:val="sdtLocked"/>
            </w:sdtPr>
            <w:sdtContent>
              <w:tr w:rsidR="003F41CE" w:rsidTr="000148B5">
                <w:tc>
                  <w:tcPr>
                    <w:tcW w:w="949" w:type="pct"/>
                  </w:tcPr>
                  <w:p w:rsidR="003F41CE" w:rsidRDefault="003F41CE" w:rsidP="000148B5">
                    <w:pPr>
                      <w:rPr>
                        <w:szCs w:val="21"/>
                      </w:rPr>
                    </w:pPr>
                    <w:r>
                      <w:t>运输设备</w:t>
                    </w:r>
                  </w:p>
                </w:tc>
                <w:tc>
                  <w:tcPr>
                    <w:tcW w:w="1012" w:type="pct"/>
                  </w:tcPr>
                  <w:p w:rsidR="003F41CE" w:rsidRDefault="003F41CE" w:rsidP="003F41CE">
                    <w:pPr>
                      <w:jc w:val="center"/>
                      <w:rPr>
                        <w:szCs w:val="21"/>
                      </w:rPr>
                    </w:pPr>
                    <w:r>
                      <w:t>直线法</w:t>
                    </w:r>
                  </w:p>
                </w:tc>
                <w:tc>
                  <w:tcPr>
                    <w:tcW w:w="1013" w:type="pct"/>
                  </w:tcPr>
                  <w:p w:rsidR="003F41CE" w:rsidRDefault="003F41CE" w:rsidP="003F41CE">
                    <w:pPr>
                      <w:jc w:val="center"/>
                      <w:rPr>
                        <w:szCs w:val="21"/>
                      </w:rPr>
                    </w:pPr>
                    <w:r>
                      <w:t>7—10</w:t>
                    </w:r>
                  </w:p>
                </w:tc>
                <w:tc>
                  <w:tcPr>
                    <w:tcW w:w="1013" w:type="pct"/>
                  </w:tcPr>
                  <w:p w:rsidR="003F41CE" w:rsidRDefault="003F41CE" w:rsidP="003F41CE">
                    <w:pPr>
                      <w:jc w:val="center"/>
                      <w:rPr>
                        <w:szCs w:val="21"/>
                      </w:rPr>
                    </w:pPr>
                    <w:r>
                      <w:t>3</w:t>
                    </w:r>
                  </w:p>
                </w:tc>
                <w:tc>
                  <w:tcPr>
                    <w:tcW w:w="1013" w:type="pct"/>
                  </w:tcPr>
                  <w:p w:rsidR="003F41CE" w:rsidRDefault="003F41CE" w:rsidP="003F41CE">
                    <w:pPr>
                      <w:jc w:val="center"/>
                      <w:rPr>
                        <w:szCs w:val="21"/>
                      </w:rPr>
                    </w:pPr>
                    <w:r>
                      <w:t>13.86—9.7</w:t>
                    </w:r>
                  </w:p>
                </w:tc>
              </w:tr>
            </w:sdtContent>
          </w:sdt>
          <w:sdt>
            <w:sdtPr>
              <w:rPr>
                <w:szCs w:val="21"/>
              </w:rPr>
              <w:alias w:val="其他固定资产计价、折旧、减值方法"/>
              <w:tag w:val="_GBC_f1ad6125c5d74d2a98f593d2ba574474"/>
              <w:id w:val="-1606962231"/>
              <w:lock w:val="sdtLocked"/>
            </w:sdtPr>
            <w:sdtContent>
              <w:tr w:rsidR="003F41CE" w:rsidTr="000148B5">
                <w:tc>
                  <w:tcPr>
                    <w:tcW w:w="949" w:type="pct"/>
                  </w:tcPr>
                  <w:p w:rsidR="003F41CE" w:rsidRDefault="003F41CE" w:rsidP="000148B5">
                    <w:pPr>
                      <w:rPr>
                        <w:szCs w:val="21"/>
                      </w:rPr>
                    </w:pPr>
                    <w:r>
                      <w:t>通用设备</w:t>
                    </w:r>
                  </w:p>
                </w:tc>
                <w:tc>
                  <w:tcPr>
                    <w:tcW w:w="1012" w:type="pct"/>
                  </w:tcPr>
                  <w:p w:rsidR="003F41CE" w:rsidRDefault="003F41CE" w:rsidP="003F41CE">
                    <w:pPr>
                      <w:jc w:val="center"/>
                      <w:rPr>
                        <w:szCs w:val="21"/>
                      </w:rPr>
                    </w:pPr>
                    <w:r>
                      <w:t>直线法</w:t>
                    </w:r>
                  </w:p>
                </w:tc>
                <w:tc>
                  <w:tcPr>
                    <w:tcW w:w="1013" w:type="pct"/>
                  </w:tcPr>
                  <w:p w:rsidR="003F41CE" w:rsidRDefault="003F41CE" w:rsidP="003F41CE">
                    <w:pPr>
                      <w:jc w:val="center"/>
                      <w:rPr>
                        <w:szCs w:val="21"/>
                      </w:rPr>
                    </w:pPr>
                    <w:r>
                      <w:t>7—20</w:t>
                    </w:r>
                  </w:p>
                </w:tc>
                <w:tc>
                  <w:tcPr>
                    <w:tcW w:w="1013" w:type="pct"/>
                  </w:tcPr>
                  <w:p w:rsidR="003F41CE" w:rsidRDefault="003F41CE" w:rsidP="003F41CE">
                    <w:pPr>
                      <w:jc w:val="center"/>
                      <w:rPr>
                        <w:szCs w:val="21"/>
                      </w:rPr>
                    </w:pPr>
                    <w:r>
                      <w:t>3</w:t>
                    </w:r>
                  </w:p>
                </w:tc>
                <w:tc>
                  <w:tcPr>
                    <w:tcW w:w="1013" w:type="pct"/>
                  </w:tcPr>
                  <w:p w:rsidR="003F41CE" w:rsidRDefault="003F41CE" w:rsidP="003F41CE">
                    <w:pPr>
                      <w:jc w:val="center"/>
                      <w:rPr>
                        <w:szCs w:val="21"/>
                      </w:rPr>
                    </w:pPr>
                    <w:r>
                      <w:t>13.86—4.85</w:t>
                    </w:r>
                  </w:p>
                </w:tc>
              </w:tr>
            </w:sdtContent>
          </w:sdt>
          <w:sdt>
            <w:sdtPr>
              <w:rPr>
                <w:szCs w:val="21"/>
              </w:rPr>
              <w:alias w:val="其他固定资产计价、折旧、减值方法"/>
              <w:tag w:val="_GBC_f1ad6125c5d74d2a98f593d2ba574474"/>
              <w:id w:val="-1872916318"/>
              <w:lock w:val="sdtLocked"/>
            </w:sdtPr>
            <w:sdtContent>
              <w:tr w:rsidR="003F41CE" w:rsidTr="000148B5">
                <w:tc>
                  <w:tcPr>
                    <w:tcW w:w="949" w:type="pct"/>
                  </w:tcPr>
                  <w:p w:rsidR="003F41CE" w:rsidRDefault="003F41CE" w:rsidP="000148B5">
                    <w:pPr>
                      <w:rPr>
                        <w:szCs w:val="21"/>
                      </w:rPr>
                    </w:pPr>
                    <w:r>
                      <w:t>其他设备</w:t>
                    </w:r>
                  </w:p>
                </w:tc>
                <w:tc>
                  <w:tcPr>
                    <w:tcW w:w="1012" w:type="pct"/>
                  </w:tcPr>
                  <w:p w:rsidR="003F41CE" w:rsidRDefault="003F41CE" w:rsidP="003F41CE">
                    <w:pPr>
                      <w:jc w:val="center"/>
                      <w:rPr>
                        <w:szCs w:val="21"/>
                      </w:rPr>
                    </w:pPr>
                    <w:r>
                      <w:t>直线法</w:t>
                    </w:r>
                  </w:p>
                </w:tc>
                <w:tc>
                  <w:tcPr>
                    <w:tcW w:w="1013" w:type="pct"/>
                  </w:tcPr>
                  <w:p w:rsidR="003F41CE" w:rsidRDefault="003F41CE" w:rsidP="003F41CE">
                    <w:pPr>
                      <w:jc w:val="center"/>
                      <w:rPr>
                        <w:szCs w:val="21"/>
                      </w:rPr>
                    </w:pPr>
                    <w:r>
                      <w:t>5—10</w:t>
                    </w:r>
                  </w:p>
                </w:tc>
                <w:tc>
                  <w:tcPr>
                    <w:tcW w:w="1013" w:type="pct"/>
                  </w:tcPr>
                  <w:p w:rsidR="003F41CE" w:rsidRDefault="003F41CE" w:rsidP="003F41CE">
                    <w:pPr>
                      <w:jc w:val="center"/>
                      <w:rPr>
                        <w:szCs w:val="21"/>
                      </w:rPr>
                    </w:pPr>
                    <w:r>
                      <w:t>3</w:t>
                    </w:r>
                  </w:p>
                </w:tc>
                <w:tc>
                  <w:tcPr>
                    <w:tcW w:w="1013" w:type="pct"/>
                  </w:tcPr>
                  <w:p w:rsidR="003F41CE" w:rsidRDefault="003F41CE" w:rsidP="003F41CE">
                    <w:pPr>
                      <w:jc w:val="center"/>
                      <w:rPr>
                        <w:szCs w:val="21"/>
                      </w:rPr>
                    </w:pPr>
                    <w:r>
                      <w:t>19.40—9.7</w:t>
                    </w:r>
                  </w:p>
                </w:tc>
              </w:tr>
            </w:sdtContent>
          </w:sdt>
          <w:sdt>
            <w:sdtPr>
              <w:rPr>
                <w:szCs w:val="21"/>
              </w:rPr>
              <w:alias w:val="其他固定资产计价、折旧、减值方法"/>
              <w:tag w:val="_GBC_f1ad6125c5d74d2a98f593d2ba574474"/>
              <w:id w:val="-334534492"/>
              <w:lock w:val="sdtLocked"/>
            </w:sdtPr>
            <w:sdtContent>
              <w:tr w:rsidR="003F41CE" w:rsidRPr="003F41CE" w:rsidTr="000148B5">
                <w:tc>
                  <w:tcPr>
                    <w:tcW w:w="949" w:type="pct"/>
                  </w:tcPr>
                  <w:p w:rsidR="003F41CE" w:rsidRDefault="003F41CE" w:rsidP="000148B5">
                    <w:pPr>
                      <w:rPr>
                        <w:szCs w:val="21"/>
                      </w:rPr>
                    </w:pPr>
                    <w:r>
                      <w:t>专用设备</w:t>
                    </w:r>
                  </w:p>
                </w:tc>
                <w:tc>
                  <w:tcPr>
                    <w:tcW w:w="1012" w:type="pct"/>
                  </w:tcPr>
                  <w:p w:rsidR="003F41CE" w:rsidRDefault="003F41CE" w:rsidP="003F41CE">
                    <w:pPr>
                      <w:jc w:val="center"/>
                      <w:rPr>
                        <w:szCs w:val="21"/>
                      </w:rPr>
                    </w:pPr>
                    <w:r>
                      <w:t>直线法</w:t>
                    </w:r>
                  </w:p>
                </w:tc>
                <w:tc>
                  <w:tcPr>
                    <w:tcW w:w="1013" w:type="pct"/>
                  </w:tcPr>
                  <w:p w:rsidR="003F41CE" w:rsidRDefault="003F41CE" w:rsidP="003F41CE">
                    <w:pPr>
                      <w:jc w:val="center"/>
                      <w:rPr>
                        <w:szCs w:val="21"/>
                      </w:rPr>
                    </w:pPr>
                    <w:r>
                      <w:t>5—10</w:t>
                    </w:r>
                  </w:p>
                </w:tc>
                <w:tc>
                  <w:tcPr>
                    <w:tcW w:w="1013" w:type="pct"/>
                  </w:tcPr>
                  <w:p w:rsidR="003F41CE" w:rsidRDefault="003F41CE" w:rsidP="003F41CE">
                    <w:pPr>
                      <w:jc w:val="center"/>
                      <w:rPr>
                        <w:szCs w:val="21"/>
                      </w:rPr>
                    </w:pPr>
                    <w:r>
                      <w:t>3</w:t>
                    </w:r>
                  </w:p>
                </w:tc>
                <w:tc>
                  <w:tcPr>
                    <w:tcW w:w="1013" w:type="pct"/>
                  </w:tcPr>
                  <w:p w:rsidR="003F41CE" w:rsidRDefault="003F41CE" w:rsidP="003F41CE">
                    <w:pPr>
                      <w:jc w:val="center"/>
                      <w:rPr>
                        <w:szCs w:val="21"/>
                      </w:rPr>
                    </w:pPr>
                    <w:r>
                      <w:t>19.40—9.7</w:t>
                    </w:r>
                  </w:p>
                </w:tc>
              </w:tr>
            </w:sdtContent>
          </w:sdt>
        </w:tbl>
        <w:p w:rsidR="003F41CE" w:rsidRPr="003F41CE" w:rsidRDefault="003F41CE" w:rsidP="003F41CE">
          <w:pPr>
            <w:ind w:firstLineChars="200" w:firstLine="420"/>
          </w:pPr>
          <w:r w:rsidRPr="003B029F">
            <w:rPr>
              <w:szCs w:val="21"/>
            </w:rPr>
            <w:t>预计净残值是指假定固定资产预计使用寿命已满并处于使用寿命终了时的预期状态，本公司目前从该项资产处置中获得的扣除预计处置费用后的金额。</w:t>
          </w:r>
        </w:p>
      </w:sdtContent>
    </w:sdt>
    <w:p w:rsidR="007B0D3B" w:rsidRDefault="007B0D3B">
      <w:pPr>
        <w:rPr>
          <w:szCs w:val="21"/>
        </w:rPr>
      </w:pPr>
    </w:p>
    <w:sdt>
      <w:sdtPr>
        <w:rPr>
          <w:rFonts w:ascii="宋体" w:hAnsi="宋体"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cs="Times New Roman" w:hint="eastAsia"/>
          <w:kern w:val="2"/>
          <w:szCs w:val="24"/>
        </w:rPr>
      </w:sdtEndPr>
      <w:sdtContent>
        <w:p w:rsidR="007B0D3B" w:rsidRDefault="003A3294" w:rsidP="00255D12">
          <w:pPr>
            <w:pStyle w:val="4"/>
            <w:numPr>
              <w:ilvl w:val="0"/>
              <w:numId w:val="29"/>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Locked"/>
            <w:placeholder>
              <w:docPart w:val="GBC22222222222222222222222222222"/>
            </w:placeholder>
          </w:sdtPr>
          <w:sdtContent>
            <w:p w:rsidR="007B0D3B" w:rsidRDefault="00B07C62">
              <w:r>
                <w:fldChar w:fldCharType="begin"/>
              </w:r>
              <w:r w:rsidR="00BD517B">
                <w:instrText xml:space="preserve"> MACROBUTTON  SnrToggleCheckbox √适用 </w:instrText>
              </w:r>
              <w:r>
                <w:fldChar w:fldCharType="end"/>
              </w:r>
              <w:r>
                <w:fldChar w:fldCharType="begin"/>
              </w:r>
              <w:r w:rsidR="00BD517B">
                <w:instrText xml:space="preserve"> MACROBUTTON  SnrToggleCheckbox □不适用 </w:instrText>
              </w:r>
              <w:r>
                <w:fldChar w:fldCharType="end"/>
              </w:r>
            </w:p>
          </w:sdtContent>
        </w:sdt>
        <w:sdt>
          <w:sdtPr>
            <w:rPr>
              <w:rFonts w:hint="eastAsia"/>
              <w:szCs w:val="21"/>
            </w:rPr>
            <w:alias w:val="固定资产计价和折旧方法及减值准备的计提方法"/>
            <w:tag w:val="_GBC_42d68e0aaa744ab7aaa46e6c7964e66f"/>
            <w:id w:val="2145379872"/>
            <w:lock w:val="sdtLocked"/>
            <w:placeholder>
              <w:docPart w:val="GBC22222222222222222222222222222"/>
            </w:placeholder>
          </w:sdtPr>
          <w:sdtContent>
            <w:p w:rsidR="00BD517B" w:rsidRPr="00BD517B" w:rsidRDefault="00BD517B" w:rsidP="00BD517B">
              <w:pPr>
                <w:ind w:firstLineChars="200" w:firstLine="420"/>
                <w:rPr>
                  <w:szCs w:val="21"/>
                </w:rPr>
              </w:pPr>
              <w:r w:rsidRPr="00BD517B">
                <w:rPr>
                  <w:rFonts w:hint="eastAsia"/>
                  <w:szCs w:val="21"/>
                </w:rPr>
                <w:t>融资租赁为实质上转移了与资产所有权有关的全部风险和报酬的租赁，其所有权最终可能转移，也可能不转移。以融资租赁方式租入的固定资产采用与自有固定资产一致的政策计提租赁资产折旧。能够合理确定租赁期届满时取得租赁资产所有权的在租赁资产使用寿命内计提折旧，无法合理确定租赁期届满能够取得租赁资产所有权的，在租赁期与租赁资产使用寿命两者中较短的期间内计提折旧。</w:t>
              </w:r>
            </w:p>
            <w:p w:rsidR="007B0D3B" w:rsidRDefault="00062C24">
              <w:pPr>
                <w:rPr>
                  <w:szCs w:val="21"/>
                </w:rPr>
              </w:pPr>
            </w:p>
          </w:sdtContent>
        </w:sdt>
      </w:sdtContent>
    </w:sdt>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7B0D3B" w:rsidRDefault="003A3294" w:rsidP="00255D12">
          <w:pPr>
            <w:pStyle w:val="3"/>
            <w:numPr>
              <w:ilvl w:val="0"/>
              <w:numId w:val="28"/>
            </w:numPr>
            <w:rPr>
              <w:rFonts w:ascii="宋体" w:hAnsi="宋体"/>
            </w:rPr>
          </w:pPr>
          <w:r>
            <w:rPr>
              <w:rFonts w:ascii="宋体" w:hAnsi="宋体"/>
            </w:rPr>
            <w:t>在建工程</w:t>
          </w:r>
        </w:p>
        <w:p w:rsidR="007B0D3B" w:rsidRDefault="00062C24">
          <w:pPr>
            <w:rPr>
              <w:szCs w:val="21"/>
            </w:rPr>
          </w:pPr>
          <w:sdt>
            <w:sdtPr>
              <w:rPr>
                <w:rFonts w:hint="eastAsia"/>
                <w:szCs w:val="21"/>
              </w:rPr>
              <w:alias w:val="是否适用：在建工程_重要会计政策和估计[双击切换]"/>
              <w:tag w:val="_GBC_d9803b41f65e4a7fbebb412a259d9bf9"/>
              <w:id w:val="174229876"/>
              <w:lock w:val="sdtLocked"/>
              <w:placeholder>
                <w:docPart w:val="GBC22222222222222222222222222222"/>
              </w:placeholder>
            </w:sdtPr>
            <w:sdtContent>
              <w:r w:rsidR="00B07C62">
                <w:rPr>
                  <w:szCs w:val="21"/>
                </w:rPr>
                <w:fldChar w:fldCharType="begin"/>
              </w:r>
              <w:r w:rsidR="00BD517B">
                <w:rPr>
                  <w:szCs w:val="21"/>
                </w:rPr>
                <w:instrText xml:space="preserve"> MACROBUTTON  SnrToggleCheckbox √适用 </w:instrText>
              </w:r>
              <w:r w:rsidR="00B07C62">
                <w:rPr>
                  <w:szCs w:val="21"/>
                </w:rPr>
                <w:fldChar w:fldCharType="end"/>
              </w:r>
              <w:r w:rsidR="00B07C62">
                <w:rPr>
                  <w:szCs w:val="21"/>
                </w:rPr>
                <w:fldChar w:fldCharType="begin"/>
              </w:r>
              <w:r w:rsidR="00BD517B">
                <w:rPr>
                  <w:szCs w:val="21"/>
                </w:rPr>
                <w:instrText xml:space="preserve"> MACROBUTTON  SnrToggleCheckbox □不适用 </w:instrText>
              </w:r>
              <w:r w:rsidR="00B07C62">
                <w:rPr>
                  <w:szCs w:val="21"/>
                </w:rPr>
                <w:fldChar w:fldCharType="end"/>
              </w:r>
            </w:sdtContent>
          </w:sdt>
        </w:p>
        <w:sdt>
          <w:sdtPr>
            <w:rPr>
              <w:rFonts w:hint="eastAsia"/>
              <w:szCs w:val="21"/>
            </w:rPr>
            <w:alias w:val="在建工程核算方法"/>
            <w:tag w:val="_GBC_ed79f983df814c58add61776fe84c76e"/>
            <w:id w:val="-1588924519"/>
            <w:lock w:val="sdtLocked"/>
            <w:placeholder>
              <w:docPart w:val="GBC22222222222222222222222222222"/>
            </w:placeholder>
          </w:sdtPr>
          <w:sdtContent>
            <w:p w:rsidR="00BD517B" w:rsidRPr="00BD517B" w:rsidRDefault="00BD517B" w:rsidP="00BD517B">
              <w:pPr>
                <w:ind w:firstLineChars="200" w:firstLine="420"/>
                <w:rPr>
                  <w:szCs w:val="21"/>
                </w:rPr>
              </w:pPr>
              <w:r w:rsidRPr="00BD517B">
                <w:rPr>
                  <w:rFonts w:hint="eastAsia"/>
                  <w:szCs w:val="21"/>
                </w:rPr>
                <w:t>在建工程成本按实际工程支出确定，包括在建期间发生的各项必要工程支出、工程达到预定可使用状态前的应予资本化的借款费用以及其他相关费用等。</w:t>
              </w:r>
            </w:p>
            <w:p w:rsidR="007B0D3B" w:rsidRDefault="00BD517B" w:rsidP="00BD517B">
              <w:pPr>
                <w:rPr>
                  <w:szCs w:val="21"/>
                </w:rPr>
              </w:pPr>
              <w:r w:rsidRPr="00BD517B">
                <w:rPr>
                  <w:rFonts w:hint="eastAsia"/>
                  <w:szCs w:val="21"/>
                </w:rPr>
                <w:t>在建工程在达到预定可使用状态时转入固定资产。</w:t>
              </w:r>
            </w:p>
          </w:sdtContent>
        </w:sdt>
        <w:p w:rsidR="007B0D3B" w:rsidRDefault="00062C24">
          <w:pPr>
            <w:rPr>
              <w:szCs w:val="21"/>
            </w:rPr>
          </w:pPr>
        </w:p>
      </w:sdtContent>
    </w:sdt>
    <w:sdt>
      <w:sdtPr>
        <w:rPr>
          <w:rFonts w:ascii="宋体" w:hAnsi="宋体"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cs="Times New Roman" w:hint="eastAsia"/>
          <w:kern w:val="2"/>
          <w:szCs w:val="21"/>
        </w:rPr>
      </w:sdtEndPr>
      <w:sdtContent>
        <w:p w:rsidR="007B0D3B" w:rsidRDefault="003A3294" w:rsidP="00255D12">
          <w:pPr>
            <w:pStyle w:val="3"/>
            <w:numPr>
              <w:ilvl w:val="0"/>
              <w:numId w:val="28"/>
            </w:numPr>
            <w:rPr>
              <w:rFonts w:ascii="宋体" w:hAnsi="宋体"/>
            </w:rPr>
          </w:pPr>
          <w:r>
            <w:rPr>
              <w:rFonts w:ascii="宋体" w:hAnsi="宋体"/>
            </w:rPr>
            <w:t>借款费用</w:t>
          </w:r>
        </w:p>
        <w:sdt>
          <w:sdtPr>
            <w:rPr>
              <w:rFonts w:hint="eastAsia"/>
              <w:szCs w:val="21"/>
            </w:rPr>
            <w:alias w:val="是否适用：借款费用_重要会计政策和估计[双击切换]"/>
            <w:tag w:val="_GBC_3f3db73e5cb247009b3840143b5e6627"/>
            <w:id w:val="-1445526714"/>
            <w:lock w:val="sdtLocked"/>
            <w:placeholder>
              <w:docPart w:val="GBC22222222222222222222222222222"/>
            </w:placeholder>
          </w:sdtPr>
          <w:sdtContent>
            <w:p w:rsidR="007B0D3B" w:rsidRDefault="00B07C62">
              <w:pPr>
                <w:rPr>
                  <w:szCs w:val="21"/>
                </w:rPr>
              </w:pPr>
              <w:r>
                <w:rPr>
                  <w:szCs w:val="21"/>
                </w:rPr>
                <w:fldChar w:fldCharType="begin"/>
              </w:r>
              <w:r w:rsidR="00BD517B">
                <w:rPr>
                  <w:szCs w:val="21"/>
                </w:rPr>
                <w:instrText xml:space="preserve"> MACROBUTTON  SnrToggleCheckbox √适用 </w:instrText>
              </w:r>
              <w:r>
                <w:rPr>
                  <w:szCs w:val="21"/>
                </w:rPr>
                <w:fldChar w:fldCharType="end"/>
              </w:r>
              <w:r>
                <w:rPr>
                  <w:szCs w:val="21"/>
                </w:rPr>
                <w:fldChar w:fldCharType="begin"/>
              </w:r>
              <w:r w:rsidR="00BD517B">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lock w:val="sdtLocked"/>
            <w:placeholder>
              <w:docPart w:val="GBC22222222222222222222222222222"/>
            </w:placeholder>
          </w:sdtPr>
          <w:sdtContent>
            <w:p w:rsidR="00BD517B" w:rsidRPr="00BD517B" w:rsidRDefault="00BD517B" w:rsidP="00BD517B">
              <w:pPr>
                <w:ind w:firstLineChars="200" w:firstLine="420"/>
                <w:rPr>
                  <w:szCs w:val="21"/>
                </w:rPr>
              </w:pPr>
              <w:r w:rsidRPr="00BD517B">
                <w:rPr>
                  <w:rFonts w:hint="eastAsia"/>
                  <w:szCs w:val="21"/>
                </w:rPr>
                <w:t>借款费用，是指本公司因借款而发生的利息及其他相关成本，包括借款利息、折价或者溢价的摊销、辅助费用以及因外币借款而发生的汇兑差额等。</w:t>
              </w:r>
            </w:p>
            <w:p w:rsidR="00BD517B" w:rsidRPr="00BD517B" w:rsidRDefault="00BD517B" w:rsidP="00BD517B">
              <w:pPr>
                <w:rPr>
                  <w:szCs w:val="21"/>
                </w:rPr>
              </w:pPr>
              <w:r w:rsidRPr="00BD517B">
                <w:rPr>
                  <w:rFonts w:hint="eastAsia"/>
                  <w:szCs w:val="21"/>
                </w:rPr>
                <w:t>可直接归属于符合资本化条件的资产的购建的借款费用，予以资本化，其他借款费用计入当期损益。符合资本化条件的资产，是指需要经过相当长时间的购建活动才能达到预定可使用状态的固定资产。</w:t>
              </w:r>
            </w:p>
            <w:p w:rsidR="00BD517B" w:rsidRPr="00BD517B" w:rsidRDefault="00BD517B" w:rsidP="00BD517B">
              <w:pPr>
                <w:ind w:firstLineChars="200" w:firstLine="420"/>
                <w:rPr>
                  <w:szCs w:val="21"/>
                </w:rPr>
              </w:pPr>
              <w:r w:rsidRPr="00BD517B">
                <w:rPr>
                  <w:rFonts w:hint="eastAsia"/>
                  <w:szCs w:val="21"/>
                </w:rPr>
                <w:t>借款费用同时满足下列条件的，才能开始资本化：</w:t>
              </w:r>
            </w:p>
            <w:p w:rsidR="00BD517B" w:rsidRPr="00BD517B" w:rsidRDefault="00BD517B" w:rsidP="00BD517B">
              <w:pPr>
                <w:ind w:firstLineChars="200" w:firstLine="420"/>
                <w:rPr>
                  <w:szCs w:val="21"/>
                </w:rPr>
              </w:pPr>
              <w:r w:rsidRPr="00BD517B">
                <w:rPr>
                  <w:szCs w:val="21"/>
                </w:rPr>
                <w:t>(1)</w:t>
              </w:r>
              <w:r w:rsidRPr="00BD517B">
                <w:rPr>
                  <w:szCs w:val="21"/>
                </w:rPr>
                <w:tab/>
                <w:t>资产支出已经发生；</w:t>
              </w:r>
            </w:p>
            <w:p w:rsidR="00BD517B" w:rsidRPr="00BD517B" w:rsidRDefault="00BD517B" w:rsidP="00BD517B">
              <w:pPr>
                <w:ind w:firstLineChars="200" w:firstLine="420"/>
                <w:rPr>
                  <w:szCs w:val="21"/>
                </w:rPr>
              </w:pPr>
              <w:r w:rsidRPr="00BD517B">
                <w:rPr>
                  <w:szCs w:val="21"/>
                </w:rPr>
                <w:t>(2)</w:t>
              </w:r>
              <w:r w:rsidRPr="00BD517B">
                <w:rPr>
                  <w:szCs w:val="21"/>
                </w:rPr>
                <w:tab/>
                <w:t>借款费用已经发生；</w:t>
              </w:r>
            </w:p>
            <w:p w:rsidR="00BD517B" w:rsidRPr="00BD517B" w:rsidRDefault="00BD517B" w:rsidP="00BD517B">
              <w:pPr>
                <w:ind w:firstLineChars="200" w:firstLine="420"/>
                <w:rPr>
                  <w:szCs w:val="21"/>
                </w:rPr>
              </w:pPr>
              <w:r w:rsidRPr="00BD517B">
                <w:rPr>
                  <w:szCs w:val="21"/>
                </w:rPr>
                <w:t>(3)</w:t>
              </w:r>
              <w:r w:rsidRPr="00BD517B">
                <w:rPr>
                  <w:szCs w:val="21"/>
                </w:rPr>
                <w:tab/>
                <w:t>为使资产达到预定可使用状态所必要的购建活动已经开始。</w:t>
              </w:r>
            </w:p>
            <w:p w:rsidR="00BD517B" w:rsidRPr="00BD517B" w:rsidRDefault="00BD517B" w:rsidP="00BD517B">
              <w:pPr>
                <w:ind w:firstLineChars="200" w:firstLine="420"/>
                <w:rPr>
                  <w:szCs w:val="21"/>
                </w:rPr>
              </w:pPr>
              <w:r w:rsidRPr="00BD517B">
                <w:rPr>
                  <w:rFonts w:hint="eastAsia"/>
                  <w:szCs w:val="21"/>
                </w:rPr>
                <w:t>购建符合资本化条件的资产达到预定可使用状态时，借款费用停止资本化。之后发生的借款费用计入当期损益。</w:t>
              </w:r>
            </w:p>
            <w:p w:rsidR="00BD517B" w:rsidRPr="00BD517B" w:rsidRDefault="00BD517B" w:rsidP="00BD517B">
              <w:pPr>
                <w:ind w:firstLineChars="200" w:firstLine="420"/>
                <w:rPr>
                  <w:szCs w:val="21"/>
                </w:rPr>
              </w:pPr>
              <w:r w:rsidRPr="00BD517B">
                <w:rPr>
                  <w:rFonts w:hint="eastAsia"/>
                  <w:szCs w:val="21"/>
                </w:rPr>
                <w:t>在资本化期间内，每一会计期间的利息资本化金额，按照下列方法确定：</w:t>
              </w:r>
            </w:p>
            <w:p w:rsidR="00BD517B" w:rsidRPr="00BD517B" w:rsidRDefault="00BD517B" w:rsidP="00BD517B">
              <w:pPr>
                <w:ind w:firstLineChars="200" w:firstLine="420"/>
                <w:rPr>
                  <w:szCs w:val="21"/>
                </w:rPr>
              </w:pPr>
              <w:r w:rsidRPr="00BD517B">
                <w:rPr>
                  <w:szCs w:val="21"/>
                </w:rPr>
                <w:t>(1)</w:t>
              </w:r>
              <w:r w:rsidRPr="00BD517B">
                <w:rPr>
                  <w:szCs w:val="21"/>
                </w:rPr>
                <w:tab/>
                <w:t>专门借款以当期实际发生的利息费用，减去暂时性的存款利息收入或投资收益后的金额确定。</w:t>
              </w:r>
            </w:p>
            <w:p w:rsidR="00BD517B" w:rsidRPr="00BD517B" w:rsidRDefault="00BD517B" w:rsidP="00BD517B">
              <w:pPr>
                <w:ind w:firstLineChars="200" w:firstLine="420"/>
                <w:rPr>
                  <w:szCs w:val="21"/>
                </w:rPr>
              </w:pPr>
              <w:r w:rsidRPr="00BD517B">
                <w:rPr>
                  <w:szCs w:val="21"/>
                </w:rPr>
                <w:t>(2)</w:t>
              </w:r>
              <w:r w:rsidRPr="00BD517B">
                <w:rPr>
                  <w:szCs w:val="21"/>
                </w:rPr>
                <w:tab/>
                <w:t>占用的一般借款，根据累计资产支出超过专门借款部分的资产支出加权平均数乘以所占用一般借款的加权平均利率计算确定。</w:t>
              </w:r>
            </w:p>
            <w:p w:rsidR="007B0D3B" w:rsidRDefault="00BD517B" w:rsidP="00BD517B">
              <w:pPr>
                <w:ind w:firstLineChars="200" w:firstLine="420"/>
                <w:rPr>
                  <w:szCs w:val="21"/>
                </w:rPr>
              </w:pPr>
              <w:r w:rsidRPr="00BD517B">
                <w:rPr>
                  <w:rFonts w:hint="eastAsia"/>
                  <w:szCs w:val="21"/>
                </w:rPr>
                <w:t>符合资本化条件的资产在购建过程中，发生除达到预定可使用状态必要的程序之外的非正常中断、且中断时间连续超过</w:t>
              </w:r>
              <w:r w:rsidRPr="00BD517B">
                <w:rPr>
                  <w:szCs w:val="21"/>
                </w:rPr>
                <w:t>3个月的，暂停借款费用的资本化。在中断期间发生的借款费用确认为费用，计入当期损益，直至资产的购建活动重新开始。</w:t>
              </w:r>
            </w:p>
          </w:sdtContent>
        </w:sdt>
        <w:p w:rsidR="007B0D3B" w:rsidRDefault="00062C24">
          <w:pPr>
            <w:rPr>
              <w:szCs w:val="21"/>
            </w:rPr>
          </w:pPr>
        </w:p>
      </w:sdtContent>
    </w:sdt>
    <w:sdt>
      <w:sdtPr>
        <w:rPr>
          <w:rFonts w:ascii="宋体" w:hAnsi="宋体"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cs="Times New Roman" w:hint="eastAsia"/>
          <w:kern w:val="2"/>
          <w:szCs w:val="21"/>
        </w:rPr>
      </w:sdtEndPr>
      <w:sdtContent>
        <w:p w:rsidR="007B0D3B" w:rsidRDefault="003A3294" w:rsidP="00255D12">
          <w:pPr>
            <w:pStyle w:val="3"/>
            <w:numPr>
              <w:ilvl w:val="0"/>
              <w:numId w:val="28"/>
            </w:numPr>
            <w:rPr>
              <w:rFonts w:ascii="宋体" w:hAnsi="宋体"/>
            </w:rPr>
          </w:pPr>
          <w:r>
            <w:rPr>
              <w:rFonts w:ascii="宋体" w:hAnsi="宋体"/>
            </w:rPr>
            <w:t>生物资产</w:t>
          </w:r>
        </w:p>
        <w:sdt>
          <w:sdtPr>
            <w:rPr>
              <w:rFonts w:hint="eastAsia"/>
              <w:szCs w:val="21"/>
            </w:rPr>
            <w:alias w:val="是否适用：生物资产_重要会计政策和估计[双击切换]"/>
            <w:tag w:val="_GBC_3c525bb9dd0340978b83e74317a40315"/>
            <w:id w:val="327335757"/>
            <w:lock w:val="sdtLocked"/>
            <w:placeholder>
              <w:docPart w:val="GBC22222222222222222222222222222"/>
            </w:placeholder>
          </w:sdtPr>
          <w:sdtContent>
            <w:p w:rsidR="007B0D3B" w:rsidRDefault="00B07C62" w:rsidP="008E6E0F">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p w:rsidR="007B0D3B" w:rsidRDefault="00062C24">
          <w:pPr>
            <w:rPr>
              <w:szCs w:val="21"/>
            </w:rPr>
          </w:pPr>
        </w:p>
      </w:sdtContent>
    </w:sdt>
    <w:sdt>
      <w:sdtPr>
        <w:rPr>
          <w:rFonts w:ascii="宋体" w:hAnsi="宋体"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cs="Times New Roman" w:hint="eastAsia"/>
          <w:kern w:val="2"/>
          <w:szCs w:val="21"/>
        </w:rPr>
      </w:sdtEndPr>
      <w:sdtContent>
        <w:p w:rsidR="007B0D3B" w:rsidRDefault="003A3294" w:rsidP="00255D12">
          <w:pPr>
            <w:pStyle w:val="3"/>
            <w:numPr>
              <w:ilvl w:val="0"/>
              <w:numId w:val="28"/>
            </w:numPr>
            <w:rPr>
              <w:rFonts w:ascii="宋体" w:hAnsi="宋体"/>
            </w:rPr>
          </w:pPr>
          <w:r>
            <w:rPr>
              <w:rFonts w:ascii="宋体" w:hAnsi="宋体"/>
            </w:rPr>
            <w:t>油气资产</w:t>
          </w:r>
        </w:p>
        <w:sdt>
          <w:sdtPr>
            <w:rPr>
              <w:rFonts w:hint="eastAsia"/>
              <w:szCs w:val="21"/>
            </w:rPr>
            <w:alias w:val="是否适用：油气资产_重要会计政策和估计[双击切换]"/>
            <w:tag w:val="_GBC_60d99a70431c4b868b6e953077cbfe88"/>
            <w:id w:val="206221985"/>
            <w:lock w:val="sdtLocked"/>
            <w:placeholder>
              <w:docPart w:val="GBC22222222222222222222222222222"/>
            </w:placeholder>
          </w:sdtPr>
          <w:sdtContent>
            <w:p w:rsidR="007B0D3B" w:rsidRDefault="00B07C62" w:rsidP="008E6E0F">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p w:rsidR="007B0D3B" w:rsidRDefault="00062C24">
          <w:pPr>
            <w:rPr>
              <w:rFonts w:cs="Times New Roman"/>
              <w:kern w:val="2"/>
              <w:szCs w:val="21"/>
            </w:rPr>
          </w:pPr>
        </w:p>
      </w:sdtContent>
    </w:sdt>
    <w:sdt>
      <w:sdtPr>
        <w:rPr>
          <w:rFonts w:ascii="宋体" w:hAnsi="宋体" w:cs="宋体" w:hint="eastAsia"/>
          <w:b w:val="0"/>
          <w:bCs w:val="0"/>
          <w:kern w:val="0"/>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bookmarkStart w:id="76" w:name="_Hlk11675892" w:displacedByCustomXml="prev"/>
        <w:p w:rsidR="000A5ABB" w:rsidRDefault="000A5ABB" w:rsidP="000A5ABB">
          <w:pPr>
            <w:pStyle w:val="3"/>
            <w:numPr>
              <w:ilvl w:val="0"/>
              <w:numId w:val="28"/>
            </w:numPr>
            <w:rPr>
              <w:rFonts w:ascii="宋体" w:hAnsi="宋体"/>
              <w:szCs w:val="21"/>
            </w:rPr>
          </w:pPr>
          <w:r>
            <w:rPr>
              <w:rFonts w:ascii="宋体" w:hAnsi="宋体" w:hint="eastAsia"/>
              <w:szCs w:val="21"/>
            </w:rPr>
            <w:t>使用权资产</w:t>
          </w:r>
        </w:p>
        <w:sdt>
          <w:sdtPr>
            <w:rPr>
              <w:szCs w:val="21"/>
            </w:rPr>
            <w:alias w:val="是否适用：使用权资产_重要会计政策和估计[双击切换]"/>
            <w:tag w:val="_GBC_bbd2545b6bca43cea34e43a28caeae1a"/>
            <w:id w:val="-1864890109"/>
            <w:lock w:val="sdtLocked"/>
          </w:sdtPr>
          <w:sdtContent>
            <w:p w:rsidR="000A5ABB" w:rsidRDefault="000A5ABB">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MACROBUTTON  SnrToggleCheckbox □不适用 </w:instrText>
              </w:r>
              <w:r>
                <w:rPr>
                  <w:szCs w:val="21"/>
                </w:rPr>
                <w:fldChar w:fldCharType="end"/>
              </w:r>
            </w:p>
          </w:sdtContent>
        </w:sdt>
        <w:sdt>
          <w:sdtPr>
            <w:rPr>
              <w:szCs w:val="21"/>
            </w:rPr>
            <w:alias w:val="使用权资产的核算方法"/>
            <w:tag w:val="_GBC_3bb46fd024784bf2b06e4f7d7b903751"/>
            <w:id w:val="-2108719831"/>
            <w:lock w:val="sdtLocked"/>
          </w:sdtPr>
          <w:sdtContent>
            <w:p w:rsidR="000A5ABB" w:rsidRDefault="000A5ABB" w:rsidP="000A5ABB">
              <w:pPr>
                <w:ind w:firstLineChars="200" w:firstLine="420"/>
                <w:rPr>
                  <w:szCs w:val="21"/>
                </w:rPr>
              </w:pPr>
              <w:r>
                <w:rPr>
                  <w:szCs w:val="21"/>
                </w:rPr>
                <w:t>除短期租赁和低价值资产租赁外，本公司在租赁期开始日对租赁确认使用权资产。租赁期开始日，是指出租人提供租赁资产使其可供本公司使用的起始日期。使用权资产按照成本进行初始计量。该成本包括：a、租赁负债的初始计量金额；b、在租赁期开始日或之前支付的租赁付款额，存在租赁激励的，扣除已享受的租赁激励相关金额；c、本公司发生的初始直接费用；d、本公司为拆卸及移除租赁资产、复原租赁资产所在场地或将租赁资产恢复至租赁条款约定状态预计将发生的成本，不包括属于为生产存货而发生的成本。</w:t>
              </w:r>
            </w:p>
            <w:p w:rsidR="000A5ABB" w:rsidRDefault="000A5ABB" w:rsidP="000A5ABB">
              <w:pPr>
                <w:ind w:firstLineChars="200" w:firstLine="420"/>
                <w:rPr>
                  <w:szCs w:val="21"/>
                </w:rPr>
              </w:pPr>
              <w:r>
                <w:rPr>
                  <w:szCs w:val="21"/>
                </w:rPr>
                <w:t>在租赁期开始日后，发生重新计量租赁负债时，相应调整使用权资产账面价值。本公司能够合理确定租赁期届满时取得租赁资产所有权的，使用权资产在租赁资产剩余使用寿命内计提折旧。无法合理确定租赁期届满时能够取得租赁资产所有权的，在租赁期与租赁资产剩余使用寿命两者孰短的期间内计提折旧。</w:t>
              </w:r>
            </w:p>
            <w:p w:rsidR="000A5ABB" w:rsidRDefault="000A5ABB" w:rsidP="000A5ABB">
              <w:pPr>
                <w:ind w:firstLineChars="200" w:firstLine="420"/>
                <w:rPr>
                  <w:szCs w:val="21"/>
                </w:rPr>
              </w:pPr>
              <w:r>
                <w:rPr>
                  <w:szCs w:val="21"/>
                </w:rPr>
                <w:t>本公司按照《企业会计准则第 8 号——资产减值》的相关规定来确定使用权资产是否已发生减值并进行会计处理。</w:t>
              </w:r>
            </w:p>
          </w:sdtContent>
        </w:sdt>
        <w:p w:rsidR="007B0D3B" w:rsidRDefault="00062C24">
          <w:pPr>
            <w:rPr>
              <w:szCs w:val="21"/>
            </w:rPr>
          </w:pPr>
        </w:p>
      </w:sdtContent>
    </w:sdt>
    <w:bookmarkEnd w:id="76" w:displacedByCustomXml="prev"/>
    <w:sdt>
      <w:sdtPr>
        <w:rPr>
          <w:rFonts w:ascii="宋体" w:hAnsi="宋体" w:cs="宋体"/>
          <w:b w:val="0"/>
          <w:bCs w:val="0"/>
          <w:kern w:val="0"/>
          <w:szCs w:val="22"/>
        </w:rPr>
        <w:alias w:val="模块:无形资产会计处理方法"/>
        <w:tag w:val="_GBC_0a8b293ff9e94173b2e385f4ef2a8c89"/>
        <w:id w:val="1218404151"/>
        <w:lock w:val="sdtLocked"/>
        <w:placeholder>
          <w:docPart w:val="GBC22222222222222222222222222222"/>
        </w:placeholder>
      </w:sdtPr>
      <w:sdtEndPr>
        <w:rPr>
          <w:rFonts w:cs="Times New Roman" w:hint="eastAsia"/>
          <w:kern w:val="2"/>
          <w:szCs w:val="21"/>
        </w:rPr>
      </w:sdtEndPr>
      <w:sdtContent>
        <w:p w:rsidR="007B0D3B" w:rsidRDefault="003A3294" w:rsidP="00255D12">
          <w:pPr>
            <w:pStyle w:val="3"/>
            <w:numPr>
              <w:ilvl w:val="0"/>
              <w:numId w:val="28"/>
            </w:numPr>
            <w:rPr>
              <w:rFonts w:ascii="宋体" w:hAnsi="宋体"/>
            </w:rPr>
          </w:pPr>
          <w:r>
            <w:rPr>
              <w:rFonts w:ascii="宋体" w:hAnsi="宋体"/>
            </w:rPr>
            <w:t>无形资产</w:t>
          </w:r>
        </w:p>
        <w:p w:rsidR="007B0D3B" w:rsidRDefault="003A3294" w:rsidP="00255D12">
          <w:pPr>
            <w:pStyle w:val="4"/>
            <w:numPr>
              <w:ilvl w:val="3"/>
              <w:numId w:val="30"/>
            </w:numPr>
            <w:tabs>
              <w:tab w:val="left" w:pos="448"/>
            </w:tabs>
            <w:rPr>
              <w:rFonts w:ascii="宋体" w:hAnsi="宋体"/>
            </w:rPr>
          </w:pPr>
          <w:r>
            <w:rPr>
              <w:rFonts w:ascii="宋体" w:hAnsi="宋体"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Locked"/>
            <w:placeholder>
              <w:docPart w:val="GBC22222222222222222222222222222"/>
            </w:placeholder>
          </w:sdtPr>
          <w:sdtContent>
            <w:p w:rsidR="007B0D3B" w:rsidRDefault="00B07C62">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470597226"/>
            <w:lock w:val="sdtLocked"/>
            <w:placeholder>
              <w:docPart w:val="GBC22222222222222222222222222222"/>
            </w:placeholder>
          </w:sdtPr>
          <w:sdtContent>
            <w:p w:rsidR="008E6E0F" w:rsidRPr="008E6E0F" w:rsidRDefault="008E6E0F" w:rsidP="008E6E0F">
              <w:pPr>
                <w:ind w:firstLineChars="200" w:firstLine="420"/>
                <w:rPr>
                  <w:szCs w:val="21"/>
                </w:rPr>
              </w:pPr>
              <w:r w:rsidRPr="008E6E0F">
                <w:rPr>
                  <w:rFonts w:hint="eastAsia"/>
                  <w:szCs w:val="21"/>
                </w:rPr>
                <w:t>无形资产是指本公司拥有或者控制的没有实物形态的可辨认非货币性资产。</w:t>
              </w:r>
            </w:p>
            <w:p w:rsidR="008E6E0F" w:rsidRPr="008E6E0F" w:rsidRDefault="008E6E0F" w:rsidP="008E6E0F">
              <w:pPr>
                <w:ind w:firstLineChars="200" w:firstLine="420"/>
                <w:rPr>
                  <w:szCs w:val="21"/>
                </w:rPr>
              </w:pPr>
              <w:r w:rsidRPr="008E6E0F">
                <w:rPr>
                  <w:rFonts w:hint="eastAsia"/>
                  <w:szCs w:val="21"/>
                </w:rPr>
                <w:t>无形资产按成本进行初始计量。与无形资产有关的支出，如果相关的经济利益很可能流入本公司且其成本能可靠地计量，则计入无形资产成本。除此以外的其他项目的支出，在发生时计入当期损益。</w:t>
              </w:r>
            </w:p>
            <w:p w:rsidR="008E6E0F" w:rsidRPr="008E6E0F" w:rsidRDefault="008E6E0F" w:rsidP="008E6E0F">
              <w:pPr>
                <w:ind w:firstLineChars="200" w:firstLine="420"/>
                <w:rPr>
                  <w:szCs w:val="21"/>
                </w:rPr>
              </w:pPr>
              <w:r w:rsidRPr="008E6E0F">
                <w:rPr>
                  <w:rFonts w:hint="eastAsia"/>
                  <w:szCs w:val="21"/>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8E6E0F" w:rsidRPr="008E6E0F" w:rsidRDefault="008E6E0F" w:rsidP="008E6E0F">
              <w:pPr>
                <w:rPr>
                  <w:szCs w:val="21"/>
                </w:rPr>
              </w:pPr>
              <w:r w:rsidRPr="008E6E0F">
                <w:rPr>
                  <w:rFonts w:hint="eastAsia"/>
                  <w:szCs w:val="21"/>
                </w:rPr>
                <w:t>使用寿命有限的无形资产自可供使用时起，对其原值减去预计净残值和已计提的减值准备累计金额在其预计使用寿命内采用直线法分期平均摊销。使用寿命不确定的无形资产不予摊销。</w:t>
              </w:r>
            </w:p>
            <w:p w:rsidR="008E6E0F" w:rsidRPr="008E6E0F" w:rsidRDefault="008E6E0F" w:rsidP="008E6E0F">
              <w:pPr>
                <w:rPr>
                  <w:szCs w:val="21"/>
                </w:rPr>
              </w:pPr>
              <w:r w:rsidRPr="008E6E0F">
                <w:rPr>
                  <w:rFonts w:hint="eastAsia"/>
                  <w:szCs w:val="21"/>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8E6E0F" w:rsidRPr="008E6E0F" w:rsidRDefault="008E6E0F" w:rsidP="008E6E0F">
              <w:pPr>
                <w:ind w:firstLineChars="200" w:firstLine="420"/>
                <w:rPr>
                  <w:szCs w:val="21"/>
                </w:rPr>
              </w:pPr>
              <w:r w:rsidRPr="008E6E0F">
                <w:rPr>
                  <w:rFonts w:hint="eastAsia"/>
                  <w:szCs w:val="21"/>
                </w:rPr>
                <w:t>无形资产的减值测试方法和减值准备计提方法详见附注</w:t>
              </w:r>
              <w:r w:rsidRPr="008E6E0F">
                <w:rPr>
                  <w:szCs w:val="21"/>
                </w:rPr>
                <w:t xml:space="preserve"> “资产减值”。</w:t>
              </w:r>
            </w:p>
            <w:p w:rsidR="007B0D3B" w:rsidRDefault="00062C24">
              <w:pPr>
                <w:rPr>
                  <w:szCs w:val="21"/>
                </w:rPr>
              </w:pPr>
            </w:p>
          </w:sdtContent>
        </w:sdt>
        <w:p w:rsidR="007B0D3B" w:rsidRDefault="003A3294" w:rsidP="00255D12">
          <w:pPr>
            <w:pStyle w:val="4"/>
            <w:numPr>
              <w:ilvl w:val="3"/>
              <w:numId w:val="30"/>
            </w:numPr>
            <w:tabs>
              <w:tab w:val="left" w:pos="448"/>
            </w:tabs>
            <w:rPr>
              <w:rFonts w:ascii="宋体" w:hAnsi="宋体"/>
            </w:rPr>
          </w:pPr>
          <w:r>
            <w:rPr>
              <w:rFonts w:ascii="宋体" w:hAnsi="宋体" w:hint="eastAsia"/>
            </w:rPr>
            <w:t>内部研究开发支出会计政策</w:t>
          </w:r>
        </w:p>
        <w:sdt>
          <w:sdtPr>
            <w:rPr>
              <w:rFonts w:hint="eastAsia"/>
              <w:szCs w:val="21"/>
            </w:rPr>
            <w:alias w:val="是否适用：无形资产内部研究开发支出会计政策[双击切换]"/>
            <w:tag w:val="_GBC_c3cef4c9f19749b8a53b7f49d3b7bac3"/>
            <w:id w:val="-1263988565"/>
            <w:lock w:val="sdtLocked"/>
            <w:placeholder>
              <w:docPart w:val="GBC22222222222222222222222222222"/>
            </w:placeholder>
          </w:sdtPr>
          <w:sdtContent>
            <w:p w:rsidR="007B0D3B" w:rsidRDefault="00B07C62" w:rsidP="008E6E0F">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sdtContent>
    </w:sdt>
    <w:p w:rsidR="007B0D3B" w:rsidRDefault="007B0D3B">
      <w:pPr>
        <w:rPr>
          <w:szCs w:val="21"/>
        </w:rPr>
      </w:pPr>
    </w:p>
    <w:bookmarkStart w:id="77" w:name="_Hlk44405424" w:displacedByCustomXml="next"/>
    <w:sdt>
      <w:sdtPr>
        <w:rPr>
          <w:rFonts w:ascii="宋体" w:hAnsi="宋体" w:cs="宋体" w:hint="eastAsia"/>
          <w:b w:val="0"/>
          <w:bCs w:val="0"/>
          <w:kern w:val="0"/>
          <w:szCs w:val="21"/>
        </w:rPr>
        <w:alias w:val="模块:长期资产减值"/>
        <w:tag w:val="_SEC_c11b0580b6b040ca9dbb882b383dfc03"/>
        <w:id w:val="806053187"/>
        <w:lock w:val="sdtLocked"/>
        <w:placeholder>
          <w:docPart w:val="GBC22222222222222222222222222222"/>
        </w:placeholder>
      </w:sdtPr>
      <w:sdtContent>
        <w:p w:rsidR="007B0D3B" w:rsidRDefault="003A3294" w:rsidP="00255D12">
          <w:pPr>
            <w:pStyle w:val="3"/>
            <w:numPr>
              <w:ilvl w:val="0"/>
              <w:numId w:val="28"/>
            </w:numPr>
            <w:rPr>
              <w:rFonts w:ascii="宋体" w:hAnsi="宋体"/>
              <w:szCs w:val="21"/>
            </w:rPr>
          </w:pPr>
          <w:r>
            <w:rPr>
              <w:rFonts w:ascii="宋体" w:hAnsi="宋体" w:hint="eastAsia"/>
              <w:szCs w:val="21"/>
            </w:rPr>
            <w:t>长期资产减值</w:t>
          </w:r>
        </w:p>
        <w:sdt>
          <w:sdtPr>
            <w:rPr>
              <w:rFonts w:hint="eastAsia"/>
              <w:szCs w:val="21"/>
            </w:rPr>
            <w:alias w:val="是否适用：长期资产减值_重要会计政策和估计[双击切换]"/>
            <w:tag w:val="_GBC_d0feb744f96144ffa5335cd194c6cdf9"/>
            <w:id w:val="-737099557"/>
            <w:lock w:val="sdtLocked"/>
            <w:placeholder>
              <w:docPart w:val="GBC22222222222222222222222222222"/>
            </w:placeholder>
          </w:sdtPr>
          <w:sdtContent>
            <w:p w:rsidR="007B0D3B" w:rsidRDefault="00B07C62" w:rsidP="008E6E0F">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sdtContent>
    </w:sdt>
    <w:bookmarkEnd w:id="77" w:displacedByCustomXml="prev"/>
    <w:p w:rsidR="007B0D3B" w:rsidRDefault="007B0D3B">
      <w:pPr>
        <w:rPr>
          <w:szCs w:val="21"/>
        </w:rPr>
      </w:pPr>
    </w:p>
    <w:bookmarkStart w:id="78" w:name="_Hlk44405475" w:displacedByCustomXml="next"/>
    <w:sdt>
      <w:sdtPr>
        <w:rPr>
          <w:rFonts w:ascii="宋体" w:hAnsi="宋体" w:cs="宋体" w:hint="eastAsia"/>
          <w:b w:val="0"/>
          <w:bCs w:val="0"/>
          <w:kern w:val="0"/>
          <w:szCs w:val="21"/>
        </w:rPr>
        <w:alias w:val="模块:长期待摊费用"/>
        <w:tag w:val="_SEC_716e5dd4aef549d9b8815a4e1474e63d"/>
        <w:id w:val="1529219040"/>
        <w:lock w:val="sdtLocked"/>
        <w:placeholder>
          <w:docPart w:val="GBC22222222222222222222222222222"/>
        </w:placeholder>
      </w:sdtPr>
      <w:sdtContent>
        <w:p w:rsidR="007B0D3B" w:rsidRDefault="003A3294" w:rsidP="00255D12">
          <w:pPr>
            <w:pStyle w:val="3"/>
            <w:numPr>
              <w:ilvl w:val="0"/>
              <w:numId w:val="28"/>
            </w:numPr>
            <w:rPr>
              <w:rFonts w:ascii="宋体" w:hAnsi="宋体"/>
            </w:rPr>
          </w:pPr>
          <w:r>
            <w:rPr>
              <w:rFonts w:ascii="宋体" w:hAnsi="宋体"/>
            </w:rPr>
            <w:t>长期待摊费用</w:t>
          </w:r>
        </w:p>
        <w:sdt>
          <w:sdtPr>
            <w:rPr>
              <w:rFonts w:hint="eastAsia"/>
              <w:szCs w:val="21"/>
            </w:rPr>
            <w:alias w:val="是否适用：长期待摊费用_重要会计政策和估计[双击切换]"/>
            <w:tag w:val="_GBC_75739ccc62204f0490525060b33e330f"/>
            <w:id w:val="-1081980370"/>
            <w:lock w:val="sdtLocked"/>
            <w:placeholder>
              <w:docPart w:val="GBC22222222222222222222222222222"/>
            </w:placeholder>
          </w:sdtPr>
          <w:sdtContent>
            <w:p w:rsidR="007B0D3B" w:rsidRDefault="00B07C62">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e4e695ce4aea4c878acb6f8ad7190139"/>
            <w:id w:val="706994660"/>
            <w:lock w:val="sdtLocked"/>
            <w:placeholder>
              <w:docPart w:val="GBC22222222222222222222222222222"/>
            </w:placeholder>
          </w:sdtPr>
          <w:sdtContent>
            <w:p w:rsidR="007B0D3B" w:rsidRPr="008E6E0F" w:rsidRDefault="008E6E0F" w:rsidP="008E6E0F">
              <w:pPr>
                <w:autoSpaceDE w:val="0"/>
                <w:autoSpaceDN w:val="0"/>
                <w:adjustRightInd w:val="0"/>
                <w:snapToGrid w:val="0"/>
                <w:ind w:firstLineChars="200" w:firstLine="420"/>
                <w:contextualSpacing/>
                <w:rPr>
                  <w:szCs w:val="21"/>
                </w:rPr>
              </w:pPr>
              <w:r w:rsidRPr="00286EAF">
                <w:rPr>
                  <w:szCs w:val="21"/>
                </w:rPr>
                <w:t>长期待摊费用系已发生但应由本期和以后各期负担的分摊期限在一年以上的各项费用。长期待摊费用按实际发生额入账，采用直线法在受益期限内摊销。如果长期待摊的费用项目不能使以后会计期间受益则将尚未摊销的该项目的摊余价值全部转入当期损益。</w:t>
              </w:r>
            </w:p>
          </w:sdtContent>
        </w:sdt>
        <w:p w:rsidR="007B0D3B" w:rsidRDefault="00062C24">
          <w:pPr>
            <w:rPr>
              <w:szCs w:val="21"/>
            </w:rPr>
          </w:pPr>
        </w:p>
      </w:sdtContent>
    </w:sdt>
    <w:bookmarkEnd w:id="78" w:displacedByCustomXml="prev"/>
    <w:bookmarkStart w:id="79" w:name="_Hlk10465482" w:displacedByCustomXml="next"/>
    <w:sdt>
      <w:sdtPr>
        <w:rPr>
          <w:rFonts w:ascii="宋体" w:hAnsi="宋体" w:cs="宋体" w:hint="eastAsia"/>
          <w:b w:val="0"/>
          <w:bCs w:val="0"/>
          <w:kern w:val="0"/>
          <w:szCs w:val="21"/>
        </w:rPr>
        <w:alias w:val="模块:合同负债"/>
        <w:tag w:val="_SEC_2988762bdf3a48178e0180a615cb7705"/>
        <w:id w:val="-1410914436"/>
        <w:lock w:val="sdtLocked"/>
        <w:placeholder>
          <w:docPart w:val="GBC22222222222222222222222222222"/>
        </w:placeholder>
      </w:sdtPr>
      <w:sdtEndPr>
        <w:rPr>
          <w:szCs w:val="24"/>
        </w:rPr>
      </w:sdtEndPr>
      <w:sdtContent>
        <w:p w:rsidR="007B0D3B" w:rsidRDefault="003A3294" w:rsidP="00255D12">
          <w:pPr>
            <w:pStyle w:val="3"/>
            <w:numPr>
              <w:ilvl w:val="0"/>
              <w:numId w:val="28"/>
            </w:numPr>
            <w:rPr>
              <w:rFonts w:ascii="宋体" w:hAnsi="宋体"/>
              <w:szCs w:val="21"/>
            </w:rPr>
          </w:pPr>
          <w:r>
            <w:rPr>
              <w:rFonts w:ascii="宋体" w:hAnsi="宋体" w:hint="eastAsia"/>
              <w:szCs w:val="21"/>
            </w:rPr>
            <w:t>合同负债</w:t>
          </w:r>
        </w:p>
        <w:p w:rsidR="007B0D3B" w:rsidRDefault="003A3294">
          <w:pPr>
            <w:pStyle w:val="4"/>
            <w:rPr>
              <w:rFonts w:ascii="宋体" w:hAnsi="宋体"/>
            </w:rPr>
          </w:pPr>
          <w:r>
            <w:rPr>
              <w:rFonts w:ascii="宋体" w:hAnsi="宋体" w:hint="eastAsia"/>
            </w:rPr>
            <w:t>合同负债的确认方法</w:t>
          </w:r>
        </w:p>
        <w:sdt>
          <w:sdtPr>
            <w:rPr>
              <w:szCs w:val="21"/>
            </w:rPr>
            <w:alias w:val="是否适用：合同负债的确定方法、摊销方法和减值测试方法[双击切换]"/>
            <w:tag w:val="_GBC_f210968f2ea04a338a3253827b172c25"/>
            <w:id w:val="1417132613"/>
            <w:lock w:val="sdtLocked"/>
            <w:placeholder>
              <w:docPart w:val="GBC22222222222222222222222222222"/>
            </w:placeholder>
          </w:sdtPr>
          <w:sdtContent>
            <w:p w:rsidR="007B0D3B" w:rsidRDefault="00B07C62">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adbfb902bae348178906cb42c1932267"/>
            <w:id w:val="-1998029040"/>
            <w:lock w:val="sdtLocked"/>
            <w:placeholder>
              <w:docPart w:val="GBC22222222222222222222222222222"/>
            </w:placeholder>
          </w:sdtPr>
          <w:sdtContent>
            <w:p w:rsidR="007B0D3B" w:rsidRDefault="008E6E0F" w:rsidP="008E6E0F">
              <w:pPr>
                <w:autoSpaceDE w:val="0"/>
                <w:autoSpaceDN w:val="0"/>
                <w:adjustRightInd w:val="0"/>
                <w:snapToGrid w:val="0"/>
                <w:ind w:firstLineChars="200" w:firstLine="420"/>
                <w:contextualSpacing/>
                <w:rPr>
                  <w:szCs w:val="21"/>
                </w:rPr>
              </w:pPr>
              <w:r w:rsidRPr="00286EAF">
                <w:rPr>
                  <w:rFonts w:hint="eastAsia"/>
                  <w:szCs w:val="21"/>
                </w:rPr>
                <w:t>合同负债反映已收或应收客户对价而应向客户转让商品的义务。在向客户转让商品之前，客户已经支付了合同对价或已经取得了无条件收取合同对价权利的，在客户实际支付款项与到期应付款项孰早时点，按照已收或应收的金额确认合同负债。同一合同下的合同资产和合同负债以净额列示，不同合同下的合同资产和合同负债不予抵销。</w:t>
              </w:r>
            </w:p>
          </w:sdtContent>
        </w:sdt>
        <w:p w:rsidR="007B0D3B" w:rsidRDefault="00062C24"/>
      </w:sdtContent>
    </w:sdt>
    <w:bookmarkEnd w:id="79" w:displacedByCustomXml="prev"/>
    <w:sdt>
      <w:sdtPr>
        <w:rPr>
          <w:rFonts w:ascii="宋体" w:hAnsi="宋体"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cs="Times New Roman"/>
          <w:szCs w:val="21"/>
        </w:rPr>
      </w:sdtEndPr>
      <w:sdtContent>
        <w:p w:rsidR="007B0D3B" w:rsidRDefault="003A3294" w:rsidP="00255D12">
          <w:pPr>
            <w:pStyle w:val="3"/>
            <w:numPr>
              <w:ilvl w:val="0"/>
              <w:numId w:val="28"/>
            </w:numPr>
            <w:rPr>
              <w:rFonts w:ascii="宋体" w:hAnsi="宋体"/>
            </w:rPr>
          </w:pPr>
          <w:r>
            <w:rPr>
              <w:rFonts w:ascii="宋体" w:hAnsi="宋体" w:hint="eastAsia"/>
            </w:rPr>
            <w:t>职工薪酬</w:t>
          </w:r>
        </w:p>
        <w:p w:rsidR="007B0D3B" w:rsidRDefault="003A3294" w:rsidP="00255D12">
          <w:pPr>
            <w:pStyle w:val="4"/>
            <w:numPr>
              <w:ilvl w:val="0"/>
              <w:numId w:val="31"/>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826658562"/>
            <w:lock w:val="sdtLocked"/>
            <w:placeholder>
              <w:docPart w:val="GBC22222222222222222222222222222"/>
            </w:placeholder>
          </w:sdtPr>
          <w:sdtContent>
            <w:p w:rsidR="007B0D3B" w:rsidRDefault="00B07C62">
              <w:r>
                <w:fldChar w:fldCharType="begin"/>
              </w:r>
              <w:r w:rsidR="008E6E0F">
                <w:instrText xml:space="preserve"> MACROBUTTON  SnrToggleCheckbox √适用 </w:instrText>
              </w:r>
              <w:r>
                <w:fldChar w:fldCharType="end"/>
              </w:r>
              <w:r>
                <w:fldChar w:fldCharType="begin"/>
              </w:r>
              <w:r w:rsidR="008E6E0F">
                <w:instrText xml:space="preserve"> MACROBUTTON  SnrToggleCheckbox □不适用 </w:instrText>
              </w:r>
              <w:r>
                <w:fldChar w:fldCharType="end"/>
              </w:r>
            </w:p>
          </w:sdtContent>
        </w:sdt>
        <w:sdt>
          <w:sdtPr>
            <w:rPr>
              <w:szCs w:val="21"/>
            </w:rPr>
            <w:alias w:val="短期薪酬的会计处理方法"/>
            <w:tag w:val="_GBC_8fdf44b194ac45fb945d36b9896df796"/>
            <w:id w:val="496006619"/>
            <w:lock w:val="sdtLocked"/>
            <w:placeholder>
              <w:docPart w:val="GBC22222222222222222222222222222"/>
            </w:placeholder>
          </w:sdtPr>
          <w:sdtContent>
            <w:p w:rsidR="008E6E0F" w:rsidRDefault="008E6E0F" w:rsidP="008E6E0F">
              <w:pPr>
                <w:ind w:firstLineChars="200" w:firstLine="420"/>
                <w:rPr>
                  <w:szCs w:val="21"/>
                </w:rPr>
              </w:pPr>
              <w:r w:rsidRPr="008E6E0F">
                <w:rPr>
                  <w:rFonts w:hint="eastAsia"/>
                  <w:szCs w:val="21"/>
                </w:rPr>
                <w:t>本公司职工薪酬主要包括短期职工薪酬、离职后福利、辞退福利。其中：</w:t>
              </w:r>
            </w:p>
            <w:p w:rsidR="007B0D3B" w:rsidRDefault="008E6E0F" w:rsidP="008E6E0F">
              <w:pPr>
                <w:ind w:firstLineChars="200" w:firstLine="420"/>
                <w:rPr>
                  <w:szCs w:val="21"/>
                </w:rPr>
              </w:pPr>
              <w:r w:rsidRPr="008E6E0F">
                <w:rPr>
                  <w:rFonts w:hint="eastAsia"/>
                  <w:szCs w:val="21"/>
                </w:rPr>
                <w:t>短期薪酬主要包括工资、奖金、津贴和补贴、职工福利费、医疗保险费、生育保险费、工伤保险费、住房公积金、工会经费和职工教育经费、非货币性福利等。本公司在职工为本公司提供服务的会计期间将实际发生的短期职工薪酬确认为负债，并计入当期损益或相关资产成本。其中非货币性福利按公允价值计量。</w:t>
              </w:r>
            </w:p>
          </w:sdtContent>
        </w:sdt>
        <w:p w:rsidR="007B0D3B" w:rsidRDefault="007B0D3B">
          <w:pPr>
            <w:rPr>
              <w:szCs w:val="21"/>
            </w:rPr>
          </w:pPr>
        </w:p>
        <w:p w:rsidR="007B0D3B" w:rsidRDefault="003A3294" w:rsidP="00255D12">
          <w:pPr>
            <w:pStyle w:val="4"/>
            <w:numPr>
              <w:ilvl w:val="0"/>
              <w:numId w:val="31"/>
            </w:numPr>
            <w:rPr>
              <w:rFonts w:ascii="宋体" w:hAnsi="宋体"/>
            </w:rPr>
          </w:pPr>
          <w:r>
            <w:rPr>
              <w:rFonts w:ascii="宋体" w:hAnsi="宋体" w:hint="eastAsia"/>
            </w:rPr>
            <w:t>离职后福利的会计处理方法</w:t>
          </w:r>
        </w:p>
        <w:sdt>
          <w:sdtPr>
            <w:rPr>
              <w:rFonts w:hint="eastAsia"/>
              <w:szCs w:val="21"/>
            </w:rPr>
            <w:alias w:val="是否适用：离职后福利的会计处理方法[双击切换]"/>
            <w:tag w:val="_GBC_35bbae299fda438d9e595058bbecbcdc"/>
            <w:id w:val="-477147310"/>
            <w:lock w:val="sdtLocked"/>
            <w:placeholder>
              <w:docPart w:val="GBC22222222222222222222222222222"/>
            </w:placeholder>
          </w:sdtPr>
          <w:sdtContent>
            <w:p w:rsidR="007B0D3B" w:rsidRDefault="00B07C62">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lock w:val="sdtLocked"/>
            <w:placeholder>
              <w:docPart w:val="GBC22222222222222222222222222222"/>
            </w:placeholder>
          </w:sdtPr>
          <w:sdtContent>
            <w:p w:rsidR="008E6E0F" w:rsidRPr="008E6E0F" w:rsidRDefault="008E6E0F" w:rsidP="008E6E0F">
              <w:pPr>
                <w:ind w:firstLineChars="200" w:firstLine="420"/>
                <w:rPr>
                  <w:szCs w:val="21"/>
                </w:rPr>
              </w:pPr>
              <w:r w:rsidRPr="008E6E0F">
                <w:rPr>
                  <w:rFonts w:hint="eastAsia"/>
                  <w:szCs w:val="21"/>
                </w:rPr>
                <w:t>离职后福利主要包括设定提存计划。设定提存计划主要包括基本养老保险、失业保险等，相应的应缴存金额于发生时计入相关资产成本或当期损益。</w:t>
              </w:r>
            </w:p>
            <w:p w:rsidR="007B0D3B" w:rsidRDefault="00062C24">
              <w:pPr>
                <w:rPr>
                  <w:szCs w:val="21"/>
                </w:rPr>
              </w:pPr>
            </w:p>
          </w:sdtContent>
        </w:sdt>
        <w:p w:rsidR="007B0D3B" w:rsidRDefault="003A3294" w:rsidP="00255D12">
          <w:pPr>
            <w:pStyle w:val="4"/>
            <w:numPr>
              <w:ilvl w:val="0"/>
              <w:numId w:val="31"/>
            </w:numPr>
            <w:rPr>
              <w:rFonts w:ascii="宋体" w:hAnsi="宋体"/>
            </w:rPr>
          </w:pPr>
          <w:r>
            <w:rPr>
              <w:rFonts w:ascii="宋体" w:hAnsi="宋体" w:hint="eastAsia"/>
            </w:rPr>
            <w:t>辞退福利的会计处理方法</w:t>
          </w:r>
        </w:p>
        <w:sdt>
          <w:sdtPr>
            <w:rPr>
              <w:rFonts w:hint="eastAsia"/>
              <w:szCs w:val="21"/>
            </w:rPr>
            <w:alias w:val="是否适用：辞退福利的会计处理方法[双击切换]"/>
            <w:tag w:val="_GBC_b6be1c30b6144d54b0e20b3cb9d3a691"/>
            <w:id w:val="-1295828481"/>
            <w:lock w:val="sdtLocked"/>
            <w:placeholder>
              <w:docPart w:val="GBC22222222222222222222222222222"/>
            </w:placeholder>
          </w:sdtPr>
          <w:sdtContent>
            <w:p w:rsidR="007B0D3B" w:rsidRDefault="00B07C62">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lock w:val="sdtLocked"/>
            <w:placeholder>
              <w:docPart w:val="GBC22222222222222222222222222222"/>
            </w:placeholder>
          </w:sdtPr>
          <w:sdtContent>
            <w:p w:rsidR="007B0D3B" w:rsidRDefault="008E6E0F" w:rsidP="008E6E0F">
              <w:pPr>
                <w:ind w:firstLineChars="200" w:firstLine="420"/>
                <w:rPr>
                  <w:szCs w:val="21"/>
                </w:rPr>
              </w:pPr>
              <w:r w:rsidRPr="008E6E0F">
                <w:rPr>
                  <w:rFonts w:hint="eastAsia"/>
                  <w:szCs w:val="21"/>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孰早日，确认辞退福利产生的职工薪酬负债，并计入当期损益。但辞退福利预期在年度报告期结束后十二个月不能完全支付的，按照其他长期职工薪酬处理。</w:t>
              </w:r>
            </w:p>
          </w:sdtContent>
        </w:sdt>
        <w:p w:rsidR="007B0D3B" w:rsidRDefault="007B0D3B">
          <w:pPr>
            <w:rPr>
              <w:szCs w:val="21"/>
            </w:rPr>
          </w:pPr>
        </w:p>
        <w:p w:rsidR="007B0D3B" w:rsidRDefault="003A3294" w:rsidP="00255D12">
          <w:pPr>
            <w:pStyle w:val="4"/>
            <w:numPr>
              <w:ilvl w:val="0"/>
              <w:numId w:val="31"/>
            </w:numPr>
            <w:rPr>
              <w:rFonts w:ascii="宋体" w:hAnsi="宋体"/>
            </w:rPr>
          </w:pPr>
          <w:r>
            <w:rPr>
              <w:rFonts w:ascii="宋体" w:hAnsi="宋体"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Locked"/>
            <w:placeholder>
              <w:docPart w:val="GBC22222222222222222222222222222"/>
            </w:placeholder>
          </w:sdtPr>
          <w:sdtContent>
            <w:p w:rsidR="007B0D3B" w:rsidRDefault="00B07C62">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914163475"/>
            <w:lock w:val="sdtLocked"/>
            <w:placeholder>
              <w:docPart w:val="GBC22222222222222222222222222222"/>
            </w:placeholder>
          </w:sdtPr>
          <w:sdtContent>
            <w:p w:rsidR="008E6E0F" w:rsidRPr="008E6E0F" w:rsidRDefault="008E6E0F" w:rsidP="008E6E0F">
              <w:pPr>
                <w:ind w:firstLineChars="200" w:firstLine="420"/>
                <w:rPr>
                  <w:szCs w:val="21"/>
                </w:rPr>
              </w:pPr>
              <w:r w:rsidRPr="008E6E0F">
                <w:rPr>
                  <w:rFonts w:hint="eastAsia"/>
                  <w:szCs w:val="21"/>
                </w:rPr>
                <w:t>职工内部退休计划采用上述辞退福利相同的原则处理。本公司将自职工停止提供服务日至正常退休日的期间拟支付的内退人员工资和缴纳的社会保险费等，在符合预计负债确认条件时，计入当期损益（辞退福利）。</w:t>
              </w:r>
            </w:p>
            <w:p w:rsidR="007B0D3B" w:rsidRDefault="008E6E0F" w:rsidP="008E6E0F">
              <w:pPr>
                <w:ind w:firstLineChars="200" w:firstLine="420"/>
                <w:rPr>
                  <w:rFonts w:cs="Times New Roman"/>
                  <w:szCs w:val="21"/>
                </w:rPr>
              </w:pPr>
              <w:r w:rsidRPr="008E6E0F">
                <w:rPr>
                  <w:rFonts w:hint="eastAsia"/>
                  <w:szCs w:val="21"/>
                </w:rPr>
                <w:t>本公司向职工提供的其他长期职工福利，符合设定提存计划的，按照设定提存计划进行会计处理，除此之外按照设定收益计划进行会计处理。</w:t>
              </w:r>
            </w:p>
          </w:sdtContent>
        </w:sdt>
      </w:sdtContent>
    </w:sdt>
    <w:p w:rsidR="007B0D3B" w:rsidRDefault="007B0D3B">
      <w:pPr>
        <w:rPr>
          <w:szCs w:val="21"/>
        </w:rPr>
      </w:pPr>
    </w:p>
    <w:sdt>
      <w:sdtPr>
        <w:rPr>
          <w:rFonts w:ascii="宋体" w:hAnsi="宋体" w:cs="宋体" w:hint="eastAsia"/>
          <w:b w:val="0"/>
          <w:bCs w:val="0"/>
          <w:kern w:val="0"/>
          <w:szCs w:val="21"/>
        </w:rPr>
        <w:alias w:val="模块:租赁负债"/>
        <w:tag w:val="_SEC_d8e7208bcd04489eb6a8b588ac7c08d7"/>
        <w:id w:val="-35743043"/>
        <w:lock w:val="sdtLocked"/>
        <w:placeholder>
          <w:docPart w:val="GBC22222222222222222222222222222"/>
        </w:placeholder>
      </w:sdtPr>
      <w:sdtEndPr>
        <w:rPr>
          <w:szCs w:val="24"/>
        </w:rPr>
      </w:sdtEndPr>
      <w:sdtContent>
        <w:p w:rsidR="007B0D3B" w:rsidRDefault="003A3294" w:rsidP="00255D12">
          <w:pPr>
            <w:pStyle w:val="3"/>
            <w:numPr>
              <w:ilvl w:val="0"/>
              <w:numId w:val="28"/>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353650838"/>
            <w:lock w:val="sdtLocked"/>
            <w:placeholder>
              <w:docPart w:val="GBC22222222222222222222222222222"/>
            </w:placeholder>
          </w:sdtPr>
          <w:sdtContent>
            <w:p w:rsidR="007B0D3B" w:rsidRDefault="00B07C62" w:rsidP="008E6E0F">
              <w:r>
                <w:fldChar w:fldCharType="begin"/>
              </w:r>
              <w:r w:rsidR="008E6E0F">
                <w:instrText xml:space="preserve"> MACROBUTTON  SnrToggleCheckbox □适用 </w:instrText>
              </w:r>
              <w:r>
                <w:fldChar w:fldCharType="end"/>
              </w:r>
              <w:r>
                <w:fldChar w:fldCharType="begin"/>
              </w:r>
              <w:r w:rsidR="008E6E0F">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7B0D3B" w:rsidRDefault="003A3294" w:rsidP="00255D12">
          <w:pPr>
            <w:pStyle w:val="3"/>
            <w:numPr>
              <w:ilvl w:val="0"/>
              <w:numId w:val="28"/>
            </w:numPr>
            <w:rPr>
              <w:rFonts w:ascii="宋体" w:hAnsi="宋体"/>
            </w:rPr>
          </w:pPr>
          <w:r>
            <w:rPr>
              <w:rFonts w:ascii="宋体" w:hAnsi="宋体"/>
            </w:rPr>
            <w:t>预计负债</w:t>
          </w:r>
        </w:p>
        <w:sdt>
          <w:sdtPr>
            <w:rPr>
              <w:rFonts w:hint="eastAsia"/>
              <w:szCs w:val="21"/>
            </w:rPr>
            <w:alias w:val="是否适用：预计负债_重要会计政策和估计[双击切换]"/>
            <w:tag w:val="_GBC_60f7f598e5d5458986c0f06775dc38fd"/>
            <w:id w:val="869809900"/>
            <w:lock w:val="sdtLocked"/>
            <w:placeholder>
              <w:docPart w:val="GBC22222222222222222222222222222"/>
            </w:placeholder>
          </w:sdtPr>
          <w:sdtContent>
            <w:p w:rsidR="007B0D3B" w:rsidRDefault="00B07C62">
              <w:pPr>
                <w:rPr>
                  <w:szCs w:val="21"/>
                </w:rPr>
              </w:pPr>
              <w:r>
                <w:rPr>
                  <w:szCs w:val="21"/>
                </w:rPr>
                <w:fldChar w:fldCharType="begin"/>
              </w:r>
              <w:r w:rsidR="008E6E0F">
                <w:rPr>
                  <w:szCs w:val="21"/>
                </w:rPr>
                <w:instrText xml:space="preserve"> MACROBUTTON  SnrToggleCheckbox √适用 </w:instrText>
              </w:r>
              <w:r>
                <w:rPr>
                  <w:szCs w:val="21"/>
                </w:rPr>
                <w:fldChar w:fldCharType="end"/>
              </w:r>
              <w:r>
                <w:rPr>
                  <w:szCs w:val="21"/>
                </w:rPr>
                <w:fldChar w:fldCharType="begin"/>
              </w:r>
              <w:r w:rsidR="008E6E0F">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lock w:val="sdtLocked"/>
            <w:placeholder>
              <w:docPart w:val="GBC22222222222222222222222222222"/>
            </w:placeholder>
          </w:sdtPr>
          <w:sdtContent>
            <w:p w:rsidR="008E6E0F" w:rsidRPr="008E6E0F" w:rsidRDefault="008E6E0F" w:rsidP="008E6E0F">
              <w:pPr>
                <w:ind w:firstLineChars="200" w:firstLine="420"/>
                <w:rPr>
                  <w:szCs w:val="21"/>
                </w:rPr>
              </w:pPr>
              <w:r w:rsidRPr="008E6E0F">
                <w:rPr>
                  <w:rFonts w:hint="eastAsia"/>
                  <w:szCs w:val="21"/>
                </w:rPr>
                <w:t>除了非同一控制下企业合并中的或有对价及承担的或有负债之外，当与或有事项相关的义务同时符合以下条件，本公司将其确认为预计负债：</w:t>
              </w:r>
            </w:p>
            <w:p w:rsidR="008E6E0F" w:rsidRPr="008E6E0F" w:rsidRDefault="008E6E0F" w:rsidP="008E6E0F">
              <w:pPr>
                <w:ind w:firstLineChars="200" w:firstLine="420"/>
                <w:rPr>
                  <w:szCs w:val="21"/>
                </w:rPr>
              </w:pPr>
              <w:r w:rsidRPr="008E6E0F">
                <w:rPr>
                  <w:szCs w:val="21"/>
                </w:rPr>
                <w:t>(1)</w:t>
              </w:r>
              <w:r w:rsidRPr="008E6E0F">
                <w:rPr>
                  <w:szCs w:val="21"/>
                </w:rPr>
                <w:tab/>
                <w:t>该义务是本公司承担的现时义务；</w:t>
              </w:r>
            </w:p>
            <w:p w:rsidR="008E6E0F" w:rsidRPr="008E6E0F" w:rsidRDefault="008E6E0F" w:rsidP="008E6E0F">
              <w:pPr>
                <w:ind w:firstLineChars="200" w:firstLine="420"/>
                <w:rPr>
                  <w:szCs w:val="21"/>
                </w:rPr>
              </w:pPr>
              <w:r w:rsidRPr="008E6E0F">
                <w:rPr>
                  <w:szCs w:val="21"/>
                </w:rPr>
                <w:t>(2)</w:t>
              </w:r>
              <w:r w:rsidRPr="008E6E0F">
                <w:rPr>
                  <w:szCs w:val="21"/>
                </w:rPr>
                <w:tab/>
                <w:t>该义务的履行很可能导致经济利益流出本公司；</w:t>
              </w:r>
            </w:p>
            <w:p w:rsidR="008E6E0F" w:rsidRPr="008E6E0F" w:rsidRDefault="008E6E0F" w:rsidP="008E6E0F">
              <w:pPr>
                <w:ind w:firstLineChars="200" w:firstLine="420"/>
                <w:rPr>
                  <w:szCs w:val="21"/>
                </w:rPr>
              </w:pPr>
              <w:r w:rsidRPr="008E6E0F">
                <w:rPr>
                  <w:szCs w:val="21"/>
                </w:rPr>
                <w:t>(3)</w:t>
              </w:r>
              <w:r w:rsidRPr="008E6E0F">
                <w:rPr>
                  <w:szCs w:val="21"/>
                </w:rPr>
                <w:tab/>
                <w:t>该义务的金额能够可靠地计量。</w:t>
              </w:r>
            </w:p>
            <w:p w:rsidR="007B0D3B" w:rsidRDefault="008E6E0F" w:rsidP="008E6E0F">
              <w:pPr>
                <w:ind w:firstLineChars="200" w:firstLine="420"/>
                <w:rPr>
                  <w:szCs w:val="21"/>
                </w:rPr>
              </w:pPr>
              <w:r w:rsidRPr="008E6E0F">
                <w:rPr>
                  <w:rFonts w:hint="eastAsia"/>
                  <w:szCs w:val="21"/>
                </w:rPr>
                <w:t>预计负债按照履行相关现时义务所需支出的最佳估计数进行初始计量，并综合考虑与或有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rsidR="007B0D3B" w:rsidRDefault="007B0D3B">
      <w:pPr>
        <w:rPr>
          <w:szCs w:val="21"/>
        </w:rPr>
      </w:pPr>
    </w:p>
    <w:sdt>
      <w:sdtPr>
        <w:rPr>
          <w:rFonts w:ascii="宋体" w:hAnsi="宋体"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cs="Times New Roman"/>
          <w:szCs w:val="21"/>
        </w:rPr>
      </w:sdtEndPr>
      <w:sdtContent>
        <w:p w:rsidR="007B0D3B" w:rsidRDefault="003A3294" w:rsidP="00255D12">
          <w:pPr>
            <w:pStyle w:val="3"/>
            <w:numPr>
              <w:ilvl w:val="0"/>
              <w:numId w:val="28"/>
            </w:numPr>
            <w:rPr>
              <w:rFonts w:ascii="宋体" w:hAnsi="宋体"/>
            </w:rPr>
          </w:pPr>
          <w:r>
            <w:rPr>
              <w:rFonts w:ascii="宋体" w:hAnsi="宋体" w:hint="eastAsia"/>
            </w:rPr>
            <w:t>股份支付</w:t>
          </w:r>
        </w:p>
        <w:sdt>
          <w:sdtPr>
            <w:rPr>
              <w:rFonts w:hint="eastAsia"/>
              <w:szCs w:val="21"/>
            </w:rPr>
            <w:alias w:val="是否适用：股份支付_重要会计政策和估计[双击切换]"/>
            <w:tag w:val="_GBC_cfe00a6b35f24950855f2412f34bcf7a"/>
            <w:id w:val="1724706179"/>
            <w:lock w:val="sdtLocked"/>
            <w:placeholder>
              <w:docPart w:val="GBC22222222222222222222222222222"/>
            </w:placeholder>
          </w:sdtPr>
          <w:sdtContent>
            <w:p w:rsidR="007B0D3B" w:rsidRDefault="00B07C62" w:rsidP="0084520E">
              <w:pPr>
                <w:rPr>
                  <w:szCs w:val="21"/>
                </w:rPr>
              </w:pPr>
              <w:r>
                <w:rPr>
                  <w:szCs w:val="21"/>
                </w:rPr>
                <w:fldChar w:fldCharType="begin"/>
              </w:r>
              <w:r w:rsidR="0084520E">
                <w:rPr>
                  <w:szCs w:val="21"/>
                </w:rPr>
                <w:instrText xml:space="preserve"> MACROBUTTON  SnrToggleCheckbox □适用 </w:instrText>
              </w:r>
              <w:r>
                <w:rPr>
                  <w:szCs w:val="21"/>
                </w:rPr>
                <w:fldChar w:fldCharType="end"/>
              </w:r>
              <w:r>
                <w:rPr>
                  <w:szCs w:val="21"/>
                </w:rPr>
                <w:fldChar w:fldCharType="begin"/>
              </w:r>
              <w:r w:rsidR="0084520E">
                <w:rPr>
                  <w:szCs w:val="21"/>
                </w:rPr>
                <w:instrText xml:space="preserve"> MACROBUTTON  SnrToggleCheckbox √不适用 </w:instrText>
              </w:r>
              <w:r>
                <w:rPr>
                  <w:szCs w:val="21"/>
                </w:rPr>
                <w:fldChar w:fldCharType="end"/>
              </w:r>
            </w:p>
          </w:sdtContent>
        </w:sdt>
      </w:sdtContent>
    </w:sdt>
    <w:p w:rsidR="007B0D3B" w:rsidRDefault="007B0D3B">
      <w:pPr>
        <w:rPr>
          <w:szCs w:val="21"/>
        </w:rPr>
      </w:pPr>
    </w:p>
    <w:sdt>
      <w:sdtPr>
        <w:rPr>
          <w:rFonts w:ascii="宋体" w:hAnsi="宋体"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cs="Times New Roman"/>
          <w:szCs w:val="21"/>
        </w:rPr>
      </w:sdtEndPr>
      <w:sdtContent>
        <w:p w:rsidR="007B0D3B" w:rsidRDefault="003A3294" w:rsidP="00255D12">
          <w:pPr>
            <w:pStyle w:val="3"/>
            <w:numPr>
              <w:ilvl w:val="0"/>
              <w:numId w:val="28"/>
            </w:numPr>
            <w:rPr>
              <w:rFonts w:ascii="宋体" w:hAnsi="宋体"/>
            </w:rPr>
          </w:pPr>
          <w:r>
            <w:rPr>
              <w:rFonts w:ascii="宋体" w:hAnsi="宋体"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Locked"/>
            <w:placeholder>
              <w:docPart w:val="GBC22222222222222222222222222222"/>
            </w:placeholder>
          </w:sdtPr>
          <w:sdtContent>
            <w:p w:rsidR="007B0D3B" w:rsidRDefault="00B07C62" w:rsidP="0084520E">
              <w:pPr>
                <w:rPr>
                  <w:szCs w:val="21"/>
                </w:rPr>
              </w:pPr>
              <w:r>
                <w:rPr>
                  <w:szCs w:val="21"/>
                </w:rPr>
                <w:fldChar w:fldCharType="begin"/>
              </w:r>
              <w:r w:rsidR="0084520E">
                <w:rPr>
                  <w:szCs w:val="21"/>
                </w:rPr>
                <w:instrText xml:space="preserve"> MACROBUTTON  SnrToggleCheckbox □适用 </w:instrText>
              </w:r>
              <w:r>
                <w:rPr>
                  <w:szCs w:val="21"/>
                </w:rPr>
                <w:fldChar w:fldCharType="end"/>
              </w:r>
              <w:r>
                <w:rPr>
                  <w:szCs w:val="21"/>
                </w:rPr>
                <w:fldChar w:fldCharType="begin"/>
              </w:r>
              <w:r w:rsidR="0084520E">
                <w:rPr>
                  <w:szCs w:val="21"/>
                </w:rPr>
                <w:instrText xml:space="preserve"> MACROBUTTON  SnrToggleCheckbox √不适用 </w:instrText>
              </w:r>
              <w:r>
                <w:rPr>
                  <w:szCs w:val="21"/>
                </w:rPr>
                <w:fldChar w:fldCharType="end"/>
              </w:r>
            </w:p>
          </w:sdtContent>
        </w:sdt>
      </w:sdtContent>
    </w:sdt>
    <w:p w:rsidR="007B0D3B" w:rsidRDefault="007B0D3B">
      <w:pPr>
        <w:rPr>
          <w:szCs w:val="21"/>
        </w:rPr>
      </w:pPr>
    </w:p>
    <w:bookmarkStart w:id="80" w:name="_Hlk10465559" w:displacedByCustomXml="next"/>
    <w:sdt>
      <w:sdtPr>
        <w:rPr>
          <w:rFonts w:ascii="宋体" w:hAnsi="宋体"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b/>
          <w:bCs/>
          <w:szCs w:val="21"/>
        </w:rPr>
      </w:sdtEndPr>
      <w:sdtContent>
        <w:p w:rsidR="007B0D3B" w:rsidRDefault="003A3294" w:rsidP="00255D12">
          <w:pPr>
            <w:pStyle w:val="3"/>
            <w:numPr>
              <w:ilvl w:val="0"/>
              <w:numId w:val="28"/>
            </w:numPr>
            <w:rPr>
              <w:rFonts w:ascii="宋体" w:hAnsi="宋体"/>
            </w:rPr>
          </w:pPr>
          <w:r>
            <w:rPr>
              <w:rFonts w:ascii="宋体" w:hAnsi="宋体"/>
            </w:rPr>
            <w:t>收入</w:t>
          </w:r>
        </w:p>
        <w:p w:rsidR="007B0D3B" w:rsidRDefault="003A3294" w:rsidP="00255D12">
          <w:pPr>
            <w:pStyle w:val="4"/>
            <w:numPr>
              <w:ilvl w:val="3"/>
              <w:numId w:val="85"/>
            </w:numPr>
            <w:ind w:left="426" w:hanging="426"/>
            <w:rPr>
              <w:rFonts w:ascii="宋体" w:hAnsi="宋体"/>
              <w:szCs w:val="21"/>
            </w:rPr>
          </w:pPr>
          <w:r>
            <w:rPr>
              <w:rFonts w:ascii="宋体" w:hAnsi="宋体" w:hint="eastAsia"/>
              <w:szCs w:val="21"/>
            </w:rPr>
            <w:t>收入确认和计量所采用的会计政策</w:t>
          </w:r>
        </w:p>
        <w:sdt>
          <w:sdtPr>
            <w:rPr>
              <w:szCs w:val="21"/>
            </w:rPr>
            <w:alias w:val="是否适用：收入确认和计量所采用的会计政策[双击切换]"/>
            <w:tag w:val="_GBC_b6eb71cc057645f3b05fb68d8273c681"/>
            <w:id w:val="322248355"/>
            <w:lock w:val="sdtLocked"/>
            <w:placeholder>
              <w:docPart w:val="GBC22222222222222222222222222222"/>
            </w:placeholder>
          </w:sdtPr>
          <w:sdtContent>
            <w:p w:rsidR="007B0D3B" w:rsidRDefault="00B07C62">
              <w:pPr>
                <w:rPr>
                  <w:szCs w:val="21"/>
                </w:rPr>
              </w:pPr>
              <w:r>
                <w:rPr>
                  <w:szCs w:val="21"/>
                </w:rPr>
                <w:fldChar w:fldCharType="begin"/>
              </w:r>
              <w:r w:rsidR="0084520E">
                <w:rPr>
                  <w:szCs w:val="21"/>
                </w:rPr>
                <w:instrText xml:space="preserve"> MACROBUTTON  SnrToggleCheckbox √适用 </w:instrText>
              </w:r>
              <w:r>
                <w:rPr>
                  <w:szCs w:val="21"/>
                </w:rPr>
                <w:fldChar w:fldCharType="end"/>
              </w:r>
              <w:r>
                <w:rPr>
                  <w:szCs w:val="21"/>
                </w:rPr>
                <w:fldChar w:fldCharType="begin"/>
              </w:r>
              <w:r w:rsidR="0084520E">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c9c2b3029c08405387c460d2d7eacc7d"/>
            <w:id w:val="853386850"/>
            <w:lock w:val="sdtLocked"/>
            <w:placeholder>
              <w:docPart w:val="GBC22222222222222222222222222222"/>
            </w:placeholder>
          </w:sdtPr>
          <w:sdtContent>
            <w:p w:rsidR="0084520E" w:rsidRPr="004555F6" w:rsidRDefault="0084520E" w:rsidP="0084520E">
              <w:pPr>
                <w:autoSpaceDE w:val="0"/>
                <w:autoSpaceDN w:val="0"/>
                <w:adjustRightInd w:val="0"/>
                <w:snapToGrid w:val="0"/>
                <w:ind w:firstLineChars="200" w:firstLine="420"/>
                <w:contextualSpacing/>
                <w:rPr>
                  <w:szCs w:val="21"/>
                </w:rPr>
              </w:pPr>
              <w:r w:rsidRPr="004555F6">
                <w:rPr>
                  <w:rFonts w:hint="eastAsia"/>
                  <w:szCs w:val="21"/>
                </w:rPr>
                <w:t>于合同开始日，公司对合同进行评估，识别合同所包含的各单项履约义务，并确定各单项履约义务是在某一时段内履行，还是在某一时点履行。</w:t>
              </w:r>
            </w:p>
            <w:p w:rsidR="0084520E" w:rsidRPr="004555F6" w:rsidRDefault="0084520E" w:rsidP="0084520E">
              <w:pPr>
                <w:autoSpaceDE w:val="0"/>
                <w:autoSpaceDN w:val="0"/>
                <w:adjustRightInd w:val="0"/>
                <w:snapToGrid w:val="0"/>
                <w:ind w:firstLineChars="200" w:firstLine="420"/>
                <w:contextualSpacing/>
                <w:rPr>
                  <w:szCs w:val="21"/>
                </w:rPr>
              </w:pPr>
              <w:r w:rsidRPr="004555F6">
                <w:rPr>
                  <w:rFonts w:hint="eastAsia"/>
                  <w:szCs w:val="21"/>
                </w:rPr>
                <w:t>满足下列条件之一时，属于在某一时段内履行履约义务，否则，属于在某一时点履行履约义务：</w:t>
              </w:r>
              <w:r w:rsidR="00B07C62" w:rsidRPr="004555F6">
                <w:rPr>
                  <w:szCs w:val="21"/>
                </w:rPr>
                <w:fldChar w:fldCharType="begin"/>
              </w:r>
              <w:r w:rsidRPr="004555F6">
                <w:rPr>
                  <w:rFonts w:hint="eastAsia"/>
                  <w:szCs w:val="21"/>
                </w:rPr>
                <w:instrText>= 1 \* GB3</w:instrText>
              </w:r>
              <w:r w:rsidR="00B07C62" w:rsidRPr="004555F6">
                <w:rPr>
                  <w:szCs w:val="21"/>
                </w:rPr>
                <w:fldChar w:fldCharType="separate"/>
              </w:r>
              <w:r w:rsidRPr="004555F6">
                <w:rPr>
                  <w:rFonts w:hint="eastAsia"/>
                  <w:noProof/>
                  <w:szCs w:val="21"/>
                </w:rPr>
                <w:t>①</w:t>
              </w:r>
              <w:r w:rsidR="00B07C62" w:rsidRPr="004555F6">
                <w:rPr>
                  <w:szCs w:val="21"/>
                </w:rPr>
                <w:fldChar w:fldCharType="end"/>
              </w:r>
              <w:r w:rsidRPr="004555F6">
                <w:rPr>
                  <w:rFonts w:hint="eastAsia"/>
                  <w:szCs w:val="21"/>
                </w:rPr>
                <w:t>客户在公司履约的同时即取得并消耗公司履约所带来的经济利益；</w:t>
              </w:r>
              <w:r w:rsidR="00B07C62" w:rsidRPr="004555F6">
                <w:rPr>
                  <w:szCs w:val="21"/>
                </w:rPr>
                <w:fldChar w:fldCharType="begin"/>
              </w:r>
              <w:r w:rsidRPr="004555F6">
                <w:rPr>
                  <w:rFonts w:hint="eastAsia"/>
                  <w:szCs w:val="21"/>
                </w:rPr>
                <w:instrText>= 2 \* GB3</w:instrText>
              </w:r>
              <w:r w:rsidR="00B07C62" w:rsidRPr="004555F6">
                <w:rPr>
                  <w:szCs w:val="21"/>
                </w:rPr>
                <w:fldChar w:fldCharType="separate"/>
              </w:r>
              <w:r w:rsidRPr="004555F6">
                <w:rPr>
                  <w:rFonts w:hint="eastAsia"/>
                  <w:noProof/>
                  <w:szCs w:val="21"/>
                </w:rPr>
                <w:t>②</w:t>
              </w:r>
              <w:r w:rsidR="00B07C62" w:rsidRPr="004555F6">
                <w:rPr>
                  <w:szCs w:val="21"/>
                </w:rPr>
                <w:fldChar w:fldCharType="end"/>
              </w:r>
              <w:r w:rsidRPr="004555F6">
                <w:rPr>
                  <w:rFonts w:hint="eastAsia"/>
                  <w:szCs w:val="21"/>
                </w:rPr>
                <w:t>客户能够控制公司履约过程中在建商品或服务；</w:t>
              </w:r>
              <w:r w:rsidR="00B07C62" w:rsidRPr="004555F6">
                <w:rPr>
                  <w:szCs w:val="21"/>
                </w:rPr>
                <w:fldChar w:fldCharType="begin"/>
              </w:r>
              <w:r w:rsidRPr="004555F6">
                <w:rPr>
                  <w:rFonts w:hint="eastAsia"/>
                  <w:szCs w:val="21"/>
                </w:rPr>
                <w:instrText>= 3 \* GB3</w:instrText>
              </w:r>
              <w:r w:rsidR="00B07C62" w:rsidRPr="004555F6">
                <w:rPr>
                  <w:szCs w:val="21"/>
                </w:rPr>
                <w:fldChar w:fldCharType="separate"/>
              </w:r>
              <w:r w:rsidRPr="004555F6">
                <w:rPr>
                  <w:rFonts w:hint="eastAsia"/>
                  <w:noProof/>
                  <w:szCs w:val="21"/>
                </w:rPr>
                <w:t>③</w:t>
              </w:r>
              <w:r w:rsidR="00B07C62" w:rsidRPr="004555F6">
                <w:rPr>
                  <w:szCs w:val="21"/>
                </w:rPr>
                <w:fldChar w:fldCharType="end"/>
              </w:r>
              <w:r w:rsidRPr="004555F6">
                <w:rPr>
                  <w:rFonts w:hint="eastAsia"/>
                  <w:szCs w:val="21"/>
                </w:rPr>
                <w:t>公司履约过程中所产出的商品或服务具有不可替代用途，且公司在整个合同期间内有权就累计至今已完成的履约部分收取款项。</w:t>
              </w:r>
            </w:p>
            <w:p w:rsidR="0084520E" w:rsidRPr="004555F6" w:rsidRDefault="0084520E" w:rsidP="0084520E">
              <w:pPr>
                <w:autoSpaceDE w:val="0"/>
                <w:autoSpaceDN w:val="0"/>
                <w:adjustRightInd w:val="0"/>
                <w:snapToGrid w:val="0"/>
                <w:ind w:firstLineChars="200" w:firstLine="420"/>
                <w:contextualSpacing/>
                <w:rPr>
                  <w:szCs w:val="21"/>
                </w:rPr>
              </w:pPr>
              <w:r w:rsidRPr="004555F6">
                <w:rPr>
                  <w:rFonts w:hint="eastAsia"/>
                  <w:szCs w:val="21"/>
                </w:rPr>
                <w:t>对于在某一时段内履行的履约义务，公司在该段时间内按照履约进度确认收入。履约进度不能合理确定时，已经发生的成本预计能够得到补偿的，按照已经发生的成本金额确认收入，直到履约进度能够合理确定为止。</w:t>
              </w:r>
            </w:p>
            <w:p w:rsidR="0084520E" w:rsidRPr="004555F6" w:rsidRDefault="0084520E" w:rsidP="0084520E">
              <w:pPr>
                <w:autoSpaceDE w:val="0"/>
                <w:autoSpaceDN w:val="0"/>
                <w:adjustRightInd w:val="0"/>
                <w:snapToGrid w:val="0"/>
                <w:ind w:firstLineChars="200" w:firstLine="420"/>
                <w:contextualSpacing/>
                <w:rPr>
                  <w:szCs w:val="21"/>
                </w:rPr>
              </w:pPr>
              <w:r w:rsidRPr="004555F6">
                <w:rPr>
                  <w:rFonts w:hint="eastAsia"/>
                  <w:szCs w:val="21"/>
                </w:rPr>
                <w:t>对于在某一时点履行的履约义务，在客户取得相关商品或服务控制权时点确认收入。在判断客户是否已取得商品控制权时，公司考虑下列迹象：</w:t>
              </w:r>
              <w:r w:rsidR="00B07C62" w:rsidRPr="004555F6">
                <w:rPr>
                  <w:szCs w:val="21"/>
                </w:rPr>
                <w:fldChar w:fldCharType="begin"/>
              </w:r>
              <w:r w:rsidRPr="004555F6">
                <w:rPr>
                  <w:rFonts w:hint="eastAsia"/>
                  <w:szCs w:val="21"/>
                </w:rPr>
                <w:instrText>= 1 \* GB3</w:instrText>
              </w:r>
              <w:r w:rsidR="00B07C62" w:rsidRPr="004555F6">
                <w:rPr>
                  <w:szCs w:val="21"/>
                </w:rPr>
                <w:fldChar w:fldCharType="separate"/>
              </w:r>
              <w:r w:rsidRPr="004555F6">
                <w:rPr>
                  <w:rFonts w:hint="eastAsia"/>
                  <w:noProof/>
                  <w:szCs w:val="21"/>
                </w:rPr>
                <w:t>①</w:t>
              </w:r>
              <w:r w:rsidR="00B07C62" w:rsidRPr="004555F6">
                <w:rPr>
                  <w:szCs w:val="21"/>
                </w:rPr>
                <w:fldChar w:fldCharType="end"/>
              </w:r>
              <w:r w:rsidRPr="004555F6">
                <w:rPr>
                  <w:rFonts w:hint="eastAsia"/>
                  <w:szCs w:val="21"/>
                </w:rPr>
                <w:t>公司就该商品享有现时收款权利，即客户就该商品负有现时付款义务；</w:t>
              </w:r>
              <w:r w:rsidR="00B07C62" w:rsidRPr="004555F6">
                <w:rPr>
                  <w:szCs w:val="21"/>
                </w:rPr>
                <w:fldChar w:fldCharType="begin"/>
              </w:r>
              <w:r w:rsidRPr="004555F6">
                <w:rPr>
                  <w:rFonts w:hint="eastAsia"/>
                  <w:szCs w:val="21"/>
                </w:rPr>
                <w:instrText>= 2 \* GB3</w:instrText>
              </w:r>
              <w:r w:rsidR="00B07C62" w:rsidRPr="004555F6">
                <w:rPr>
                  <w:szCs w:val="21"/>
                </w:rPr>
                <w:fldChar w:fldCharType="separate"/>
              </w:r>
              <w:r w:rsidRPr="004555F6">
                <w:rPr>
                  <w:rFonts w:hint="eastAsia"/>
                  <w:noProof/>
                  <w:szCs w:val="21"/>
                </w:rPr>
                <w:t>②</w:t>
              </w:r>
              <w:r w:rsidR="00B07C62" w:rsidRPr="004555F6">
                <w:rPr>
                  <w:szCs w:val="21"/>
                </w:rPr>
                <w:fldChar w:fldCharType="end"/>
              </w:r>
              <w:r w:rsidRPr="004555F6">
                <w:rPr>
                  <w:rFonts w:hint="eastAsia"/>
                  <w:szCs w:val="21"/>
                </w:rPr>
                <w:t>公司已将该商品的法定所有权转移给客户，即客户已拥有该商品的法定所有权；</w:t>
              </w:r>
              <w:r w:rsidR="00B07C62" w:rsidRPr="004555F6">
                <w:rPr>
                  <w:szCs w:val="21"/>
                </w:rPr>
                <w:fldChar w:fldCharType="begin"/>
              </w:r>
              <w:r w:rsidRPr="004555F6">
                <w:rPr>
                  <w:rFonts w:hint="eastAsia"/>
                  <w:szCs w:val="21"/>
                </w:rPr>
                <w:instrText>= 3 \* GB3</w:instrText>
              </w:r>
              <w:r w:rsidR="00B07C62" w:rsidRPr="004555F6">
                <w:rPr>
                  <w:szCs w:val="21"/>
                </w:rPr>
                <w:fldChar w:fldCharType="separate"/>
              </w:r>
              <w:r w:rsidRPr="004555F6">
                <w:rPr>
                  <w:rFonts w:hint="eastAsia"/>
                  <w:noProof/>
                  <w:szCs w:val="21"/>
                </w:rPr>
                <w:t>③</w:t>
              </w:r>
              <w:r w:rsidR="00B07C62" w:rsidRPr="004555F6">
                <w:rPr>
                  <w:szCs w:val="21"/>
                </w:rPr>
                <w:fldChar w:fldCharType="end"/>
              </w:r>
              <w:r w:rsidRPr="004555F6">
                <w:rPr>
                  <w:rFonts w:hint="eastAsia"/>
                  <w:szCs w:val="21"/>
                </w:rPr>
                <w:t>公司已将该商品实物转移给客户，即客户已实物占有该商品；</w:t>
              </w:r>
              <w:r w:rsidR="00B07C62" w:rsidRPr="004555F6">
                <w:rPr>
                  <w:szCs w:val="21"/>
                </w:rPr>
                <w:fldChar w:fldCharType="begin"/>
              </w:r>
              <w:r w:rsidRPr="004555F6">
                <w:rPr>
                  <w:rFonts w:hint="eastAsia"/>
                  <w:szCs w:val="21"/>
                </w:rPr>
                <w:instrText>= 4 \* GB3</w:instrText>
              </w:r>
              <w:r w:rsidR="00B07C62" w:rsidRPr="004555F6">
                <w:rPr>
                  <w:szCs w:val="21"/>
                </w:rPr>
                <w:fldChar w:fldCharType="separate"/>
              </w:r>
              <w:r w:rsidRPr="004555F6">
                <w:rPr>
                  <w:rFonts w:hint="eastAsia"/>
                  <w:noProof/>
                  <w:szCs w:val="21"/>
                </w:rPr>
                <w:t>④</w:t>
              </w:r>
              <w:r w:rsidR="00B07C62" w:rsidRPr="004555F6">
                <w:rPr>
                  <w:szCs w:val="21"/>
                </w:rPr>
                <w:fldChar w:fldCharType="end"/>
              </w:r>
              <w:r w:rsidRPr="004555F6">
                <w:rPr>
                  <w:rFonts w:hint="eastAsia"/>
                  <w:szCs w:val="21"/>
                </w:rPr>
                <w:t>公司已将该商品所有权上的主要风险和报酬转移给客户，即客户已取得该商品所有权上的主要风险和报酬；</w:t>
              </w:r>
              <w:r w:rsidR="00B07C62" w:rsidRPr="004555F6">
                <w:rPr>
                  <w:szCs w:val="21"/>
                </w:rPr>
                <w:fldChar w:fldCharType="begin"/>
              </w:r>
              <w:r w:rsidRPr="004555F6">
                <w:rPr>
                  <w:rFonts w:hint="eastAsia"/>
                  <w:szCs w:val="21"/>
                </w:rPr>
                <w:instrText>= 5 \* GB3</w:instrText>
              </w:r>
              <w:r w:rsidR="00B07C62" w:rsidRPr="004555F6">
                <w:rPr>
                  <w:szCs w:val="21"/>
                </w:rPr>
                <w:fldChar w:fldCharType="separate"/>
              </w:r>
              <w:r w:rsidRPr="004555F6">
                <w:rPr>
                  <w:rFonts w:hint="eastAsia"/>
                  <w:noProof/>
                  <w:szCs w:val="21"/>
                </w:rPr>
                <w:t>⑤</w:t>
              </w:r>
              <w:r w:rsidR="00B07C62" w:rsidRPr="004555F6">
                <w:rPr>
                  <w:szCs w:val="21"/>
                </w:rPr>
                <w:fldChar w:fldCharType="end"/>
              </w:r>
              <w:r w:rsidRPr="004555F6">
                <w:rPr>
                  <w:rFonts w:hint="eastAsia"/>
                  <w:szCs w:val="21"/>
                </w:rPr>
                <w:t>客户已接受该商品；</w:t>
              </w:r>
              <w:r w:rsidR="00B07C62" w:rsidRPr="004555F6">
                <w:rPr>
                  <w:szCs w:val="21"/>
                </w:rPr>
                <w:fldChar w:fldCharType="begin"/>
              </w:r>
              <w:r w:rsidRPr="004555F6">
                <w:rPr>
                  <w:rFonts w:hint="eastAsia"/>
                  <w:szCs w:val="21"/>
                </w:rPr>
                <w:instrText>= 6 \* GB3</w:instrText>
              </w:r>
              <w:r w:rsidR="00B07C62" w:rsidRPr="004555F6">
                <w:rPr>
                  <w:szCs w:val="21"/>
                </w:rPr>
                <w:fldChar w:fldCharType="separate"/>
              </w:r>
              <w:r w:rsidRPr="004555F6">
                <w:rPr>
                  <w:rFonts w:hint="eastAsia"/>
                  <w:noProof/>
                  <w:szCs w:val="21"/>
                </w:rPr>
                <w:t>⑥</w:t>
              </w:r>
              <w:r w:rsidR="00B07C62" w:rsidRPr="004555F6">
                <w:rPr>
                  <w:szCs w:val="21"/>
                </w:rPr>
                <w:fldChar w:fldCharType="end"/>
              </w:r>
              <w:r w:rsidRPr="004555F6">
                <w:rPr>
                  <w:rFonts w:hint="eastAsia"/>
                  <w:szCs w:val="21"/>
                </w:rPr>
                <w:t>其他表明客户已取得商品控制权的迹象。</w:t>
              </w:r>
            </w:p>
            <w:p w:rsidR="0084520E" w:rsidRPr="004555F6" w:rsidRDefault="0084520E" w:rsidP="0084520E">
              <w:pPr>
                <w:autoSpaceDE w:val="0"/>
                <w:autoSpaceDN w:val="0"/>
                <w:adjustRightInd w:val="0"/>
                <w:snapToGrid w:val="0"/>
                <w:ind w:firstLineChars="200" w:firstLine="420"/>
                <w:contextualSpacing/>
                <w:rPr>
                  <w:szCs w:val="21"/>
                </w:rPr>
              </w:pPr>
              <w:r w:rsidRPr="004555F6">
                <w:rPr>
                  <w:rFonts w:hint="eastAsia"/>
                  <w:szCs w:val="21"/>
                </w:rPr>
                <w:t>公司按照分摊至各单项履约义务的交易价格计量收入。交易价格是公司因向客户转让商品或服务而预期有权收取的对价金额，不包括代第三方收取的款项以及预期将退还给客户的款项。</w:t>
              </w:r>
            </w:p>
            <w:p w:rsidR="0084520E" w:rsidRPr="004555F6" w:rsidRDefault="0084520E" w:rsidP="0084520E">
              <w:pPr>
                <w:autoSpaceDE w:val="0"/>
                <w:autoSpaceDN w:val="0"/>
                <w:adjustRightInd w:val="0"/>
                <w:snapToGrid w:val="0"/>
                <w:ind w:firstLineChars="200" w:firstLine="420"/>
                <w:contextualSpacing/>
                <w:rPr>
                  <w:szCs w:val="21"/>
                </w:rPr>
              </w:pPr>
              <w:r w:rsidRPr="004555F6">
                <w:rPr>
                  <w:rFonts w:hint="eastAsia"/>
                  <w:szCs w:val="21"/>
                </w:rPr>
                <w:t>合同中存在可变对价的，公司按照期望值或最可能发生金额确定可变对价的最佳估计数， 但包含可变对价的交易价格，不超过在相关不确定性消除时累计已确认收入极可能不会发生重大转回的金额。</w:t>
              </w:r>
            </w:p>
            <w:p w:rsidR="0084520E" w:rsidRPr="004555F6" w:rsidRDefault="0084520E" w:rsidP="0084520E">
              <w:pPr>
                <w:autoSpaceDE w:val="0"/>
                <w:autoSpaceDN w:val="0"/>
                <w:adjustRightInd w:val="0"/>
                <w:snapToGrid w:val="0"/>
                <w:ind w:firstLineChars="200" w:firstLine="420"/>
                <w:contextualSpacing/>
                <w:rPr>
                  <w:szCs w:val="21"/>
                </w:rPr>
              </w:pPr>
              <w:r w:rsidRPr="004555F6">
                <w:rPr>
                  <w:rFonts w:hint="eastAsia"/>
                  <w:szCs w:val="21"/>
                </w:rPr>
                <w:t>合同中存在重大融资成分的，公司按照假定客户在取得商品或服务控制权时即以现金支付的应付金额确定交易价格。该交易价格与合同对价之间的差额，在合同期间内采用实际利率法摊销。合同开始日，公司预计客户取得商品或服务控制权与客户支付价款间隔不超过一年的，不考虑合同中存在的重大融资成分。</w:t>
              </w:r>
            </w:p>
            <w:p w:rsidR="0084520E" w:rsidRPr="004555F6" w:rsidRDefault="0084520E" w:rsidP="0084520E">
              <w:pPr>
                <w:autoSpaceDE w:val="0"/>
                <w:autoSpaceDN w:val="0"/>
                <w:adjustRightInd w:val="0"/>
                <w:snapToGrid w:val="0"/>
                <w:ind w:firstLineChars="200" w:firstLine="420"/>
                <w:contextualSpacing/>
                <w:rPr>
                  <w:szCs w:val="21"/>
                </w:rPr>
              </w:pPr>
              <w:r w:rsidRPr="004555F6">
                <w:rPr>
                  <w:rFonts w:hint="eastAsia"/>
                  <w:szCs w:val="21"/>
                </w:rPr>
                <w:lastRenderedPageBreak/>
                <w:t>合同中包含两项或多项履约义务的，公司于合同开始日，按照各单项履约义务所承诺商品的单独售价的相对比例，将交易价格分摊至各单项履约义务。</w:t>
              </w:r>
            </w:p>
            <w:p w:rsidR="007B0D3B" w:rsidRDefault="0084520E" w:rsidP="0084520E">
              <w:pPr>
                <w:autoSpaceDE w:val="0"/>
                <w:autoSpaceDN w:val="0"/>
                <w:adjustRightInd w:val="0"/>
                <w:snapToGrid w:val="0"/>
                <w:ind w:firstLineChars="200" w:firstLine="420"/>
                <w:contextualSpacing/>
                <w:rPr>
                  <w:szCs w:val="21"/>
                </w:rPr>
              </w:pPr>
              <w:r w:rsidRPr="004555F6">
                <w:rPr>
                  <w:rFonts w:hint="eastAsia"/>
                  <w:szCs w:val="21"/>
                </w:rPr>
                <w:t>公司主要经营百货、超市、汽车等商品的零售和批发，属于在某一时点履行履约义务。商品销售收入确认需满足以下条件：公司已将商品交付给客户且客户已接受该商品，已经收回货款或取得了收款凭证且相关的经济利益很可能流入，商品控制权与所有权已转移。</w:t>
              </w:r>
            </w:p>
          </w:sdtContent>
        </w:sdt>
        <w:p w:rsidR="007B0D3B" w:rsidRDefault="00062C24"/>
      </w:sdtContent>
    </w:sdt>
    <w:bookmarkEnd w:id="80" w:displacedByCustomXml="prev"/>
    <w:bookmarkStart w:id="81" w:name="_Hlk10465594" w:displacedByCustomXml="next"/>
    <w:sdt>
      <w:sdtPr>
        <w:rPr>
          <w:rFonts w:ascii="宋体" w:hAnsi="宋体" w:cs="宋体" w:hint="eastAsia"/>
          <w:b w:val="0"/>
          <w:bCs w:val="0"/>
          <w:kern w:val="0"/>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rPr>
      </w:sdtEndPr>
      <w:sdtContent>
        <w:p w:rsidR="007B0D3B" w:rsidRDefault="003A3294" w:rsidP="00255D12">
          <w:pPr>
            <w:pStyle w:val="4"/>
            <w:numPr>
              <w:ilvl w:val="3"/>
              <w:numId w:val="85"/>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1445065268"/>
            <w:lock w:val="sdtLocked"/>
            <w:placeholder>
              <w:docPart w:val="GBC22222222222222222222222222222"/>
            </w:placeholder>
          </w:sdtPr>
          <w:sdtContent>
            <w:p w:rsidR="007B0D3B" w:rsidRDefault="00B07C62">
              <w:pPr>
                <w:rPr>
                  <w:szCs w:val="21"/>
                </w:rPr>
              </w:pPr>
              <w:r>
                <w:rPr>
                  <w:szCs w:val="21"/>
                </w:rPr>
                <w:fldChar w:fldCharType="begin"/>
              </w:r>
              <w:r w:rsidR="0084520E">
                <w:rPr>
                  <w:szCs w:val="21"/>
                </w:rPr>
                <w:instrText xml:space="preserve"> MACROBUTTON  SnrToggleCheckbox √适用 </w:instrText>
              </w:r>
              <w:r>
                <w:rPr>
                  <w:szCs w:val="21"/>
                </w:rPr>
                <w:fldChar w:fldCharType="end"/>
              </w:r>
              <w:r>
                <w:rPr>
                  <w:szCs w:val="21"/>
                </w:rPr>
                <w:fldChar w:fldCharType="begin"/>
              </w:r>
              <w:r w:rsidR="0084520E">
                <w:rPr>
                  <w:szCs w:val="21"/>
                </w:rPr>
                <w:instrText xml:space="preserve"> MACROBUTTON  SnrToggleCheckbox □不适用 </w:instrText>
              </w:r>
              <w:r>
                <w:rPr>
                  <w:szCs w:val="21"/>
                </w:rPr>
                <w:fldChar w:fldCharType="end"/>
              </w:r>
            </w:p>
          </w:sdtContent>
        </w:sdt>
        <w:sdt>
          <w:sdtPr>
            <w:rPr>
              <w:szCs w:val="21"/>
            </w:rPr>
            <w:alias w:val="同类业务采用不同经营模式导致收入确认会计政策存在差异的情况"/>
            <w:tag w:val="_GBC_7acccdb5c4b74eea966ff1844cb85072"/>
            <w:id w:val="198057379"/>
            <w:lock w:val="sdtLocked"/>
            <w:placeholder>
              <w:docPart w:val="GBC22222222222222222222222222222"/>
            </w:placeholder>
          </w:sdtPr>
          <w:sdtContent>
            <w:p w:rsidR="0084520E" w:rsidRPr="004555F6" w:rsidRDefault="0084520E" w:rsidP="0084520E">
              <w:pPr>
                <w:autoSpaceDE w:val="0"/>
                <w:autoSpaceDN w:val="0"/>
                <w:adjustRightInd w:val="0"/>
                <w:snapToGrid w:val="0"/>
                <w:ind w:firstLineChars="200" w:firstLine="420"/>
                <w:contextualSpacing/>
                <w:rPr>
                  <w:szCs w:val="21"/>
                </w:rPr>
              </w:pPr>
              <w:r w:rsidRPr="004555F6">
                <w:rPr>
                  <w:rFonts w:hint="eastAsia"/>
                  <w:szCs w:val="21"/>
                </w:rPr>
                <w:t>公司的零售业务分为自营模式与联营模式。</w:t>
              </w:r>
            </w:p>
            <w:p w:rsidR="0084520E" w:rsidRPr="004555F6" w:rsidRDefault="0084520E" w:rsidP="0084520E">
              <w:pPr>
                <w:autoSpaceDE w:val="0"/>
                <w:autoSpaceDN w:val="0"/>
                <w:adjustRightInd w:val="0"/>
                <w:snapToGrid w:val="0"/>
                <w:ind w:firstLineChars="200" w:firstLine="420"/>
                <w:contextualSpacing/>
                <w:rPr>
                  <w:szCs w:val="21"/>
                </w:rPr>
              </w:pPr>
              <w:r w:rsidRPr="004555F6">
                <w:rPr>
                  <w:rFonts w:hint="eastAsia"/>
                  <w:szCs w:val="21"/>
                </w:rPr>
                <w:t>自营模式系公司自供应商处采购商品后自行发货销售，采取直接收款方式销售货物，为完成货物销售收到货款或取得销售款凭据的当天，按取得销售款总额确认收入的实现。</w:t>
              </w:r>
            </w:p>
            <w:p w:rsidR="007B0D3B" w:rsidRDefault="0084520E" w:rsidP="0084520E">
              <w:pPr>
                <w:autoSpaceDE w:val="0"/>
                <w:autoSpaceDN w:val="0"/>
                <w:adjustRightInd w:val="0"/>
                <w:snapToGrid w:val="0"/>
                <w:ind w:firstLineChars="200" w:firstLine="420"/>
                <w:contextualSpacing/>
                <w:rPr>
                  <w:szCs w:val="21"/>
                </w:rPr>
              </w:pPr>
              <w:r w:rsidRPr="004555F6">
                <w:rPr>
                  <w:rFonts w:hint="eastAsia"/>
                  <w:szCs w:val="21"/>
                </w:rPr>
                <w:t>联营模式系公司与供应商签订联营合同，约定扣率及费用承担方式，由供应商自行发货销售，公司以实际收到的销售款扣除应结算给供应商的采购款后的净额确认销售收入。</w:t>
              </w:r>
            </w:p>
          </w:sdtContent>
        </w:sdt>
        <w:p w:rsidR="007B0D3B" w:rsidRDefault="00062C24">
          <w:pPr>
            <w:rPr>
              <w:szCs w:val="21"/>
            </w:rPr>
          </w:pPr>
        </w:p>
      </w:sdtContent>
    </w:sdt>
    <w:bookmarkEnd w:id="81" w:displacedByCustomXml="prev"/>
    <w:bookmarkStart w:id="82" w:name="_Hlk10465679" w:displacedByCustomXml="next"/>
    <w:sdt>
      <w:sdtPr>
        <w:rPr>
          <w:rFonts w:ascii="宋体" w:hAnsi="宋体" w:cs="宋体" w:hint="eastAsia"/>
          <w:b w:val="0"/>
          <w:bCs w:val="0"/>
          <w:kern w:val="0"/>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rsidR="007B0D3B" w:rsidRDefault="003A3294" w:rsidP="00255D12">
          <w:pPr>
            <w:pStyle w:val="3"/>
            <w:numPr>
              <w:ilvl w:val="0"/>
              <w:numId w:val="28"/>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1347100689"/>
            <w:lock w:val="sdtLocked"/>
            <w:placeholder>
              <w:docPart w:val="GBC22222222222222222222222222222"/>
            </w:placeholder>
          </w:sdtPr>
          <w:sdtContent>
            <w:p w:rsidR="007B0D3B" w:rsidRDefault="00B07C62">
              <w:r>
                <w:fldChar w:fldCharType="begin"/>
              </w:r>
              <w:r w:rsidR="0084520E">
                <w:instrText xml:space="preserve"> MACROBUTTON  SnrToggleCheckbox √适用 </w:instrText>
              </w:r>
              <w:r>
                <w:fldChar w:fldCharType="end"/>
              </w:r>
              <w:r>
                <w:fldChar w:fldCharType="begin"/>
              </w:r>
              <w:r w:rsidR="0084520E">
                <w:instrText xml:space="preserve"> MACROBUTTON  SnrToggleCheckbox □不适用 </w:instrText>
              </w:r>
              <w:r>
                <w:fldChar w:fldCharType="end"/>
              </w:r>
            </w:p>
          </w:sdtContent>
        </w:sdt>
        <w:sdt>
          <w:sdtPr>
            <w:alias w:val="合同成本_重要会计政策和估计"/>
            <w:tag w:val="_GBC_6936a4a013d94bae8da35405dbef11fd"/>
            <w:id w:val="1911038079"/>
            <w:lock w:val="sdtLocked"/>
            <w:placeholder>
              <w:docPart w:val="GBC22222222222222222222222222222"/>
            </w:placeholder>
          </w:sdtPr>
          <w:sdtContent>
            <w:p w:rsidR="0084520E" w:rsidRPr="0084520E" w:rsidRDefault="0084520E" w:rsidP="0084520E">
              <w:pPr>
                <w:autoSpaceDE w:val="0"/>
                <w:autoSpaceDN w:val="0"/>
                <w:adjustRightInd w:val="0"/>
                <w:snapToGrid w:val="0"/>
                <w:ind w:firstLineChars="200" w:firstLine="420"/>
                <w:contextualSpacing/>
                <w:rPr>
                  <w:b/>
                  <w:szCs w:val="21"/>
                </w:rPr>
              </w:pPr>
              <w:r w:rsidRPr="0084520E">
                <w:rPr>
                  <w:rFonts w:hint="eastAsia"/>
                  <w:b/>
                  <w:szCs w:val="21"/>
                </w:rPr>
                <w:t>（</w:t>
              </w:r>
              <w:r w:rsidRPr="0084520E">
                <w:rPr>
                  <w:b/>
                  <w:szCs w:val="21"/>
                </w:rPr>
                <w:t>1</w:t>
              </w:r>
              <w:r w:rsidRPr="0084520E">
                <w:rPr>
                  <w:rFonts w:hint="eastAsia"/>
                  <w:b/>
                  <w:szCs w:val="21"/>
                </w:rPr>
                <w:t>）合同成本包括为取得合同发生的增量成本及合同履约成本。</w:t>
              </w:r>
            </w:p>
            <w:p w:rsidR="0084520E" w:rsidRPr="008B4E2E" w:rsidRDefault="0084520E" w:rsidP="0084520E">
              <w:pPr>
                <w:autoSpaceDE w:val="0"/>
                <w:autoSpaceDN w:val="0"/>
                <w:adjustRightInd w:val="0"/>
                <w:snapToGrid w:val="0"/>
                <w:ind w:firstLineChars="200" w:firstLine="420"/>
                <w:contextualSpacing/>
                <w:rPr>
                  <w:szCs w:val="21"/>
                </w:rPr>
              </w:pPr>
              <w:r w:rsidRPr="008B4E2E">
                <w:rPr>
                  <w:rFonts w:hint="eastAsia"/>
                  <w:szCs w:val="21"/>
                </w:rPr>
                <w:t>为取得合同发生的增量成本是指本公司不取得合同就不会发生的成本。该成本预期能够收回的，本公司将其作为合同取得成本确认为一项资产。本公司为取得合同发生的、除预期能够收回的增量成本之外的其他支出于发生时计入当期损益。</w:t>
              </w:r>
            </w:p>
            <w:p w:rsidR="0084520E" w:rsidRPr="008B4E2E" w:rsidRDefault="0084520E" w:rsidP="0084520E">
              <w:pPr>
                <w:autoSpaceDE w:val="0"/>
                <w:autoSpaceDN w:val="0"/>
                <w:adjustRightInd w:val="0"/>
                <w:snapToGrid w:val="0"/>
                <w:ind w:firstLineChars="200" w:firstLine="420"/>
                <w:contextualSpacing/>
                <w:rPr>
                  <w:szCs w:val="21"/>
                </w:rPr>
              </w:pPr>
              <w:r w:rsidRPr="008B4E2E">
                <w:rPr>
                  <w:rFonts w:hint="eastAsia"/>
                  <w:szCs w:val="21"/>
                </w:rPr>
                <w:t>为履行合同发生的成本,不属于存货等其他企业会计准则规范范围且同时满足下列条件的，本公司将其作为合同履约成本确认为一项资产:</w:t>
              </w:r>
            </w:p>
            <w:p w:rsidR="0084520E" w:rsidRPr="008B4E2E" w:rsidRDefault="0084520E" w:rsidP="0084520E">
              <w:pPr>
                <w:autoSpaceDE w:val="0"/>
                <w:autoSpaceDN w:val="0"/>
                <w:adjustRightInd w:val="0"/>
                <w:snapToGrid w:val="0"/>
                <w:ind w:firstLineChars="200" w:firstLine="420"/>
                <w:contextualSpacing/>
                <w:rPr>
                  <w:szCs w:val="21"/>
                </w:rPr>
              </w:pPr>
              <w:r w:rsidRPr="008B4E2E">
                <w:rPr>
                  <w:rFonts w:hint="eastAsia"/>
                  <w:szCs w:val="21"/>
                </w:rPr>
                <w:t>①该成本与一份当前或预期取得的合同直接相关,包括直接人工、直接材料、制造费用(或类似费用)、明确由客户承担的成本以及仅因该合同而发生的其他成本;</w:t>
              </w:r>
            </w:p>
            <w:p w:rsidR="0084520E" w:rsidRPr="008B4E2E" w:rsidRDefault="0084520E" w:rsidP="0084520E">
              <w:pPr>
                <w:autoSpaceDE w:val="0"/>
                <w:autoSpaceDN w:val="0"/>
                <w:adjustRightInd w:val="0"/>
                <w:snapToGrid w:val="0"/>
                <w:ind w:firstLineChars="200" w:firstLine="420"/>
                <w:contextualSpacing/>
                <w:rPr>
                  <w:szCs w:val="21"/>
                </w:rPr>
              </w:pPr>
              <w:r w:rsidRPr="008B4E2E">
                <w:rPr>
                  <w:rFonts w:hint="eastAsia"/>
                  <w:szCs w:val="21"/>
                </w:rPr>
                <w:t>②该成本增加了本公司未来用于履行履约义务的资源:</w:t>
              </w:r>
            </w:p>
            <w:p w:rsidR="0084520E" w:rsidRPr="008B4E2E" w:rsidRDefault="0084520E" w:rsidP="0084520E">
              <w:pPr>
                <w:autoSpaceDE w:val="0"/>
                <w:autoSpaceDN w:val="0"/>
                <w:adjustRightInd w:val="0"/>
                <w:snapToGrid w:val="0"/>
                <w:ind w:firstLineChars="200" w:firstLine="420"/>
                <w:contextualSpacing/>
                <w:rPr>
                  <w:szCs w:val="21"/>
                </w:rPr>
              </w:pPr>
              <w:r w:rsidRPr="008B4E2E">
                <w:rPr>
                  <w:rFonts w:hint="eastAsia"/>
                  <w:szCs w:val="21"/>
                </w:rPr>
                <w:t>③该成本预期能够收回。</w:t>
              </w:r>
            </w:p>
            <w:p w:rsidR="0084520E" w:rsidRPr="008B4E2E" w:rsidRDefault="0084520E" w:rsidP="0084520E">
              <w:pPr>
                <w:autoSpaceDE w:val="0"/>
                <w:autoSpaceDN w:val="0"/>
                <w:adjustRightInd w:val="0"/>
                <w:snapToGrid w:val="0"/>
                <w:ind w:firstLineChars="200" w:firstLine="422"/>
                <w:contextualSpacing/>
                <w:rPr>
                  <w:szCs w:val="21"/>
                </w:rPr>
              </w:pPr>
              <w:r w:rsidRPr="0084520E">
                <w:rPr>
                  <w:rFonts w:hint="eastAsia"/>
                  <w:b/>
                  <w:szCs w:val="21"/>
                </w:rPr>
                <w:t>（</w:t>
              </w:r>
              <w:r w:rsidRPr="0084520E">
                <w:rPr>
                  <w:b/>
                  <w:szCs w:val="21"/>
                </w:rPr>
                <w:t>2</w:t>
              </w:r>
              <w:r w:rsidRPr="0084520E">
                <w:rPr>
                  <w:rFonts w:hint="eastAsia"/>
                  <w:b/>
                  <w:szCs w:val="21"/>
                </w:rPr>
                <w:t>）合同取得成本确认的资产和合同履约成本确认的资产</w:t>
              </w:r>
              <w:r w:rsidRPr="008B4E2E">
                <w:rPr>
                  <w:rFonts w:hint="eastAsia"/>
                  <w:szCs w:val="21"/>
                </w:rPr>
                <w:t>(以下简称“与合同成本有关的资产”)采用与该资产相关的商品或服务收入确认相同的基础进行</w:t>
              </w:r>
              <w:r>
                <w:rPr>
                  <w:rFonts w:hint="eastAsia"/>
                  <w:szCs w:val="21"/>
                </w:rPr>
                <w:t>摊销，计入当期损益（摊销期限不超过一年则在发生时计入当期损益</w:t>
              </w:r>
              <w:r w:rsidRPr="008B4E2E">
                <w:rPr>
                  <w:rFonts w:hint="eastAsia"/>
                  <w:szCs w:val="21"/>
                </w:rPr>
                <w:t>）</w:t>
              </w:r>
              <w:r>
                <w:rPr>
                  <w:rFonts w:hint="eastAsia"/>
                  <w:szCs w:val="21"/>
                </w:rPr>
                <w:t>。</w:t>
              </w:r>
            </w:p>
            <w:p w:rsidR="0084520E" w:rsidRPr="0084520E" w:rsidRDefault="0084520E" w:rsidP="0084520E">
              <w:pPr>
                <w:autoSpaceDE w:val="0"/>
                <w:autoSpaceDN w:val="0"/>
                <w:adjustRightInd w:val="0"/>
                <w:snapToGrid w:val="0"/>
                <w:ind w:firstLineChars="200" w:firstLine="422"/>
                <w:contextualSpacing/>
                <w:rPr>
                  <w:b/>
                  <w:szCs w:val="21"/>
                </w:rPr>
              </w:pPr>
              <w:r w:rsidRPr="0084520E">
                <w:rPr>
                  <w:rFonts w:hint="eastAsia"/>
                  <w:b/>
                  <w:szCs w:val="21"/>
                </w:rPr>
                <w:t>（</w:t>
              </w:r>
              <w:r w:rsidRPr="0084520E">
                <w:rPr>
                  <w:b/>
                  <w:szCs w:val="21"/>
                </w:rPr>
                <w:t>3</w:t>
              </w:r>
              <w:r w:rsidRPr="0084520E">
                <w:rPr>
                  <w:rFonts w:hint="eastAsia"/>
                  <w:b/>
                  <w:szCs w:val="21"/>
                </w:rPr>
                <w:t>）当与合同成本有关的资产的账面价值高于下列两项的差额时,本公司对超出部分计提减值准备，并确认为资产减值损失:</w:t>
              </w:r>
            </w:p>
            <w:p w:rsidR="0084520E" w:rsidRPr="008C5F2C" w:rsidRDefault="0084520E" w:rsidP="0084520E">
              <w:pPr>
                <w:autoSpaceDE w:val="0"/>
                <w:autoSpaceDN w:val="0"/>
                <w:adjustRightInd w:val="0"/>
                <w:snapToGrid w:val="0"/>
                <w:ind w:firstLineChars="200" w:firstLine="420"/>
                <w:contextualSpacing/>
                <w:rPr>
                  <w:szCs w:val="21"/>
                </w:rPr>
              </w:pPr>
              <w:r w:rsidRPr="008C5F2C">
                <w:rPr>
                  <w:rFonts w:hint="eastAsia"/>
                  <w:szCs w:val="21"/>
                </w:rPr>
                <w:t>①本公司因转让与该资产相关的商品或服务预期能够取得的剩余对价；</w:t>
              </w:r>
            </w:p>
            <w:p w:rsidR="0084520E" w:rsidRPr="008C5F2C" w:rsidRDefault="0084520E" w:rsidP="0084520E">
              <w:pPr>
                <w:autoSpaceDE w:val="0"/>
                <w:autoSpaceDN w:val="0"/>
                <w:adjustRightInd w:val="0"/>
                <w:snapToGrid w:val="0"/>
                <w:ind w:firstLineChars="200" w:firstLine="420"/>
                <w:contextualSpacing/>
                <w:rPr>
                  <w:szCs w:val="21"/>
                </w:rPr>
              </w:pPr>
              <w:r w:rsidRPr="008C5F2C">
                <w:rPr>
                  <w:rFonts w:hint="eastAsia"/>
                  <w:szCs w:val="21"/>
                </w:rPr>
                <w:t>②为转让该相关商品或服务估计将要发生的成本。</w:t>
              </w:r>
            </w:p>
            <w:p w:rsidR="007B0D3B" w:rsidRPr="00A90C0D" w:rsidRDefault="00062C24"/>
          </w:sdtContent>
        </w:sdt>
      </w:sdtContent>
    </w:sdt>
    <w:bookmarkEnd w:id="82" w:displacedByCustomXml="prev"/>
    <w:bookmarkStart w:id="83" w:name="_Hlk10465775" w:displacedByCustomXml="next"/>
    <w:sdt>
      <w:sdtPr>
        <w:rPr>
          <w:rFonts w:ascii="宋体" w:hAnsi="宋体" w:cs="宋体"/>
          <w:b w:val="0"/>
          <w:bCs w:val="0"/>
          <w:kern w:val="0"/>
          <w:szCs w:val="24"/>
        </w:rPr>
        <w:alias w:val="模块:政府补助会计处理方法"/>
        <w:tag w:val="_GBC_b03bd816e50b42ae97b660897ca33234"/>
        <w:id w:val="-1856723588"/>
        <w:lock w:val="sdtLocked"/>
        <w:placeholder>
          <w:docPart w:val="GBC22222222222222222222222222222"/>
        </w:placeholder>
      </w:sdtPr>
      <w:sdtEndPr>
        <w:rPr>
          <w:b/>
          <w:bCs/>
          <w:szCs w:val="21"/>
        </w:rPr>
      </w:sdtEndPr>
      <w:sdtContent>
        <w:p w:rsidR="007B0D3B" w:rsidRDefault="003A3294" w:rsidP="00255D12">
          <w:pPr>
            <w:pStyle w:val="3"/>
            <w:numPr>
              <w:ilvl w:val="0"/>
              <w:numId w:val="28"/>
            </w:numPr>
            <w:rPr>
              <w:rFonts w:ascii="宋体" w:hAnsi="宋体"/>
            </w:rPr>
          </w:pPr>
          <w:r>
            <w:rPr>
              <w:rFonts w:ascii="宋体" w:hAnsi="宋体"/>
            </w:rPr>
            <w:t>政府补助</w:t>
          </w:r>
        </w:p>
        <w:sdt>
          <w:sdtPr>
            <w:alias w:val="是否适用：政府补助_重要会计政策和估计[双击切换]"/>
            <w:tag w:val="_GBC_09d5ec3540ea4d9a8e10c93326c490a0"/>
            <w:id w:val="-1895878804"/>
            <w:lock w:val="sdtLocked"/>
            <w:placeholder>
              <w:docPart w:val="GBC22222222222222222222222222222"/>
            </w:placeholder>
          </w:sdtPr>
          <w:sdtContent>
            <w:p w:rsidR="007B0D3B" w:rsidRDefault="00B07C62">
              <w:r>
                <w:fldChar w:fldCharType="begin"/>
              </w:r>
              <w:r w:rsidR="00A90C0D">
                <w:instrText xml:space="preserve"> MACROBUTTON  SnrToggleCheckbox √适用 </w:instrText>
              </w:r>
              <w:r>
                <w:fldChar w:fldCharType="end"/>
              </w:r>
              <w:r>
                <w:fldChar w:fldCharType="begin"/>
              </w:r>
              <w:r w:rsidR="00A90C0D">
                <w:instrText xml:space="preserve"> MACROBUTTON  SnrToggleCheckbox □不适用 </w:instrText>
              </w:r>
              <w:r>
                <w:fldChar w:fldCharType="end"/>
              </w:r>
            </w:p>
          </w:sdtContent>
        </w:sdt>
        <w:sdt>
          <w:sdtPr>
            <w:alias w:val="政府补助_重要会计政策和估计"/>
            <w:tag w:val="_GBC_f313a7b8b81b4ed0845a3af1ac57e5e8"/>
            <w:id w:val="-390042907"/>
            <w:lock w:val="sdtLocked"/>
            <w:placeholder>
              <w:docPart w:val="GBC22222222222222222222222222222"/>
            </w:placeholder>
          </w:sdtPr>
          <w:sdtContent>
            <w:p w:rsidR="00A90C0D" w:rsidRPr="00372A46" w:rsidRDefault="00A90C0D" w:rsidP="00A90C0D">
              <w:pPr>
                <w:autoSpaceDE w:val="0"/>
                <w:autoSpaceDN w:val="0"/>
                <w:adjustRightInd w:val="0"/>
                <w:snapToGrid w:val="0"/>
                <w:ind w:firstLineChars="200" w:firstLine="420"/>
                <w:contextualSpacing/>
                <w:rPr>
                  <w:b/>
                  <w:szCs w:val="21"/>
                </w:rPr>
              </w:pPr>
              <w:r w:rsidRPr="008C5F2C">
                <w:rPr>
                  <w:szCs w:val="21"/>
                </w:rPr>
                <w:t>政府补助为本公司从政府无偿取得的货币性资产或非货币性资产，包括财政补贴、税费返还等。</w:t>
              </w:r>
            </w:p>
            <w:p w:rsidR="00A90C0D" w:rsidRPr="00372A46" w:rsidRDefault="00A90C0D" w:rsidP="00A90C0D">
              <w:pPr>
                <w:autoSpaceDE w:val="0"/>
                <w:autoSpaceDN w:val="0"/>
                <w:adjustRightInd w:val="0"/>
                <w:snapToGrid w:val="0"/>
                <w:ind w:firstLineChars="200" w:firstLine="422"/>
                <w:contextualSpacing/>
                <w:rPr>
                  <w:b/>
                  <w:szCs w:val="21"/>
                </w:rPr>
              </w:pPr>
              <w:r w:rsidRPr="00372A46">
                <w:rPr>
                  <w:rFonts w:hint="eastAsia"/>
                  <w:b/>
                  <w:szCs w:val="21"/>
                </w:rPr>
                <w:t>（1）</w:t>
              </w:r>
              <w:r w:rsidRPr="00372A46">
                <w:rPr>
                  <w:b/>
                  <w:szCs w:val="21"/>
                </w:rPr>
                <w:t>区分与资产相关政府补助和与收益相关政府补助的标准</w:t>
              </w:r>
            </w:p>
            <w:p w:rsidR="00A90C0D" w:rsidRPr="008C5F2C" w:rsidRDefault="00A90C0D" w:rsidP="00A90C0D">
              <w:pPr>
                <w:autoSpaceDE w:val="0"/>
                <w:autoSpaceDN w:val="0"/>
                <w:adjustRightInd w:val="0"/>
                <w:snapToGrid w:val="0"/>
                <w:ind w:firstLineChars="200" w:firstLine="420"/>
                <w:contextualSpacing/>
                <w:rPr>
                  <w:szCs w:val="21"/>
                </w:rPr>
              </w:pPr>
              <w:r w:rsidRPr="008C5F2C">
                <w:rPr>
                  <w:szCs w:val="21"/>
                </w:rPr>
                <w:t>与资产相关的政府补助，是指本公司取得的、用于购建或以其他方式形成长期资产的政府补助；与收益相关的政府补助，是指本公司取得的除与资产相关的政府补助之外的政府补助；若政府文件未明确规定补助对象，</w:t>
              </w:r>
              <w:r w:rsidRPr="008C5F2C">
                <w:rPr>
                  <w:rFonts w:hint="eastAsia"/>
                  <w:szCs w:val="21"/>
                </w:rPr>
                <w:t>则采用以下方式将补助款划分为与收益相关的政府补助和与资产相关的政府补助：</w:t>
              </w:r>
              <w:r w:rsidR="00B07C62" w:rsidRPr="008C5F2C">
                <w:rPr>
                  <w:szCs w:val="21"/>
                </w:rPr>
                <w:fldChar w:fldCharType="begin"/>
              </w:r>
              <w:r w:rsidRPr="008C5F2C">
                <w:rPr>
                  <w:rFonts w:hint="eastAsia"/>
                  <w:szCs w:val="21"/>
                </w:rPr>
                <w:instrText>= 1 \* GB3</w:instrText>
              </w:r>
              <w:r w:rsidR="00B07C62" w:rsidRPr="008C5F2C">
                <w:rPr>
                  <w:szCs w:val="21"/>
                </w:rPr>
                <w:fldChar w:fldCharType="separate"/>
              </w:r>
              <w:r w:rsidRPr="008C5F2C">
                <w:rPr>
                  <w:rFonts w:hint="eastAsia"/>
                  <w:noProof/>
                  <w:szCs w:val="21"/>
                </w:rPr>
                <w:t>①</w:t>
              </w:r>
              <w:r w:rsidR="00B07C62" w:rsidRPr="008C5F2C">
                <w:rPr>
                  <w:szCs w:val="21"/>
                </w:rPr>
                <w:fldChar w:fldCharType="end"/>
              </w:r>
              <w:r w:rsidRPr="008C5F2C">
                <w:rPr>
                  <w:rFonts w:hint="eastAsia"/>
                  <w:szCs w:val="21"/>
                </w:rPr>
                <w:t>政府文件明确了补助所针对的特定项目的，根据该特定项目的预算中将形成资产的支出金额和计入费用的支出金额的相对比例进行划分，对该划分比例需在每个资产负债表日进行复核，必要时进行变更；</w:t>
              </w:r>
              <w:r w:rsidR="00B07C62" w:rsidRPr="008C5F2C">
                <w:rPr>
                  <w:szCs w:val="21"/>
                </w:rPr>
                <w:fldChar w:fldCharType="begin"/>
              </w:r>
              <w:r w:rsidRPr="008C5F2C">
                <w:rPr>
                  <w:rFonts w:hint="eastAsia"/>
                  <w:szCs w:val="21"/>
                </w:rPr>
                <w:instrText>= 2 \* GB3</w:instrText>
              </w:r>
              <w:r w:rsidR="00B07C62" w:rsidRPr="008C5F2C">
                <w:rPr>
                  <w:szCs w:val="21"/>
                </w:rPr>
                <w:fldChar w:fldCharType="separate"/>
              </w:r>
              <w:r w:rsidRPr="008C5F2C">
                <w:rPr>
                  <w:rFonts w:hint="eastAsia"/>
                  <w:noProof/>
                  <w:szCs w:val="21"/>
                </w:rPr>
                <w:t>②</w:t>
              </w:r>
              <w:r w:rsidR="00B07C62" w:rsidRPr="008C5F2C">
                <w:rPr>
                  <w:szCs w:val="21"/>
                </w:rPr>
                <w:fldChar w:fldCharType="end"/>
              </w:r>
              <w:r w:rsidRPr="008C5F2C">
                <w:rPr>
                  <w:rFonts w:hint="eastAsia"/>
                  <w:szCs w:val="21"/>
                </w:rPr>
                <w:t>政府文件中对用途仅作一般性表述，没有指明特定项目的，作为与收益相关的政府补助。</w:t>
              </w:r>
            </w:p>
            <w:p w:rsidR="00A90C0D" w:rsidRPr="00372A46" w:rsidRDefault="00A90C0D" w:rsidP="00A90C0D">
              <w:pPr>
                <w:autoSpaceDE w:val="0"/>
                <w:autoSpaceDN w:val="0"/>
                <w:adjustRightInd w:val="0"/>
                <w:snapToGrid w:val="0"/>
                <w:ind w:firstLineChars="200" w:firstLine="422"/>
                <w:contextualSpacing/>
                <w:rPr>
                  <w:b/>
                  <w:szCs w:val="21"/>
                </w:rPr>
              </w:pPr>
              <w:r w:rsidRPr="00372A46">
                <w:rPr>
                  <w:rFonts w:hint="eastAsia"/>
                  <w:b/>
                  <w:szCs w:val="21"/>
                </w:rPr>
                <w:t>（</w:t>
              </w:r>
              <w:r w:rsidRPr="00372A46">
                <w:rPr>
                  <w:b/>
                  <w:szCs w:val="21"/>
                </w:rPr>
                <w:t>2</w:t>
              </w:r>
              <w:r w:rsidRPr="00372A46">
                <w:rPr>
                  <w:rFonts w:hint="eastAsia"/>
                  <w:b/>
                  <w:szCs w:val="21"/>
                </w:rPr>
                <w:t>）</w:t>
              </w:r>
              <w:r w:rsidRPr="00372A46">
                <w:rPr>
                  <w:b/>
                  <w:szCs w:val="21"/>
                </w:rPr>
                <w:t>与政府补助相关的递延收益的摊销方法以及摊销期限的确认方法</w:t>
              </w:r>
            </w:p>
            <w:p w:rsidR="00A90C0D" w:rsidRPr="008C5F2C" w:rsidRDefault="00A90C0D" w:rsidP="00A90C0D">
              <w:pPr>
                <w:autoSpaceDE w:val="0"/>
                <w:autoSpaceDN w:val="0"/>
                <w:adjustRightInd w:val="0"/>
                <w:snapToGrid w:val="0"/>
                <w:ind w:firstLineChars="200" w:firstLine="420"/>
                <w:contextualSpacing/>
                <w:rPr>
                  <w:szCs w:val="21"/>
                </w:rPr>
              </w:pPr>
              <w:r w:rsidRPr="008C5F2C">
                <w:rPr>
                  <w:szCs w:val="21"/>
                </w:rPr>
                <w:lastRenderedPageBreak/>
                <w:t>与资产相关的政府补助，确认为递延收益，从相关资产达到预定使用状态开始折旧、摊销之月起，在其使用寿命内（即折旧摊销期限内）</w:t>
              </w:r>
              <w:r w:rsidRPr="008C5F2C">
                <w:rPr>
                  <w:rFonts w:hint="eastAsia"/>
                  <w:szCs w:val="21"/>
                </w:rPr>
                <w:t>按照合理、系统的方法分期计入损益，若相关资产提前处置的</w:t>
              </w:r>
              <w:r w:rsidRPr="008C5F2C">
                <w:rPr>
                  <w:szCs w:val="21"/>
                </w:rPr>
                <w:t>，于资产处置时一次性将剩余递延收益计入当期损益。</w:t>
              </w:r>
              <w:r w:rsidRPr="008C5F2C">
                <w:rPr>
                  <w:rFonts w:hint="eastAsia"/>
                  <w:szCs w:val="21"/>
                </w:rPr>
                <w:t>但是，</w:t>
              </w:r>
              <w:r w:rsidRPr="008C5F2C">
                <w:rPr>
                  <w:szCs w:val="21"/>
                </w:rPr>
                <w:t>按照名义金额计量的政府补助，直接计入当期损益。</w:t>
              </w:r>
            </w:p>
            <w:p w:rsidR="00A90C0D" w:rsidRPr="008C5F2C" w:rsidRDefault="00A90C0D" w:rsidP="00A90C0D">
              <w:pPr>
                <w:autoSpaceDE w:val="0"/>
                <w:autoSpaceDN w:val="0"/>
                <w:adjustRightInd w:val="0"/>
                <w:snapToGrid w:val="0"/>
                <w:ind w:firstLineChars="200" w:firstLine="420"/>
                <w:contextualSpacing/>
                <w:rPr>
                  <w:szCs w:val="21"/>
                </w:rPr>
              </w:pPr>
              <w:r w:rsidRPr="008C5F2C">
                <w:rPr>
                  <w:szCs w:val="21"/>
                </w:rPr>
                <w:t>与收益相关的政府补助，分两种情况进行处理：</w:t>
              </w:r>
              <w:r w:rsidR="00B07C62" w:rsidRPr="008C5F2C">
                <w:rPr>
                  <w:szCs w:val="21"/>
                </w:rPr>
                <w:fldChar w:fldCharType="begin"/>
              </w:r>
              <w:r w:rsidRPr="008C5F2C">
                <w:rPr>
                  <w:rFonts w:hint="eastAsia"/>
                  <w:szCs w:val="21"/>
                </w:rPr>
                <w:instrText>= 1 \* GB3</w:instrText>
              </w:r>
              <w:r w:rsidR="00B07C62" w:rsidRPr="008C5F2C">
                <w:rPr>
                  <w:szCs w:val="21"/>
                </w:rPr>
                <w:fldChar w:fldCharType="separate"/>
              </w:r>
              <w:r w:rsidRPr="008C5F2C">
                <w:rPr>
                  <w:rFonts w:hint="eastAsia"/>
                  <w:noProof/>
                  <w:szCs w:val="21"/>
                </w:rPr>
                <w:t>①</w:t>
              </w:r>
              <w:r w:rsidR="00B07C62" w:rsidRPr="008C5F2C">
                <w:rPr>
                  <w:szCs w:val="21"/>
                </w:rPr>
                <w:fldChar w:fldCharType="end"/>
              </w:r>
              <w:r w:rsidRPr="008C5F2C">
                <w:rPr>
                  <w:szCs w:val="21"/>
                </w:rPr>
                <w:t>用于补偿公司以后期间的相关费用或损失的，确认为递延收益，并在确认相关费用的期间，计入当期损益；</w:t>
              </w:r>
              <w:r w:rsidR="00B07C62" w:rsidRPr="008C5F2C">
                <w:rPr>
                  <w:szCs w:val="21"/>
                </w:rPr>
                <w:fldChar w:fldCharType="begin"/>
              </w:r>
              <w:r w:rsidRPr="008C5F2C">
                <w:rPr>
                  <w:rFonts w:hint="eastAsia"/>
                  <w:szCs w:val="21"/>
                </w:rPr>
                <w:instrText>= 2 \* GB3</w:instrText>
              </w:r>
              <w:r w:rsidR="00B07C62" w:rsidRPr="008C5F2C">
                <w:rPr>
                  <w:szCs w:val="21"/>
                </w:rPr>
                <w:fldChar w:fldCharType="separate"/>
              </w:r>
              <w:r w:rsidRPr="008C5F2C">
                <w:rPr>
                  <w:rFonts w:hint="eastAsia"/>
                  <w:noProof/>
                  <w:szCs w:val="21"/>
                </w:rPr>
                <w:t>②</w:t>
              </w:r>
              <w:r w:rsidR="00B07C62" w:rsidRPr="008C5F2C">
                <w:rPr>
                  <w:szCs w:val="21"/>
                </w:rPr>
                <w:fldChar w:fldCharType="end"/>
              </w:r>
              <w:r w:rsidRPr="008C5F2C">
                <w:rPr>
                  <w:szCs w:val="21"/>
                </w:rPr>
                <w:t>用于补偿企业已发生的相关费用或损失的，直接计入当期损益。</w:t>
              </w:r>
            </w:p>
            <w:p w:rsidR="00A90C0D" w:rsidRPr="008C5F2C" w:rsidRDefault="00A90C0D" w:rsidP="00A90C0D">
              <w:pPr>
                <w:autoSpaceDE w:val="0"/>
                <w:autoSpaceDN w:val="0"/>
                <w:adjustRightInd w:val="0"/>
                <w:snapToGrid w:val="0"/>
                <w:ind w:firstLineChars="200" w:firstLine="420"/>
                <w:contextualSpacing/>
                <w:rPr>
                  <w:szCs w:val="21"/>
                </w:rPr>
              </w:pPr>
              <w:r w:rsidRPr="008C5F2C">
                <w:rPr>
                  <w:rFonts w:hint="eastAsia"/>
                  <w:szCs w:val="21"/>
                </w:rPr>
                <w:t>与企业日常活动相关的政府补助，本公司按照经济业务实质，计入其他收益；与企业日常活动无关的政府补助，本公司计入营业外收入。</w:t>
              </w:r>
            </w:p>
            <w:p w:rsidR="00A90C0D" w:rsidRPr="00372A46" w:rsidRDefault="00A90C0D" w:rsidP="00A90C0D">
              <w:pPr>
                <w:autoSpaceDE w:val="0"/>
                <w:autoSpaceDN w:val="0"/>
                <w:adjustRightInd w:val="0"/>
                <w:snapToGrid w:val="0"/>
                <w:ind w:firstLineChars="200" w:firstLine="422"/>
                <w:contextualSpacing/>
                <w:rPr>
                  <w:b/>
                  <w:szCs w:val="21"/>
                </w:rPr>
              </w:pPr>
              <w:r w:rsidRPr="00372A46">
                <w:rPr>
                  <w:rFonts w:hint="eastAsia"/>
                  <w:b/>
                  <w:szCs w:val="21"/>
                </w:rPr>
                <w:t>（</w:t>
              </w:r>
              <w:r w:rsidRPr="00372A46">
                <w:rPr>
                  <w:b/>
                  <w:szCs w:val="21"/>
                </w:rPr>
                <w:t>3</w:t>
              </w:r>
              <w:r w:rsidRPr="00372A46">
                <w:rPr>
                  <w:rFonts w:hint="eastAsia"/>
                  <w:b/>
                  <w:szCs w:val="21"/>
                </w:rPr>
                <w:t>）</w:t>
              </w:r>
              <w:r w:rsidRPr="00372A46">
                <w:rPr>
                  <w:b/>
                  <w:szCs w:val="21"/>
                </w:rPr>
                <w:t>政府补助的确认时点</w:t>
              </w:r>
            </w:p>
            <w:p w:rsidR="00A90C0D" w:rsidRPr="00372A46" w:rsidRDefault="00A90C0D" w:rsidP="00A90C0D">
              <w:pPr>
                <w:autoSpaceDE w:val="0"/>
                <w:autoSpaceDN w:val="0"/>
                <w:adjustRightInd w:val="0"/>
                <w:snapToGrid w:val="0"/>
                <w:ind w:leftChars="200" w:left="420"/>
                <w:contextualSpacing/>
                <w:rPr>
                  <w:b/>
                  <w:szCs w:val="21"/>
                </w:rPr>
              </w:pPr>
              <w:r w:rsidRPr="008C5F2C">
                <w:rPr>
                  <w:szCs w:val="21"/>
                </w:rPr>
                <w:t>政府补助在本公司能够满足其所附的条件并且能够收到时，予以确认。</w:t>
              </w:r>
              <w:r w:rsidRPr="008C5F2C">
                <w:rPr>
                  <w:szCs w:val="21"/>
                </w:rPr>
                <w:cr/>
              </w:r>
              <w:r w:rsidRPr="00372A46">
                <w:rPr>
                  <w:rFonts w:hint="eastAsia"/>
                  <w:b/>
                  <w:szCs w:val="21"/>
                </w:rPr>
                <w:t>（</w:t>
              </w:r>
              <w:r w:rsidRPr="00372A46">
                <w:rPr>
                  <w:b/>
                  <w:szCs w:val="21"/>
                </w:rPr>
                <w:t>4</w:t>
              </w:r>
              <w:r w:rsidRPr="00372A46">
                <w:rPr>
                  <w:rFonts w:hint="eastAsia"/>
                  <w:b/>
                  <w:szCs w:val="21"/>
                </w:rPr>
                <w:t>）</w:t>
              </w:r>
              <w:r w:rsidRPr="00372A46">
                <w:rPr>
                  <w:b/>
                  <w:szCs w:val="21"/>
                </w:rPr>
                <w:t>政府补助的计量</w:t>
              </w:r>
            </w:p>
            <w:p w:rsidR="007B0D3B" w:rsidRPr="00A90C0D" w:rsidRDefault="00A90C0D" w:rsidP="00A90C0D">
              <w:pPr>
                <w:autoSpaceDE w:val="0"/>
                <w:autoSpaceDN w:val="0"/>
                <w:adjustRightInd w:val="0"/>
                <w:snapToGrid w:val="0"/>
                <w:ind w:firstLineChars="200" w:firstLine="420"/>
                <w:contextualSpacing/>
                <w:rPr>
                  <w:szCs w:val="21"/>
                </w:rPr>
              </w:pPr>
              <w:r w:rsidRPr="008C5F2C">
                <w:rPr>
                  <w:szCs w:val="21"/>
                </w:rPr>
                <w:t>政府补助为货币性资产的，按照收到或应收的金额计量；政府补助为非货币性资产的，应当按照公允价值计量；公允价值不能可靠取得的，按照名义金额计量。</w:t>
              </w:r>
            </w:p>
          </w:sdtContent>
        </w:sdt>
      </w:sdtContent>
    </w:sdt>
    <w:bookmarkEnd w:id="83" w:displacedByCustomXml="prev"/>
    <w:p w:rsidR="007B0D3B" w:rsidRDefault="007B0D3B">
      <w:pPr>
        <w:rPr>
          <w:szCs w:val="21"/>
        </w:rPr>
      </w:pPr>
    </w:p>
    <w:sdt>
      <w:sdtPr>
        <w:rPr>
          <w:rFonts w:ascii="宋体" w:hAnsi="宋体" w:cs="宋体"/>
          <w:b w:val="0"/>
          <w:bCs w:val="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cs="Times New Roman" w:hint="eastAsia"/>
          <w:kern w:val="2"/>
          <w:szCs w:val="21"/>
        </w:rPr>
      </w:sdtEndPr>
      <w:sdtContent>
        <w:p w:rsidR="007B0D3B" w:rsidRDefault="003A3294" w:rsidP="00255D12">
          <w:pPr>
            <w:pStyle w:val="3"/>
            <w:numPr>
              <w:ilvl w:val="0"/>
              <w:numId w:val="28"/>
            </w:numPr>
            <w:rPr>
              <w:rFonts w:ascii="宋体" w:hAnsi="宋体"/>
            </w:rPr>
          </w:pPr>
          <w:r>
            <w:rPr>
              <w:rFonts w:ascii="宋体" w:hAnsi="宋体"/>
            </w:rPr>
            <w:t>递延所得税资产/递延所得税负债</w:t>
          </w:r>
        </w:p>
        <w:sdt>
          <w:sdtPr>
            <w:rPr>
              <w:rFonts w:hint="eastAsia"/>
              <w:szCs w:val="21"/>
            </w:rPr>
            <w:alias w:val="是否适用：所得税的会计处理方法[双击切换]"/>
            <w:tag w:val="_GBC_3e4bb828d17944599248216201e65683"/>
            <w:id w:val="1485585042"/>
            <w:lock w:val="sdtLocked"/>
            <w:placeholder>
              <w:docPart w:val="GBC22222222222222222222222222222"/>
            </w:placeholder>
          </w:sdtPr>
          <w:sdtContent>
            <w:p w:rsidR="007B0D3B" w:rsidRDefault="00B07C62">
              <w:pPr>
                <w:rPr>
                  <w:szCs w:val="21"/>
                </w:rPr>
              </w:pPr>
              <w:r>
                <w:rPr>
                  <w:szCs w:val="21"/>
                </w:rPr>
                <w:fldChar w:fldCharType="begin"/>
              </w:r>
              <w:r w:rsidR="00372A46">
                <w:rPr>
                  <w:szCs w:val="21"/>
                </w:rPr>
                <w:instrText xml:space="preserve"> MACROBUTTON  SnrToggleCheckbox √适用 </w:instrText>
              </w:r>
              <w:r>
                <w:rPr>
                  <w:szCs w:val="21"/>
                </w:rPr>
                <w:fldChar w:fldCharType="end"/>
              </w:r>
              <w:r>
                <w:rPr>
                  <w:szCs w:val="21"/>
                </w:rPr>
                <w:fldChar w:fldCharType="begin"/>
              </w:r>
              <w:r w:rsidR="00372A46">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lock w:val="sdtLocked"/>
            <w:placeholder>
              <w:docPart w:val="GBC22222222222222222222222222222"/>
            </w:placeholder>
          </w:sdtPr>
          <w:sdtContent>
            <w:p w:rsidR="00372A46" w:rsidRPr="00372A46" w:rsidRDefault="00372A46" w:rsidP="00372A46">
              <w:pPr>
                <w:ind w:firstLineChars="200" w:firstLine="420"/>
                <w:rPr>
                  <w:szCs w:val="21"/>
                </w:rPr>
              </w:pPr>
              <w:r w:rsidRPr="00372A46">
                <w:rPr>
                  <w:rFonts w:hint="eastAsia"/>
                  <w:szCs w:val="21"/>
                </w:rPr>
                <w:t>本公司的所得税采用资产负债表债务法核算。</w:t>
              </w:r>
            </w:p>
            <w:p w:rsidR="00372A46" w:rsidRPr="00372A46" w:rsidRDefault="00372A46" w:rsidP="00372A46">
              <w:pPr>
                <w:ind w:firstLineChars="200" w:firstLine="420"/>
                <w:rPr>
                  <w:szCs w:val="21"/>
                </w:rPr>
              </w:pPr>
              <w:r w:rsidRPr="00372A46">
                <w:rPr>
                  <w:rFonts w:hint="eastAsia"/>
                  <w:szCs w:val="21"/>
                </w:rPr>
                <w:t>本公司在下列条件同时满足时确认递延所得税资产：</w:t>
              </w:r>
            </w:p>
            <w:p w:rsidR="00372A46" w:rsidRPr="00372A46" w:rsidRDefault="00372A46" w:rsidP="00372A46">
              <w:pPr>
                <w:ind w:firstLineChars="200" w:firstLine="420"/>
                <w:rPr>
                  <w:szCs w:val="21"/>
                </w:rPr>
              </w:pPr>
              <w:r w:rsidRPr="00372A46">
                <w:rPr>
                  <w:rFonts w:hint="eastAsia"/>
                  <w:szCs w:val="21"/>
                </w:rPr>
                <w:t>（</w:t>
              </w:r>
              <w:r w:rsidRPr="00372A46">
                <w:rPr>
                  <w:szCs w:val="21"/>
                </w:rPr>
                <w:t>1）暂时性差异在可预计的未来很可能转回；</w:t>
              </w:r>
            </w:p>
            <w:p w:rsidR="00372A46" w:rsidRPr="00372A46" w:rsidRDefault="00372A46" w:rsidP="00372A46">
              <w:pPr>
                <w:ind w:firstLineChars="200" w:firstLine="420"/>
                <w:rPr>
                  <w:szCs w:val="21"/>
                </w:rPr>
              </w:pPr>
              <w:r w:rsidRPr="00372A46">
                <w:rPr>
                  <w:rFonts w:hint="eastAsia"/>
                  <w:szCs w:val="21"/>
                </w:rPr>
                <w:t>（</w:t>
              </w:r>
              <w:r w:rsidRPr="00372A46">
                <w:rPr>
                  <w:szCs w:val="21"/>
                </w:rPr>
                <w:t>2）未来很可能获得用来抵扣可抵扣暂时性差异的应纳税所得额，并以很可能取得的应纳税所得额为限。</w:t>
              </w:r>
            </w:p>
            <w:p w:rsidR="00372A46" w:rsidRPr="00372A46" w:rsidRDefault="00372A46" w:rsidP="00372A46">
              <w:pPr>
                <w:ind w:firstLineChars="200" w:firstLine="420"/>
                <w:rPr>
                  <w:szCs w:val="21"/>
                </w:rPr>
              </w:pPr>
              <w:r w:rsidRPr="00372A46">
                <w:rPr>
                  <w:rFonts w:hint="eastAsia"/>
                  <w:szCs w:val="21"/>
                </w:rPr>
                <w:t>在资产负债表日，对于当期和以前期间形成的当期所得税负债（或资产），按照税法规定计算的预期应交（或返还）的所得税金额计量；对于递延所得税资产和递延所得税负债，根据税法规定，按照预期收回该资产或清偿该负债期间的适用税率计量。</w:t>
              </w:r>
            </w:p>
            <w:p w:rsidR="00372A46" w:rsidRDefault="00372A46" w:rsidP="00372A46">
              <w:pPr>
                <w:ind w:firstLineChars="200" w:firstLine="420"/>
                <w:rPr>
                  <w:szCs w:val="21"/>
                </w:rPr>
              </w:pPr>
              <w:r w:rsidRPr="00372A46">
                <w:rPr>
                  <w:rFonts w:hint="eastAsia"/>
                  <w:szCs w:val="21"/>
                </w:rPr>
                <w:t>资产负债日，本公司对递延所得税资产和递延所得税负债的账面价值进行复核。除企业合并、直接在所有者权益中确认的交易或者事项产生的所得税外，本公司当期所得税和递延所得税作为所得税费用或收益。</w:t>
              </w:r>
            </w:p>
            <w:p w:rsidR="007B0D3B" w:rsidRDefault="00062C24" w:rsidP="00372A46">
              <w:pPr>
                <w:ind w:firstLineChars="200" w:firstLine="420"/>
                <w:rPr>
                  <w:szCs w:val="21"/>
                </w:rPr>
              </w:pPr>
            </w:p>
          </w:sdtContent>
        </w:sdt>
      </w:sdtContent>
    </w:sdt>
    <w:sdt>
      <w:sdtPr>
        <w:rPr>
          <w:rFonts w:ascii="宋体" w:hAnsi="宋体" w:cs="宋体"/>
          <w:b w:val="0"/>
          <w:bCs w:val="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hint="eastAsia"/>
          <w:szCs w:val="21"/>
        </w:rPr>
      </w:sdtEndPr>
      <w:sdtContent>
        <w:p w:rsidR="007B0D3B" w:rsidRDefault="003A3294" w:rsidP="00255D12">
          <w:pPr>
            <w:pStyle w:val="3"/>
            <w:numPr>
              <w:ilvl w:val="0"/>
              <w:numId w:val="28"/>
            </w:numPr>
            <w:rPr>
              <w:rFonts w:ascii="宋体" w:hAnsi="宋体"/>
            </w:rPr>
          </w:pPr>
          <w:r>
            <w:rPr>
              <w:rFonts w:ascii="宋体" w:hAnsi="宋体"/>
            </w:rPr>
            <w:t>租赁</w:t>
          </w:r>
        </w:p>
        <w:p w:rsidR="007B0D3B" w:rsidRPr="001F06B3" w:rsidRDefault="003A3294" w:rsidP="00255D12">
          <w:pPr>
            <w:pStyle w:val="4"/>
            <w:numPr>
              <w:ilvl w:val="3"/>
              <w:numId w:val="86"/>
            </w:numPr>
            <w:ind w:left="426" w:hanging="426"/>
            <w:rPr>
              <w:rFonts w:ascii="宋体" w:hAnsi="宋体"/>
            </w:rPr>
          </w:pPr>
          <w:r w:rsidRPr="001F06B3">
            <w:rPr>
              <w:rFonts w:ascii="宋体" w:hAnsi="宋体" w:hint="eastAsia"/>
            </w:rPr>
            <w:t>经营租赁的会计处理方法</w:t>
          </w:r>
        </w:p>
        <w:sdt>
          <w:sdtPr>
            <w:alias w:val="是否适用：经营租赁的会计处理方法[双击切换]"/>
            <w:tag w:val="_GBC_e2074b0f384d4bba80c32083627e5bdd"/>
            <w:id w:val="1074312016"/>
            <w:lock w:val="sdtLocked"/>
            <w:placeholder>
              <w:docPart w:val="GBC22222222222222222222222222222"/>
            </w:placeholder>
          </w:sdtPr>
          <w:sdtContent>
            <w:p w:rsidR="007B0D3B" w:rsidRDefault="00B07C62">
              <w:r>
                <w:fldChar w:fldCharType="begin"/>
              </w:r>
              <w:r w:rsidR="00372A46">
                <w:instrText xml:space="preserve"> MACROBUTTON  SnrToggleCheckbox √适用 </w:instrText>
              </w:r>
              <w:r>
                <w:fldChar w:fldCharType="end"/>
              </w:r>
              <w:r>
                <w:fldChar w:fldCharType="begin"/>
              </w:r>
              <w:r w:rsidR="00372A46">
                <w:instrText xml:space="preserve"> MACROBUTTON  SnrToggleCheckbox □不适用 </w:instrText>
              </w:r>
              <w:r>
                <w:fldChar w:fldCharType="end"/>
              </w:r>
            </w:p>
          </w:sdtContent>
        </w:sdt>
        <w:sdt>
          <w:sdtPr>
            <w:rPr>
              <w:rFonts w:hAnsi="宋体"/>
              <w:color w:val="auto"/>
              <w:sz w:val="21"/>
              <w:szCs w:val="21"/>
            </w:rPr>
            <w:alias w:val="经营租赁的会计处理方法"/>
            <w:tag w:val="_GBC_95879bb481f644fd959d3a5843c3b06a"/>
            <w:id w:val="-2090064461"/>
            <w:lock w:val="sdtLocked"/>
            <w:placeholder>
              <w:docPart w:val="GBC22222222222222222222222222222"/>
            </w:placeholder>
          </w:sdtPr>
          <w:sdtContent>
            <w:p w:rsidR="00E85F14" w:rsidRPr="00AD19A0" w:rsidRDefault="00E85F14" w:rsidP="00AD19A0">
              <w:pPr>
                <w:pStyle w:val="Default"/>
                <w:ind w:firstLineChars="200" w:firstLine="420"/>
                <w:rPr>
                  <w:sz w:val="21"/>
                  <w:szCs w:val="21"/>
                </w:rPr>
              </w:pPr>
              <w:r w:rsidRPr="00AD19A0">
                <w:rPr>
                  <w:rFonts w:hint="eastAsia"/>
                  <w:sz w:val="21"/>
                  <w:szCs w:val="21"/>
                </w:rPr>
                <w:t>在合同开始日</w:t>
              </w:r>
              <w:r w:rsidRPr="00AD19A0">
                <w:rPr>
                  <w:sz w:val="21"/>
                  <w:szCs w:val="21"/>
                </w:rPr>
                <w:t>/变更日，本公司评估该合同是否为租赁或者包含租赁。除非合同条款和条件</w:t>
              </w:r>
              <w:r w:rsidRPr="00AD19A0">
                <w:rPr>
                  <w:rFonts w:hint="eastAsia"/>
                  <w:sz w:val="21"/>
                  <w:szCs w:val="21"/>
                </w:rPr>
                <w:t>发生变化，本公司不重新评估合同是否为租赁或者包含租赁。</w:t>
              </w:r>
            </w:p>
            <w:p w:rsidR="00E85F14" w:rsidRPr="00AD19A0" w:rsidRDefault="00E85F14" w:rsidP="00AD19A0">
              <w:pPr>
                <w:pStyle w:val="Default"/>
                <w:ind w:firstLineChars="200" w:firstLine="422"/>
                <w:rPr>
                  <w:b/>
                  <w:bCs/>
                  <w:sz w:val="21"/>
                  <w:szCs w:val="21"/>
                </w:rPr>
              </w:pPr>
              <w:r w:rsidRPr="00AD19A0">
                <w:rPr>
                  <w:rFonts w:hint="eastAsia"/>
                  <w:b/>
                  <w:bCs/>
                  <w:sz w:val="21"/>
                  <w:szCs w:val="21"/>
                </w:rPr>
                <w:t>（</w:t>
              </w:r>
              <w:r w:rsidRPr="00AD19A0">
                <w:rPr>
                  <w:b/>
                  <w:bCs/>
                  <w:sz w:val="21"/>
                  <w:szCs w:val="21"/>
                </w:rPr>
                <w:t>1）本公司作为承租人</w:t>
              </w:r>
              <w:r w:rsidRPr="00AD19A0">
                <w:rPr>
                  <w:rFonts w:hint="eastAsia"/>
                  <w:b/>
                  <w:bCs/>
                  <w:sz w:val="21"/>
                  <w:szCs w:val="21"/>
                </w:rPr>
                <w:t>的会计处理如下：</w:t>
              </w:r>
            </w:p>
            <w:p w:rsidR="00E85F14" w:rsidRPr="00AD19A0" w:rsidRDefault="00E85F14" w:rsidP="00AD19A0">
              <w:pPr>
                <w:pStyle w:val="Default"/>
                <w:ind w:firstLineChars="200" w:firstLine="422"/>
                <w:rPr>
                  <w:b/>
                  <w:sz w:val="21"/>
                  <w:szCs w:val="21"/>
                </w:rPr>
              </w:pPr>
              <w:r w:rsidRPr="00AD19A0">
                <w:rPr>
                  <w:b/>
                  <w:sz w:val="21"/>
                  <w:szCs w:val="21"/>
                </w:rPr>
                <w:fldChar w:fldCharType="begin"/>
              </w:r>
              <w:r w:rsidRPr="00AD19A0">
                <w:rPr>
                  <w:b/>
                  <w:sz w:val="21"/>
                  <w:szCs w:val="21"/>
                </w:rPr>
                <w:instrText xml:space="preserve"> </w:instrText>
              </w:r>
              <w:r w:rsidRPr="00AD19A0">
                <w:rPr>
                  <w:rFonts w:hint="eastAsia"/>
                  <w:b/>
                  <w:sz w:val="21"/>
                  <w:szCs w:val="21"/>
                </w:rPr>
                <w:instrText>= 1 \* GB3</w:instrText>
              </w:r>
              <w:r w:rsidRPr="00AD19A0">
                <w:rPr>
                  <w:b/>
                  <w:sz w:val="21"/>
                  <w:szCs w:val="21"/>
                </w:rPr>
                <w:instrText xml:space="preserve"> </w:instrText>
              </w:r>
              <w:r w:rsidRPr="00AD19A0">
                <w:rPr>
                  <w:b/>
                  <w:sz w:val="21"/>
                  <w:szCs w:val="21"/>
                </w:rPr>
                <w:fldChar w:fldCharType="separate"/>
              </w:r>
              <w:r w:rsidRPr="00AD19A0">
                <w:rPr>
                  <w:rFonts w:hint="eastAsia"/>
                  <w:b/>
                  <w:noProof/>
                  <w:sz w:val="21"/>
                  <w:szCs w:val="21"/>
                </w:rPr>
                <w:t>①</w:t>
              </w:r>
              <w:r w:rsidRPr="00AD19A0">
                <w:rPr>
                  <w:b/>
                  <w:sz w:val="21"/>
                  <w:szCs w:val="21"/>
                </w:rPr>
                <w:fldChar w:fldCharType="end"/>
              </w:r>
              <w:r w:rsidRPr="00AD19A0">
                <w:rPr>
                  <w:b/>
                  <w:sz w:val="21"/>
                  <w:szCs w:val="21"/>
                </w:rPr>
                <w:t>租赁的分拆</w:t>
              </w:r>
            </w:p>
            <w:p w:rsidR="00E85F14" w:rsidRPr="00AD19A0" w:rsidRDefault="00E85F14" w:rsidP="00AD19A0">
              <w:pPr>
                <w:pStyle w:val="Default"/>
                <w:ind w:firstLineChars="200" w:firstLine="420"/>
                <w:rPr>
                  <w:sz w:val="21"/>
                  <w:szCs w:val="21"/>
                </w:rPr>
              </w:pPr>
              <w:r w:rsidRPr="00AD19A0">
                <w:rPr>
                  <w:rFonts w:hint="eastAsia"/>
                  <w:sz w:val="21"/>
                  <w:szCs w:val="21"/>
                </w:rPr>
                <w:t>合同中同时包含一项或多项租赁和非租赁部分的，本公司将各项单独租赁和非租赁部分进行分拆，按照各租赁部分单独价格及非租赁部分的单独价格之和的相对比例分摊合同对价。</w:t>
              </w:r>
            </w:p>
            <w:p w:rsidR="00E85F14" w:rsidRPr="00AD19A0" w:rsidRDefault="00E85F14" w:rsidP="00AD19A0">
              <w:pPr>
                <w:pStyle w:val="Default"/>
                <w:ind w:firstLineChars="200" w:firstLine="422"/>
                <w:rPr>
                  <w:b/>
                  <w:sz w:val="21"/>
                  <w:szCs w:val="21"/>
                </w:rPr>
              </w:pPr>
              <w:r w:rsidRPr="00AD19A0">
                <w:rPr>
                  <w:b/>
                  <w:sz w:val="21"/>
                  <w:szCs w:val="21"/>
                </w:rPr>
                <w:fldChar w:fldCharType="begin"/>
              </w:r>
              <w:r w:rsidRPr="00AD19A0">
                <w:rPr>
                  <w:b/>
                  <w:sz w:val="21"/>
                  <w:szCs w:val="21"/>
                </w:rPr>
                <w:instrText xml:space="preserve"> </w:instrText>
              </w:r>
              <w:r w:rsidRPr="00AD19A0">
                <w:rPr>
                  <w:rFonts w:hint="eastAsia"/>
                  <w:b/>
                  <w:sz w:val="21"/>
                  <w:szCs w:val="21"/>
                </w:rPr>
                <w:instrText>= 2 \* GB3</w:instrText>
              </w:r>
              <w:r w:rsidRPr="00AD19A0">
                <w:rPr>
                  <w:b/>
                  <w:sz w:val="21"/>
                  <w:szCs w:val="21"/>
                </w:rPr>
                <w:instrText xml:space="preserve"> </w:instrText>
              </w:r>
              <w:r w:rsidRPr="00AD19A0">
                <w:rPr>
                  <w:b/>
                  <w:sz w:val="21"/>
                  <w:szCs w:val="21"/>
                </w:rPr>
                <w:fldChar w:fldCharType="separate"/>
              </w:r>
              <w:r w:rsidRPr="00AD19A0">
                <w:rPr>
                  <w:rFonts w:hint="eastAsia"/>
                  <w:b/>
                  <w:noProof/>
                  <w:sz w:val="21"/>
                  <w:szCs w:val="21"/>
                </w:rPr>
                <w:t>②</w:t>
              </w:r>
              <w:r w:rsidRPr="00AD19A0">
                <w:rPr>
                  <w:b/>
                  <w:sz w:val="21"/>
                  <w:szCs w:val="21"/>
                </w:rPr>
                <w:fldChar w:fldCharType="end"/>
              </w:r>
              <w:r w:rsidRPr="00AD19A0">
                <w:rPr>
                  <w:rFonts w:hint="eastAsia"/>
                  <w:b/>
                  <w:sz w:val="21"/>
                  <w:szCs w:val="21"/>
                </w:rPr>
                <w:t>确认</w:t>
              </w:r>
              <w:r w:rsidRPr="00AD19A0">
                <w:rPr>
                  <w:b/>
                  <w:sz w:val="21"/>
                  <w:szCs w:val="21"/>
                </w:rPr>
                <w:t>使用权资产</w:t>
              </w:r>
            </w:p>
            <w:p w:rsidR="00E85F14" w:rsidRPr="00AD19A0" w:rsidRDefault="00E85F14" w:rsidP="00AD19A0">
              <w:pPr>
                <w:pStyle w:val="Default"/>
                <w:ind w:firstLineChars="200" w:firstLine="420"/>
                <w:rPr>
                  <w:sz w:val="21"/>
                  <w:szCs w:val="21"/>
                </w:rPr>
              </w:pPr>
              <w:r w:rsidRPr="00AD19A0">
                <w:rPr>
                  <w:rFonts w:hint="eastAsia"/>
                  <w:sz w:val="21"/>
                  <w:szCs w:val="21"/>
                </w:rPr>
                <w:t>除短期租赁和低价值资产租赁外，本公司在租赁期开始日对租赁确认使用权资产。租赁期开始日，是指出租人提供租赁资产使其可供本公司使用的起始日期。使用权资产按照成本进行初始计量。该成本包括：</w:t>
              </w:r>
              <w:r w:rsidRPr="00AD19A0">
                <w:rPr>
                  <w:sz w:val="21"/>
                  <w:szCs w:val="21"/>
                </w:rPr>
                <w:t>a、租赁负债的初始计量金额；b、在租赁期开始日或之前支付的租赁付款额，存在租赁激励的，扣除已享受的租赁激励相</w:t>
              </w:r>
              <w:r w:rsidRPr="00AD19A0">
                <w:rPr>
                  <w:rFonts w:hint="eastAsia"/>
                  <w:sz w:val="21"/>
                  <w:szCs w:val="21"/>
                </w:rPr>
                <w:t>关金额；</w:t>
              </w:r>
              <w:r w:rsidRPr="00AD19A0">
                <w:rPr>
                  <w:sz w:val="21"/>
                  <w:szCs w:val="21"/>
                </w:rPr>
                <w:t>c、本公司发生的初始直接费用；d、本公司为拆卸及移除租赁资产、复原租赁资产所在场地或将租赁资产恢复至租赁条款约</w:t>
              </w:r>
              <w:r w:rsidRPr="00AD19A0">
                <w:rPr>
                  <w:rFonts w:hint="eastAsia"/>
                  <w:sz w:val="21"/>
                  <w:szCs w:val="21"/>
                </w:rPr>
                <w:t>定状态预计将发生的成本，不包括属于为生产存货而发生的成本。</w:t>
              </w:r>
            </w:p>
            <w:p w:rsidR="00E85F14" w:rsidRPr="00AD19A0" w:rsidRDefault="00E85F14" w:rsidP="00AD19A0">
              <w:pPr>
                <w:pStyle w:val="Default"/>
                <w:ind w:firstLineChars="200" w:firstLine="420"/>
                <w:rPr>
                  <w:sz w:val="21"/>
                  <w:szCs w:val="21"/>
                </w:rPr>
              </w:pPr>
              <w:r w:rsidRPr="00AD19A0">
                <w:rPr>
                  <w:rFonts w:hint="eastAsia"/>
                  <w:sz w:val="21"/>
                  <w:szCs w:val="21"/>
                </w:rPr>
                <w:lastRenderedPageBreak/>
                <w:t>在租赁期开始日后，发生重新计量租赁负债时，相应调整使用权资产账面价值。本公司能够合理确定租赁期届满时取得租赁资产所有权的，使用权资产在租赁资产剩余使用寿命内计提折旧。无法合理确定租赁期届满时能够取得租赁资产所有权的，在租赁期与租赁资产剩余使用寿命两者孰短的期间内计提折旧。</w:t>
              </w:r>
            </w:p>
            <w:p w:rsidR="00E85F14" w:rsidRPr="00AD19A0" w:rsidRDefault="00E85F14" w:rsidP="00AD19A0">
              <w:pPr>
                <w:pStyle w:val="Default"/>
                <w:ind w:firstLineChars="200" w:firstLine="420"/>
                <w:rPr>
                  <w:sz w:val="21"/>
                  <w:szCs w:val="21"/>
                </w:rPr>
              </w:pPr>
              <w:r w:rsidRPr="00AD19A0">
                <w:rPr>
                  <w:rFonts w:hint="eastAsia"/>
                  <w:sz w:val="21"/>
                  <w:szCs w:val="21"/>
                </w:rPr>
                <w:t>本公司按照《企业会计准则第</w:t>
              </w:r>
              <w:r w:rsidRPr="00AD19A0">
                <w:rPr>
                  <w:sz w:val="21"/>
                  <w:szCs w:val="21"/>
                </w:rPr>
                <w:t xml:space="preserve"> 8 号</w:t>
              </w:r>
              <w:r w:rsidRPr="00AD19A0">
                <w:rPr>
                  <w:sz w:val="21"/>
                  <w:szCs w:val="21"/>
                </w:rPr>
                <w:t>——</w:t>
              </w:r>
              <w:r w:rsidRPr="00AD19A0">
                <w:rPr>
                  <w:sz w:val="21"/>
                  <w:szCs w:val="21"/>
                </w:rPr>
                <w:t>资产减值》的相关规定来确定使用权资产是否已发生减值并进行会计处理。</w:t>
              </w:r>
            </w:p>
            <w:p w:rsidR="00E85F14" w:rsidRPr="00AD19A0" w:rsidRDefault="00E85F14" w:rsidP="00AD19A0">
              <w:pPr>
                <w:pStyle w:val="Default"/>
                <w:ind w:firstLineChars="200" w:firstLine="422"/>
                <w:rPr>
                  <w:b/>
                  <w:sz w:val="21"/>
                  <w:szCs w:val="21"/>
                </w:rPr>
              </w:pPr>
              <w:r w:rsidRPr="00AD19A0">
                <w:rPr>
                  <w:b/>
                  <w:sz w:val="21"/>
                  <w:szCs w:val="21"/>
                </w:rPr>
                <w:fldChar w:fldCharType="begin"/>
              </w:r>
              <w:r w:rsidRPr="00AD19A0">
                <w:rPr>
                  <w:b/>
                  <w:sz w:val="21"/>
                  <w:szCs w:val="21"/>
                </w:rPr>
                <w:instrText xml:space="preserve"> </w:instrText>
              </w:r>
              <w:r w:rsidRPr="00AD19A0">
                <w:rPr>
                  <w:rFonts w:hint="eastAsia"/>
                  <w:b/>
                  <w:sz w:val="21"/>
                  <w:szCs w:val="21"/>
                </w:rPr>
                <w:instrText>= 3 \* GB3</w:instrText>
              </w:r>
              <w:r w:rsidRPr="00AD19A0">
                <w:rPr>
                  <w:b/>
                  <w:sz w:val="21"/>
                  <w:szCs w:val="21"/>
                </w:rPr>
                <w:instrText xml:space="preserve"> </w:instrText>
              </w:r>
              <w:r w:rsidRPr="00AD19A0">
                <w:rPr>
                  <w:b/>
                  <w:sz w:val="21"/>
                  <w:szCs w:val="21"/>
                </w:rPr>
                <w:fldChar w:fldCharType="separate"/>
              </w:r>
              <w:r w:rsidRPr="00AD19A0">
                <w:rPr>
                  <w:rFonts w:hint="eastAsia"/>
                  <w:b/>
                  <w:noProof/>
                  <w:sz w:val="21"/>
                  <w:szCs w:val="21"/>
                </w:rPr>
                <w:t>③</w:t>
              </w:r>
              <w:r w:rsidRPr="00AD19A0">
                <w:rPr>
                  <w:b/>
                  <w:sz w:val="21"/>
                  <w:szCs w:val="21"/>
                </w:rPr>
                <w:fldChar w:fldCharType="end"/>
              </w:r>
              <w:r w:rsidRPr="00AD19A0">
                <w:rPr>
                  <w:rFonts w:hint="eastAsia"/>
                  <w:b/>
                  <w:sz w:val="21"/>
                  <w:szCs w:val="21"/>
                </w:rPr>
                <w:t>确认</w:t>
              </w:r>
              <w:r w:rsidRPr="00AD19A0">
                <w:rPr>
                  <w:b/>
                  <w:sz w:val="21"/>
                  <w:szCs w:val="21"/>
                </w:rPr>
                <w:t>租赁负债</w:t>
              </w:r>
            </w:p>
            <w:p w:rsidR="00E85F14" w:rsidRPr="00AD19A0" w:rsidRDefault="00E85F14" w:rsidP="00AD19A0">
              <w:pPr>
                <w:pStyle w:val="Default"/>
                <w:ind w:firstLineChars="200" w:firstLine="420"/>
                <w:rPr>
                  <w:sz w:val="21"/>
                  <w:szCs w:val="21"/>
                </w:rPr>
              </w:pPr>
              <w:r w:rsidRPr="00AD19A0">
                <w:rPr>
                  <w:rFonts w:hint="eastAsia"/>
                  <w:sz w:val="21"/>
                  <w:szCs w:val="21"/>
                </w:rPr>
                <w:t>除短期租赁和低价值资产租赁外，本公司在租赁期开始日按照该日尚未支付的租赁付款额的现值对租赁负债进行初始计量。在计算租赁付款额的现值时，本公司采用租赁内含利率作为折现率，无法确定租赁内含利率的，采用增量借款利率作为折现率。</w:t>
              </w:r>
            </w:p>
            <w:p w:rsidR="00E85F14" w:rsidRPr="00AD19A0" w:rsidRDefault="00E85F14" w:rsidP="00AD19A0">
              <w:pPr>
                <w:pStyle w:val="Default"/>
                <w:ind w:firstLineChars="200" w:firstLine="420"/>
                <w:rPr>
                  <w:sz w:val="21"/>
                  <w:szCs w:val="21"/>
                </w:rPr>
              </w:pPr>
              <w:r w:rsidRPr="00AD19A0">
                <w:rPr>
                  <w:rFonts w:hint="eastAsia"/>
                  <w:sz w:val="21"/>
                  <w:szCs w:val="21"/>
                </w:rPr>
                <w:t>租赁付款额是指本公司向出租人支付的与在租赁期内使用租赁资产的权利相关的款项，包括：</w:t>
              </w:r>
              <w:r w:rsidRPr="00AD19A0">
                <w:rPr>
                  <w:sz w:val="21"/>
                  <w:szCs w:val="21"/>
                </w:rPr>
                <w:t>a、固定付款额及实质固定付款额，存在租赁激励的，扣除租赁激励相关金额；b、本公司合理确定将行使的购买选择权的行权价格；c、租赁期反映出本公司将行使终止租赁选择权的，行使终止租赁选择权需支付的款项</w:t>
              </w:r>
              <w:r w:rsidRPr="00AD19A0">
                <w:rPr>
                  <w:rFonts w:hint="eastAsia"/>
                  <w:sz w:val="21"/>
                  <w:szCs w:val="21"/>
                </w:rPr>
                <w:t>。租赁期开始日后，本公司按照固定的周期性利率计算租赁负债在租赁期内各期间的利息费用。</w:t>
              </w:r>
            </w:p>
            <w:p w:rsidR="00E85F14" w:rsidRPr="00AD19A0" w:rsidRDefault="00E85F14" w:rsidP="00AD19A0">
              <w:pPr>
                <w:pStyle w:val="Default"/>
                <w:ind w:firstLineChars="200" w:firstLine="420"/>
                <w:rPr>
                  <w:sz w:val="21"/>
                  <w:szCs w:val="21"/>
                </w:rPr>
              </w:pPr>
              <w:r w:rsidRPr="00AD19A0">
                <w:rPr>
                  <w:rFonts w:hint="eastAsia"/>
                  <w:sz w:val="21"/>
                  <w:szCs w:val="21"/>
                </w:rPr>
                <w:t>在租赁期开始日后，发生下列情形的，本公司重新计量租赁负债，并调整相应的使用权资产：</w:t>
              </w:r>
              <w:r w:rsidRPr="00AD19A0">
                <w:rPr>
                  <w:sz w:val="21"/>
                  <w:szCs w:val="21"/>
                </w:rPr>
                <w:t>a、因租赁期变化或购买选择权的评估结果发生变化的，本公司按变动后租赁付款额和修订</w:t>
              </w:r>
              <w:r w:rsidRPr="00AD19A0">
                <w:rPr>
                  <w:rFonts w:hint="eastAsia"/>
                  <w:sz w:val="21"/>
                  <w:szCs w:val="21"/>
                </w:rPr>
                <w:t>后的折现率计算的现值重新计量租赁负债；</w:t>
              </w:r>
              <w:r w:rsidRPr="00AD19A0">
                <w:rPr>
                  <w:sz w:val="21"/>
                  <w:szCs w:val="21"/>
                </w:rPr>
                <w:t>b、根据担保余值预计的应付金额或者用于确定租赁付款额的指数或者比例发生变动，本公</w:t>
              </w:r>
              <w:r w:rsidRPr="00AD19A0">
                <w:rPr>
                  <w:rFonts w:hint="eastAsia"/>
                  <w:sz w:val="21"/>
                  <w:szCs w:val="21"/>
                </w:rPr>
                <w:t>司按照变动后的租赁付款额和原折现率计算的现值重新计量租赁负债。</w:t>
              </w:r>
            </w:p>
            <w:p w:rsidR="00E85F14" w:rsidRPr="00AD19A0" w:rsidRDefault="00E85F14" w:rsidP="00AD19A0">
              <w:pPr>
                <w:pStyle w:val="Default"/>
                <w:ind w:firstLineChars="200" w:firstLine="422"/>
                <w:rPr>
                  <w:b/>
                  <w:sz w:val="21"/>
                  <w:szCs w:val="21"/>
                </w:rPr>
              </w:pPr>
              <w:r w:rsidRPr="00AD19A0">
                <w:rPr>
                  <w:b/>
                  <w:sz w:val="21"/>
                  <w:szCs w:val="21"/>
                </w:rPr>
                <w:fldChar w:fldCharType="begin"/>
              </w:r>
              <w:r w:rsidRPr="00AD19A0">
                <w:rPr>
                  <w:b/>
                  <w:sz w:val="21"/>
                  <w:szCs w:val="21"/>
                </w:rPr>
                <w:instrText xml:space="preserve"> </w:instrText>
              </w:r>
              <w:r w:rsidRPr="00AD19A0">
                <w:rPr>
                  <w:rFonts w:hint="eastAsia"/>
                  <w:b/>
                  <w:sz w:val="21"/>
                  <w:szCs w:val="21"/>
                </w:rPr>
                <w:instrText>= 4 \* GB3</w:instrText>
              </w:r>
              <w:r w:rsidRPr="00AD19A0">
                <w:rPr>
                  <w:b/>
                  <w:sz w:val="21"/>
                  <w:szCs w:val="21"/>
                </w:rPr>
                <w:instrText xml:space="preserve"> </w:instrText>
              </w:r>
              <w:r w:rsidRPr="00AD19A0">
                <w:rPr>
                  <w:b/>
                  <w:sz w:val="21"/>
                  <w:szCs w:val="21"/>
                </w:rPr>
                <w:fldChar w:fldCharType="separate"/>
              </w:r>
              <w:r w:rsidRPr="00AD19A0">
                <w:rPr>
                  <w:rFonts w:hint="eastAsia"/>
                  <w:b/>
                  <w:noProof/>
                  <w:sz w:val="21"/>
                  <w:szCs w:val="21"/>
                </w:rPr>
                <w:t>④</w:t>
              </w:r>
              <w:r w:rsidRPr="00AD19A0">
                <w:rPr>
                  <w:b/>
                  <w:sz w:val="21"/>
                  <w:szCs w:val="21"/>
                </w:rPr>
                <w:fldChar w:fldCharType="end"/>
              </w:r>
              <w:r w:rsidRPr="00AD19A0">
                <w:rPr>
                  <w:b/>
                  <w:sz w:val="21"/>
                  <w:szCs w:val="21"/>
                </w:rPr>
                <w:t>短期租赁和低价值资产租赁</w:t>
              </w:r>
              <w:r w:rsidRPr="00AD19A0">
                <w:rPr>
                  <w:rFonts w:hint="eastAsia"/>
                  <w:b/>
                  <w:sz w:val="21"/>
                  <w:szCs w:val="21"/>
                </w:rPr>
                <w:t>的处理</w:t>
              </w:r>
            </w:p>
            <w:p w:rsidR="00E85F14" w:rsidRPr="00AD19A0" w:rsidRDefault="00E85F14" w:rsidP="00AD19A0">
              <w:pPr>
                <w:pStyle w:val="Default"/>
                <w:ind w:firstLineChars="200" w:firstLine="420"/>
                <w:rPr>
                  <w:sz w:val="21"/>
                  <w:szCs w:val="21"/>
                </w:rPr>
              </w:pPr>
              <w:r w:rsidRPr="00AD19A0">
                <w:rPr>
                  <w:rFonts w:hint="eastAsia"/>
                  <w:sz w:val="21"/>
                  <w:szCs w:val="21"/>
                </w:rPr>
                <w:t>本公司对施工机械和运输设备的短期租赁以及低价值资产租赁，选择不确认使用权资产和租赁负债。短期租赁，是指在租赁期开始日，租赁期不超过</w:t>
              </w:r>
              <w:r w:rsidRPr="00AD19A0">
                <w:rPr>
                  <w:sz w:val="21"/>
                  <w:szCs w:val="21"/>
                </w:rPr>
                <w:t xml:space="preserve"> 12 个月且不包含购买选择权的租赁。</w:t>
              </w:r>
              <w:r w:rsidRPr="00AD19A0">
                <w:rPr>
                  <w:rFonts w:hint="eastAsia"/>
                  <w:sz w:val="21"/>
                  <w:szCs w:val="21"/>
                </w:rPr>
                <w:t>低价值资产租赁，是指单项租赁资产为全新资产时价值较低的租赁。本公司将短期租赁和低价值资产租赁的租赁付款额，在租赁期内各个期间按照直线法计入当期损益或相关资产成本。</w:t>
              </w:r>
            </w:p>
            <w:p w:rsidR="00E85F14" w:rsidRPr="00AD19A0" w:rsidRDefault="00E85F14" w:rsidP="00AD19A0">
              <w:pPr>
                <w:pStyle w:val="Default"/>
                <w:ind w:firstLineChars="200" w:firstLine="422"/>
                <w:rPr>
                  <w:b/>
                  <w:sz w:val="21"/>
                  <w:szCs w:val="21"/>
                </w:rPr>
              </w:pPr>
              <w:r w:rsidRPr="00AD19A0">
                <w:rPr>
                  <w:b/>
                  <w:sz w:val="21"/>
                  <w:szCs w:val="21"/>
                </w:rPr>
                <w:fldChar w:fldCharType="begin"/>
              </w:r>
              <w:r w:rsidRPr="00AD19A0">
                <w:rPr>
                  <w:b/>
                  <w:sz w:val="21"/>
                  <w:szCs w:val="21"/>
                </w:rPr>
                <w:instrText xml:space="preserve"> </w:instrText>
              </w:r>
              <w:r w:rsidRPr="00AD19A0">
                <w:rPr>
                  <w:rFonts w:hint="eastAsia"/>
                  <w:b/>
                  <w:sz w:val="21"/>
                  <w:szCs w:val="21"/>
                </w:rPr>
                <w:instrText>= 5 \* GB3</w:instrText>
              </w:r>
              <w:r w:rsidRPr="00AD19A0">
                <w:rPr>
                  <w:b/>
                  <w:sz w:val="21"/>
                  <w:szCs w:val="21"/>
                </w:rPr>
                <w:instrText xml:space="preserve"> </w:instrText>
              </w:r>
              <w:r w:rsidRPr="00AD19A0">
                <w:rPr>
                  <w:b/>
                  <w:sz w:val="21"/>
                  <w:szCs w:val="21"/>
                </w:rPr>
                <w:fldChar w:fldCharType="separate"/>
              </w:r>
              <w:r w:rsidRPr="00AD19A0">
                <w:rPr>
                  <w:rFonts w:hint="eastAsia"/>
                  <w:b/>
                  <w:noProof/>
                  <w:sz w:val="21"/>
                  <w:szCs w:val="21"/>
                </w:rPr>
                <w:t>⑤</w:t>
              </w:r>
              <w:r w:rsidRPr="00AD19A0">
                <w:rPr>
                  <w:b/>
                  <w:sz w:val="21"/>
                  <w:szCs w:val="21"/>
                </w:rPr>
                <w:fldChar w:fldCharType="end"/>
              </w:r>
              <w:r w:rsidRPr="00AD19A0">
                <w:rPr>
                  <w:b/>
                  <w:sz w:val="21"/>
                  <w:szCs w:val="21"/>
                </w:rPr>
                <w:t>租赁变更</w:t>
              </w:r>
              <w:r w:rsidRPr="00AD19A0">
                <w:rPr>
                  <w:rFonts w:hint="eastAsia"/>
                  <w:b/>
                  <w:sz w:val="21"/>
                  <w:szCs w:val="21"/>
                </w:rPr>
                <w:t>的处理</w:t>
              </w:r>
            </w:p>
            <w:p w:rsidR="00E85F14" w:rsidRPr="00AD19A0" w:rsidRDefault="00E85F14" w:rsidP="00AD19A0">
              <w:pPr>
                <w:pStyle w:val="Default"/>
                <w:ind w:firstLineChars="200" w:firstLine="420"/>
                <w:rPr>
                  <w:sz w:val="21"/>
                  <w:szCs w:val="21"/>
                </w:rPr>
              </w:pPr>
              <w:r w:rsidRPr="00AD19A0">
                <w:rPr>
                  <w:rFonts w:hint="eastAsia"/>
                  <w:sz w:val="21"/>
                  <w:szCs w:val="21"/>
                </w:rPr>
                <w:t>租赁发生变更且同时符合下列条件的，本公司将该租赁变更作为一项单独租赁进行会计处理：</w:t>
              </w:r>
              <w:r w:rsidRPr="00AD19A0">
                <w:rPr>
                  <w:sz w:val="21"/>
                  <w:szCs w:val="21"/>
                </w:rPr>
                <w:t>a、该租赁变更通过增加一项或多项租赁资产的使用权而扩大了租赁范围；b、增加的对价与租赁范围扩大部分的单独价格按该合同情况调整后的金额相当。</w:t>
              </w:r>
            </w:p>
            <w:p w:rsidR="00E85F14" w:rsidRPr="00AD19A0" w:rsidRDefault="00E85F14" w:rsidP="00AD19A0">
              <w:pPr>
                <w:pStyle w:val="Default"/>
                <w:ind w:firstLineChars="200" w:firstLine="420"/>
                <w:rPr>
                  <w:sz w:val="21"/>
                  <w:szCs w:val="21"/>
                </w:rPr>
              </w:pPr>
              <w:r w:rsidRPr="00AD19A0">
                <w:rPr>
                  <w:rFonts w:hint="eastAsia"/>
                  <w:sz w:val="21"/>
                  <w:szCs w:val="21"/>
                </w:rPr>
                <w:t>租赁变更未作为一项单独租赁进行会计处理的，在租赁变更生效日，本公司重新分摊变更后合同的对价，重新确定租赁期，并按照变更后租赁付款额和修订后的折现率计算的现值重新计量租赁负债。</w:t>
              </w:r>
            </w:p>
            <w:p w:rsidR="00E85F14" w:rsidRPr="00AD19A0" w:rsidRDefault="00E85F14" w:rsidP="00AD19A0">
              <w:pPr>
                <w:pStyle w:val="Default"/>
                <w:ind w:firstLineChars="200" w:firstLine="422"/>
                <w:rPr>
                  <w:b/>
                  <w:bCs/>
                  <w:sz w:val="21"/>
                  <w:szCs w:val="21"/>
                </w:rPr>
              </w:pPr>
              <w:r w:rsidRPr="00AD19A0">
                <w:rPr>
                  <w:rFonts w:hint="eastAsia"/>
                  <w:b/>
                  <w:bCs/>
                  <w:sz w:val="21"/>
                  <w:szCs w:val="21"/>
                </w:rPr>
                <w:t>（</w:t>
              </w:r>
              <w:r w:rsidRPr="00AD19A0">
                <w:rPr>
                  <w:b/>
                  <w:bCs/>
                  <w:sz w:val="21"/>
                  <w:szCs w:val="21"/>
                </w:rPr>
                <w:t>2）本公司作为出租人</w:t>
              </w:r>
              <w:r w:rsidRPr="00AD19A0">
                <w:rPr>
                  <w:rFonts w:hint="eastAsia"/>
                  <w:b/>
                  <w:bCs/>
                  <w:sz w:val="21"/>
                  <w:szCs w:val="21"/>
                </w:rPr>
                <w:t>的会计处理如下：</w:t>
              </w:r>
            </w:p>
            <w:p w:rsidR="00E85F14" w:rsidRPr="00AD19A0" w:rsidRDefault="00E85F14" w:rsidP="00AD19A0">
              <w:pPr>
                <w:pStyle w:val="Default"/>
                <w:ind w:firstLineChars="200" w:firstLine="422"/>
                <w:rPr>
                  <w:b/>
                  <w:sz w:val="21"/>
                  <w:szCs w:val="21"/>
                </w:rPr>
              </w:pPr>
              <w:r w:rsidRPr="00AD19A0">
                <w:rPr>
                  <w:b/>
                  <w:sz w:val="21"/>
                  <w:szCs w:val="21"/>
                </w:rPr>
                <w:fldChar w:fldCharType="begin"/>
              </w:r>
              <w:r w:rsidRPr="00AD19A0">
                <w:rPr>
                  <w:b/>
                  <w:sz w:val="21"/>
                  <w:szCs w:val="21"/>
                </w:rPr>
                <w:instrText xml:space="preserve"> </w:instrText>
              </w:r>
              <w:r w:rsidRPr="00AD19A0">
                <w:rPr>
                  <w:rFonts w:hint="eastAsia"/>
                  <w:b/>
                  <w:sz w:val="21"/>
                  <w:szCs w:val="21"/>
                </w:rPr>
                <w:instrText>= 1 \* GB3</w:instrText>
              </w:r>
              <w:r w:rsidRPr="00AD19A0">
                <w:rPr>
                  <w:b/>
                  <w:sz w:val="21"/>
                  <w:szCs w:val="21"/>
                </w:rPr>
                <w:instrText xml:space="preserve"> </w:instrText>
              </w:r>
              <w:r w:rsidRPr="00AD19A0">
                <w:rPr>
                  <w:b/>
                  <w:sz w:val="21"/>
                  <w:szCs w:val="21"/>
                </w:rPr>
                <w:fldChar w:fldCharType="separate"/>
              </w:r>
              <w:r w:rsidRPr="00AD19A0">
                <w:rPr>
                  <w:rFonts w:hint="eastAsia"/>
                  <w:b/>
                  <w:noProof/>
                  <w:sz w:val="21"/>
                  <w:szCs w:val="21"/>
                </w:rPr>
                <w:t>①</w:t>
              </w:r>
              <w:r w:rsidRPr="00AD19A0">
                <w:rPr>
                  <w:b/>
                  <w:sz w:val="21"/>
                  <w:szCs w:val="21"/>
                </w:rPr>
                <w:fldChar w:fldCharType="end"/>
              </w:r>
              <w:r w:rsidRPr="00AD19A0">
                <w:rPr>
                  <w:b/>
                  <w:sz w:val="21"/>
                  <w:szCs w:val="21"/>
                </w:rPr>
                <w:t>租赁的分拆</w:t>
              </w:r>
            </w:p>
            <w:p w:rsidR="00E85F14" w:rsidRPr="00AD19A0" w:rsidRDefault="00E85F14" w:rsidP="00AD19A0">
              <w:pPr>
                <w:pStyle w:val="Default"/>
                <w:ind w:firstLineChars="200" w:firstLine="420"/>
                <w:rPr>
                  <w:sz w:val="21"/>
                  <w:szCs w:val="21"/>
                </w:rPr>
              </w:pPr>
              <w:r w:rsidRPr="00AD19A0">
                <w:rPr>
                  <w:rFonts w:hint="eastAsia"/>
                  <w:sz w:val="21"/>
                  <w:szCs w:val="21"/>
                </w:rPr>
                <w:t>合同中同时包含租赁和非租赁部分的，本公司根据《企业会计准则第</w:t>
              </w:r>
              <w:r w:rsidRPr="00AD19A0">
                <w:rPr>
                  <w:sz w:val="21"/>
                  <w:szCs w:val="21"/>
                </w:rPr>
                <w:t xml:space="preserve"> 14 号</w:t>
              </w:r>
              <w:r w:rsidRPr="00AD19A0">
                <w:rPr>
                  <w:sz w:val="21"/>
                  <w:szCs w:val="21"/>
                </w:rPr>
                <w:t>——</w:t>
              </w:r>
              <w:r w:rsidRPr="00AD19A0">
                <w:rPr>
                  <w:sz w:val="21"/>
                  <w:szCs w:val="21"/>
                </w:rPr>
                <w:t>收入》关于</w:t>
              </w:r>
              <w:r w:rsidRPr="00AD19A0">
                <w:rPr>
                  <w:rFonts w:hint="eastAsia"/>
                  <w:sz w:val="21"/>
                  <w:szCs w:val="21"/>
                </w:rPr>
                <w:t>交易价格分摊的规定分摊合同对价，分摊的基础为租赁部分和非租赁部分各自的单独价格。</w:t>
              </w:r>
            </w:p>
            <w:p w:rsidR="00E85F14" w:rsidRPr="00AD19A0" w:rsidRDefault="00E85F14" w:rsidP="00AD19A0">
              <w:pPr>
                <w:pStyle w:val="Default"/>
                <w:ind w:firstLineChars="200" w:firstLine="422"/>
                <w:rPr>
                  <w:b/>
                  <w:sz w:val="21"/>
                  <w:szCs w:val="21"/>
                </w:rPr>
              </w:pPr>
              <w:r w:rsidRPr="00AD19A0">
                <w:rPr>
                  <w:b/>
                  <w:sz w:val="21"/>
                  <w:szCs w:val="21"/>
                </w:rPr>
                <w:fldChar w:fldCharType="begin"/>
              </w:r>
              <w:r w:rsidRPr="00AD19A0">
                <w:rPr>
                  <w:b/>
                  <w:sz w:val="21"/>
                  <w:szCs w:val="21"/>
                </w:rPr>
                <w:instrText xml:space="preserve"> </w:instrText>
              </w:r>
              <w:r w:rsidRPr="00AD19A0">
                <w:rPr>
                  <w:rFonts w:hint="eastAsia"/>
                  <w:b/>
                  <w:sz w:val="21"/>
                  <w:szCs w:val="21"/>
                </w:rPr>
                <w:instrText>= 2 \* GB3</w:instrText>
              </w:r>
              <w:r w:rsidRPr="00AD19A0">
                <w:rPr>
                  <w:b/>
                  <w:sz w:val="21"/>
                  <w:szCs w:val="21"/>
                </w:rPr>
                <w:instrText xml:space="preserve"> </w:instrText>
              </w:r>
              <w:r w:rsidRPr="00AD19A0">
                <w:rPr>
                  <w:b/>
                  <w:sz w:val="21"/>
                  <w:szCs w:val="21"/>
                </w:rPr>
                <w:fldChar w:fldCharType="separate"/>
              </w:r>
              <w:r w:rsidRPr="00AD19A0">
                <w:rPr>
                  <w:rFonts w:hint="eastAsia"/>
                  <w:b/>
                  <w:noProof/>
                  <w:sz w:val="21"/>
                  <w:szCs w:val="21"/>
                </w:rPr>
                <w:t>②</w:t>
              </w:r>
              <w:r w:rsidRPr="00AD19A0">
                <w:rPr>
                  <w:b/>
                  <w:sz w:val="21"/>
                  <w:szCs w:val="21"/>
                </w:rPr>
                <w:fldChar w:fldCharType="end"/>
              </w:r>
              <w:r w:rsidRPr="00AD19A0">
                <w:rPr>
                  <w:b/>
                  <w:sz w:val="21"/>
                  <w:szCs w:val="21"/>
                </w:rPr>
                <w:t>租赁的分类</w:t>
              </w:r>
            </w:p>
            <w:p w:rsidR="00E85F14" w:rsidRPr="00AD19A0" w:rsidRDefault="00E85F14" w:rsidP="00AD19A0">
              <w:pPr>
                <w:pStyle w:val="Default"/>
                <w:ind w:firstLineChars="200" w:firstLine="420"/>
                <w:rPr>
                  <w:sz w:val="21"/>
                  <w:szCs w:val="21"/>
                </w:rPr>
              </w:pPr>
              <w:r w:rsidRPr="00AD19A0">
                <w:rPr>
                  <w:rFonts w:hint="eastAsia"/>
                  <w:sz w:val="21"/>
                  <w:szCs w:val="21"/>
                </w:rPr>
                <w:t>实质上转移了与租赁资产所有权有关的几乎全部风险和报酬的租赁为融资租赁。融资租赁以外的其他租赁为经营租赁。</w:t>
              </w:r>
            </w:p>
            <w:p w:rsidR="00E85F14" w:rsidRPr="00AD19A0" w:rsidRDefault="00E85F14" w:rsidP="00AD19A0">
              <w:pPr>
                <w:pStyle w:val="Default"/>
                <w:ind w:firstLineChars="200" w:firstLine="422"/>
                <w:rPr>
                  <w:b/>
                  <w:sz w:val="21"/>
                  <w:szCs w:val="21"/>
                </w:rPr>
              </w:pPr>
              <w:r w:rsidRPr="00AD19A0">
                <w:rPr>
                  <w:b/>
                  <w:sz w:val="21"/>
                  <w:szCs w:val="21"/>
                </w:rPr>
                <w:fldChar w:fldCharType="begin"/>
              </w:r>
              <w:r w:rsidRPr="00AD19A0">
                <w:rPr>
                  <w:b/>
                  <w:sz w:val="21"/>
                  <w:szCs w:val="21"/>
                </w:rPr>
                <w:instrText xml:space="preserve"> </w:instrText>
              </w:r>
              <w:r w:rsidRPr="00AD19A0">
                <w:rPr>
                  <w:rFonts w:hint="eastAsia"/>
                  <w:b/>
                  <w:sz w:val="21"/>
                  <w:szCs w:val="21"/>
                </w:rPr>
                <w:instrText>= 3 \* GB3</w:instrText>
              </w:r>
              <w:r w:rsidRPr="00AD19A0">
                <w:rPr>
                  <w:b/>
                  <w:sz w:val="21"/>
                  <w:szCs w:val="21"/>
                </w:rPr>
                <w:instrText xml:space="preserve"> </w:instrText>
              </w:r>
              <w:r w:rsidRPr="00AD19A0">
                <w:rPr>
                  <w:b/>
                  <w:sz w:val="21"/>
                  <w:szCs w:val="21"/>
                </w:rPr>
                <w:fldChar w:fldCharType="separate"/>
              </w:r>
              <w:r w:rsidRPr="00AD19A0">
                <w:rPr>
                  <w:rFonts w:hint="eastAsia"/>
                  <w:b/>
                  <w:noProof/>
                  <w:sz w:val="21"/>
                  <w:szCs w:val="21"/>
                </w:rPr>
                <w:t>③</w:t>
              </w:r>
              <w:r w:rsidRPr="00AD19A0">
                <w:rPr>
                  <w:b/>
                  <w:sz w:val="21"/>
                  <w:szCs w:val="21"/>
                </w:rPr>
                <w:fldChar w:fldCharType="end"/>
              </w:r>
              <w:r w:rsidRPr="00AD19A0">
                <w:rPr>
                  <w:b/>
                  <w:sz w:val="21"/>
                  <w:szCs w:val="21"/>
                </w:rPr>
                <w:t>本公司作为出租人记录经营租赁业务</w:t>
              </w:r>
            </w:p>
            <w:p w:rsidR="00E85F14" w:rsidRPr="00AD19A0" w:rsidRDefault="00E85F14" w:rsidP="00AD19A0">
              <w:pPr>
                <w:pStyle w:val="Default"/>
                <w:ind w:firstLineChars="200" w:firstLine="420"/>
                <w:rPr>
                  <w:sz w:val="21"/>
                  <w:szCs w:val="21"/>
                </w:rPr>
              </w:pPr>
              <w:r w:rsidRPr="00AD19A0">
                <w:rPr>
                  <w:rFonts w:hint="eastAsia"/>
                  <w:sz w:val="21"/>
                  <w:szCs w:val="21"/>
                </w:rPr>
                <w:t>在租赁期内各个期间，本公司采用直线法将经营租赁的租赁收款额确认为租金收入。本公司发生的与经营租赁有关的初始直接费用于发生时予以资本化，在租赁期内按照与租金收入确认相同的基础进行分摊，分期计入当期损益。本公司取得的与经营租赁有关的未计入租赁收款额的可变租赁收款额，在实际发生时计入当期损益。</w:t>
              </w:r>
            </w:p>
            <w:p w:rsidR="00E85F14" w:rsidRPr="00AD19A0" w:rsidRDefault="00E85F14" w:rsidP="00AD19A0">
              <w:pPr>
                <w:pStyle w:val="Default"/>
                <w:ind w:firstLineChars="200" w:firstLine="422"/>
                <w:rPr>
                  <w:b/>
                  <w:sz w:val="21"/>
                  <w:szCs w:val="21"/>
                </w:rPr>
              </w:pPr>
              <w:r w:rsidRPr="00AD19A0">
                <w:rPr>
                  <w:b/>
                  <w:sz w:val="21"/>
                  <w:szCs w:val="21"/>
                </w:rPr>
                <w:lastRenderedPageBreak/>
                <w:fldChar w:fldCharType="begin"/>
              </w:r>
              <w:r w:rsidRPr="00AD19A0">
                <w:rPr>
                  <w:b/>
                  <w:sz w:val="21"/>
                  <w:szCs w:val="21"/>
                </w:rPr>
                <w:instrText xml:space="preserve"> </w:instrText>
              </w:r>
              <w:r w:rsidRPr="00AD19A0">
                <w:rPr>
                  <w:rFonts w:hint="eastAsia"/>
                  <w:b/>
                  <w:sz w:val="21"/>
                  <w:szCs w:val="21"/>
                </w:rPr>
                <w:instrText>= 4 \* GB3</w:instrText>
              </w:r>
              <w:r w:rsidRPr="00AD19A0">
                <w:rPr>
                  <w:b/>
                  <w:sz w:val="21"/>
                  <w:szCs w:val="21"/>
                </w:rPr>
                <w:instrText xml:space="preserve"> </w:instrText>
              </w:r>
              <w:r w:rsidRPr="00AD19A0">
                <w:rPr>
                  <w:b/>
                  <w:sz w:val="21"/>
                  <w:szCs w:val="21"/>
                </w:rPr>
                <w:fldChar w:fldCharType="separate"/>
              </w:r>
              <w:r w:rsidRPr="00AD19A0">
                <w:rPr>
                  <w:rFonts w:hint="eastAsia"/>
                  <w:b/>
                  <w:noProof/>
                  <w:sz w:val="21"/>
                  <w:szCs w:val="21"/>
                </w:rPr>
                <w:t>④</w:t>
              </w:r>
              <w:r w:rsidRPr="00AD19A0">
                <w:rPr>
                  <w:b/>
                  <w:sz w:val="21"/>
                  <w:szCs w:val="21"/>
                </w:rPr>
                <w:fldChar w:fldCharType="end"/>
              </w:r>
              <w:r w:rsidRPr="00AD19A0">
                <w:rPr>
                  <w:b/>
                  <w:sz w:val="21"/>
                  <w:szCs w:val="21"/>
                </w:rPr>
                <w:t>融资租赁的会计处理方法</w:t>
              </w:r>
            </w:p>
            <w:p w:rsidR="00E85F14" w:rsidRPr="00AD19A0" w:rsidRDefault="00E85F14" w:rsidP="00AD19A0">
              <w:pPr>
                <w:pStyle w:val="Default"/>
                <w:ind w:firstLineChars="200" w:firstLine="420"/>
                <w:rPr>
                  <w:b/>
                  <w:bCs/>
                  <w:sz w:val="21"/>
                  <w:szCs w:val="21"/>
                </w:rPr>
              </w:pPr>
              <w:r w:rsidRPr="00AD19A0">
                <w:rPr>
                  <w:rFonts w:hint="eastAsia"/>
                  <w:sz w:val="21"/>
                  <w:szCs w:val="21"/>
                </w:rPr>
                <w:t>于租赁期开始日，本公司对融资租赁确认应收融资租赁款，并终止确认相关资产。本公司将应收融资租赁款列示为长期应收款，自资产负债表日起一年内</w:t>
              </w:r>
              <w:r w:rsidRPr="00AD19A0">
                <w:rPr>
                  <w:sz w:val="21"/>
                  <w:szCs w:val="21"/>
                </w:rPr>
                <w:t>(含一年)收取的应收融资租赁款列</w:t>
              </w:r>
              <w:r w:rsidRPr="00AD19A0">
                <w:rPr>
                  <w:rFonts w:hint="eastAsia"/>
                  <w:sz w:val="21"/>
                  <w:szCs w:val="21"/>
                </w:rPr>
                <w:t>示为一年内到期的非流动资产。</w:t>
              </w:r>
              <w:r w:rsidRPr="00AD19A0">
                <w:rPr>
                  <w:sz w:val="21"/>
                  <w:szCs w:val="21"/>
                </w:rPr>
                <w:cr/>
              </w:r>
              <w:r w:rsidRPr="00AD19A0">
                <w:rPr>
                  <w:b/>
                  <w:bCs/>
                  <w:sz w:val="21"/>
                  <w:szCs w:val="21"/>
                </w:rPr>
                <w:t xml:space="preserve">   </w:t>
              </w:r>
              <w:r w:rsidRPr="00AD19A0">
                <w:rPr>
                  <w:rFonts w:hint="eastAsia"/>
                  <w:b/>
                  <w:bCs/>
                  <w:sz w:val="21"/>
                  <w:szCs w:val="21"/>
                </w:rPr>
                <w:t>（</w:t>
              </w:r>
              <w:r w:rsidRPr="00AD19A0">
                <w:rPr>
                  <w:b/>
                  <w:bCs/>
                  <w:sz w:val="21"/>
                  <w:szCs w:val="21"/>
                </w:rPr>
                <w:t>3）售后租回交易</w:t>
              </w:r>
              <w:r w:rsidRPr="00AD19A0">
                <w:rPr>
                  <w:rFonts w:hint="eastAsia"/>
                  <w:b/>
                  <w:bCs/>
                  <w:sz w:val="21"/>
                  <w:szCs w:val="21"/>
                </w:rPr>
                <w:t>的会计处理：</w:t>
              </w:r>
            </w:p>
            <w:p w:rsidR="00E85F14" w:rsidRPr="00AD19A0" w:rsidRDefault="00E85F14" w:rsidP="00AD19A0">
              <w:pPr>
                <w:pStyle w:val="Default"/>
                <w:ind w:firstLineChars="200" w:firstLine="420"/>
                <w:rPr>
                  <w:sz w:val="21"/>
                  <w:szCs w:val="21"/>
                </w:rPr>
              </w:pPr>
              <w:r w:rsidRPr="00AD19A0">
                <w:rPr>
                  <w:rFonts w:hint="eastAsia"/>
                  <w:sz w:val="21"/>
                  <w:szCs w:val="21"/>
                </w:rPr>
                <w:t>本公司作为卖方及承租人：本公司按照《企业会计准则第</w:t>
              </w:r>
              <w:r w:rsidRPr="00AD19A0">
                <w:rPr>
                  <w:sz w:val="21"/>
                  <w:szCs w:val="21"/>
                </w:rPr>
                <w:t xml:space="preserve"> 14 号</w:t>
              </w:r>
              <w:r w:rsidRPr="00AD19A0">
                <w:rPr>
                  <w:sz w:val="21"/>
                  <w:szCs w:val="21"/>
                </w:rPr>
                <w:t>——</w:t>
              </w:r>
              <w:r w:rsidRPr="00AD19A0">
                <w:rPr>
                  <w:sz w:val="21"/>
                  <w:szCs w:val="21"/>
                </w:rPr>
                <w:t>收入》的规定，评估确定售后租回交易中的资产转</w:t>
              </w:r>
              <w:r w:rsidRPr="00AD19A0">
                <w:rPr>
                  <w:rFonts w:hint="eastAsia"/>
                  <w:sz w:val="21"/>
                  <w:szCs w:val="21"/>
                </w:rPr>
                <w:t>让是否属于销售。该资产转让不属于销售的，本公司继续确认被转让资产，同时确认一项与转让收入等额的金融负债，并按照《企业会计准则第</w:t>
              </w:r>
              <w:r w:rsidRPr="00AD19A0">
                <w:rPr>
                  <w:sz w:val="21"/>
                  <w:szCs w:val="21"/>
                </w:rPr>
                <w:t xml:space="preserve"> 22 号</w:t>
              </w:r>
              <w:r w:rsidRPr="00AD19A0">
                <w:rPr>
                  <w:sz w:val="21"/>
                  <w:szCs w:val="21"/>
                </w:rPr>
                <w:t>——</w:t>
              </w:r>
              <w:r w:rsidRPr="00AD19A0">
                <w:rPr>
                  <w:sz w:val="21"/>
                  <w:szCs w:val="21"/>
                </w:rPr>
                <w:t>金融工具确认和计量》对该金融负债</w:t>
              </w:r>
              <w:r w:rsidRPr="00AD19A0">
                <w:rPr>
                  <w:rFonts w:hint="eastAsia"/>
                  <w:sz w:val="21"/>
                  <w:szCs w:val="21"/>
                </w:rPr>
                <w:t>进行会计处理。该资产转让属于销售的，本公司按原资产账面价值中与租回获得的使用权有关的部分，计量售后租回所形成的使用权资产，并仅就转让至出租人的权利确认相关利得或损失。</w:t>
              </w:r>
            </w:p>
            <w:p w:rsidR="007B0D3B" w:rsidRDefault="00062C24">
              <w:pPr>
                <w:rPr>
                  <w:szCs w:val="21"/>
                </w:rPr>
              </w:pPr>
            </w:p>
          </w:sdtContent>
        </w:sdt>
        <w:p w:rsidR="007B0D3B" w:rsidRDefault="003A3294" w:rsidP="00255D12">
          <w:pPr>
            <w:pStyle w:val="4"/>
            <w:numPr>
              <w:ilvl w:val="3"/>
              <w:numId w:val="86"/>
            </w:numPr>
            <w:ind w:left="426" w:hanging="426"/>
            <w:rPr>
              <w:rFonts w:ascii="宋体" w:hAnsi="宋体"/>
            </w:rPr>
          </w:pPr>
          <w:r>
            <w:rPr>
              <w:rFonts w:ascii="宋体" w:hAnsi="宋体" w:hint="eastAsia"/>
            </w:rPr>
            <w:t>融资租赁的会计处理方法</w:t>
          </w:r>
        </w:p>
        <w:sdt>
          <w:sdtPr>
            <w:rPr>
              <w:rFonts w:hint="eastAsia"/>
              <w:szCs w:val="21"/>
            </w:rPr>
            <w:alias w:val="是否适用：融资租赁的会计处理方法[双击切换]"/>
            <w:tag w:val="_GBC_e6743f781bfc4763acf7f9821c740304"/>
            <w:id w:val="-1813629225"/>
            <w:lock w:val="sdtLocked"/>
            <w:placeholder>
              <w:docPart w:val="GBC22222222222222222222222222222"/>
            </w:placeholder>
          </w:sdtPr>
          <w:sdtContent>
            <w:p w:rsidR="007B0D3B" w:rsidRDefault="00B07C62">
              <w:pPr>
                <w:rPr>
                  <w:szCs w:val="21"/>
                </w:rPr>
              </w:pPr>
              <w:r>
                <w:rPr>
                  <w:szCs w:val="21"/>
                </w:rPr>
                <w:fldChar w:fldCharType="begin"/>
              </w:r>
              <w:r w:rsidR="00F51F54">
                <w:rPr>
                  <w:szCs w:val="21"/>
                </w:rPr>
                <w:instrText xml:space="preserve"> MACROBUTTON  SnrToggleCheckbox √适用 </w:instrText>
              </w:r>
              <w:r>
                <w:rPr>
                  <w:szCs w:val="21"/>
                </w:rPr>
                <w:fldChar w:fldCharType="end"/>
              </w:r>
              <w:r>
                <w:rPr>
                  <w:szCs w:val="21"/>
                </w:rPr>
                <w:fldChar w:fldCharType="begin"/>
              </w:r>
              <w:r w:rsidR="00F51F54">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2025549500"/>
            <w:lock w:val="sdtLocked"/>
            <w:placeholder>
              <w:docPart w:val="GBC22222222222222222222222222222"/>
            </w:placeholder>
          </w:sdtPr>
          <w:sdtContent>
            <w:p w:rsidR="00F51F54" w:rsidRPr="00F51F54" w:rsidRDefault="00F51F54" w:rsidP="00F51F54">
              <w:pPr>
                <w:ind w:firstLineChars="200" w:firstLine="420"/>
                <w:rPr>
                  <w:szCs w:val="21"/>
                </w:rPr>
              </w:pPr>
              <w:r w:rsidRPr="00F51F54">
                <w:rPr>
                  <w:rFonts w:hint="eastAsia"/>
                  <w:szCs w:val="21"/>
                </w:rPr>
                <w:t>实质上转移了与资产所有权有关的全部风险和报酬的租赁为融资租赁，除此之外的均为经营租赁。</w:t>
              </w:r>
            </w:p>
            <w:p w:rsidR="00F51F54" w:rsidRPr="00F51F54" w:rsidRDefault="00F51F54" w:rsidP="00F51F54">
              <w:pPr>
                <w:ind w:firstLineChars="200" w:firstLine="422"/>
                <w:rPr>
                  <w:b/>
                  <w:szCs w:val="21"/>
                </w:rPr>
              </w:pPr>
              <w:r w:rsidRPr="00F51F54">
                <w:rPr>
                  <w:rFonts w:hint="eastAsia"/>
                  <w:b/>
                  <w:szCs w:val="21"/>
                </w:rPr>
                <w:t>（</w:t>
              </w:r>
              <w:r w:rsidRPr="00F51F54">
                <w:rPr>
                  <w:b/>
                  <w:szCs w:val="21"/>
                </w:rPr>
                <w:t>1）本公司作为承租人记录融资租赁业务</w:t>
              </w:r>
            </w:p>
            <w:p w:rsidR="00F51F54" w:rsidRPr="00F51F54" w:rsidRDefault="00F51F54" w:rsidP="00F51F54">
              <w:pPr>
                <w:ind w:firstLineChars="200" w:firstLine="420"/>
                <w:rPr>
                  <w:szCs w:val="21"/>
                </w:rPr>
              </w:pPr>
              <w:r w:rsidRPr="00F51F54">
                <w:rPr>
                  <w:rFonts w:hint="eastAsia"/>
                  <w:szCs w:val="21"/>
                </w:rPr>
                <w:t>于租赁期开始日，将租赁开始日租赁资产的公允价值与最低租赁付款额现值两者中较低者作为租入资产的入账价值，将最低租赁付款额作为长期应付款的入账价值，其差额作为未确认融资费用。此外，在租赁谈判和签订租赁合同过程中发生的，可归属于租赁项目的初始直接费用也计入租入资产价值。最低租赁付款额扣除未确认融资费用后的余额分别长期负债和一年内到期的长期负债列示。</w:t>
              </w:r>
            </w:p>
            <w:p w:rsidR="00F51F54" w:rsidRPr="00F51F54" w:rsidRDefault="00F51F54" w:rsidP="00F51F54">
              <w:pPr>
                <w:ind w:firstLineChars="200" w:firstLine="420"/>
                <w:rPr>
                  <w:szCs w:val="21"/>
                </w:rPr>
              </w:pPr>
              <w:r w:rsidRPr="00F51F54">
                <w:rPr>
                  <w:rFonts w:hint="eastAsia"/>
                  <w:szCs w:val="21"/>
                </w:rPr>
                <w:t>未确认融资费用在租赁期内采用实际利率法计算确认当期的融资费用。或有租金于实际发生时计入当期损益。</w:t>
              </w:r>
            </w:p>
            <w:p w:rsidR="00F51F54" w:rsidRPr="00F51F54" w:rsidRDefault="00F51F54" w:rsidP="00F51F54">
              <w:pPr>
                <w:ind w:firstLineChars="200" w:firstLine="422"/>
                <w:rPr>
                  <w:b/>
                  <w:szCs w:val="21"/>
                </w:rPr>
              </w:pPr>
              <w:r w:rsidRPr="00F51F54">
                <w:rPr>
                  <w:rFonts w:hint="eastAsia"/>
                  <w:b/>
                  <w:szCs w:val="21"/>
                </w:rPr>
                <w:t>（</w:t>
              </w:r>
              <w:r w:rsidRPr="00F51F54">
                <w:rPr>
                  <w:b/>
                  <w:szCs w:val="21"/>
                </w:rPr>
                <w:t>2）本公司作为出租人记录融资租赁业务</w:t>
              </w:r>
            </w:p>
            <w:p w:rsidR="00F51F54" w:rsidRPr="00F51F54" w:rsidRDefault="00F51F54" w:rsidP="00F51F54">
              <w:pPr>
                <w:ind w:firstLineChars="200" w:firstLine="420"/>
                <w:rPr>
                  <w:szCs w:val="21"/>
                </w:rPr>
              </w:pPr>
              <w:r w:rsidRPr="00F51F54">
                <w:rPr>
                  <w:rFonts w:hint="eastAsia"/>
                  <w:szCs w:val="21"/>
                </w:rPr>
                <w:t>于租赁期开始日，将租赁开始日最低租赁收款额与初始直接费用之和作为应收融资租赁款的入账价值，同时记录未担保余值；将最低租赁收款额、初始直接费用及未担保余值之和与其现值之和的差额确认为未实现融资收益。应收融资租赁款扣除未实现融资收益后的余额分别长期债权和一年内到期的长期债权列示。</w:t>
              </w:r>
            </w:p>
            <w:p w:rsidR="007B0D3B" w:rsidRDefault="00F51F54" w:rsidP="00F51F54">
              <w:pPr>
                <w:ind w:firstLineChars="200" w:firstLine="420"/>
                <w:rPr>
                  <w:szCs w:val="21"/>
                </w:rPr>
              </w:pPr>
              <w:r w:rsidRPr="00F51F54">
                <w:rPr>
                  <w:rFonts w:hint="eastAsia"/>
                  <w:szCs w:val="21"/>
                </w:rPr>
                <w:t>未实现融资收益在租赁期内采用实际利率法计算确认当期的融资收入。或有租金于实际发生时计入当期损益。</w:t>
              </w:r>
            </w:p>
          </w:sdtContent>
        </w:sdt>
      </w:sdtContent>
    </w:sdt>
    <w:p w:rsidR="007B0D3B" w:rsidRDefault="007B0D3B">
      <w:pPr>
        <w:rPr>
          <w:szCs w:val="21"/>
        </w:rPr>
      </w:pPr>
    </w:p>
    <w:bookmarkStart w:id="84" w:name="_Hlk41484250" w:displacedByCustomXml="next"/>
    <w:sdt>
      <w:sdtPr>
        <w:rPr>
          <w:rFonts w:ascii="宋体" w:hAnsi="宋体" w:cs="宋体" w:hint="eastAsia"/>
          <w:b w:val="0"/>
          <w:bCs w:val="0"/>
          <w:kern w:val="0"/>
          <w:szCs w:val="24"/>
        </w:rPr>
        <w:alias w:val="模块:新租赁准则下租赁的确定方法及会计处理方法"/>
        <w:tag w:val="_SEC_8bc58354e42542c7bbad4c16498c3080"/>
        <w:id w:val="-1219894883"/>
        <w:lock w:val="sdtLocked"/>
        <w:placeholder>
          <w:docPart w:val="GBC22222222222222222222222222222"/>
        </w:placeholder>
      </w:sdtPr>
      <w:sdtEndPr>
        <w:rPr>
          <w:rFonts w:asciiTheme="minorEastAsia" w:eastAsiaTheme="minorEastAsia" w:hAnsiTheme="minorEastAsia"/>
          <w:szCs w:val="21"/>
        </w:rPr>
      </w:sdtEndPr>
      <w:sdtContent>
        <w:bookmarkStart w:id="85" w:name="_Hlk23952334" w:displacedByCustomXml="prev"/>
        <w:bookmarkEnd w:id="85" w:displacedByCustomXml="prev"/>
        <w:p w:rsidR="007B0D3B" w:rsidRDefault="003A3294" w:rsidP="00255D12">
          <w:pPr>
            <w:pStyle w:val="4"/>
            <w:numPr>
              <w:ilvl w:val="3"/>
              <w:numId w:val="86"/>
            </w:numPr>
            <w:ind w:left="426" w:hanging="426"/>
            <w:rPr>
              <w:rFonts w:ascii="宋体" w:hAnsi="宋体"/>
            </w:rPr>
          </w:pPr>
          <w:r>
            <w:rPr>
              <w:rFonts w:ascii="宋体" w:hAnsi="宋体" w:hint="eastAsia"/>
            </w:rPr>
            <w:t>新租赁</w:t>
          </w:r>
          <w:r w:rsidRPr="00235296">
            <w:rPr>
              <w:rFonts w:ascii="宋体" w:hAnsi="宋体" w:hint="eastAsia"/>
            </w:rPr>
            <w:t>准则下租赁的确定方法及会计处理方法</w:t>
          </w:r>
        </w:p>
        <w:sdt>
          <w:sdtPr>
            <w:rPr>
              <w:szCs w:val="21"/>
            </w:rPr>
            <w:alias w:val="是否适用：新租赁准则下租赁的确定方法及会计处理方法[双击切换]"/>
            <w:tag w:val="_GBC_9214d33ec34c41b68ccb23415b029371"/>
            <w:id w:val="1305503526"/>
            <w:lock w:val="sdtLocked"/>
            <w:placeholder>
              <w:docPart w:val="GBC22222222222222222222222222222"/>
            </w:placeholder>
          </w:sdtPr>
          <w:sdtContent>
            <w:p w:rsidR="007B0D3B" w:rsidRDefault="00B07C62" w:rsidP="000148B5">
              <w:pPr>
                <w:rPr>
                  <w:szCs w:val="21"/>
                </w:rPr>
              </w:pPr>
              <w:r>
                <w:rPr>
                  <w:szCs w:val="21"/>
                </w:rPr>
                <w:fldChar w:fldCharType="begin"/>
              </w:r>
              <w:r w:rsidR="00704223">
                <w:rPr>
                  <w:szCs w:val="21"/>
                </w:rPr>
                <w:instrText xml:space="preserve"> MACROBUTTON  SnrToggleCheckbox √适用 </w:instrText>
              </w:r>
              <w:r>
                <w:rPr>
                  <w:szCs w:val="21"/>
                </w:rPr>
                <w:fldChar w:fldCharType="end"/>
              </w:r>
              <w:r>
                <w:rPr>
                  <w:szCs w:val="21"/>
                </w:rPr>
                <w:fldChar w:fldCharType="begin"/>
              </w:r>
              <w:r w:rsidR="00704223">
                <w:rPr>
                  <w:szCs w:val="21"/>
                </w:rPr>
                <w:instrText xml:space="preserve"> MACROBUTTON  SnrToggleCheckbox □不适用 </w:instrText>
              </w:r>
              <w:r>
                <w:rPr>
                  <w:szCs w:val="21"/>
                </w:rPr>
                <w:fldChar w:fldCharType="end"/>
              </w:r>
            </w:p>
          </w:sdtContent>
        </w:sdt>
        <w:sdt>
          <w:sdtPr>
            <w:rPr>
              <w:rFonts w:hAnsi="宋体"/>
              <w:color w:val="auto"/>
              <w:sz w:val="21"/>
              <w:szCs w:val="21"/>
            </w:rPr>
            <w:alias w:val="新租赁准则下租赁的确定方法及会计处理方法的说明 "/>
            <w:tag w:val="_GBC_ccaa4235b3124a2f9a3b351187d42720"/>
            <w:id w:val="-1342924990"/>
            <w:lock w:val="sdtLocked"/>
          </w:sdtPr>
          <w:sdtEndPr>
            <w:rPr>
              <w:rFonts w:asciiTheme="minorEastAsia" w:eastAsiaTheme="minorEastAsia" w:hAnsiTheme="minorEastAsia"/>
            </w:rPr>
          </w:sdtEndPr>
          <w:sdtContent>
            <w:p w:rsidR="00235296" w:rsidRPr="00235296" w:rsidRDefault="00235296" w:rsidP="00235296">
              <w:pPr>
                <w:pStyle w:val="Default"/>
                <w:ind w:firstLineChars="200" w:firstLine="420"/>
                <w:rPr>
                  <w:rFonts w:asciiTheme="minorEastAsia" w:eastAsiaTheme="minorEastAsia" w:hAnsiTheme="minorEastAsia"/>
                  <w:sz w:val="21"/>
                  <w:szCs w:val="21"/>
                </w:rPr>
              </w:pPr>
              <w:r w:rsidRPr="00235296">
                <w:rPr>
                  <w:rFonts w:asciiTheme="minorEastAsia" w:eastAsiaTheme="minorEastAsia" w:hAnsiTheme="minorEastAsia" w:hint="eastAsia"/>
                  <w:sz w:val="21"/>
                  <w:szCs w:val="21"/>
                </w:rPr>
                <w:t>确认</w:t>
              </w:r>
              <w:r w:rsidRPr="00235296">
                <w:rPr>
                  <w:rFonts w:asciiTheme="minorEastAsia" w:eastAsiaTheme="minorEastAsia" w:hAnsiTheme="minorEastAsia"/>
                  <w:sz w:val="21"/>
                  <w:szCs w:val="21"/>
                </w:rPr>
                <w:t>使用权资产</w:t>
              </w:r>
              <w:r>
                <w:rPr>
                  <w:rFonts w:asciiTheme="minorEastAsia" w:eastAsiaTheme="minorEastAsia" w:hAnsiTheme="minorEastAsia" w:hint="eastAsia"/>
                  <w:sz w:val="21"/>
                  <w:szCs w:val="21"/>
                </w:rPr>
                <w:t>。</w:t>
              </w:r>
              <w:r w:rsidRPr="00235296">
                <w:rPr>
                  <w:rFonts w:asciiTheme="minorEastAsia" w:eastAsiaTheme="minorEastAsia" w:hAnsiTheme="minorEastAsia" w:hint="eastAsia"/>
                  <w:sz w:val="21"/>
                  <w:szCs w:val="21"/>
                </w:rPr>
                <w:t>除短期租赁和低价值资产租赁外，本公司在租赁期开始日对租赁确认使用权资产。租赁期开始日，是指出租人提供租赁资产使其可供本公司使用的起始日期。使用权资产按照成本进行初始计量。该成本包括：</w:t>
              </w:r>
              <w:r w:rsidRPr="00235296">
                <w:rPr>
                  <w:rFonts w:asciiTheme="minorEastAsia" w:eastAsiaTheme="minorEastAsia" w:hAnsiTheme="minorEastAsia"/>
                  <w:sz w:val="21"/>
                  <w:szCs w:val="21"/>
                </w:rPr>
                <w:t>a、租赁负债的初始计量金额；b、在租赁期开始日或之前支付的租赁付款额，存在租赁激励的，扣除已享受的租赁激励相</w:t>
              </w:r>
              <w:r w:rsidRPr="00235296">
                <w:rPr>
                  <w:rFonts w:asciiTheme="minorEastAsia" w:eastAsiaTheme="minorEastAsia" w:hAnsiTheme="minorEastAsia" w:hint="eastAsia"/>
                  <w:sz w:val="21"/>
                  <w:szCs w:val="21"/>
                </w:rPr>
                <w:t>关金额；</w:t>
              </w:r>
              <w:r w:rsidRPr="00235296">
                <w:rPr>
                  <w:rFonts w:asciiTheme="minorEastAsia" w:eastAsiaTheme="minorEastAsia" w:hAnsiTheme="minorEastAsia"/>
                  <w:sz w:val="21"/>
                  <w:szCs w:val="21"/>
                </w:rPr>
                <w:t>c、本公司发生的初始直接费用；d、本公司为拆卸及移除租赁资产、复原租赁资产所在场地或将租赁资产恢复至租赁条款约</w:t>
              </w:r>
              <w:r w:rsidRPr="00235296">
                <w:rPr>
                  <w:rFonts w:asciiTheme="minorEastAsia" w:eastAsiaTheme="minorEastAsia" w:hAnsiTheme="minorEastAsia" w:hint="eastAsia"/>
                  <w:sz w:val="21"/>
                  <w:szCs w:val="21"/>
                </w:rPr>
                <w:t>定状态预计将发生的成本，不包括属于为生产存货而发生的成本。</w:t>
              </w:r>
            </w:p>
            <w:p w:rsidR="00235296" w:rsidRPr="00235296" w:rsidRDefault="00235296" w:rsidP="00235296">
              <w:pPr>
                <w:pStyle w:val="Default"/>
                <w:ind w:firstLineChars="200" w:firstLine="420"/>
                <w:rPr>
                  <w:rFonts w:asciiTheme="minorEastAsia" w:eastAsiaTheme="minorEastAsia" w:hAnsiTheme="minorEastAsia"/>
                  <w:sz w:val="21"/>
                  <w:szCs w:val="21"/>
                </w:rPr>
              </w:pPr>
              <w:r w:rsidRPr="00235296">
                <w:rPr>
                  <w:rFonts w:asciiTheme="minorEastAsia" w:eastAsiaTheme="minorEastAsia" w:hAnsiTheme="minorEastAsia" w:hint="eastAsia"/>
                  <w:sz w:val="21"/>
                  <w:szCs w:val="21"/>
                </w:rPr>
                <w:t>在租赁期开始日后，发生重新计量租赁负债时，相应调整使用权资产账面价值。本公司能够合理确定租赁期届满时取得租赁资产所有权的，使用权资产在租赁资产剩余使用寿命内计提折旧。无法合理确定租赁期届满时能够取得租赁资产所有权的，在租赁期与租赁资产剩余使用寿命两者</w:t>
              </w:r>
              <w:r w:rsidRPr="00235296">
                <w:rPr>
                  <w:rFonts w:asciiTheme="minorEastAsia" w:eastAsiaTheme="minorEastAsia" w:hAnsiTheme="minorEastAsia" w:hint="eastAsia"/>
                  <w:sz w:val="21"/>
                  <w:szCs w:val="21"/>
                </w:rPr>
                <w:lastRenderedPageBreak/>
                <w:t>孰短的期间内计提折旧。</w:t>
              </w:r>
            </w:p>
            <w:p w:rsidR="00235296" w:rsidRPr="00235296" w:rsidRDefault="00235296" w:rsidP="00235296">
              <w:pPr>
                <w:pStyle w:val="Default"/>
                <w:ind w:firstLineChars="200" w:firstLine="420"/>
                <w:rPr>
                  <w:rFonts w:asciiTheme="minorEastAsia" w:eastAsiaTheme="minorEastAsia" w:hAnsiTheme="minorEastAsia"/>
                  <w:sz w:val="21"/>
                  <w:szCs w:val="21"/>
                </w:rPr>
              </w:pPr>
              <w:r w:rsidRPr="00235296">
                <w:rPr>
                  <w:rFonts w:asciiTheme="minorEastAsia" w:eastAsiaTheme="minorEastAsia" w:hAnsiTheme="minorEastAsia" w:hint="eastAsia"/>
                  <w:sz w:val="21"/>
                  <w:szCs w:val="21"/>
                </w:rPr>
                <w:t>本公司按照《企业会计准则第</w:t>
              </w:r>
              <w:r w:rsidRPr="00235296">
                <w:rPr>
                  <w:rFonts w:asciiTheme="minorEastAsia" w:eastAsiaTheme="minorEastAsia" w:hAnsiTheme="minorEastAsia"/>
                  <w:sz w:val="21"/>
                  <w:szCs w:val="21"/>
                </w:rPr>
                <w:t xml:space="preserve"> 8 号——资产减值》的相关规定来确定使用权资产是否已发生减值并进行会计处理。</w:t>
              </w:r>
            </w:p>
            <w:p w:rsidR="007B0D3B" w:rsidRPr="00A978E0" w:rsidRDefault="00062C24">
              <w:pPr>
                <w:rPr>
                  <w:rFonts w:asciiTheme="minorEastAsia" w:eastAsiaTheme="minorEastAsia" w:hAnsiTheme="minorEastAsia"/>
                  <w:szCs w:val="21"/>
                </w:rPr>
              </w:pPr>
            </w:p>
          </w:sdtContent>
        </w:sdt>
      </w:sdtContent>
    </w:sdt>
    <w:bookmarkEnd w:id="84" w:displacedByCustomXml="prev"/>
    <w:sdt>
      <w:sdtPr>
        <w:rPr>
          <w:rFonts w:ascii="宋体" w:hAnsi="宋体"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cs="Times New Roman"/>
          <w:szCs w:val="21"/>
        </w:rPr>
      </w:sdtEndPr>
      <w:sdtContent>
        <w:p w:rsidR="007B0D3B" w:rsidRDefault="003A3294" w:rsidP="00255D12">
          <w:pPr>
            <w:pStyle w:val="3"/>
            <w:numPr>
              <w:ilvl w:val="0"/>
              <w:numId w:val="28"/>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244107212"/>
            <w:lock w:val="sdtLocked"/>
            <w:placeholder>
              <w:docPart w:val="GBC22222222222222222222222222222"/>
            </w:placeholder>
          </w:sdtPr>
          <w:sdtContent>
            <w:p w:rsidR="007B0D3B" w:rsidRDefault="00B07C62">
              <w:r>
                <w:fldChar w:fldCharType="begin"/>
              </w:r>
              <w:r w:rsidR="00704223">
                <w:instrText xml:space="preserve"> MACROBUTTON  SnrToggleCheckbox √适用 </w:instrText>
              </w:r>
              <w:r>
                <w:fldChar w:fldCharType="end"/>
              </w:r>
              <w:r>
                <w:fldChar w:fldCharType="begin"/>
              </w:r>
              <w:r w:rsidR="00704223">
                <w:instrText xml:space="preserve"> MACROBUTTON  SnrToggleCheckbox □不适用 </w:instrText>
              </w:r>
              <w:r>
                <w:fldChar w:fldCharType="end"/>
              </w:r>
            </w:p>
          </w:sdtContent>
        </w:sdt>
        <w:sdt>
          <w:sdtPr>
            <w:rPr>
              <w:rFonts w:hint="eastAsia"/>
              <w:szCs w:val="21"/>
            </w:rPr>
            <w:alias w:val="其他主要会计政策会计估计和会计报表的编制方法"/>
            <w:tag w:val="_GBC_5cf318d9d3d148c4af010cce77bc955d"/>
            <w:id w:val="2101981048"/>
            <w:lock w:val="sdtLocked"/>
            <w:placeholder>
              <w:docPart w:val="GBC22222222222222222222222222222"/>
            </w:placeholder>
          </w:sdtPr>
          <w:sdtContent>
            <w:p w:rsidR="00704223" w:rsidRPr="00704223" w:rsidRDefault="00704223" w:rsidP="00704223">
              <w:pPr>
                <w:ind w:firstLineChars="200" w:firstLine="420"/>
                <w:rPr>
                  <w:szCs w:val="21"/>
                </w:rPr>
              </w:pPr>
              <w:r w:rsidRPr="00704223">
                <w:rPr>
                  <w:rFonts w:hint="eastAsia"/>
                  <w:szCs w:val="21"/>
                </w:rPr>
                <w:t>本公司在运用会计政策过程中，由于经营活动内在的不确定性，本公司需要对无法准确计量的报表项目的账面价值进行判断、估计和假设。这些判断、估计和假设是基于本公司管理层过去的历史经验，并在考虑其他相关因素的基础上做出的。这些判断、估计和假设会影响收入、费用、资产和负债的报告金额以及资产负债表日或有负债的披露。然而，这些估计的不确定性所导致的实际结果可能与本公司管理层当前的估计存在差异，进而造成对未来受影响的资产或负债的账面金额进行重大调整。</w:t>
              </w:r>
            </w:p>
            <w:p w:rsidR="00704223" w:rsidRPr="00704223" w:rsidRDefault="00704223" w:rsidP="00704223">
              <w:pPr>
                <w:ind w:firstLineChars="200" w:firstLine="420"/>
                <w:rPr>
                  <w:szCs w:val="21"/>
                </w:rPr>
              </w:pPr>
              <w:r w:rsidRPr="00704223">
                <w:rPr>
                  <w:rFonts w:hint="eastAsia"/>
                  <w:szCs w:val="21"/>
                </w:rPr>
                <w:t>本公司对前述判断、估计和假设在持续经营的基础上进行定期复核，会计估计的变更仅影响变更当期的，其影响数在变更当期予以确认；既影响变更当期又影响未来期间的，其影响数在变更当期和未来期间予以确认。</w:t>
              </w:r>
            </w:p>
            <w:p w:rsidR="00704223" w:rsidRPr="00704223" w:rsidRDefault="00704223" w:rsidP="00704223">
              <w:pPr>
                <w:ind w:firstLineChars="200" w:firstLine="420"/>
                <w:rPr>
                  <w:szCs w:val="21"/>
                </w:rPr>
              </w:pPr>
              <w:r w:rsidRPr="00704223">
                <w:rPr>
                  <w:rFonts w:hint="eastAsia"/>
                  <w:szCs w:val="21"/>
                </w:rPr>
                <w:t>于资产负债表日，本公司需对财务报表项目金额进行判断、估计和假设的重要领域如下：</w:t>
              </w:r>
            </w:p>
            <w:p w:rsidR="00704223" w:rsidRPr="00704223" w:rsidRDefault="00704223" w:rsidP="00704223">
              <w:pPr>
                <w:ind w:firstLineChars="200" w:firstLine="422"/>
                <w:rPr>
                  <w:b/>
                  <w:szCs w:val="21"/>
                </w:rPr>
              </w:pPr>
              <w:r w:rsidRPr="00704223">
                <w:rPr>
                  <w:rFonts w:hint="eastAsia"/>
                  <w:b/>
                  <w:szCs w:val="21"/>
                </w:rPr>
                <w:t>（</w:t>
              </w:r>
              <w:r w:rsidRPr="00704223">
                <w:rPr>
                  <w:b/>
                  <w:szCs w:val="21"/>
                </w:rPr>
                <w:t>1）租赁的归类</w:t>
              </w:r>
            </w:p>
            <w:p w:rsidR="00704223" w:rsidRPr="00704223" w:rsidRDefault="00704223" w:rsidP="00704223">
              <w:pPr>
                <w:ind w:firstLineChars="200" w:firstLine="420"/>
                <w:rPr>
                  <w:szCs w:val="21"/>
                </w:rPr>
              </w:pPr>
              <w:r w:rsidRPr="00704223">
                <w:rPr>
                  <w:rFonts w:hint="eastAsia"/>
                  <w:szCs w:val="21"/>
                </w:rPr>
                <w:t>本公司根据《企业会计准则第</w:t>
              </w:r>
              <w:r w:rsidRPr="00704223">
                <w:rPr>
                  <w:szCs w:val="21"/>
                </w:rPr>
                <w:t>21号——租赁》的规定，将租赁归类为经营租赁和融资租赁，在进行归类时，管理层需要对是否已将与租出资产所有权有关的全部风险和报酬实质上转移给承租人，或者本公司是否已经实质上承担与租入资产所有权有关的全部风险和报酬，作出分析和判断。</w:t>
              </w:r>
            </w:p>
            <w:p w:rsidR="00704223" w:rsidRPr="00704223" w:rsidRDefault="00704223" w:rsidP="00704223">
              <w:pPr>
                <w:ind w:firstLineChars="200" w:firstLine="422"/>
                <w:rPr>
                  <w:b/>
                  <w:szCs w:val="21"/>
                </w:rPr>
              </w:pPr>
              <w:r w:rsidRPr="00704223">
                <w:rPr>
                  <w:rFonts w:hint="eastAsia"/>
                  <w:b/>
                  <w:szCs w:val="21"/>
                </w:rPr>
                <w:t>（</w:t>
              </w:r>
              <w:r w:rsidRPr="00704223">
                <w:rPr>
                  <w:b/>
                  <w:szCs w:val="21"/>
                </w:rPr>
                <w:t>2）金融资产减值</w:t>
              </w:r>
            </w:p>
            <w:p w:rsidR="00704223" w:rsidRPr="00704223" w:rsidRDefault="00704223" w:rsidP="00704223">
              <w:pPr>
                <w:ind w:firstLineChars="200" w:firstLine="420"/>
                <w:rPr>
                  <w:szCs w:val="21"/>
                </w:rPr>
              </w:pPr>
              <w:r w:rsidRPr="00704223">
                <w:rPr>
                  <w:rFonts w:hint="eastAsia"/>
                  <w:szCs w:val="21"/>
                </w:rPr>
                <w:t>本公司采用预期信用损失模型对金融工具的减值进行评估，应用预期信用损失模型需要做出重大判断和估计，需考虑所有合理且有依据的信息，包括前瞻性信息。在做出该等判断和估计时，本公司根据历史数据结合经济政策、宏观经济指标、行业风险、外部市场环境、技术环境、客户情况的变化等因素推断债务人信用风险的预期变动。</w:t>
              </w:r>
            </w:p>
            <w:p w:rsidR="00704223" w:rsidRPr="00704223" w:rsidRDefault="00704223" w:rsidP="00704223">
              <w:pPr>
                <w:ind w:firstLineChars="200" w:firstLine="422"/>
                <w:rPr>
                  <w:b/>
                  <w:szCs w:val="21"/>
                </w:rPr>
              </w:pPr>
              <w:r w:rsidRPr="00704223">
                <w:rPr>
                  <w:rFonts w:hint="eastAsia"/>
                  <w:b/>
                  <w:szCs w:val="21"/>
                </w:rPr>
                <w:t>（</w:t>
              </w:r>
              <w:r w:rsidRPr="00704223">
                <w:rPr>
                  <w:b/>
                  <w:szCs w:val="21"/>
                </w:rPr>
                <w:t>3）存货跌价准备</w:t>
              </w:r>
            </w:p>
            <w:p w:rsidR="00704223" w:rsidRPr="00704223" w:rsidRDefault="00704223" w:rsidP="00704223">
              <w:pPr>
                <w:ind w:firstLineChars="200" w:firstLine="420"/>
                <w:rPr>
                  <w:szCs w:val="21"/>
                </w:rPr>
              </w:pPr>
              <w:r w:rsidRPr="00704223">
                <w:rPr>
                  <w:rFonts w:hint="eastAsia"/>
                  <w:szCs w:val="21"/>
                </w:rPr>
                <w:t>本公司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rsidR="00704223" w:rsidRPr="00704223" w:rsidRDefault="00704223" w:rsidP="00704223">
              <w:pPr>
                <w:ind w:firstLineChars="200" w:firstLine="422"/>
                <w:rPr>
                  <w:b/>
                  <w:szCs w:val="21"/>
                </w:rPr>
              </w:pPr>
              <w:r w:rsidRPr="00704223">
                <w:rPr>
                  <w:rFonts w:hint="eastAsia"/>
                  <w:b/>
                  <w:szCs w:val="21"/>
                </w:rPr>
                <w:t>（</w:t>
              </w:r>
              <w:r w:rsidRPr="00704223">
                <w:rPr>
                  <w:b/>
                  <w:szCs w:val="21"/>
                </w:rPr>
                <w:t>4）金融工具公允价值</w:t>
              </w:r>
            </w:p>
            <w:p w:rsidR="00704223" w:rsidRPr="00704223" w:rsidRDefault="00704223" w:rsidP="00704223">
              <w:pPr>
                <w:ind w:firstLineChars="200" w:firstLine="420"/>
                <w:rPr>
                  <w:szCs w:val="21"/>
                </w:rPr>
              </w:pPr>
              <w:r w:rsidRPr="00704223">
                <w:rPr>
                  <w:rFonts w:hint="eastAsia"/>
                  <w:szCs w:val="21"/>
                </w:rPr>
                <w:t>对不存在活跃交易市场的金融工具，本公司通过各种估值方法确定其公允价值。这些估值方法包括贴现现金流模型分析等。估值时本公司需对未来现金流量、信用风险、市场波动率和相关性等方面进行估计，并选择适当的折现率。这些相关假设具有不确定性，其变化会对金融工具的公允价值产生影响。</w:t>
              </w:r>
            </w:p>
            <w:p w:rsidR="00704223" w:rsidRPr="00704223" w:rsidRDefault="00704223" w:rsidP="00704223">
              <w:pPr>
                <w:ind w:firstLineChars="200" w:firstLine="422"/>
                <w:rPr>
                  <w:b/>
                  <w:szCs w:val="21"/>
                </w:rPr>
              </w:pPr>
              <w:r w:rsidRPr="00704223">
                <w:rPr>
                  <w:rFonts w:hint="eastAsia"/>
                  <w:b/>
                  <w:szCs w:val="21"/>
                </w:rPr>
                <w:t>（</w:t>
              </w:r>
              <w:r w:rsidRPr="00704223">
                <w:rPr>
                  <w:b/>
                  <w:szCs w:val="21"/>
                </w:rPr>
                <w:t>5）商誉减值</w:t>
              </w:r>
            </w:p>
            <w:p w:rsidR="00704223" w:rsidRPr="00704223" w:rsidRDefault="00704223" w:rsidP="00704223">
              <w:pPr>
                <w:ind w:firstLineChars="200" w:firstLine="420"/>
                <w:rPr>
                  <w:szCs w:val="21"/>
                </w:rPr>
              </w:pPr>
              <w:r w:rsidRPr="00704223">
                <w:rPr>
                  <w:rFonts w:hint="eastAsia"/>
                  <w:szCs w:val="21"/>
                </w:rPr>
                <w:t>本公司至少每年评估商誉是否发生减值。这要求对分配了商誉的资产的使用价值进行估计。估计使用价值时，本集团需要估计未来来自资产组的现金流量，同时选择恰当的折现率计算未来现金流量的现值。</w:t>
              </w:r>
            </w:p>
            <w:p w:rsidR="00704223" w:rsidRPr="00704223" w:rsidRDefault="00704223" w:rsidP="00704223">
              <w:pPr>
                <w:ind w:firstLineChars="200" w:firstLine="422"/>
                <w:rPr>
                  <w:b/>
                  <w:szCs w:val="21"/>
                </w:rPr>
              </w:pPr>
              <w:r w:rsidRPr="00704223">
                <w:rPr>
                  <w:rFonts w:hint="eastAsia"/>
                  <w:b/>
                  <w:szCs w:val="21"/>
                </w:rPr>
                <w:t>（</w:t>
              </w:r>
              <w:r w:rsidRPr="00704223">
                <w:rPr>
                  <w:b/>
                  <w:szCs w:val="21"/>
                </w:rPr>
                <w:t>6）折旧和摊销</w:t>
              </w:r>
            </w:p>
            <w:p w:rsidR="00704223" w:rsidRPr="00704223" w:rsidRDefault="00704223" w:rsidP="00704223">
              <w:pPr>
                <w:ind w:firstLineChars="200" w:firstLine="420"/>
                <w:rPr>
                  <w:szCs w:val="21"/>
                </w:rPr>
              </w:pPr>
              <w:r w:rsidRPr="00704223">
                <w:rPr>
                  <w:rFonts w:hint="eastAsia"/>
                  <w:szCs w:val="21"/>
                </w:rPr>
                <w:t>本公司对固定资产和无形资产在考虑其残值后，在使用寿命内按直线法计提折旧和摊销。本公司定期复核使用寿命，以决定将计入每个报告期的折旧和摊销费用数额。使用寿命是本公司根</w:t>
              </w:r>
              <w:r w:rsidRPr="00704223">
                <w:rPr>
                  <w:rFonts w:hint="eastAsia"/>
                  <w:szCs w:val="21"/>
                </w:rPr>
                <w:lastRenderedPageBreak/>
                <w:t>据对同类资产的以往经验并结合预期的技术更新而确定的。如果以前的估计发生重大变化，则会在未来期间对折旧和摊销费用进行调整。</w:t>
              </w:r>
            </w:p>
            <w:p w:rsidR="00704223" w:rsidRPr="00704223" w:rsidRDefault="00704223" w:rsidP="00704223">
              <w:pPr>
                <w:ind w:firstLineChars="200" w:firstLine="422"/>
                <w:rPr>
                  <w:b/>
                  <w:szCs w:val="21"/>
                </w:rPr>
              </w:pPr>
              <w:r w:rsidRPr="00704223">
                <w:rPr>
                  <w:rFonts w:hint="eastAsia"/>
                  <w:b/>
                  <w:szCs w:val="21"/>
                </w:rPr>
                <w:t>（</w:t>
              </w:r>
              <w:r w:rsidRPr="00704223">
                <w:rPr>
                  <w:b/>
                  <w:szCs w:val="21"/>
                </w:rPr>
                <w:t>7）递延所得税资产</w:t>
              </w:r>
            </w:p>
            <w:p w:rsidR="00704223" w:rsidRPr="00704223" w:rsidRDefault="00704223" w:rsidP="00704223">
              <w:pPr>
                <w:ind w:firstLineChars="200" w:firstLine="420"/>
                <w:rPr>
                  <w:szCs w:val="21"/>
                </w:rPr>
              </w:pPr>
              <w:r w:rsidRPr="00704223">
                <w:rPr>
                  <w:rFonts w:hint="eastAsia"/>
                  <w:szCs w:val="21"/>
                </w:rPr>
                <w:t>在很有可能有足够的应纳税利润来抵扣亏损的限度内，本公司就所有未利用的税务亏损确认递延所得税资产。这需要本公司管理层运用大量的判断来估计未来应纳税利润发生的时间和金额，结合纳税筹划策略，以决定应确认的递延所得税资产的金额。</w:t>
              </w:r>
            </w:p>
            <w:p w:rsidR="00704223" w:rsidRPr="00704223" w:rsidRDefault="00704223" w:rsidP="00704223">
              <w:pPr>
                <w:ind w:firstLineChars="200" w:firstLine="422"/>
                <w:rPr>
                  <w:b/>
                  <w:szCs w:val="21"/>
                </w:rPr>
              </w:pPr>
              <w:r w:rsidRPr="00704223">
                <w:rPr>
                  <w:rFonts w:hint="eastAsia"/>
                  <w:b/>
                  <w:szCs w:val="21"/>
                </w:rPr>
                <w:t>（</w:t>
              </w:r>
              <w:r w:rsidRPr="00704223">
                <w:rPr>
                  <w:b/>
                  <w:szCs w:val="21"/>
                </w:rPr>
                <w:t>8）所得税</w:t>
              </w:r>
            </w:p>
            <w:p w:rsidR="00704223" w:rsidRPr="00704223" w:rsidRDefault="00704223" w:rsidP="00704223">
              <w:pPr>
                <w:ind w:firstLineChars="200" w:firstLine="420"/>
                <w:rPr>
                  <w:szCs w:val="21"/>
                </w:rPr>
              </w:pPr>
              <w:r w:rsidRPr="00704223">
                <w:rPr>
                  <w:rFonts w:hint="eastAsia"/>
                  <w:szCs w:val="21"/>
                </w:rPr>
                <w:t>本公司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rsidR="00704223" w:rsidRPr="00704223" w:rsidRDefault="00704223" w:rsidP="00704223">
              <w:pPr>
                <w:ind w:firstLineChars="200" w:firstLine="422"/>
                <w:rPr>
                  <w:b/>
                  <w:szCs w:val="21"/>
                </w:rPr>
              </w:pPr>
              <w:r w:rsidRPr="00704223">
                <w:rPr>
                  <w:rFonts w:hint="eastAsia"/>
                  <w:b/>
                  <w:szCs w:val="21"/>
                </w:rPr>
                <w:t>（</w:t>
              </w:r>
              <w:r w:rsidRPr="00704223">
                <w:rPr>
                  <w:b/>
                  <w:szCs w:val="21"/>
                </w:rPr>
                <w:t>9）预计负债</w:t>
              </w:r>
            </w:p>
            <w:p w:rsidR="00704223" w:rsidRPr="00704223" w:rsidRDefault="00704223" w:rsidP="00704223">
              <w:pPr>
                <w:ind w:firstLineChars="200" w:firstLine="420"/>
                <w:rPr>
                  <w:szCs w:val="21"/>
                </w:rPr>
              </w:pPr>
              <w:r w:rsidRPr="00704223">
                <w:rPr>
                  <w:rFonts w:hint="eastAsia"/>
                  <w:szCs w:val="21"/>
                </w:rPr>
                <w:t>本公司根据合约条款、现有知识及历史经验，对产品质量保证、预计合同亏损、延迟交货违约金等估计并计提相应准备。在该等或有事项已经形成一项现时义务，且履行该等现时义务很可能导致经济利益流出本公司的情况下，本公司对或有事项按履行相关现时义务所需支出的最佳估计数确认为预计负债。预计负债的确认和计量在很大程度上依赖于管理层的判断。在进行判断过程中本公司需评估该等或有事项相关的风险、不确定性及货币时间价值等因素。</w:t>
              </w:r>
            </w:p>
            <w:p w:rsidR="007B0D3B" w:rsidRDefault="00062C24">
              <w:pPr>
                <w:rPr>
                  <w:szCs w:val="21"/>
                </w:rPr>
              </w:pPr>
            </w:p>
          </w:sdtContent>
        </w:sdt>
      </w:sdtContent>
    </w:sdt>
    <w:p w:rsidR="007B0D3B" w:rsidRDefault="007B0D3B">
      <w:pPr>
        <w:rPr>
          <w:szCs w:val="21"/>
        </w:rPr>
      </w:pPr>
    </w:p>
    <w:p w:rsidR="007B0D3B" w:rsidRDefault="003A3294" w:rsidP="00255D12">
      <w:pPr>
        <w:pStyle w:val="3"/>
        <w:numPr>
          <w:ilvl w:val="0"/>
          <w:numId w:val="28"/>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7B0D3B" w:rsidRDefault="003A3294" w:rsidP="00255D12">
      <w:pPr>
        <w:pStyle w:val="4"/>
        <w:numPr>
          <w:ilvl w:val="3"/>
          <w:numId w:val="87"/>
        </w:numPr>
        <w:ind w:left="426" w:hanging="426"/>
        <w:rPr>
          <w:rFonts w:ascii="宋体" w:hAnsi="宋体"/>
        </w:rPr>
      </w:pPr>
      <w:r>
        <w:rPr>
          <w:rFonts w:ascii="宋体" w:hAnsi="宋体" w:hint="eastAsia"/>
        </w:rPr>
        <w:t>重要</w:t>
      </w:r>
      <w:r>
        <w:rPr>
          <w:rFonts w:ascii="宋体" w:hAnsi="宋体"/>
        </w:rP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Content>
        <w:p w:rsidR="007B0D3B" w:rsidRDefault="00B07C62">
          <w:pPr>
            <w:rPr>
              <w:szCs w:val="21"/>
            </w:rPr>
          </w:pPr>
          <w:r>
            <w:rPr>
              <w:szCs w:val="21"/>
            </w:rPr>
            <w:fldChar w:fldCharType="begin"/>
          </w:r>
          <w:r w:rsidR="00BE60D4">
            <w:rPr>
              <w:szCs w:val="21"/>
            </w:rPr>
            <w:instrText xml:space="preserve"> MACROBUTTON  SnrToggleCheckbox √适用 </w:instrText>
          </w:r>
          <w:r>
            <w:rPr>
              <w:szCs w:val="21"/>
            </w:rPr>
            <w:fldChar w:fldCharType="end"/>
          </w:r>
          <w:r>
            <w:rPr>
              <w:szCs w:val="21"/>
            </w:rPr>
            <w:fldChar w:fldCharType="begin"/>
          </w:r>
          <w:r w:rsidR="00BE60D4">
            <w:rPr>
              <w:szCs w:val="21"/>
            </w:rPr>
            <w:instrText xml:space="preserve"> MACROBUTTON  SnrToggleCheckbox □不适用 </w:instrText>
          </w:r>
          <w:r>
            <w:rPr>
              <w:szCs w:val="21"/>
            </w:rPr>
            <w:fldChar w:fldCharType="end"/>
          </w:r>
        </w:p>
      </w:sdtContent>
    </w:sdt>
    <w:sdt>
      <w:sdtPr>
        <w:rPr>
          <w:rFonts w:cstheme="minorBidi" w:hint="eastAsia"/>
          <w:kern w:val="2"/>
          <w:szCs w:val="21"/>
        </w:rPr>
        <w:alias w:val="模块:会计政策变更"/>
        <w:tag w:val="_GBC_0e06dc657bb8435eb065c6bd60685496"/>
        <w:id w:val="-711030687"/>
        <w:lock w:val="sdtLocked"/>
        <w:placeholder>
          <w:docPart w:val="GBC22222222222222222222222222222"/>
        </w:placeholder>
      </w:sdtPr>
      <w:sdtEndPr>
        <w:rPr>
          <w:rFonts w:cs="Times New Roman"/>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2539"/>
            <w:gridCol w:w="3554"/>
          </w:tblGrid>
          <w:tr w:rsidR="007B0D3B" w:rsidTr="00BB28AB">
            <w:trPr>
              <w:jc w:val="center"/>
            </w:trPr>
            <w:sdt>
              <w:sdtPr>
                <w:rPr>
                  <w:rFonts w:cstheme="minorBidi" w:hint="eastAsia"/>
                  <w:kern w:val="2"/>
                  <w:szCs w:val="21"/>
                </w:rPr>
                <w:tag w:val="_PLD_daa059e86d644c38a64c2363d44d41a6"/>
                <w:id w:val="1410269079"/>
                <w:lock w:val="sdtLocked"/>
              </w:sdtPr>
              <w:sdtEndPr>
                <w:rPr>
                  <w:rFonts w:cs="宋体" w:hint="default"/>
                  <w:kern w:val="0"/>
                  <w:szCs w:val="24"/>
                </w:rPr>
              </w:sdtEndPr>
              <w:sdtContent>
                <w:tc>
                  <w:tcPr>
                    <w:tcW w:w="1633" w:type="pct"/>
                    <w:vAlign w:val="center"/>
                  </w:tcPr>
                  <w:p w:rsidR="007B0D3B" w:rsidRDefault="003A3294">
                    <w:pPr>
                      <w:jc w:val="center"/>
                      <w:rPr>
                        <w:szCs w:val="21"/>
                      </w:rPr>
                    </w:pPr>
                    <w:r>
                      <w:rPr>
                        <w:rFonts w:hint="eastAsia"/>
                        <w:szCs w:val="21"/>
                      </w:rPr>
                      <w:t>会计政策变更的内容和原因</w:t>
                    </w:r>
                  </w:p>
                </w:tc>
              </w:sdtContent>
            </w:sdt>
            <w:sdt>
              <w:sdtPr>
                <w:tag w:val="_PLD_1a94328f786e442083b01d246c327f25"/>
                <w:id w:val="-1584831645"/>
                <w:lock w:val="sdtLocked"/>
              </w:sdtPr>
              <w:sdtContent>
                <w:tc>
                  <w:tcPr>
                    <w:tcW w:w="1403" w:type="pct"/>
                    <w:vAlign w:val="center"/>
                  </w:tcPr>
                  <w:p w:rsidR="007B0D3B" w:rsidRDefault="003A3294">
                    <w:pPr>
                      <w:jc w:val="center"/>
                      <w:rPr>
                        <w:szCs w:val="21"/>
                      </w:rPr>
                    </w:pPr>
                    <w:r>
                      <w:rPr>
                        <w:szCs w:val="21"/>
                      </w:rPr>
                      <w:t>审批程序</w:t>
                    </w:r>
                  </w:p>
                </w:tc>
              </w:sdtContent>
            </w:sdt>
            <w:sdt>
              <w:sdtPr>
                <w:tag w:val="_PLD_de432e748e8c4df0b4c141bfafe34ee9"/>
                <w:id w:val="611020260"/>
                <w:lock w:val="sdtLocked"/>
              </w:sdtPr>
              <w:sdtContent>
                <w:tc>
                  <w:tcPr>
                    <w:tcW w:w="1964" w:type="pct"/>
                    <w:vAlign w:val="center"/>
                  </w:tcPr>
                  <w:p w:rsidR="007B0D3B" w:rsidRDefault="003A3294">
                    <w:pPr>
                      <w:jc w:val="center"/>
                      <w:rPr>
                        <w:szCs w:val="21"/>
                      </w:rPr>
                    </w:pPr>
                    <w:r>
                      <w:rPr>
                        <w:rFonts w:hint="eastAsia"/>
                        <w:szCs w:val="21"/>
                      </w:rPr>
                      <w:t>备注</w:t>
                    </w:r>
                    <w:r>
                      <w:rPr>
                        <w:szCs w:val="21"/>
                      </w:rPr>
                      <w:t>(受重要影响的报表项目名称和金额)</w:t>
                    </w:r>
                  </w:p>
                </w:tc>
              </w:sdtContent>
            </w:sdt>
          </w:tr>
          <w:sdt>
            <w:sdtPr>
              <w:rPr>
                <w:rFonts w:cstheme="minorBidi" w:hint="eastAsia"/>
                <w:kern w:val="2"/>
                <w:szCs w:val="21"/>
              </w:rPr>
              <w:alias w:val="会计政策的变更"/>
              <w:tag w:val="_GBC_3ee3045c350e4d52ab819ea497aaf2f3"/>
              <w:id w:val="1242377006"/>
              <w:placeholder>
                <w:docPart w:val="GBC11111111111111111111111111111"/>
              </w:placeholder>
            </w:sdtPr>
            <w:sdtContent>
              <w:tr w:rsidR="007B0D3B" w:rsidTr="00BB28AB">
                <w:trPr>
                  <w:jc w:val="center"/>
                </w:trPr>
                <w:tc>
                  <w:tcPr>
                    <w:tcW w:w="1633" w:type="pct"/>
                    <w:vAlign w:val="center"/>
                  </w:tcPr>
                  <w:p w:rsidR="007B0D3B" w:rsidRDefault="000A2B10">
                    <w:pPr>
                      <w:rPr>
                        <w:szCs w:val="21"/>
                      </w:rPr>
                    </w:pPr>
                    <w:r w:rsidRPr="000A2B10">
                      <w:rPr>
                        <w:rFonts w:cstheme="minorBidi" w:hint="eastAsia"/>
                        <w:kern w:val="2"/>
                        <w:szCs w:val="21"/>
                      </w:rPr>
                      <w:t>本公司自</w:t>
                    </w:r>
                    <w:r w:rsidRPr="000A2B10">
                      <w:rPr>
                        <w:rFonts w:cstheme="minorBidi"/>
                        <w:kern w:val="2"/>
                        <w:szCs w:val="21"/>
                      </w:rPr>
                      <w:t>2021年1月1日起执行财政部修订后的《企业会计准则第21号——租赁》（财会【2018】35号）(以下简称“新租赁准则”)</w:t>
                    </w:r>
                  </w:p>
                </w:tc>
                <w:tc>
                  <w:tcPr>
                    <w:tcW w:w="1403" w:type="pct"/>
                    <w:vAlign w:val="center"/>
                  </w:tcPr>
                  <w:p w:rsidR="007B0D3B" w:rsidRDefault="000A2B10">
                    <w:pPr>
                      <w:rPr>
                        <w:szCs w:val="21"/>
                      </w:rPr>
                    </w:pPr>
                    <w:r w:rsidRPr="000A2B10">
                      <w:rPr>
                        <w:szCs w:val="21"/>
                      </w:rPr>
                      <w:t>2021年5月24日召开的第八届董事会2021年第五次临时会议审议通过。</w:t>
                    </w:r>
                  </w:p>
                </w:tc>
                <w:tc>
                  <w:tcPr>
                    <w:tcW w:w="1964" w:type="pct"/>
                    <w:vAlign w:val="center"/>
                  </w:tcPr>
                  <w:p w:rsidR="007B0D3B" w:rsidRDefault="000A2B10" w:rsidP="000A2B10">
                    <w:pPr>
                      <w:ind w:firstLineChars="200" w:firstLine="420"/>
                      <w:rPr>
                        <w:szCs w:val="21"/>
                      </w:rPr>
                    </w:pPr>
                    <w:r w:rsidRPr="000A2B10">
                      <w:rPr>
                        <w:rFonts w:hint="eastAsia"/>
                        <w:szCs w:val="21"/>
                      </w:rPr>
                      <w:t>公司于</w:t>
                    </w:r>
                    <w:r w:rsidRPr="000A2B10">
                      <w:rPr>
                        <w:szCs w:val="21"/>
                      </w:rPr>
                      <w:t>2021 年1 月1 日起实施新租赁准则，根据新旧准则衔接规定，公司在执行新租赁准则时选择简化处理，即不追溯调整可比期间信息。执行新租赁准则不涉及对以前年度进行追溯调整，不会对公司已披露的财务报表产生影响。</w:t>
                    </w:r>
                  </w:p>
                </w:tc>
              </w:tr>
            </w:sdtContent>
          </w:sdt>
        </w:tbl>
        <w:p w:rsidR="007B0D3B" w:rsidRDefault="003A3294">
          <w:pPr>
            <w:rPr>
              <w:szCs w:val="21"/>
            </w:rPr>
          </w:pPr>
          <w:r>
            <w:rPr>
              <w:rFonts w:hint="eastAsia"/>
              <w:szCs w:val="21"/>
            </w:rPr>
            <w:t>其他说明：</w:t>
          </w:r>
        </w:p>
        <w:sdt>
          <w:sdtPr>
            <w:rPr>
              <w:szCs w:val="21"/>
            </w:rPr>
            <w:alias w:val="会计政策的变更的其他说明"/>
            <w:tag w:val="_GBC_93e2fc5a38cb45958eae783eee8d98c3"/>
            <w:id w:val="-442069565"/>
            <w:lock w:val="sdtLocked"/>
            <w:placeholder>
              <w:docPart w:val="GBC22222222222222222222222222222"/>
            </w:placeholder>
          </w:sdtPr>
          <w:sdtContent>
            <w:p w:rsidR="007B0D3B" w:rsidRDefault="00387412">
              <w:pPr>
                <w:rPr>
                  <w:szCs w:val="21"/>
                </w:rPr>
              </w:pPr>
              <w:r>
                <w:rPr>
                  <w:rFonts w:hint="eastAsia"/>
                  <w:szCs w:val="21"/>
                </w:rPr>
                <w:t>无</w:t>
              </w:r>
            </w:p>
          </w:sdtContent>
        </w:sdt>
      </w:sdtContent>
    </w:sdt>
    <w:p w:rsidR="007B0D3B" w:rsidRDefault="007B0D3B">
      <w:pPr>
        <w:rPr>
          <w:szCs w:val="21"/>
        </w:rPr>
      </w:pPr>
    </w:p>
    <w:p w:rsidR="007B0D3B" w:rsidRDefault="003A3294" w:rsidP="00255D12">
      <w:pPr>
        <w:pStyle w:val="4"/>
        <w:numPr>
          <w:ilvl w:val="3"/>
          <w:numId w:val="87"/>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051656543"/>
        <w:lock w:val="sdtLocked"/>
        <w:placeholder>
          <w:docPart w:val="GBC22222222222222222222222222222"/>
        </w:placeholder>
      </w:sdtPr>
      <w:sdtContent>
        <w:p w:rsidR="00387412" w:rsidRDefault="00B07C62" w:rsidP="00334ECE">
          <w:r>
            <w:fldChar w:fldCharType="begin"/>
          </w:r>
          <w:r w:rsidR="00387412">
            <w:instrText xml:space="preserve"> MACROBUTTON  SnrToggleCheckbox □适用 </w:instrText>
          </w:r>
          <w:r>
            <w:fldChar w:fldCharType="end"/>
          </w:r>
          <w:r>
            <w:fldChar w:fldCharType="begin"/>
          </w:r>
          <w:r w:rsidR="00387412">
            <w:instrText xml:space="preserve"> MACROBUTTON  SnrToggleCheckbox √不适用 </w:instrText>
          </w:r>
          <w:r>
            <w:fldChar w:fldCharType="end"/>
          </w:r>
        </w:p>
      </w:sdtContent>
    </w:sdt>
    <w:p w:rsidR="00387412" w:rsidRDefault="00387412">
      <w:pPr>
        <w:rPr>
          <w:szCs w:val="21"/>
        </w:rPr>
      </w:pPr>
    </w:p>
    <w:bookmarkStart w:id="86" w:name="_Hlk10465969" w:displacedByCustomXml="next"/>
    <w:sdt>
      <w:sdtPr>
        <w:rPr>
          <w:rFonts w:ascii="宋体" w:hAnsi="宋体" w:cs="宋体" w:hint="eastAsia"/>
          <w:b w:val="0"/>
          <w:bCs w:val="0"/>
          <w:kern w:val="0"/>
          <w:szCs w:val="21"/>
        </w:rPr>
        <w:alias w:val="选项模块:首次执行新金融工具准则、新收入准则、新租赁准则调整首次执行当..."/>
        <w:tag w:val="_SEC_e1c98e5fd61d48c4bc25ea1a7cf45164"/>
        <w:id w:val="-2030635915"/>
        <w:lock w:val="sdtLocked"/>
        <w:placeholder>
          <w:docPart w:val="GBC22222222222222222222222222222"/>
        </w:placeholder>
      </w:sdtPr>
      <w:sdtEndPr>
        <w:rPr>
          <w:rFonts w:hint="default"/>
        </w:rPr>
      </w:sdtEndPr>
      <w:sdtContent>
        <w:p w:rsidR="007B0D3B" w:rsidRDefault="003A3294" w:rsidP="00255D12">
          <w:pPr>
            <w:pStyle w:val="4"/>
            <w:numPr>
              <w:ilvl w:val="3"/>
              <w:numId w:val="87"/>
            </w:numPr>
            <w:ind w:left="426" w:hanging="426"/>
            <w:rPr>
              <w:rFonts w:ascii="宋体" w:hAnsi="宋体"/>
              <w:szCs w:val="21"/>
            </w:rPr>
          </w:pPr>
          <w:r>
            <w:rPr>
              <w:rFonts w:ascii="宋体" w:hAnsi="宋体" w:hint="eastAsia"/>
              <w:szCs w:val="21"/>
            </w:rPr>
            <w:t>2021年</w:t>
          </w:r>
          <w:r>
            <w:rPr>
              <w:rFonts w:ascii="宋体" w:hAnsi="宋体" w:hint="eastAsia"/>
            </w:rPr>
            <w:t>起</w:t>
          </w:r>
          <w:r w:rsidRPr="005B01E1">
            <w:rPr>
              <w:rFonts w:ascii="宋体" w:hAnsi="宋体" w:hint="eastAsia"/>
            </w:rPr>
            <w:t>首次执行新租赁准则调整首次执行当年年初财务报表相关情</w:t>
          </w:r>
          <w:r w:rsidRPr="005B01E1">
            <w:rPr>
              <w:rFonts w:ascii="宋体" w:hAnsi="宋体"/>
            </w:rPr>
            <w:t>况</w:t>
          </w:r>
        </w:p>
        <w:sdt>
          <w:sdtPr>
            <w:rPr>
              <w:rFonts w:hint="eastAsia"/>
            </w:rPr>
            <w:alias w:val="是否适用：首次执行新金融工具准则或新收入准则调整首次执行当年年初财务报表相关项目情况[双击切换]"/>
            <w:tag w:val="_GBC_5ea888705f7c4c0f98e8769d2197c0de"/>
            <w:id w:val="1529222755"/>
            <w:lock w:val="sdtLocked"/>
            <w:placeholder>
              <w:docPart w:val="GBC22222222222222222222222222222"/>
            </w:placeholder>
          </w:sdtPr>
          <w:sdtContent>
            <w:p w:rsidR="007B0D3B" w:rsidRDefault="00B07C62">
              <w:r>
                <w:fldChar w:fldCharType="begin"/>
              </w:r>
              <w:r w:rsidR="00AE69B5">
                <w:instrText>MACROBUTTON  SnrToggleCheckbox √适用</w:instrText>
              </w:r>
              <w:r>
                <w:fldChar w:fldCharType="end"/>
              </w:r>
              <w:r>
                <w:fldChar w:fldCharType="begin"/>
              </w:r>
              <w:r w:rsidR="00AE69B5">
                <w:instrText xml:space="preserve"> MACROBUTTON  SnrToggleCheckbox □不适用 </w:instrText>
              </w:r>
              <w:r>
                <w:fldChar w:fldCharType="end"/>
              </w:r>
            </w:p>
          </w:sdtContent>
        </w:sdt>
        <w:sdt>
          <w:sdtPr>
            <w:rPr>
              <w:rFonts w:hint="eastAsia"/>
            </w:rPr>
            <w:tag w:val="_SEC_41a4f1020a3c418c935a7cb510dee401"/>
            <w:id w:val="1907794696"/>
            <w:lock w:val="sdtLocked"/>
            <w:placeholder>
              <w:docPart w:val="GBC22222222222222222222222222222"/>
            </w:placeholder>
          </w:sdtPr>
          <w:sdtEndPr>
            <w:rPr>
              <w:rFonts w:hint="default"/>
              <w:b/>
              <w:bCs/>
              <w:color w:val="008000"/>
              <w:szCs w:val="21"/>
              <w:u w:val="single"/>
            </w:rPr>
          </w:sdtEndPr>
          <w:sdtContent>
            <w:p w:rsidR="007B0D3B" w:rsidRDefault="003A3294">
              <w:pPr>
                <w:jc w:val="center"/>
              </w:pPr>
              <w:r>
                <w:rPr>
                  <w:rFonts w:hint="eastAsia"/>
                </w:rPr>
                <w:t>合并资产负债表</w:t>
              </w:r>
            </w:p>
            <w:p w:rsidR="007B0D3B" w:rsidRDefault="003A3294">
              <w:pPr>
                <w:jc w:val="right"/>
                <w:rPr>
                  <w:szCs w:val="21"/>
                </w:rPr>
              </w:pPr>
              <w:r>
                <w:rPr>
                  <w:szCs w:val="21"/>
                </w:rPr>
                <w:t>单位：</w:t>
              </w:r>
              <w:sdt>
                <w:sdtPr>
                  <w:rPr>
                    <w:szCs w:val="21"/>
                  </w:rPr>
                  <w:alias w:val="单位：合并资产负债表"/>
                  <w:tag w:val="_GBC_d28e3b675fc048afb747681dc6d939c2"/>
                  <w:id w:val="-312184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sdt>
                <w:sdtPr>
                  <w:rPr>
                    <w:szCs w:val="21"/>
                  </w:rPr>
                  <w:alias w:val="币种：合并资产负债表"/>
                  <w:tag w:val="_GBC_e3316f7d89b24ba1bb4a783fd180bf77"/>
                  <w:id w:val="1951123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326" w:type="pct"/>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6"/>
                <w:gridCol w:w="1916"/>
                <w:gridCol w:w="1910"/>
                <w:gridCol w:w="1897"/>
              </w:tblGrid>
              <w:tr w:rsidR="007B0D3B" w:rsidTr="00101821">
                <w:sdt>
                  <w:sdtPr>
                    <w:rPr>
                      <w:b/>
                    </w:rPr>
                    <w:tag w:val="_PLD_f722f6dfc20745adb2d46c44c80bfac1"/>
                    <w:id w:val="-1225758981"/>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7B0D3B" w:rsidRDefault="003A3294">
                        <w:pPr>
                          <w:jc w:val="center"/>
                          <w:rPr>
                            <w:b/>
                            <w:szCs w:val="21"/>
                          </w:rPr>
                        </w:pPr>
                        <w:r>
                          <w:rPr>
                            <w:b/>
                            <w:szCs w:val="21"/>
                          </w:rPr>
                          <w:t>项目</w:t>
                        </w:r>
                      </w:p>
                    </w:tc>
                  </w:sdtContent>
                </w:sdt>
                <w:sdt>
                  <w:sdtPr>
                    <w:rPr>
                      <w:b/>
                    </w:rPr>
                    <w:tag w:val="_PLD_f4bb71216cbe4aa2b7c307a16214d769"/>
                    <w:id w:val="105476257"/>
                    <w:lock w:val="sdtLocked"/>
                  </w:sdtPr>
                  <w:sdtContent>
                    <w:tc>
                      <w:tcPr>
                        <w:tcW w:w="994" w:type="pct"/>
                        <w:tcBorders>
                          <w:top w:val="outset" w:sz="4" w:space="0" w:color="auto"/>
                          <w:left w:val="outset" w:sz="4" w:space="0" w:color="auto"/>
                          <w:bottom w:val="outset" w:sz="4" w:space="0" w:color="auto"/>
                          <w:right w:val="outset" w:sz="4" w:space="0" w:color="auto"/>
                        </w:tcBorders>
                        <w:vAlign w:val="center"/>
                      </w:tcPr>
                      <w:p w:rsidR="007B0D3B" w:rsidRDefault="003A3294">
                        <w:pPr>
                          <w:jc w:val="center"/>
                          <w:rPr>
                            <w:b/>
                            <w:szCs w:val="21"/>
                          </w:rPr>
                        </w:pPr>
                        <w:r>
                          <w:rPr>
                            <w:rFonts w:hint="eastAsia"/>
                            <w:b/>
                          </w:rPr>
                          <w:t>2020年12月31日</w:t>
                        </w:r>
                      </w:p>
                    </w:tc>
                  </w:sdtContent>
                </w:sdt>
                <w:sdt>
                  <w:sdtPr>
                    <w:rPr>
                      <w:b/>
                    </w:rPr>
                    <w:tag w:val="_PLD_117c3036ee174d36950551d0e65ed7fe"/>
                    <w:id w:val="971633581"/>
                    <w:lock w:val="sdtLocked"/>
                  </w:sdtPr>
                  <w:sdtContent>
                    <w:tc>
                      <w:tcPr>
                        <w:tcW w:w="991" w:type="pct"/>
                        <w:tcBorders>
                          <w:top w:val="outset" w:sz="4" w:space="0" w:color="auto"/>
                          <w:left w:val="outset" w:sz="4" w:space="0" w:color="auto"/>
                          <w:bottom w:val="outset" w:sz="4" w:space="0" w:color="auto"/>
                          <w:right w:val="outset" w:sz="4" w:space="0" w:color="auto"/>
                        </w:tcBorders>
                        <w:vAlign w:val="center"/>
                      </w:tcPr>
                      <w:p w:rsidR="007B0D3B" w:rsidRDefault="003A3294">
                        <w:pPr>
                          <w:jc w:val="center"/>
                          <w:rPr>
                            <w:b/>
                            <w:szCs w:val="21"/>
                          </w:rPr>
                        </w:pPr>
                        <w:r>
                          <w:rPr>
                            <w:rFonts w:hint="eastAsia"/>
                            <w:b/>
                          </w:rPr>
                          <w:t>2021年1月1日</w:t>
                        </w:r>
                      </w:p>
                    </w:tc>
                  </w:sdtContent>
                </w:sdt>
                <w:sdt>
                  <w:sdtPr>
                    <w:tag w:val="_PLD_81596488beb14108bcc1a644f7064c86"/>
                    <w:id w:val="-1595625958"/>
                    <w:lock w:val="sdtLocked"/>
                  </w:sdtPr>
                  <w:sdtContent>
                    <w:tc>
                      <w:tcPr>
                        <w:tcW w:w="984" w:type="pct"/>
                        <w:tcBorders>
                          <w:top w:val="outset" w:sz="4" w:space="0" w:color="auto"/>
                          <w:left w:val="outset" w:sz="4" w:space="0" w:color="auto"/>
                          <w:bottom w:val="outset" w:sz="4" w:space="0" w:color="auto"/>
                          <w:right w:val="outset" w:sz="4" w:space="0" w:color="auto"/>
                        </w:tcBorders>
                        <w:vAlign w:val="center"/>
                      </w:tcPr>
                      <w:p w:rsidR="007B0D3B" w:rsidRDefault="003A3294">
                        <w:pPr>
                          <w:jc w:val="center"/>
                          <w:rPr>
                            <w:b/>
                          </w:rPr>
                        </w:pPr>
                        <w:r>
                          <w:rPr>
                            <w:rFonts w:hint="eastAsia"/>
                            <w:b/>
                          </w:rPr>
                          <w:t>调整数</w:t>
                        </w:r>
                      </w:p>
                    </w:tc>
                  </w:sdtContent>
                </w:sdt>
              </w:tr>
              <w:tr w:rsidR="007B0D3B" w:rsidTr="00101821">
                <w:sdt>
                  <w:sdtPr>
                    <w:tag w:val="_PLD_56fc53346a344cb18c42cf14da6a0ab8"/>
                    <w:id w:val="-207704963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7B0D3B" w:rsidRDefault="003A3294">
                        <w:pPr>
                          <w:rPr>
                            <w:b/>
                          </w:rPr>
                        </w:pPr>
                        <w:r>
                          <w:rPr>
                            <w:rFonts w:hint="eastAsia"/>
                            <w:b/>
                          </w:rPr>
                          <w:t>流动</w:t>
                        </w:r>
                        <w:r>
                          <w:rPr>
                            <w:b/>
                          </w:rPr>
                          <w:t>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7B0D3B" w:rsidRDefault="007B0D3B" w:rsidP="005B01E1">
                    <w:pPr>
                      <w:jc w:val="right"/>
                      <w:rPr>
                        <w:b/>
                      </w:rPr>
                    </w:pPr>
                  </w:p>
                </w:tc>
                <w:tc>
                  <w:tcPr>
                    <w:tcW w:w="991" w:type="pct"/>
                    <w:tcBorders>
                      <w:top w:val="outset" w:sz="4" w:space="0" w:color="auto"/>
                      <w:left w:val="outset" w:sz="4" w:space="0" w:color="auto"/>
                      <w:bottom w:val="outset" w:sz="4" w:space="0" w:color="auto"/>
                      <w:right w:val="outset" w:sz="4" w:space="0" w:color="auto"/>
                    </w:tcBorders>
                    <w:vAlign w:val="center"/>
                  </w:tcPr>
                  <w:p w:rsidR="007B0D3B" w:rsidRDefault="007B0D3B" w:rsidP="005B01E1">
                    <w:pPr>
                      <w:jc w:val="right"/>
                      <w:rPr>
                        <w:b/>
                      </w:rPr>
                    </w:pPr>
                  </w:p>
                </w:tc>
                <w:tc>
                  <w:tcPr>
                    <w:tcW w:w="984" w:type="pct"/>
                    <w:tcBorders>
                      <w:top w:val="outset" w:sz="4" w:space="0" w:color="auto"/>
                      <w:left w:val="outset" w:sz="4" w:space="0" w:color="auto"/>
                      <w:bottom w:val="outset" w:sz="4" w:space="0" w:color="auto"/>
                      <w:right w:val="outset" w:sz="4" w:space="0" w:color="auto"/>
                    </w:tcBorders>
                  </w:tcPr>
                  <w:p w:rsidR="007B0D3B" w:rsidRDefault="007B0D3B" w:rsidP="005B01E1">
                    <w:pPr>
                      <w:jc w:val="right"/>
                      <w:rPr>
                        <w:b/>
                      </w:rPr>
                    </w:pPr>
                  </w:p>
                </w:tc>
              </w:tr>
              <w:tr w:rsidR="000F4174" w:rsidTr="00101821">
                <w:sdt>
                  <w:sdtPr>
                    <w:tag w:val="_PLD_4275c997fab34b31bdc237110f7ac4b5"/>
                    <w:id w:val="-128091383"/>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货币资金</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302,590,949.47</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302,590,949.47</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cfb3ce8aaf844f20bade494f8de16d9c"/>
                    <w:id w:val="14170920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结算备付金</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73f305bc0dad42a48574344b88169c52"/>
                    <w:id w:val="-1593465183"/>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拆出资金</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117532183"/>
                      <w:lock w:val="sdtLocked"/>
                    </w:sdtPr>
                    <w:sdtContent>
                      <w:p w:rsidR="000F4174" w:rsidRDefault="000F4174" w:rsidP="000F4174">
                        <w:pPr>
                          <w:ind w:firstLineChars="100" w:firstLine="210"/>
                        </w:pPr>
                        <w:r>
                          <w:rPr>
                            <w:rFonts w:hint="eastAsia"/>
                          </w:rPr>
                          <w:t>交易性金融资产</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f2ca4ecabe52459c89f3b3b833b28992"/>
                    <w:id w:val="124749122"/>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衍生金融资产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404cf6ab6df04bccadc6e50b430c5ad1"/>
                    <w:id w:val="-1429260338"/>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应收票据</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60c7fd7f05404a5aa4d1bd82df1525bf"/>
                    <w:id w:val="-1128775076"/>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应收账款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4,542,452.05</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4,542,452.05</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1858184327"/>
                      <w:lock w:val="sdtLocked"/>
                    </w:sdtPr>
                    <w:sdtContent>
                      <w:p w:rsidR="000F4174" w:rsidRDefault="000F4174" w:rsidP="000F4174">
                        <w:pPr>
                          <w:ind w:firstLineChars="100" w:firstLine="210"/>
                        </w:pPr>
                        <w:r>
                          <w:rPr>
                            <w:rFonts w:hint="eastAsia"/>
                          </w:rPr>
                          <w:t>应收款项融资</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932119a1f2724f0296ba583a176a5b7f"/>
                    <w:id w:val="136023561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预付款项</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44,657,213.23</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44,657,213.23</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9890145bbb06470fbff7552efd27f5cb"/>
                    <w:id w:val="-997719739"/>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应收保费</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adbed6db890948269b00aa5269ca43ef"/>
                    <w:id w:val="54510356"/>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应收分保账款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8d39fe01970f447399435e529e8f3c76"/>
                    <w:id w:val="760800831"/>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应收分保合同准备金</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1c11d90f36904ee99e2d2614e1985d9f"/>
                    <w:id w:val="-654372661"/>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其他应收款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35,267,199.35</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35,267,199.35</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b725da7877314ffbb440022473aa4771"/>
                    <w:id w:val="-79838573"/>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rPr>
                          <w:t>其中：</w:t>
                        </w:r>
                        <w:r>
                          <w:rPr>
                            <w:rFonts w:hint="eastAsia"/>
                            <w:szCs w:val="21"/>
                          </w:rPr>
                          <w:t>应收利息</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c5bd1b6582fc46a4af5fd9ca75d2de9e"/>
                    <w:id w:val="1852458016"/>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400" w:firstLine="840"/>
                          <w:rPr>
                            <w:szCs w:val="21"/>
                          </w:rPr>
                        </w:pPr>
                        <w:r>
                          <w:rPr>
                            <w:rFonts w:hint="eastAsia"/>
                            <w:szCs w:val="21"/>
                          </w:rPr>
                          <w:t>应收股利</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bd9b6785a63f4b75a55acaea5b3931e8"/>
                    <w:id w:val="1410811058"/>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买入返售金融资产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1b93e8fafaee4160b39625362d84eff2"/>
                    <w:id w:val="-54228504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存货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117,493,586.58</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117,493,586.58</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d2ee0df5ae54e54a7746259b5f3c9e7"/>
                      <w:id w:val="1189641290"/>
                      <w:lock w:val="sdtLocked"/>
                    </w:sdtPr>
                    <w:sdtContent>
                      <w:p w:rsidR="000F4174" w:rsidRDefault="000F4174" w:rsidP="000F4174">
                        <w:pPr>
                          <w:ind w:firstLineChars="100" w:firstLine="210"/>
                        </w:pPr>
                        <w:r>
                          <w:rPr>
                            <w:rFonts w:hint="eastAsia"/>
                          </w:rPr>
                          <w:t>合同资产</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8a57b7a7a7634e5a9125443734f3650f"/>
                    <w:id w:val="1972086368"/>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持有待售资产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d43a546c640541ada3d4b1513dd8e53e"/>
                    <w:id w:val="25818166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一年内到期的非流动资产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rPr>
                      <w:b/>
                    </w:rPr>
                    <w:tag w:val="_PLD_c639adcbe40b4a05b0dabb81fab2af29"/>
                    <w:id w:val="-1256585263"/>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Pr="00AE69B5" w:rsidRDefault="000F4174" w:rsidP="000F4174">
                        <w:pPr>
                          <w:ind w:firstLineChars="100" w:firstLine="211"/>
                          <w:rPr>
                            <w:b/>
                            <w:szCs w:val="21"/>
                          </w:rPr>
                        </w:pPr>
                        <w:r w:rsidRPr="00AE69B5">
                          <w:rPr>
                            <w:rFonts w:hint="eastAsia"/>
                            <w:b/>
                            <w:szCs w:val="21"/>
                          </w:rPr>
                          <w:t>其他流动资产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sz w:val="24"/>
                      </w:rPr>
                    </w:pPr>
                    <w:r w:rsidRPr="00D05FC1">
                      <w:rPr>
                        <w:b/>
                      </w:rPr>
                      <w:t>9,289,445.98</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sz w:val="24"/>
                      </w:rPr>
                    </w:pPr>
                    <w:r w:rsidRPr="000F4174">
                      <w:rPr>
                        <w:b/>
                      </w:rPr>
                      <w:t>9,289,445.98</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rPr>
                      <w:b/>
                    </w:rPr>
                    <w:tag w:val="_PLD_e3f264539b5943aeb4e53e3500a11c95"/>
                    <w:id w:val="149236428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Pr="00AE69B5" w:rsidRDefault="000F4174" w:rsidP="000F4174">
                        <w:pPr>
                          <w:ind w:firstLineChars="200" w:firstLine="422"/>
                          <w:rPr>
                            <w:b/>
                            <w:szCs w:val="21"/>
                          </w:rPr>
                        </w:pPr>
                        <w:r w:rsidRPr="00AE69B5">
                          <w:rPr>
                            <w:rFonts w:hint="eastAsia"/>
                            <w:b/>
                            <w:szCs w:val="21"/>
                          </w:rPr>
                          <w:t>流动资产合计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rPr>
                    </w:pPr>
                    <w:r w:rsidRPr="00D05FC1">
                      <w:rPr>
                        <w:b/>
                      </w:rPr>
                      <w:t>513,840,846.66</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rPr>
                    </w:pPr>
                    <w:r w:rsidRPr="000F4174">
                      <w:rPr>
                        <w:b/>
                      </w:rPr>
                      <w:t>513,840,846.66</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D05FC1" w:rsidTr="00101821">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1837528590"/>
                      <w:lock w:val="sdtLocked"/>
                    </w:sdtPr>
                    <w:sdtContent>
                      <w:p w:rsidR="00D05FC1" w:rsidRDefault="00D05FC1" w:rsidP="00D05FC1">
                        <w:pPr>
                          <w:rPr>
                            <w:szCs w:val="21"/>
                          </w:rPr>
                        </w:pPr>
                        <w:r>
                          <w:rPr>
                            <w:rFonts w:hint="eastAsia"/>
                            <w:b/>
                          </w:rPr>
                          <w:t>非流动资产：</w:t>
                        </w:r>
                      </w:p>
                    </w:sdtContent>
                  </w:sdt>
                </w:tc>
              </w:tr>
              <w:tr w:rsidR="00D05FC1" w:rsidTr="00101821">
                <w:sdt>
                  <w:sdtPr>
                    <w:tag w:val="_PLD_385c89a19e074f6b802c0fb55810b9de"/>
                    <w:id w:val="1943952633"/>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发放贷款和垫款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hAnsi="Times New Roman" w:cs="Times New Roman"/>
                        <w:sz w:val="20"/>
                        <w:szCs w:val="20"/>
                      </w:rPr>
                    </w:pPr>
                  </w:p>
                </w:tc>
              </w:tr>
              <w:tr w:rsidR="00D05FC1"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1563752653"/>
                      <w:lock w:val="sdtLocked"/>
                    </w:sdtPr>
                    <w:sdtContent>
                      <w:p w:rsidR="00D05FC1" w:rsidRDefault="00D05FC1" w:rsidP="00D05FC1">
                        <w:pPr>
                          <w:ind w:firstLineChars="100" w:firstLine="210"/>
                        </w:pPr>
                        <w:r>
                          <w:rPr>
                            <w:rFonts w:hint="eastAsia"/>
                          </w:rPr>
                          <w:t>债权投资</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1446613075"/>
                      <w:lock w:val="sdtLocked"/>
                    </w:sdtPr>
                    <w:sdtContent>
                      <w:p w:rsidR="00D05FC1" w:rsidRDefault="00D05FC1" w:rsidP="00D05FC1">
                        <w:pPr>
                          <w:ind w:firstLineChars="100" w:firstLine="210"/>
                        </w:pPr>
                        <w:r>
                          <w:rPr>
                            <w:rFonts w:hint="eastAsia"/>
                          </w:rPr>
                          <w:t>其他债权投资</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27a33778347f497ca160519a6e6b8c7c"/>
                    <w:id w:val="-533265568"/>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长期应收款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0F4174" w:rsidTr="00101821">
                <w:sdt>
                  <w:sdtPr>
                    <w:tag w:val="_PLD_2c2f80b155914d9cbb35f3ee70f3962e"/>
                    <w:id w:val="-1500194461"/>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长期股权投资</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30,590,953.35</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30,590,953.35</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1095862516"/>
                      <w:lock w:val="sdtLocked"/>
                    </w:sdtPr>
                    <w:sdtContent>
                      <w:p w:rsidR="000F4174" w:rsidRDefault="000F4174" w:rsidP="000F4174">
                        <w:pPr>
                          <w:ind w:firstLineChars="100" w:firstLine="210"/>
                        </w:pPr>
                        <w:r>
                          <w:rPr>
                            <w:rFonts w:hint="eastAsia"/>
                          </w:rPr>
                          <w:t>其他权益工具投资</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1788038693"/>
                      <w:lock w:val="sdtLocked"/>
                    </w:sdtPr>
                    <w:sdtContent>
                      <w:p w:rsidR="000F4174" w:rsidRDefault="000F4174" w:rsidP="000F4174">
                        <w:pPr>
                          <w:ind w:firstLineChars="100" w:firstLine="210"/>
                        </w:pPr>
                        <w:r>
                          <w:rPr>
                            <w:rFonts w:hint="eastAsia"/>
                          </w:rPr>
                          <w:t>其他非流动金融资产</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20779687e71044edbf48bf6d72fd659d"/>
                    <w:id w:val="206302949"/>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投资性房地产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b4d3d3f9c80a46518df6b927f85638a8"/>
                    <w:id w:val="-13299476"/>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固定资产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985,920,520.77</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985,920,520.77</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0b3a7e34c3ee4ba5a49df4a07c4c3528"/>
                    <w:id w:val="-31009284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在建工程</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241,609.47</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241,609.47</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D05FC1" w:rsidTr="00101821">
                <w:sdt>
                  <w:sdtPr>
                    <w:tag w:val="_PLD_10586227ba0045bda765cf5dffd72833"/>
                    <w:id w:val="-190620943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生产性生物资产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tc>
              </w:tr>
              <w:tr w:rsidR="00D05FC1" w:rsidTr="00101821">
                <w:sdt>
                  <w:sdtPr>
                    <w:tag w:val="_PLD_30a8780f1a6a40ed8bd7c72fd4e95a58"/>
                    <w:id w:val="169727232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油气资产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RPr="00596333"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1986894849"/>
                      <w:lock w:val="sdtLocked"/>
                    </w:sdtPr>
                    <w:sdtContent>
                      <w:p w:rsidR="00D05FC1" w:rsidRDefault="00D05FC1" w:rsidP="00D05FC1">
                        <w:pPr>
                          <w:ind w:firstLineChars="100" w:firstLine="210"/>
                        </w:pPr>
                        <w:r>
                          <w:rPr>
                            <w:rFonts w:hint="eastAsia"/>
                          </w:rPr>
                          <w:t>使用权资产</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sz w:val="24"/>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624A23" w:rsidP="00D05FC1">
                    <w:pPr>
                      <w:jc w:val="right"/>
                    </w:pPr>
                    <w:r w:rsidRPr="00624A23">
                      <w:t>180,578,731.22</w:t>
                    </w:r>
                  </w:p>
                </w:tc>
                <w:tc>
                  <w:tcPr>
                    <w:tcW w:w="984" w:type="pct"/>
                    <w:tcBorders>
                      <w:top w:val="outset" w:sz="4" w:space="0" w:color="auto"/>
                      <w:left w:val="outset" w:sz="4" w:space="0" w:color="auto"/>
                      <w:bottom w:val="outset" w:sz="4" w:space="0" w:color="auto"/>
                      <w:right w:val="outset" w:sz="4" w:space="0" w:color="auto"/>
                    </w:tcBorders>
                    <w:vAlign w:val="center"/>
                  </w:tcPr>
                  <w:p w:rsidR="00D05FC1" w:rsidRPr="00D05FC1" w:rsidRDefault="00A37573" w:rsidP="00D05FC1">
                    <w:pPr>
                      <w:jc w:val="right"/>
                      <w:rPr>
                        <w:szCs w:val="21"/>
                      </w:rPr>
                    </w:pPr>
                    <w:r>
                      <w:rPr>
                        <w:szCs w:val="21"/>
                      </w:rPr>
                      <w:t>180,578,731</w:t>
                    </w:r>
                    <w:r w:rsidR="00D05FC1" w:rsidRPr="00D05FC1">
                      <w:rPr>
                        <w:szCs w:val="21"/>
                      </w:rPr>
                      <w:t>.22</w:t>
                    </w:r>
                  </w:p>
                </w:tc>
              </w:tr>
              <w:tr w:rsidR="00D05FC1" w:rsidTr="00101821">
                <w:sdt>
                  <w:sdtPr>
                    <w:tag w:val="_PLD_e197206e3cda421f90e7c968c373824e"/>
                    <w:id w:val="84321095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无形资产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pPr>
                    <w:r>
                      <w:t>24,789,275.97</w:t>
                    </w: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0F4174" w:rsidP="00D05FC1">
                    <w:pPr>
                      <w:jc w:val="right"/>
                    </w:pPr>
                    <w:r w:rsidRPr="000F4174">
                      <w:t>24,789,275.97</w:t>
                    </w: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tc>
              </w:tr>
              <w:tr w:rsidR="00D05FC1" w:rsidTr="00101821">
                <w:sdt>
                  <w:sdtPr>
                    <w:tag w:val="_PLD_9507736e67ff483cad3c4777f5e536b4"/>
                    <w:id w:val="31507272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开发支出</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tc>
              </w:tr>
              <w:tr w:rsidR="00D05FC1" w:rsidTr="00101821">
                <w:sdt>
                  <w:sdtPr>
                    <w:tag w:val="_PLD_6db764bcb49749d8ae12e0b82de90e57"/>
                    <w:id w:val="-1539126129"/>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商誉</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624A23" w:rsidTr="00101821">
                <w:sdt>
                  <w:sdtPr>
                    <w:tag w:val="_PLD_ee338cdcd96a4fe9aa3a900a05d86d62"/>
                    <w:id w:val="-511923396"/>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624A23" w:rsidRDefault="00624A23" w:rsidP="00624A23">
                        <w:pPr>
                          <w:ind w:firstLineChars="100" w:firstLine="210"/>
                          <w:rPr>
                            <w:szCs w:val="21"/>
                          </w:rPr>
                        </w:pPr>
                        <w:r>
                          <w:rPr>
                            <w:rFonts w:hint="eastAsia"/>
                            <w:szCs w:val="21"/>
                          </w:rPr>
                          <w:t>长期待摊费用</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624A23" w:rsidRDefault="00624A23" w:rsidP="00624A23">
                    <w:pPr>
                      <w:jc w:val="right"/>
                      <w:rPr>
                        <w:sz w:val="24"/>
                      </w:rPr>
                    </w:pPr>
                    <w:r>
                      <w:t>220,045,242.23</w:t>
                    </w:r>
                  </w:p>
                </w:tc>
                <w:tc>
                  <w:tcPr>
                    <w:tcW w:w="991" w:type="pct"/>
                    <w:tcBorders>
                      <w:top w:val="outset" w:sz="4" w:space="0" w:color="auto"/>
                      <w:left w:val="outset" w:sz="4" w:space="0" w:color="auto"/>
                      <w:bottom w:val="outset" w:sz="4" w:space="0" w:color="auto"/>
                      <w:right w:val="outset" w:sz="4" w:space="0" w:color="auto"/>
                    </w:tcBorders>
                    <w:vAlign w:val="center"/>
                  </w:tcPr>
                  <w:p w:rsidR="00624A23" w:rsidRPr="00B5619A" w:rsidRDefault="00624A23" w:rsidP="00624A23">
                    <w:pPr>
                      <w:jc w:val="right"/>
                    </w:pPr>
                    <w:r w:rsidRPr="00B5619A">
                      <w:t>39,466,511.01</w:t>
                    </w:r>
                  </w:p>
                </w:tc>
                <w:tc>
                  <w:tcPr>
                    <w:tcW w:w="984" w:type="pct"/>
                    <w:tcBorders>
                      <w:top w:val="outset" w:sz="4" w:space="0" w:color="auto"/>
                      <w:left w:val="outset" w:sz="4" w:space="0" w:color="auto"/>
                      <w:bottom w:val="outset" w:sz="4" w:space="0" w:color="auto"/>
                      <w:right w:val="outset" w:sz="4" w:space="0" w:color="auto"/>
                    </w:tcBorders>
                    <w:vAlign w:val="center"/>
                  </w:tcPr>
                  <w:p w:rsidR="00624A23" w:rsidRDefault="00624A23" w:rsidP="00624A23">
                    <w:pPr>
                      <w:jc w:val="right"/>
                    </w:pPr>
                    <w:r>
                      <w:t>-180,578,731.22</w:t>
                    </w:r>
                  </w:p>
                </w:tc>
              </w:tr>
              <w:tr w:rsidR="000F4174" w:rsidTr="00101821">
                <w:sdt>
                  <w:sdtPr>
                    <w:tag w:val="_PLD_ff748a0e2f2a4598b0245a7b2a5f8cb9"/>
                    <w:id w:val="-88648473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递延所得税资产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28,669,359.70</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28,669,359.70</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58edba0eddc644959242154db461c42a"/>
                    <w:id w:val="-193997689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其他非流动资产</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rPr>
                      <w:b/>
                    </w:rPr>
                    <w:tag w:val="_PLD_a381a26adc92401cacf197178c3d49bb"/>
                    <w:id w:val="180904831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Pr="005B01E1" w:rsidRDefault="000F4174" w:rsidP="000F4174">
                        <w:pPr>
                          <w:ind w:firstLineChars="200" w:firstLine="422"/>
                          <w:rPr>
                            <w:b/>
                            <w:szCs w:val="21"/>
                          </w:rPr>
                        </w:pPr>
                        <w:r w:rsidRPr="005B01E1">
                          <w:rPr>
                            <w:rFonts w:hint="eastAsia"/>
                            <w:b/>
                            <w:szCs w:val="21"/>
                          </w:rPr>
                          <w:t>非流动资产合计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sz w:val="24"/>
                      </w:rPr>
                    </w:pPr>
                    <w:r w:rsidRPr="00D05FC1">
                      <w:rPr>
                        <w:b/>
                      </w:rPr>
                      <w:t>1,290,256,961.49</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sz w:val="24"/>
                      </w:rPr>
                    </w:pPr>
                    <w:r w:rsidRPr="000F4174">
                      <w:rPr>
                        <w:b/>
                      </w:rPr>
                      <w:t>1,290,256,961.49</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rPr>
                      <w:b/>
                    </w:rPr>
                    <w:tag w:val="_PLD_fe9d973bac6b4be6b5d2293c60039e19"/>
                    <w:id w:val="1494686342"/>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Pr="005B01E1" w:rsidRDefault="000F4174" w:rsidP="000F4174">
                        <w:pPr>
                          <w:ind w:firstLineChars="300" w:firstLine="632"/>
                          <w:rPr>
                            <w:b/>
                            <w:szCs w:val="21"/>
                          </w:rPr>
                        </w:pPr>
                        <w:r w:rsidRPr="005B01E1">
                          <w:rPr>
                            <w:rFonts w:hint="eastAsia"/>
                            <w:b/>
                            <w:szCs w:val="21"/>
                          </w:rPr>
                          <w:t>资产总计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rPr>
                    </w:pPr>
                    <w:r w:rsidRPr="00D05FC1">
                      <w:rPr>
                        <w:b/>
                      </w:rPr>
                      <w:t>1,804,097,808.15</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rPr>
                    </w:pPr>
                    <w:r w:rsidRPr="000F4174">
                      <w:rPr>
                        <w:b/>
                      </w:rPr>
                      <w:t>1,804,097,808.15</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D05FC1" w:rsidTr="00101821">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1731145543"/>
                      <w:lock w:val="sdtLocked"/>
                    </w:sdtPr>
                    <w:sdtContent>
                      <w:p w:rsidR="00D05FC1" w:rsidRDefault="00D05FC1" w:rsidP="00D05FC1">
                        <w:pPr>
                          <w:rPr>
                            <w:szCs w:val="21"/>
                          </w:rPr>
                        </w:pPr>
                        <w:r>
                          <w:rPr>
                            <w:rFonts w:hint="eastAsia"/>
                            <w:b/>
                          </w:rPr>
                          <w:t>流动负债：</w:t>
                        </w:r>
                      </w:p>
                    </w:sdtContent>
                  </w:sdt>
                </w:tc>
              </w:tr>
              <w:tr w:rsidR="000F4174" w:rsidTr="00101821">
                <w:sdt>
                  <w:sdtPr>
                    <w:tag w:val="_PLD_0efba9adef604cadac8599fe5a7c8c43"/>
                    <w:id w:val="-148106915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短期借款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274,325,342.46</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274,325,342.46</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372c190edf714f90bd9700557e8da87c"/>
                    <w:id w:val="-1891959089"/>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向中央银行借款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61ae2c221b6e47ecbeeeeba07bff4d7f"/>
                    <w:id w:val="-1602016326"/>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拆入资金</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1549186040"/>
                      <w:lock w:val="sdtLocked"/>
                    </w:sdtPr>
                    <w:sdtContent>
                      <w:p w:rsidR="000F4174" w:rsidRDefault="000F4174" w:rsidP="000F4174">
                        <w:pPr>
                          <w:ind w:firstLineChars="100" w:firstLine="210"/>
                        </w:pPr>
                        <w:r>
                          <w:rPr>
                            <w:rFonts w:hint="eastAsia"/>
                          </w:rPr>
                          <w:t>交易性金融负债</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6ce332098ad34f168a7fed2abb15b157"/>
                    <w:id w:val="-1818647451"/>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衍生金融负债</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1741551209"/>
                      <w:lock w:val="sdtLocked"/>
                    </w:sdtPr>
                    <w:sdtContent>
                      <w:p w:rsidR="000F4174" w:rsidRDefault="000F4174" w:rsidP="000F4174">
                        <w:pPr>
                          <w:ind w:firstLineChars="100" w:firstLine="210"/>
                        </w:pPr>
                        <w:r>
                          <w:rPr>
                            <w:rFonts w:hint="eastAsia"/>
                          </w:rPr>
                          <w:t>应付票据</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150,661,373.74</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150,661,373.74</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1780861354"/>
                      <w:lock w:val="sdtLocked"/>
                    </w:sdtPr>
                    <w:sdtContent>
                      <w:p w:rsidR="000F4174" w:rsidRDefault="000F4174" w:rsidP="000F4174">
                        <w:pPr>
                          <w:ind w:firstLineChars="100" w:firstLine="210"/>
                        </w:pPr>
                        <w:r>
                          <w:rPr>
                            <w:rFonts w:hint="eastAsia"/>
                          </w:rPr>
                          <w:t>应付账款</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258,450,151.22</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258,450,151.22</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f40c73421eb94e3bb75da0dba5756c7b"/>
                    <w:id w:val="129001440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预收款项</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62ca996b5d4bcca79fbcae92731704"/>
                      <w:id w:val="1030527664"/>
                      <w:lock w:val="sdtLocked"/>
                    </w:sdtPr>
                    <w:sdtContent>
                      <w:p w:rsidR="000F4174" w:rsidRDefault="000F4174" w:rsidP="000F4174">
                        <w:pPr>
                          <w:ind w:firstLineChars="100" w:firstLine="210"/>
                        </w:pPr>
                        <w:r>
                          <w:rPr>
                            <w:rFonts w:hint="eastAsia"/>
                          </w:rPr>
                          <w:t>合同负债</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74,610,974.84</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74,610,974.84</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e022b367ef5841dba277837ed003eacd"/>
                    <w:id w:val="-1448076972"/>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卖出回购金融资产款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74d4dc9a763540cf9519a67b2a7b02ae"/>
                      <w:id w:val="530393349"/>
                      <w:lock w:val="sdtLocked"/>
                    </w:sdtPr>
                    <w:sdtContent>
                      <w:p w:rsidR="000F4174" w:rsidRDefault="000F4174" w:rsidP="000F4174">
                        <w:pPr>
                          <w:ind w:firstLineChars="100" w:firstLine="210"/>
                        </w:pPr>
                        <w:r>
                          <w:rPr>
                            <w:rFonts w:hint="eastAsia"/>
                            <w:szCs w:val="21"/>
                          </w:rPr>
                          <w:t>吸收存款及同业存放</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3c7f7227298a479f925e3109384a9004"/>
                    <w:id w:val="69273163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代理买卖证券款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c753a74c55b14657b44ff96fd1a588c5"/>
                    <w:id w:val="772202369"/>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代理承销证券款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645872124b78478895ac8ca50bf1fb8a"/>
                    <w:id w:val="-9040011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应付职工薪酬</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14,480,983.23</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14,480,983.23</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d3c044defc17425daa2954955510acc7"/>
                    <w:id w:val="-744868598"/>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应交税费</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6,425,186.95</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6,425,186.95</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2463a98e91ab4940a86070ef84c09928"/>
                    <w:id w:val="-1947918999"/>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其他应付款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81,042,274.86</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81,042,274.86</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1e3b5010b1644b86a63caa38200d9fc7"/>
                    <w:id w:val="-52132134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rPr>
                          <w:t>其中：</w:t>
                        </w:r>
                        <w:r>
                          <w:rPr>
                            <w:rFonts w:hint="eastAsia"/>
                            <w:szCs w:val="21"/>
                          </w:rPr>
                          <w:t>应付利息</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bb0dd0f249ab4ec4b35a1769f3ab804c"/>
                    <w:id w:val="432860316"/>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400" w:firstLine="840"/>
                          <w:rPr>
                            <w:szCs w:val="21"/>
                          </w:rPr>
                        </w:pPr>
                        <w:r>
                          <w:rPr>
                            <w:rFonts w:hint="eastAsia"/>
                            <w:szCs w:val="21"/>
                          </w:rPr>
                          <w:t>应付股利</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1,363,136.38</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1,363,136.38</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69732c7544d04b9b9f9cd67ef9c67522"/>
                    <w:id w:val="195512503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应付手续费及佣金</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722fcf0c82c847e58fe7dabb21c96fbe"/>
                    <w:id w:val="185014823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应付分保账款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3425e5f47d8444608e19b97651415166"/>
                    <w:id w:val="-67928149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持有待售负债</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184262582d204a07b7c7b039008d30a1"/>
                    <w:id w:val="-381253328"/>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一年内到期的非流动负债</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rPr>
                      <w:b/>
                    </w:rPr>
                    <w:tag w:val="_PLD_af93e4b207a64595bfc64c7f72b1187a"/>
                    <w:id w:val="107578951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ind w:firstLineChars="100" w:firstLine="211"/>
                          <w:rPr>
                            <w:b/>
                            <w:szCs w:val="21"/>
                          </w:rPr>
                        </w:pPr>
                        <w:r w:rsidRPr="00D05FC1">
                          <w:rPr>
                            <w:rFonts w:hint="eastAsia"/>
                            <w:b/>
                            <w:szCs w:val="21"/>
                          </w:rPr>
                          <w:t>其他流动负债</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sz w:val="24"/>
                      </w:rPr>
                    </w:pPr>
                    <w:r w:rsidRPr="00D05FC1">
                      <w:rPr>
                        <w:b/>
                      </w:rPr>
                      <w:t>11,114,449.59</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sz w:val="24"/>
                      </w:rPr>
                    </w:pPr>
                    <w:r w:rsidRPr="000F4174">
                      <w:rPr>
                        <w:b/>
                      </w:rPr>
                      <w:t>11,114,449.59</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rPr>
                      <w:b/>
                    </w:rPr>
                    <w:tag w:val="_PLD_9a3d3ca1f3174615bf9ff36a589d6783"/>
                    <w:id w:val="22010259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ind w:firstLineChars="200" w:firstLine="422"/>
                          <w:rPr>
                            <w:b/>
                            <w:szCs w:val="21"/>
                          </w:rPr>
                        </w:pPr>
                        <w:r w:rsidRPr="00D05FC1">
                          <w:rPr>
                            <w:rFonts w:hint="eastAsia"/>
                            <w:b/>
                            <w:szCs w:val="21"/>
                          </w:rPr>
                          <w:t>流动负债合计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rPr>
                    </w:pPr>
                    <w:r w:rsidRPr="00D05FC1">
                      <w:rPr>
                        <w:b/>
                      </w:rPr>
                      <w:t>871,110,736.89</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rPr>
                    </w:pPr>
                    <w:r w:rsidRPr="000F4174">
                      <w:rPr>
                        <w:b/>
                      </w:rPr>
                      <w:t>871,110,736.89</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D05FC1" w:rsidTr="00101821">
                <w:sdt>
                  <w:sdtPr>
                    <w:tag w:val="_PLD_a08e21293f134b168255e7186cb648ba"/>
                    <w:id w:val="1077173770"/>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color w:val="008000"/>
                            <w:szCs w:val="21"/>
                          </w:rPr>
                        </w:pPr>
                        <w:r>
                          <w:rPr>
                            <w:rFonts w:hint="eastAsia"/>
                            <w:b/>
                            <w:bCs/>
                            <w:szCs w:val="21"/>
                          </w:rPr>
                          <w:t>非流动负债：</w:t>
                        </w:r>
                      </w:p>
                    </w:tc>
                  </w:sdtContent>
                </w:sdt>
              </w:tr>
              <w:tr w:rsidR="00D05FC1" w:rsidTr="00101821">
                <w:sdt>
                  <w:sdtPr>
                    <w:tag w:val="_PLD_4b1c734d983f434b821c521fc2870fe8"/>
                    <w:id w:val="249634220"/>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保险合同准备金</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hAnsi="Times New Roman" w:cs="Times New Roman"/>
                        <w:sz w:val="20"/>
                        <w:szCs w:val="20"/>
                      </w:rPr>
                    </w:pPr>
                  </w:p>
                </w:tc>
              </w:tr>
              <w:tr w:rsidR="00D05FC1" w:rsidTr="00101821">
                <w:sdt>
                  <w:sdtPr>
                    <w:tag w:val="_PLD_1d1cee5b720049af960e79c80ab30479"/>
                    <w:id w:val="422005819"/>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长期借款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023f317ab6034563a761b5d2ed98eeae"/>
                    <w:id w:val="-1927808541"/>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应付债券</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3b3edb5f36134af39020a332792fb060"/>
                    <w:id w:val="1813209591"/>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其中：优先股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d9d94d502e044d5c83dc48388d17f72c"/>
                    <w:id w:val="-22074910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leftChars="300" w:left="630" w:firstLineChars="100" w:firstLine="210"/>
                          <w:rPr>
                            <w:szCs w:val="21"/>
                          </w:rPr>
                        </w:pPr>
                        <w:r>
                          <w:rPr>
                            <w:rFonts w:hint="eastAsia"/>
                            <w:szCs w:val="21"/>
                          </w:rPr>
                          <w:t>永续债</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tc>
                  <w:tcPr>
                    <w:tcW w:w="20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346568903"/>
                      <w:lock w:val="sdtLocked"/>
                    </w:sdtPr>
                    <w:sdtContent>
                      <w:p w:rsidR="00D05FC1" w:rsidRDefault="00D05FC1" w:rsidP="00D05FC1">
                        <w:pPr>
                          <w:ind w:firstLineChars="100" w:firstLine="210"/>
                        </w:pPr>
                        <w:r>
                          <w:rPr>
                            <w:rFonts w:hint="eastAsia"/>
                          </w:rPr>
                          <w:t>租赁负债</w:t>
                        </w:r>
                      </w:p>
                    </w:sdtContent>
                  </w:sdt>
                </w:tc>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543dfbcc13f7467bbe938ed47fd08f27"/>
                    <w:id w:val="-8307400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长期应付款</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247910bb42db46d9bbfa7a6ba34ed159"/>
                    <w:id w:val="138290127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长期应付职工薪酬</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0F4174" w:rsidTr="00101821">
                <w:sdt>
                  <w:sdtPr>
                    <w:tag w:val="_PLD_4b983db901be4c5b82741ed5d0c63202"/>
                    <w:id w:val="-122998176"/>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预计负债</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39,747,867.27</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39,747,867.27</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3166959a76864d06b969fe5246da4a21"/>
                    <w:id w:val="-63047888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递延收益</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60af60b77da940acae56c08bb05a1240"/>
                    <w:id w:val="103685713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递延所得税负债</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ab4f0b1cb85d41959d54d3d841246bca"/>
                    <w:id w:val="2035230642"/>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其他非流动负债</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rPr>
                      <w:b/>
                    </w:rPr>
                    <w:tag w:val="_PLD_70c7b2aa7d7a4f77a7e65d8722de302c"/>
                    <w:id w:val="-1936510403"/>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Pr="00AE69B5" w:rsidRDefault="000F4174" w:rsidP="000F4174">
                        <w:pPr>
                          <w:ind w:firstLineChars="200" w:firstLine="422"/>
                          <w:rPr>
                            <w:b/>
                            <w:szCs w:val="21"/>
                          </w:rPr>
                        </w:pPr>
                        <w:r w:rsidRPr="00AE69B5">
                          <w:rPr>
                            <w:rFonts w:hint="eastAsia"/>
                            <w:b/>
                            <w:szCs w:val="21"/>
                          </w:rPr>
                          <w:t>非流动负债合计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sz w:val="24"/>
                      </w:rPr>
                    </w:pPr>
                    <w:r w:rsidRPr="000F4174">
                      <w:rPr>
                        <w:b/>
                      </w:rPr>
                      <w:t>39,747,867.27</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sz w:val="24"/>
                      </w:rPr>
                    </w:pPr>
                    <w:r w:rsidRPr="000F4174">
                      <w:rPr>
                        <w:b/>
                      </w:rPr>
                      <w:t>39,747,867.27</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rPr>
                      <w:b/>
                    </w:rPr>
                    <w:tag w:val="_PLD_b5b63f46391c494fa54363a343e3a61a"/>
                    <w:id w:val="1051345889"/>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Pr="00AE69B5" w:rsidRDefault="000F4174" w:rsidP="000F4174">
                        <w:pPr>
                          <w:ind w:firstLineChars="300" w:firstLine="632"/>
                          <w:rPr>
                            <w:b/>
                            <w:szCs w:val="21"/>
                          </w:rPr>
                        </w:pPr>
                        <w:r w:rsidRPr="00AE69B5">
                          <w:rPr>
                            <w:rFonts w:hint="eastAsia"/>
                            <w:b/>
                            <w:szCs w:val="21"/>
                          </w:rPr>
                          <w:t>负债合计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rPr>
                    </w:pPr>
                    <w:r w:rsidRPr="000F4174">
                      <w:rPr>
                        <w:b/>
                      </w:rPr>
                      <w:t>910,858,604.16</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rPr>
                    </w:pPr>
                    <w:r w:rsidRPr="000F4174">
                      <w:rPr>
                        <w:b/>
                      </w:rPr>
                      <w:t>910,858,604.16</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D05FC1" w:rsidTr="00101821">
                <w:sdt>
                  <w:sdtPr>
                    <w:tag w:val="_PLD_e8b17808d1b64bcb8659e50a22f17c53"/>
                    <w:id w:val="1618031661"/>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szCs w:val="21"/>
                          </w:rPr>
                        </w:pPr>
                        <w:r>
                          <w:rPr>
                            <w:rFonts w:hint="eastAsia"/>
                            <w:b/>
                            <w:bCs/>
                            <w:szCs w:val="21"/>
                          </w:rPr>
                          <w:t>所有者权益（或股东权益）：</w:t>
                        </w:r>
                      </w:p>
                    </w:tc>
                  </w:sdtContent>
                </w:sdt>
              </w:tr>
              <w:tr w:rsidR="000F4174" w:rsidTr="00101821">
                <w:sdt>
                  <w:sdtPr>
                    <w:tag w:val="_PLD_9010fa9626ed4c1786f7a701883f8faf"/>
                    <w:id w:val="-4753676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实收资本（或股本）</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544,655,360.00</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544,655,360.00</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01098027632846aa9c0c57ce79714549"/>
                    <w:id w:val="824321999"/>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其他权益工具</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576e62fa6e5a4609989bccbe014f951c"/>
                    <w:id w:val="125803009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其中：优先股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d231468da9dc4ca99a885c73ca1d80e6"/>
                    <w:id w:val="192129174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leftChars="300" w:left="630" w:firstLineChars="100" w:firstLine="210"/>
                          <w:rPr>
                            <w:szCs w:val="21"/>
                          </w:rPr>
                        </w:pPr>
                        <w:r>
                          <w:rPr>
                            <w:rFonts w:hint="eastAsia"/>
                            <w:szCs w:val="21"/>
                          </w:rPr>
                          <w:t>永续债</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67b70496c75d40f19a3cf648170a89dc"/>
                    <w:id w:val="-9298003"/>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资本公积</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369,857,554.53</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369,857,554.53</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0ecc8c5ac5f64e66aae115c103be5d27"/>
                    <w:id w:val="-1364205090"/>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减：库存股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f8576e43e2ba482da272b161656c0523"/>
                    <w:id w:val="1003475191"/>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其他综合收益</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4012b20126624690826c37f7fe5375f3"/>
                    <w:id w:val="1136451091"/>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专项储备</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f00af6e50b2746e6a098293b64c1d537"/>
                    <w:id w:val="-893424256"/>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盈余公积</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56,093,862.37</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56,093,862.37</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2675126dfcc04ee595fa740c9e46f1b6"/>
                    <w:id w:val="1671676459"/>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一般风险准备</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69e49e8e03b24f49a4f7055dd6cfe7af"/>
                    <w:id w:val="134455057"/>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未分配利润</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E92802" w:rsidP="000F4174">
                    <w:pPr>
                      <w:jc w:val="right"/>
                      <w:rPr>
                        <w:sz w:val="24"/>
                      </w:rPr>
                    </w:pPr>
                    <w:r>
                      <w:t>-77,367,572.91</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E92802" w:rsidP="000F4174">
                    <w:pPr>
                      <w:jc w:val="right"/>
                      <w:rPr>
                        <w:sz w:val="24"/>
                      </w:rPr>
                    </w:pPr>
                    <w:r>
                      <w:t>-77,367,572.91</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51025073495f439fbd66352253d45d1a"/>
                    <w:id w:val="-1497339085"/>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归属于母公司所有者权益（或股东权益）合计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893,239,203.99</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893,239,203.99</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9e2a49afb3b740edb7325551ffea197e"/>
                    <w:id w:val="36251274"/>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少数股东权益</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9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rPr>
                      <w:b/>
                    </w:rPr>
                    <w:tag w:val="_PLD_c8a5be1c81bf40a0b01cb817c0b0e1b9"/>
                    <w:id w:val="357624402"/>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Pr="00AE69B5" w:rsidRDefault="000F4174" w:rsidP="000F4174">
                        <w:pPr>
                          <w:rPr>
                            <w:b/>
                            <w:szCs w:val="21"/>
                          </w:rPr>
                        </w:pPr>
                        <w:r w:rsidRPr="00AE69B5">
                          <w:rPr>
                            <w:rFonts w:hint="eastAsia"/>
                            <w:b/>
                            <w:szCs w:val="21"/>
                          </w:rPr>
                          <w:t>所有者权益（或股东权益）合计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sz w:val="24"/>
                      </w:rPr>
                    </w:pPr>
                    <w:r w:rsidRPr="00D05FC1">
                      <w:rPr>
                        <w:b/>
                      </w:rPr>
                      <w:t>893,239,203.99</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sz w:val="24"/>
                      </w:rPr>
                    </w:pPr>
                    <w:r w:rsidRPr="000F4174">
                      <w:rPr>
                        <w:b/>
                      </w:rPr>
                      <w:t>893,239,203.99</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rPr>
                      <w:b/>
                    </w:rPr>
                    <w:tag w:val="_PLD_bd6eda07bb8b42c19118fdb7c86bb62b"/>
                    <w:id w:val="478356513"/>
                    <w:lock w:val="sdtLocked"/>
                  </w:sdtPr>
                  <w:sdtContent>
                    <w:tc>
                      <w:tcPr>
                        <w:tcW w:w="2031" w:type="pct"/>
                        <w:tcBorders>
                          <w:top w:val="outset" w:sz="4" w:space="0" w:color="auto"/>
                          <w:left w:val="outset" w:sz="4" w:space="0" w:color="auto"/>
                          <w:bottom w:val="outset" w:sz="4" w:space="0" w:color="auto"/>
                          <w:right w:val="outset" w:sz="4" w:space="0" w:color="auto"/>
                        </w:tcBorders>
                        <w:vAlign w:val="center"/>
                      </w:tcPr>
                      <w:p w:rsidR="000F4174" w:rsidRPr="00AE69B5" w:rsidRDefault="000F4174" w:rsidP="000F4174">
                        <w:pPr>
                          <w:rPr>
                            <w:b/>
                            <w:szCs w:val="21"/>
                          </w:rPr>
                        </w:pPr>
                        <w:r w:rsidRPr="00AE69B5">
                          <w:rPr>
                            <w:rFonts w:hint="eastAsia"/>
                            <w:b/>
                            <w:szCs w:val="21"/>
                          </w:rPr>
                          <w:t>负债和所有者权益（或股东权益）总计</w:t>
                        </w:r>
                      </w:p>
                    </w:tc>
                  </w:sdtContent>
                </w:sdt>
                <w:tc>
                  <w:tcPr>
                    <w:tcW w:w="994"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rPr>
                    </w:pPr>
                    <w:r w:rsidRPr="00D05FC1">
                      <w:rPr>
                        <w:b/>
                      </w:rPr>
                      <w:t>1,804,097,808.15</w:t>
                    </w:r>
                  </w:p>
                </w:tc>
                <w:tc>
                  <w:tcPr>
                    <w:tcW w:w="99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rPr>
                    </w:pPr>
                    <w:r w:rsidRPr="000F4174">
                      <w:rPr>
                        <w:b/>
                      </w:rPr>
                      <w:t>1,804,097,808.15</w:t>
                    </w:r>
                  </w:p>
                </w:tc>
                <w:tc>
                  <w:tcPr>
                    <w:tcW w:w="984"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bl>
            <w:p w:rsidR="007B0D3B" w:rsidRDefault="007B0D3B"/>
            <w:p w:rsidR="007B0D3B" w:rsidRDefault="003A3294">
              <w:pPr>
                <w:rPr>
                  <w:szCs w:val="21"/>
                </w:rPr>
              </w:pPr>
              <w:r>
                <w:rPr>
                  <w:rFonts w:hint="eastAsia"/>
                  <w:szCs w:val="21"/>
                </w:rPr>
                <w:t>各项目调整情况的说明：</w:t>
              </w:r>
            </w:p>
            <w:sdt>
              <w:sdtPr>
                <w:alias w:val="是否适用：资产负债表各项目调整情况的说明[双击切换]"/>
                <w:tag w:val="_GBC_78cdedcde0e54953bd93f6d9bfb220a2"/>
                <w:id w:val="-557329981"/>
                <w:lock w:val="sdtLocked"/>
                <w:placeholder>
                  <w:docPart w:val="GBC22222222222222222222222222222"/>
                </w:placeholder>
              </w:sdtPr>
              <w:sdtContent>
                <w:p w:rsidR="00596333" w:rsidRDefault="00B07C62" w:rsidP="00AE69B5">
                  <w:r>
                    <w:fldChar w:fldCharType="begin"/>
                  </w:r>
                  <w:r w:rsidR="00596333">
                    <w:instrText xml:space="preserve"> MACROBUTTON  SnrToggleCheckbox √适用 </w:instrText>
                  </w:r>
                  <w:r>
                    <w:fldChar w:fldCharType="end"/>
                  </w:r>
                  <w:r>
                    <w:fldChar w:fldCharType="begin"/>
                  </w:r>
                  <w:r w:rsidR="00596333">
                    <w:instrText xml:space="preserve"> MACROBUTTON  SnrToggleCheckbox □不适用 </w:instrText>
                  </w:r>
                  <w:r>
                    <w:fldChar w:fldCharType="end"/>
                  </w:r>
                </w:p>
              </w:sdtContent>
            </w:sdt>
            <w:p w:rsidR="00596333" w:rsidRDefault="00062C24" w:rsidP="00167D8B">
              <w:sdt>
                <w:sdtPr>
                  <w:alias w:val="资产负债表各项目调整情况的说明"/>
                  <w:tag w:val="_GBC_75838eb883a94dccb56b0a9e60c0074d"/>
                  <w:id w:val="-889573773"/>
                  <w:lock w:val="sdtLocked"/>
                  <w:placeholder>
                    <w:docPart w:val="AB670F882632411F9D6DD95E819B0C80"/>
                  </w:placeholder>
                </w:sdtPr>
                <w:sdtContent>
                  <w:r w:rsidR="00596333" w:rsidRPr="00596333">
                    <w:rPr>
                      <w:rFonts w:hint="eastAsia"/>
                    </w:rPr>
                    <w:t>根据新租赁准则，年初把长期待摊费用中</w:t>
                  </w:r>
                  <w:r w:rsidR="00596333" w:rsidRPr="00596333">
                    <w:t>180,578,731.22元调整到使用权资产列报。</w:t>
                  </w:r>
                </w:sdtContent>
              </w:sdt>
            </w:p>
            <w:p w:rsidR="007B0D3B" w:rsidRDefault="00062C24" w:rsidP="00AE69B5"/>
          </w:sdtContent>
        </w:sdt>
        <w:p w:rsidR="007B0D3B" w:rsidRDefault="007B0D3B"/>
        <w:sdt>
          <w:sdtPr>
            <w:rPr>
              <w:rFonts w:hint="eastAsia"/>
            </w:rPr>
            <w:tag w:val="_SEC_42ac31f2b4fa4fd6a9f6f2a4dec4d231"/>
            <w:id w:val="-1699693057"/>
            <w:lock w:val="sdtLocked"/>
            <w:placeholder>
              <w:docPart w:val="GBC22222222222222222222222222222"/>
            </w:placeholder>
          </w:sdtPr>
          <w:sdtEndPr>
            <w:rPr>
              <w:szCs w:val="21"/>
            </w:rPr>
          </w:sdtEndPr>
          <w:sdtContent>
            <w:p w:rsidR="007B0D3B" w:rsidRDefault="003A3294">
              <w:pPr>
                <w:jc w:val="center"/>
              </w:pPr>
              <w:r>
                <w:rPr>
                  <w:rFonts w:hint="eastAsia"/>
                </w:rPr>
                <w:t>母公司</w:t>
              </w:r>
              <w:r>
                <w:t>资产负债表</w:t>
              </w:r>
            </w:p>
            <w:p w:rsidR="007B0D3B" w:rsidRDefault="003A3294">
              <w:pPr>
                <w:jc w:val="right"/>
                <w:rPr>
                  <w:szCs w:val="21"/>
                </w:rPr>
              </w:pPr>
              <w:r>
                <w:rPr>
                  <w:szCs w:val="21"/>
                </w:rPr>
                <w:t xml:space="preserve">      单位：</w:t>
              </w:r>
              <w:sdt>
                <w:sdtPr>
                  <w:rPr>
                    <w:szCs w:val="21"/>
                  </w:rPr>
                  <w:alias w:val="单位：母公司资产负债表"/>
                  <w:tag w:val="_GBC_12bdcba29eb54af2b8443a5d65e13487"/>
                  <w:id w:val="-4288895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sdt>
                <w:sdtPr>
                  <w:rPr>
                    <w:szCs w:val="21"/>
                  </w:rPr>
                  <w:alias w:val="币种：母公司资产负债表"/>
                  <w:tag w:val="_GBC_5ae5b2f3e4c64e05b223351f52f762b8"/>
                  <w:id w:val="921827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332" w:type="pct"/>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10"/>
                <w:gridCol w:w="1911"/>
                <w:gridCol w:w="1932"/>
                <w:gridCol w:w="1897"/>
              </w:tblGrid>
              <w:tr w:rsidR="007B0D3B" w:rsidTr="00101821">
                <w:trPr>
                  <w:cantSplit/>
                </w:trPr>
                <w:sdt>
                  <w:sdtPr>
                    <w:tag w:val="_PLD_1862792538844cfebbd7412e518cc3a1"/>
                    <w:id w:val="-934199816"/>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7B0D3B" w:rsidRDefault="003A3294">
                        <w:pPr>
                          <w:jc w:val="center"/>
                          <w:rPr>
                            <w:b/>
                            <w:szCs w:val="21"/>
                          </w:rPr>
                        </w:pPr>
                        <w:r>
                          <w:rPr>
                            <w:b/>
                            <w:szCs w:val="21"/>
                          </w:rPr>
                          <w:t>项目</w:t>
                        </w:r>
                      </w:p>
                    </w:tc>
                  </w:sdtContent>
                </w:sdt>
                <w:sdt>
                  <w:sdtPr>
                    <w:tag w:val="_PLD_490733515ea04b4585d8f94ac2bde396"/>
                    <w:id w:val="1141466636"/>
                    <w:lock w:val="sdtLocked"/>
                  </w:sdtPr>
                  <w:sdtContent>
                    <w:tc>
                      <w:tcPr>
                        <w:tcW w:w="990" w:type="pct"/>
                        <w:tcBorders>
                          <w:top w:val="outset" w:sz="4" w:space="0" w:color="auto"/>
                          <w:left w:val="outset" w:sz="4" w:space="0" w:color="auto"/>
                          <w:bottom w:val="outset" w:sz="4" w:space="0" w:color="auto"/>
                          <w:right w:val="outset" w:sz="4" w:space="0" w:color="auto"/>
                        </w:tcBorders>
                        <w:vAlign w:val="center"/>
                      </w:tcPr>
                      <w:p w:rsidR="007B0D3B" w:rsidRDefault="003A3294">
                        <w:pPr>
                          <w:jc w:val="center"/>
                          <w:rPr>
                            <w:b/>
                            <w:szCs w:val="21"/>
                          </w:rPr>
                        </w:pPr>
                        <w:r>
                          <w:rPr>
                            <w:rFonts w:hint="eastAsia"/>
                            <w:b/>
                            <w:szCs w:val="21"/>
                          </w:rPr>
                          <w:t>2020年12月31日</w:t>
                        </w:r>
                      </w:p>
                    </w:tc>
                  </w:sdtContent>
                </w:sdt>
                <w:sdt>
                  <w:sdtPr>
                    <w:tag w:val="_PLD_e87e7f82c0ce4a00b4c3c32f679e366a"/>
                    <w:id w:val="1029686191"/>
                    <w:lock w:val="sdtLocked"/>
                  </w:sdtPr>
                  <w:sdtContent>
                    <w:tc>
                      <w:tcPr>
                        <w:tcW w:w="1001" w:type="pct"/>
                        <w:tcBorders>
                          <w:top w:val="outset" w:sz="4" w:space="0" w:color="auto"/>
                          <w:left w:val="outset" w:sz="4" w:space="0" w:color="auto"/>
                          <w:bottom w:val="outset" w:sz="4" w:space="0" w:color="auto"/>
                          <w:right w:val="outset" w:sz="4" w:space="0" w:color="auto"/>
                        </w:tcBorders>
                        <w:vAlign w:val="center"/>
                      </w:tcPr>
                      <w:p w:rsidR="007B0D3B" w:rsidRDefault="003A3294">
                        <w:pPr>
                          <w:jc w:val="center"/>
                          <w:rPr>
                            <w:b/>
                            <w:szCs w:val="21"/>
                          </w:rPr>
                        </w:pPr>
                        <w:r>
                          <w:rPr>
                            <w:rFonts w:hint="eastAsia"/>
                            <w:b/>
                            <w:szCs w:val="21"/>
                          </w:rPr>
                          <w:t>2021年1月1日</w:t>
                        </w:r>
                      </w:p>
                    </w:tc>
                  </w:sdtContent>
                </w:sdt>
                <w:sdt>
                  <w:sdtPr>
                    <w:tag w:val="_PLD_183442aef00f452987866abd92d323be"/>
                    <w:id w:val="1702206883"/>
                    <w:lock w:val="sdtLocked"/>
                  </w:sdtPr>
                  <w:sdtContent>
                    <w:tc>
                      <w:tcPr>
                        <w:tcW w:w="983" w:type="pct"/>
                        <w:tcBorders>
                          <w:top w:val="outset" w:sz="4" w:space="0" w:color="auto"/>
                          <w:left w:val="outset" w:sz="4" w:space="0" w:color="auto"/>
                          <w:bottom w:val="outset" w:sz="4" w:space="0" w:color="auto"/>
                          <w:right w:val="outset" w:sz="4" w:space="0" w:color="auto"/>
                        </w:tcBorders>
                        <w:vAlign w:val="center"/>
                      </w:tcPr>
                      <w:p w:rsidR="007B0D3B" w:rsidRDefault="003A3294">
                        <w:pPr>
                          <w:jc w:val="center"/>
                          <w:rPr>
                            <w:b/>
                          </w:rPr>
                        </w:pPr>
                        <w:r>
                          <w:rPr>
                            <w:rFonts w:hint="eastAsia"/>
                            <w:b/>
                          </w:rPr>
                          <w:t>调整数</w:t>
                        </w:r>
                      </w:p>
                    </w:tc>
                  </w:sdtContent>
                </w:sdt>
              </w:tr>
              <w:tr w:rsidR="007B0D3B" w:rsidTr="00101821">
                <w:sdt>
                  <w:sdtPr>
                    <w:tag w:val="_PLD_d3873035b3234fe09b962abf0385995a"/>
                    <w:id w:val="208979681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7B0D3B" w:rsidRDefault="003A3294">
                        <w:pPr>
                          <w:rPr>
                            <w:szCs w:val="21"/>
                          </w:rPr>
                        </w:pPr>
                        <w:r>
                          <w:rPr>
                            <w:rFonts w:hint="eastAsia"/>
                            <w:b/>
                            <w:bCs/>
                            <w:szCs w:val="21"/>
                          </w:rPr>
                          <w:t>流动资产：</w:t>
                        </w:r>
                      </w:p>
                    </w:tc>
                  </w:sdtContent>
                </w:sdt>
              </w:tr>
              <w:tr w:rsidR="000F4174" w:rsidTr="00101821">
                <w:sdt>
                  <w:sdtPr>
                    <w:tag w:val="_PLD_74d515e6d6184499b93a2f64ac76312a"/>
                    <w:id w:val="25094406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货币资金</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258,541,993.58</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258,541,993.58</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808316853"/>
                      <w:lock w:val="sdtLocked"/>
                    </w:sdtPr>
                    <w:sdtContent>
                      <w:p w:rsidR="000F4174" w:rsidRDefault="000F4174" w:rsidP="000F4174">
                        <w:pPr>
                          <w:ind w:firstLineChars="100" w:firstLine="210"/>
                        </w:pPr>
                        <w:r>
                          <w:rPr>
                            <w:rFonts w:hint="eastAsia"/>
                          </w:rPr>
                          <w:t>交易性金融资产</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ae75f8d2f5c14936a6818948d6cc2951"/>
                    <w:id w:val="-7751857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衍生金融资产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d38796d2735e412fbb2b548202f4f87a"/>
                    <w:id w:val="998765903"/>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应收票据</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330335623c744c63b1ff8fbca1c82725"/>
                    <w:id w:val="1767107248"/>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应收账款</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34,893,762.37</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34,893,762.37</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1531247654"/>
                      <w:lock w:val="sdtLocked"/>
                    </w:sdtPr>
                    <w:sdtContent>
                      <w:p w:rsidR="000F4174" w:rsidRDefault="000F4174" w:rsidP="000F4174">
                        <w:pPr>
                          <w:ind w:firstLineChars="100" w:firstLine="210"/>
                        </w:pPr>
                        <w:r>
                          <w:rPr>
                            <w:rFonts w:hint="eastAsia"/>
                          </w:rPr>
                          <w:t>应收款项融资</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075402e44a9d4fec8c80849345f9a7ff"/>
                    <w:id w:val="292943634"/>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预付款项</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37,914,011.64</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37,914,011.64</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c2d0a7a6a8e64d7e876eef520833ed71"/>
                    <w:id w:val="214714056"/>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其他应收款</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467,144,241.57</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467,144,241.57</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f4aedbe1c37746bd94298a5fa1ce694d"/>
                    <w:id w:val="1974102068"/>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rPr>
                          <w:t>其中：</w:t>
                        </w:r>
                        <w:r>
                          <w:rPr>
                            <w:rFonts w:hint="eastAsia"/>
                            <w:szCs w:val="21"/>
                          </w:rPr>
                          <w:t>应收利息</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52de14b1293c4f25af2be3d116cf9e85"/>
                    <w:id w:val="891152660"/>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400" w:firstLine="840"/>
                          <w:rPr>
                            <w:szCs w:val="21"/>
                          </w:rPr>
                        </w:pPr>
                        <w:r>
                          <w:rPr>
                            <w:rFonts w:hint="eastAsia"/>
                            <w:szCs w:val="21"/>
                          </w:rPr>
                          <w:t>应收股利</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c7b0b124530948fbb30e06a409fd5565"/>
                    <w:id w:val="-140921761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存货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82,136,205.00</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82,136,205.00</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161e7eb66949c8ae57a598e14e7c20"/>
                      <w:id w:val="1569926505"/>
                      <w:lock w:val="sdtLocked"/>
                    </w:sdtPr>
                    <w:sdtContent>
                      <w:p w:rsidR="000F4174" w:rsidRDefault="000F4174" w:rsidP="000F4174">
                        <w:pPr>
                          <w:ind w:firstLineChars="100" w:firstLine="210"/>
                        </w:pPr>
                        <w:r>
                          <w:rPr>
                            <w:rFonts w:hint="eastAsia"/>
                          </w:rPr>
                          <w:t>合同资产</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425e5328b0a240e59b878c6d6e9636a3"/>
                    <w:id w:val="103322727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持有待售资产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632efccee98548b68b34b43db7e78ee1"/>
                    <w:id w:val="-2069714553"/>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一年内到期的非流动资产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1f0292fdc6a84de4bb5b1513e1206a77"/>
                    <w:id w:val="-2043817463"/>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其他流动资产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5,706,946.95</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5,706,946.95</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rPr>
                      <w:b/>
                    </w:rPr>
                    <w:tag w:val="_PLD_18bb3148590e45af9975783b03139934"/>
                    <w:id w:val="-1953008164"/>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ind w:firstLineChars="200" w:firstLine="422"/>
                          <w:rPr>
                            <w:b/>
                            <w:szCs w:val="21"/>
                          </w:rPr>
                        </w:pPr>
                        <w:r w:rsidRPr="00D05FC1">
                          <w:rPr>
                            <w:rFonts w:hint="eastAsia"/>
                            <w:b/>
                            <w:szCs w:val="21"/>
                          </w:rPr>
                          <w:t>流动资产合计</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rPr>
                    </w:pPr>
                    <w:r w:rsidRPr="00D05FC1">
                      <w:rPr>
                        <w:b/>
                      </w:rPr>
                      <w:t>886,337,161.11</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rPr>
                    </w:pPr>
                    <w:r w:rsidRPr="000F4174">
                      <w:rPr>
                        <w:b/>
                      </w:rPr>
                      <w:t>886,337,161.11</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D05FC1" w:rsidTr="00101821">
                <w:sdt>
                  <w:sdtPr>
                    <w:tag w:val="_PLD_32045b1e965f45488a253d2d0cb1dd0d"/>
                    <w:id w:val="-69615792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color w:val="008000"/>
                            <w:szCs w:val="21"/>
                          </w:rPr>
                        </w:pPr>
                        <w:r>
                          <w:rPr>
                            <w:rFonts w:hint="eastAsia"/>
                            <w:b/>
                            <w:bCs/>
                            <w:szCs w:val="21"/>
                          </w:rPr>
                          <w:t>非流动资产：</w:t>
                        </w:r>
                      </w:p>
                    </w:tc>
                  </w:sdtContent>
                </w:sdt>
              </w:tr>
              <w:tr w:rsidR="00D05FC1"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668144251"/>
                      <w:lock w:val="sdtLocked"/>
                    </w:sdtPr>
                    <w:sdtContent>
                      <w:p w:rsidR="00D05FC1" w:rsidRDefault="00D05FC1" w:rsidP="00D05FC1">
                        <w:pPr>
                          <w:ind w:firstLineChars="100" w:firstLine="210"/>
                        </w:pPr>
                        <w:r>
                          <w:rPr>
                            <w:rFonts w:hint="eastAsia"/>
                          </w:rPr>
                          <w:t>债权投资</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hAnsi="Times New Roman" w:cs="Times New Roman"/>
                        <w:sz w:val="20"/>
                        <w:szCs w:val="20"/>
                      </w:rPr>
                    </w:pPr>
                  </w:p>
                </w:tc>
              </w:tr>
              <w:tr w:rsidR="00D05FC1"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917066494"/>
                      <w:lock w:val="sdtLocked"/>
                    </w:sdtPr>
                    <w:sdtContent>
                      <w:p w:rsidR="00D05FC1" w:rsidRDefault="00D05FC1" w:rsidP="00D05FC1">
                        <w:pPr>
                          <w:ind w:firstLineChars="100" w:firstLine="210"/>
                        </w:pPr>
                        <w:r>
                          <w:rPr>
                            <w:rFonts w:hint="eastAsia"/>
                          </w:rPr>
                          <w:t>其他债权投资</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b5e78a65ad3e4a80bf6991e93db7bf56"/>
                    <w:id w:val="-192440964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长期应收款</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0F4174" w:rsidTr="00101821">
                <w:sdt>
                  <w:sdtPr>
                    <w:tag w:val="_PLD_977fb30cb6c9428e94fad6ae22cf3201"/>
                    <w:id w:val="-69314875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长期股权投资</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55,264,965.59</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55,264,965.59</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122234291"/>
                      <w:lock w:val="sdtLocked"/>
                    </w:sdtPr>
                    <w:sdtContent>
                      <w:p w:rsidR="000F4174" w:rsidRDefault="000F4174" w:rsidP="000F4174">
                        <w:pPr>
                          <w:ind w:firstLineChars="100" w:firstLine="210"/>
                        </w:pPr>
                        <w:r>
                          <w:rPr>
                            <w:rFonts w:hint="eastAsia"/>
                          </w:rPr>
                          <w:t>其他权益工具投资</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658809190"/>
                      <w:lock w:val="sdtLocked"/>
                    </w:sdtPr>
                    <w:sdtContent>
                      <w:p w:rsidR="000F4174" w:rsidRDefault="000F4174" w:rsidP="000F4174">
                        <w:pPr>
                          <w:ind w:firstLineChars="100" w:firstLine="210"/>
                        </w:pPr>
                        <w:r>
                          <w:rPr>
                            <w:rFonts w:hint="eastAsia"/>
                          </w:rPr>
                          <w:t>其他非流动金融资产</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923eb7718b5b46499e26c674a192c4ff"/>
                    <w:id w:val="-999807757"/>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投资性房地产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f782e0f6f8eb4d55b6200e2b80225924"/>
                    <w:id w:val="171731956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固定资产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811,909,173.39</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811,909,173.39</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9888fe85522948d98e1ac835c1f1dd6c"/>
                    <w:id w:val="-1429276037"/>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在建工程</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241,609.47</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241,609.47</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D05FC1" w:rsidTr="00101821">
                <w:sdt>
                  <w:sdtPr>
                    <w:tag w:val="_PLD_94a792f6bcab460c9b29439620066ee2"/>
                    <w:id w:val="2076398874"/>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生产性生物资产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tc>
              </w:tr>
              <w:tr w:rsidR="00D05FC1" w:rsidTr="00101821">
                <w:sdt>
                  <w:sdtPr>
                    <w:tag w:val="_PLD_ac72a00d096e4d379112e9698d90becc"/>
                    <w:id w:val="-172192231"/>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油气资产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197512929"/>
                      <w:lock w:val="sdtLocked"/>
                    </w:sdtPr>
                    <w:sdtContent>
                      <w:p w:rsidR="00D05FC1" w:rsidRDefault="00D05FC1" w:rsidP="00D05FC1">
                        <w:pPr>
                          <w:ind w:firstLineChars="100" w:firstLine="210"/>
                        </w:pPr>
                        <w:r>
                          <w:rPr>
                            <w:rFonts w:hint="eastAsia"/>
                          </w:rPr>
                          <w:t>使用权资产</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sz w:val="24"/>
                      </w:rPr>
                    </w:pPr>
                  </w:p>
                </w:tc>
                <w:tc>
                  <w:tcPr>
                    <w:tcW w:w="1001" w:type="pct"/>
                    <w:tcBorders>
                      <w:top w:val="outset" w:sz="4" w:space="0" w:color="auto"/>
                      <w:left w:val="outset" w:sz="4" w:space="0" w:color="auto"/>
                      <w:bottom w:val="outset" w:sz="4" w:space="0" w:color="auto"/>
                      <w:right w:val="outset" w:sz="4" w:space="0" w:color="auto"/>
                    </w:tcBorders>
                    <w:vAlign w:val="center"/>
                  </w:tcPr>
                  <w:p w:rsidR="00D05FC1" w:rsidRDefault="00624A23" w:rsidP="00D05FC1">
                    <w:pPr>
                      <w:jc w:val="right"/>
                    </w:pPr>
                    <w:r w:rsidRPr="00624A23">
                      <w:t>180,578,731.22</w:t>
                    </w:r>
                  </w:p>
                </w:tc>
                <w:tc>
                  <w:tcPr>
                    <w:tcW w:w="983" w:type="pct"/>
                    <w:tcBorders>
                      <w:top w:val="outset" w:sz="4" w:space="0" w:color="auto"/>
                      <w:left w:val="outset" w:sz="4" w:space="0" w:color="auto"/>
                      <w:bottom w:val="outset" w:sz="4" w:space="0" w:color="auto"/>
                      <w:right w:val="outset" w:sz="4" w:space="0" w:color="auto"/>
                    </w:tcBorders>
                    <w:vAlign w:val="center"/>
                  </w:tcPr>
                  <w:p w:rsidR="00D05FC1" w:rsidRPr="00D05FC1" w:rsidRDefault="00D05FC1" w:rsidP="00D05FC1">
                    <w:pPr>
                      <w:jc w:val="right"/>
                      <w:rPr>
                        <w:szCs w:val="21"/>
                      </w:rPr>
                    </w:pPr>
                    <w:r w:rsidRPr="00D05FC1">
                      <w:rPr>
                        <w:szCs w:val="21"/>
                      </w:rPr>
                      <w:t>180,578,731.22</w:t>
                    </w:r>
                  </w:p>
                </w:tc>
              </w:tr>
              <w:tr w:rsidR="00D05FC1" w:rsidTr="00101821">
                <w:sdt>
                  <w:sdtPr>
                    <w:tag w:val="_PLD_d3dfcf3e9c1e4ba1a222b98847f77185"/>
                    <w:id w:val="-1140646371"/>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无形资产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pPr>
                    <w:r>
                      <w:t>24,783,656.19</w:t>
                    </w:r>
                  </w:p>
                </w:tc>
                <w:tc>
                  <w:tcPr>
                    <w:tcW w:w="1001" w:type="pct"/>
                    <w:tcBorders>
                      <w:top w:val="outset" w:sz="4" w:space="0" w:color="auto"/>
                      <w:left w:val="outset" w:sz="4" w:space="0" w:color="auto"/>
                      <w:bottom w:val="outset" w:sz="4" w:space="0" w:color="auto"/>
                      <w:right w:val="outset" w:sz="4" w:space="0" w:color="auto"/>
                    </w:tcBorders>
                    <w:vAlign w:val="center"/>
                  </w:tcPr>
                  <w:p w:rsidR="00D05FC1" w:rsidRDefault="000F4174" w:rsidP="00D05FC1">
                    <w:pPr>
                      <w:jc w:val="right"/>
                    </w:pPr>
                    <w:r w:rsidRPr="000F4174">
                      <w:t>24,783,656.19</w:t>
                    </w:r>
                  </w:p>
                </w:tc>
                <w:tc>
                  <w:tcPr>
                    <w:tcW w:w="983" w:type="pct"/>
                    <w:tcBorders>
                      <w:top w:val="outset" w:sz="4" w:space="0" w:color="auto"/>
                      <w:left w:val="outset" w:sz="4" w:space="0" w:color="auto"/>
                      <w:bottom w:val="outset" w:sz="4" w:space="0" w:color="auto"/>
                      <w:right w:val="outset" w:sz="4" w:space="0" w:color="auto"/>
                    </w:tcBorders>
                    <w:vAlign w:val="center"/>
                  </w:tcPr>
                  <w:p w:rsidR="00D05FC1" w:rsidRPr="00D05FC1" w:rsidRDefault="00D05FC1" w:rsidP="00D05FC1">
                    <w:pPr>
                      <w:jc w:val="right"/>
                      <w:rPr>
                        <w:szCs w:val="21"/>
                      </w:rPr>
                    </w:pPr>
                  </w:p>
                </w:tc>
              </w:tr>
              <w:tr w:rsidR="00D05FC1" w:rsidTr="00101821">
                <w:sdt>
                  <w:sdtPr>
                    <w:tag w:val="_PLD_d8aaf9fbcb124c8883d1d27dcea819e2"/>
                    <w:id w:val="-202260429"/>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开发支出</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Pr="00D05FC1" w:rsidRDefault="00D05FC1" w:rsidP="00D05FC1">
                    <w:pPr>
                      <w:jc w:val="right"/>
                      <w:rPr>
                        <w:szCs w:val="21"/>
                      </w:rPr>
                    </w:pPr>
                  </w:p>
                </w:tc>
              </w:tr>
              <w:tr w:rsidR="00D05FC1" w:rsidTr="00101821">
                <w:sdt>
                  <w:sdtPr>
                    <w:tag w:val="_PLD_72f3e515cd2543c59ab69795181cf131"/>
                    <w:id w:val="922233802"/>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商誉</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Pr="00D05FC1" w:rsidRDefault="00D05FC1" w:rsidP="00D05FC1">
                    <w:pPr>
                      <w:jc w:val="right"/>
                      <w:rPr>
                        <w:rFonts w:ascii="Times New Roman" w:eastAsia="Times New Roman" w:hAnsi="Times New Roman" w:cs="Times New Roman"/>
                        <w:szCs w:val="21"/>
                      </w:rPr>
                    </w:pPr>
                  </w:p>
                </w:tc>
              </w:tr>
              <w:tr w:rsidR="00624A23" w:rsidTr="00101821">
                <w:sdt>
                  <w:sdtPr>
                    <w:tag w:val="_PLD_8c2976ac40f54cd396b19fa300ed8008"/>
                    <w:id w:val="-1732535944"/>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624A23" w:rsidRDefault="00624A23" w:rsidP="00624A23">
                        <w:pPr>
                          <w:ind w:firstLineChars="100" w:firstLine="210"/>
                          <w:rPr>
                            <w:szCs w:val="21"/>
                          </w:rPr>
                        </w:pPr>
                        <w:r>
                          <w:rPr>
                            <w:rFonts w:hint="eastAsia"/>
                            <w:szCs w:val="21"/>
                          </w:rPr>
                          <w:t>长期待摊费用</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624A23" w:rsidRPr="00B5619A" w:rsidRDefault="00095770" w:rsidP="00624A23">
                    <w:pPr>
                      <w:jc w:val="right"/>
                      <w:rPr>
                        <w:sz w:val="24"/>
                      </w:rPr>
                    </w:pPr>
                    <w:r w:rsidRPr="00B5619A">
                      <w:t>214,346,358.03</w:t>
                    </w:r>
                  </w:p>
                </w:tc>
                <w:tc>
                  <w:tcPr>
                    <w:tcW w:w="1001" w:type="pct"/>
                    <w:tcBorders>
                      <w:top w:val="outset" w:sz="4" w:space="0" w:color="auto"/>
                      <w:left w:val="outset" w:sz="4" w:space="0" w:color="auto"/>
                      <w:bottom w:val="outset" w:sz="4" w:space="0" w:color="auto"/>
                      <w:right w:val="outset" w:sz="4" w:space="0" w:color="auto"/>
                    </w:tcBorders>
                    <w:vAlign w:val="center"/>
                  </w:tcPr>
                  <w:p w:rsidR="00624A23" w:rsidRPr="00B5619A" w:rsidRDefault="00095770" w:rsidP="00624A23">
                    <w:pPr>
                      <w:jc w:val="right"/>
                    </w:pPr>
                    <w:r w:rsidRPr="00B5619A">
                      <w:t>33,767,626.81</w:t>
                    </w:r>
                  </w:p>
                </w:tc>
                <w:tc>
                  <w:tcPr>
                    <w:tcW w:w="983" w:type="pct"/>
                    <w:tcBorders>
                      <w:top w:val="outset" w:sz="4" w:space="0" w:color="auto"/>
                      <w:left w:val="outset" w:sz="4" w:space="0" w:color="auto"/>
                      <w:bottom w:val="outset" w:sz="4" w:space="0" w:color="auto"/>
                      <w:right w:val="outset" w:sz="4" w:space="0" w:color="auto"/>
                    </w:tcBorders>
                    <w:vAlign w:val="center"/>
                  </w:tcPr>
                  <w:p w:rsidR="00624A23" w:rsidRPr="00B5619A" w:rsidRDefault="00624A23" w:rsidP="00624A23">
                    <w:pPr>
                      <w:jc w:val="right"/>
                    </w:pPr>
                    <w:r w:rsidRPr="00B5619A">
                      <w:t>-180,578,731.22</w:t>
                    </w:r>
                  </w:p>
                </w:tc>
              </w:tr>
              <w:tr w:rsidR="000F4174" w:rsidTr="00101821">
                <w:sdt>
                  <w:sdtPr>
                    <w:tag w:val="_PLD_53d257ee3505443db4987c29f2554910"/>
                    <w:id w:val="-388261813"/>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递延所得税资产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36,981,604.11</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36,981,604.11</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919069c92934428fbcfd69549ecd9bfe"/>
                    <w:id w:val="-1383944963"/>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其他非流动资产</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rPr>
                      <w:b/>
                    </w:rPr>
                    <w:tag w:val="_PLD_f24ecc71dadc469a9a36c98fcc2789eb"/>
                    <w:id w:val="-1644418917"/>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Pr="005B01E1" w:rsidRDefault="000F4174" w:rsidP="000F4174">
                        <w:pPr>
                          <w:ind w:firstLineChars="200" w:firstLine="422"/>
                          <w:rPr>
                            <w:b/>
                            <w:szCs w:val="21"/>
                          </w:rPr>
                        </w:pPr>
                        <w:r w:rsidRPr="005B01E1">
                          <w:rPr>
                            <w:rFonts w:hint="eastAsia"/>
                            <w:b/>
                            <w:szCs w:val="21"/>
                          </w:rPr>
                          <w:t>非流动资产合计</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sz w:val="24"/>
                      </w:rPr>
                    </w:pPr>
                    <w:r w:rsidRPr="00D05FC1">
                      <w:rPr>
                        <w:b/>
                      </w:rPr>
                      <w:t>1,143,527,366.78</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sz w:val="24"/>
                      </w:rPr>
                    </w:pPr>
                    <w:r w:rsidRPr="000F4174">
                      <w:rPr>
                        <w:b/>
                      </w:rPr>
                      <w:t>1,143,527,366.78</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rPr>
                      <w:b/>
                    </w:rPr>
                    <w:tag w:val="_PLD_51977f8ffa3f40279adeb2efeb9bc455"/>
                    <w:id w:val="-2123676061"/>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Pr="005B01E1" w:rsidRDefault="000F4174" w:rsidP="000F4174">
                        <w:pPr>
                          <w:ind w:firstLineChars="300" w:firstLine="632"/>
                          <w:rPr>
                            <w:b/>
                            <w:szCs w:val="21"/>
                          </w:rPr>
                        </w:pPr>
                        <w:r w:rsidRPr="005B01E1">
                          <w:rPr>
                            <w:rFonts w:hint="eastAsia"/>
                            <w:b/>
                            <w:szCs w:val="21"/>
                          </w:rPr>
                          <w:t>资产总计</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rPr>
                    </w:pPr>
                    <w:r w:rsidRPr="00D05FC1">
                      <w:rPr>
                        <w:b/>
                      </w:rPr>
                      <w:t>2,029,864,527.89</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rPr>
                    </w:pPr>
                    <w:r w:rsidRPr="000F4174">
                      <w:rPr>
                        <w:b/>
                      </w:rPr>
                      <w:t>2,029,864,527.89</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D05FC1" w:rsidTr="00101821">
                <w:sdt>
                  <w:sdtPr>
                    <w:tag w:val="_PLD_db8d96c989354c3296a1eda26de6ec79"/>
                    <w:id w:val="167176315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color w:val="008000"/>
                            <w:szCs w:val="21"/>
                          </w:rPr>
                        </w:pPr>
                        <w:r>
                          <w:rPr>
                            <w:rFonts w:hint="eastAsia"/>
                            <w:b/>
                            <w:bCs/>
                            <w:szCs w:val="21"/>
                          </w:rPr>
                          <w:t>流动负债：</w:t>
                        </w:r>
                      </w:p>
                    </w:tc>
                  </w:sdtContent>
                </w:sdt>
              </w:tr>
              <w:tr w:rsidR="000F4174" w:rsidTr="00101821">
                <w:sdt>
                  <w:sdtPr>
                    <w:tag w:val="_PLD_3e2e2cae5fe54175954842f21e380792"/>
                    <w:id w:val="-1816324308"/>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短期借款</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274,325,342.46</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274,325,342.46</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555979423"/>
                      <w:lock w:val="sdtLocked"/>
                    </w:sdtPr>
                    <w:sdtContent>
                      <w:p w:rsidR="000F4174" w:rsidRDefault="000F4174" w:rsidP="000F4174">
                        <w:pPr>
                          <w:ind w:firstLineChars="100" w:firstLine="210"/>
                        </w:pPr>
                        <w:r>
                          <w:rPr>
                            <w:rFonts w:hint="eastAsia"/>
                          </w:rPr>
                          <w:t>交易性金融负债</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c66d4d28400f430283766247212b1db5"/>
                    <w:id w:val="1562050029"/>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衍生金融负债</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6f67648c9cf84e82a7a20c798fe25ca4"/>
                    <w:id w:val="-875231691"/>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pPr>
                        <w:r>
                          <w:rPr>
                            <w:rFonts w:hint="eastAsia"/>
                          </w:rPr>
                          <w:t>应付票据</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150,661,373.74</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150,661,373.74</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120db261af8f49df8aaf60cf2fb46c78"/>
                    <w:id w:val="1457067403"/>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pPr>
                        <w:r>
                          <w:rPr>
                            <w:rFonts w:hint="eastAsia"/>
                          </w:rPr>
                          <w:t>应付账款</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226,418,977.93</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226,418,977.93</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d034864597704b55a5f3f7f998469d5b"/>
                    <w:id w:val="-429045256"/>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预收款项</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561f0d0a0a34a85828d80c58f692fff"/>
                      <w:id w:val="-1117990423"/>
                      <w:lock w:val="sdtLocked"/>
                    </w:sdtPr>
                    <w:sdtContent>
                      <w:p w:rsidR="000F4174" w:rsidRDefault="000F4174" w:rsidP="000F4174">
                        <w:pPr>
                          <w:ind w:firstLineChars="100" w:firstLine="210"/>
                        </w:pPr>
                        <w:r>
                          <w:rPr>
                            <w:rFonts w:hint="eastAsia"/>
                          </w:rPr>
                          <w:t>合同负债</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132,846,719.62</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132,846,719.62</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fe577d9706c54cc5a0e6f7a4f5604308"/>
                    <w:id w:val="176243670"/>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应付职工薪酬</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14,439,427.15</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14,439,427.15</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51b9a6704bb24333afd79a9e810f3762"/>
                    <w:id w:val="1846292261"/>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应交税费</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5,892,430.17</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5,892,430.17</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6c899088837047b59f06e1ea234d6e77"/>
                    <w:id w:val="-696160731"/>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其他应付款</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81,825,699.56</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r>
                      <w:t>81,825,699.56</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32cf39725ac848019b8f693468e6c1df"/>
                    <w:id w:val="143424155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rPr>
                          <w:t>其中：</w:t>
                        </w:r>
                        <w:r>
                          <w:rPr>
                            <w:rFonts w:hint="eastAsia"/>
                            <w:szCs w:val="21"/>
                          </w:rPr>
                          <w:t>应付利息</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d6b3a45e82e14416b52097ea23c99d71"/>
                    <w:id w:val="143169621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400" w:firstLine="840"/>
                          <w:rPr>
                            <w:szCs w:val="21"/>
                          </w:rPr>
                        </w:pPr>
                        <w:r>
                          <w:rPr>
                            <w:rFonts w:hint="eastAsia"/>
                            <w:szCs w:val="21"/>
                          </w:rPr>
                          <w:t>应付股利</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1,363,136.38</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1,363,136.38</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096b25761952479bbcd407760f4ca6e6"/>
                    <w:id w:val="-1914081191"/>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持有待售负债</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57f107b54d7347ddb70cc3541d45fd9a"/>
                    <w:id w:val="-1004669538"/>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一年内到期的非流动负债</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rPr>
                      <w:b/>
                    </w:rPr>
                    <w:tag w:val="_PLD_cfb10e5f20a24287a1f812e4f551eb22"/>
                    <w:id w:val="-735008824"/>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Pr="005B01E1" w:rsidRDefault="000F4174" w:rsidP="000F4174">
                        <w:pPr>
                          <w:ind w:firstLineChars="100" w:firstLine="211"/>
                          <w:rPr>
                            <w:b/>
                            <w:szCs w:val="21"/>
                          </w:rPr>
                        </w:pPr>
                        <w:r w:rsidRPr="005B01E1">
                          <w:rPr>
                            <w:rFonts w:hint="eastAsia"/>
                            <w:b/>
                            <w:szCs w:val="21"/>
                          </w:rPr>
                          <w:t>其他流动负债</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sz w:val="24"/>
                      </w:rPr>
                    </w:pPr>
                    <w:r w:rsidRPr="00D05FC1">
                      <w:rPr>
                        <w:b/>
                      </w:rPr>
                      <w:t>10,329,442.14</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sz w:val="24"/>
                      </w:rPr>
                    </w:pPr>
                    <w:r w:rsidRPr="000F4174">
                      <w:rPr>
                        <w:b/>
                      </w:rPr>
                      <w:t>10,329,442.14</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rPr>
                      <w:b/>
                    </w:rPr>
                    <w:tag w:val="_PLD_bf4cf672283f4e4d98b659444f70f237"/>
                    <w:id w:val="-938133762"/>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Pr="005B01E1" w:rsidRDefault="000F4174" w:rsidP="000F4174">
                        <w:pPr>
                          <w:ind w:firstLineChars="200" w:firstLine="422"/>
                          <w:rPr>
                            <w:b/>
                            <w:szCs w:val="21"/>
                          </w:rPr>
                        </w:pPr>
                        <w:r w:rsidRPr="005B01E1">
                          <w:rPr>
                            <w:rFonts w:hint="eastAsia"/>
                            <w:b/>
                            <w:szCs w:val="21"/>
                          </w:rPr>
                          <w:t>流动负债合计</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rPr>
                    </w:pPr>
                    <w:r w:rsidRPr="00D05FC1">
                      <w:rPr>
                        <w:b/>
                      </w:rPr>
                      <w:t>896,739,412.77</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rPr>
                    </w:pPr>
                    <w:r w:rsidRPr="000F4174">
                      <w:rPr>
                        <w:b/>
                      </w:rPr>
                      <w:t>896,739,412.77</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D05FC1" w:rsidTr="00101821">
                <w:sdt>
                  <w:sdtPr>
                    <w:tag w:val="_PLD_52a22ef7fccb4e379a79ea67a62aaba0"/>
                    <w:id w:val="571942617"/>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color w:val="008000"/>
                            <w:szCs w:val="21"/>
                          </w:rPr>
                        </w:pPr>
                        <w:r>
                          <w:rPr>
                            <w:rFonts w:hint="eastAsia"/>
                            <w:b/>
                            <w:bCs/>
                            <w:szCs w:val="21"/>
                          </w:rPr>
                          <w:t>非流动负债：</w:t>
                        </w:r>
                      </w:p>
                    </w:tc>
                  </w:sdtContent>
                </w:sdt>
              </w:tr>
              <w:tr w:rsidR="00D05FC1" w:rsidTr="00101821">
                <w:sdt>
                  <w:sdtPr>
                    <w:tag w:val="_PLD_1b50d6aca4f848b0a201012e1a56c5df"/>
                    <w:id w:val="-1718417801"/>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长期借款</w:t>
                        </w:r>
                      </w:p>
                    </w:tc>
                  </w:sdtContent>
                </w:sdt>
                <w:tc>
                  <w:tcPr>
                    <w:tcW w:w="990"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1001"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hAnsi="Times New Roman" w:cs="Times New Roman"/>
                        <w:sz w:val="20"/>
                        <w:szCs w:val="20"/>
                      </w:rPr>
                    </w:pPr>
                  </w:p>
                </w:tc>
              </w:tr>
              <w:tr w:rsidR="00D05FC1" w:rsidTr="00101821">
                <w:sdt>
                  <w:sdtPr>
                    <w:tag w:val="_PLD_f743fead7c3f4b6298b2ba6c4fa6f032"/>
                    <w:id w:val="862720442"/>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应付债券</w:t>
                        </w:r>
                      </w:p>
                    </w:tc>
                  </w:sdtContent>
                </w:sdt>
                <w:tc>
                  <w:tcPr>
                    <w:tcW w:w="990"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1001"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b26c3fd416f248bd8f93f66fe4e65e3a"/>
                    <w:id w:val="311214053"/>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其中：优先股</w:t>
                        </w:r>
                      </w:p>
                    </w:tc>
                  </w:sdtContent>
                </w:sdt>
                <w:tc>
                  <w:tcPr>
                    <w:tcW w:w="990"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1001"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cfafb0006816456baad4e5eaa44f8e74"/>
                    <w:id w:val="-1668398632"/>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leftChars="300" w:left="630" w:firstLineChars="100" w:firstLine="210"/>
                          <w:rPr>
                            <w:szCs w:val="21"/>
                          </w:rPr>
                        </w:pPr>
                        <w:r>
                          <w:rPr>
                            <w:rFonts w:hint="eastAsia"/>
                            <w:szCs w:val="21"/>
                          </w:rPr>
                          <w:t>永续债</w:t>
                        </w:r>
                      </w:p>
                    </w:tc>
                  </w:sdtContent>
                </w:sdt>
                <w:tc>
                  <w:tcPr>
                    <w:tcW w:w="990"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1001"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tc>
                  <w:tcPr>
                    <w:tcW w:w="2026"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182097503"/>
                      <w:lock w:val="sdtLocked"/>
                    </w:sdtPr>
                    <w:sdtContent>
                      <w:p w:rsidR="00D05FC1" w:rsidRDefault="00D05FC1" w:rsidP="00D05FC1">
                        <w:pPr>
                          <w:ind w:firstLineChars="100" w:firstLine="210"/>
                        </w:pPr>
                        <w:r>
                          <w:rPr>
                            <w:rFonts w:hint="eastAsia"/>
                          </w:rPr>
                          <w:t>租赁负债</w:t>
                        </w:r>
                      </w:p>
                    </w:sdtContent>
                  </w:sdt>
                </w:tc>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szCs w:val="21"/>
                      </w:rPr>
                    </w:pPr>
                  </w:p>
                </w:tc>
                <w:tc>
                  <w:tcPr>
                    <w:tcW w:w="1001"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763b001745074e8f80d333aa33c77b1c"/>
                    <w:id w:val="-2050905413"/>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长期应付款</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jc w:val="right"/>
                      <w:rPr>
                        <w:szCs w:val="21"/>
                      </w:rPr>
                    </w:pPr>
                  </w:p>
                </w:tc>
                <w:tc>
                  <w:tcPr>
                    <w:tcW w:w="1001"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D05FC1" w:rsidTr="00101821">
                <w:sdt>
                  <w:sdtPr>
                    <w:tag w:val="_PLD_54a1b08397c44641a82c6703cc59448a"/>
                    <w:id w:val="-972743347"/>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ind w:firstLineChars="100" w:firstLine="210"/>
                          <w:rPr>
                            <w:szCs w:val="21"/>
                          </w:rPr>
                        </w:pPr>
                        <w:r>
                          <w:rPr>
                            <w:rFonts w:hint="eastAsia"/>
                            <w:szCs w:val="21"/>
                          </w:rPr>
                          <w:t>长期应付职工薪酬</w:t>
                        </w:r>
                      </w:p>
                    </w:tc>
                  </w:sdtContent>
                </w:sdt>
                <w:tc>
                  <w:tcPr>
                    <w:tcW w:w="990"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1001" w:type="pct"/>
                    <w:tcBorders>
                      <w:top w:val="outset" w:sz="4" w:space="0" w:color="auto"/>
                      <w:left w:val="outset" w:sz="4" w:space="0" w:color="auto"/>
                      <w:bottom w:val="outset" w:sz="4" w:space="0" w:color="auto"/>
                      <w:right w:val="outset" w:sz="4" w:space="0" w:color="auto"/>
                    </w:tcBorders>
                  </w:tcPr>
                  <w:p w:rsidR="00D05FC1" w:rsidRDefault="00D05FC1" w:rsidP="00D05FC1">
                    <w:pPr>
                      <w:jc w:val="right"/>
                      <w:rPr>
                        <w:szCs w:val="21"/>
                      </w:rPr>
                    </w:pPr>
                  </w:p>
                </w:tc>
                <w:tc>
                  <w:tcPr>
                    <w:tcW w:w="983" w:type="pct"/>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rFonts w:ascii="Times New Roman" w:eastAsia="Times New Roman" w:hAnsi="Times New Roman" w:cs="Times New Roman"/>
                        <w:sz w:val="20"/>
                        <w:szCs w:val="20"/>
                      </w:rPr>
                    </w:pPr>
                  </w:p>
                </w:tc>
              </w:tr>
              <w:tr w:rsidR="000F4174" w:rsidTr="00101821">
                <w:sdt>
                  <w:sdtPr>
                    <w:tag w:val="_PLD_ef8f7fa162d14efa8d47e7f05d101e03"/>
                    <w:id w:val="-937835318"/>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预计负债</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34,748,227.27</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34,748,227.27</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120d7a5cbf854260b2b6e8f758bd1a73"/>
                    <w:id w:val="-1429728134"/>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递延收益</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d6cf4310ed7c45cbb6be75b34ac02fd6"/>
                    <w:id w:val="1296486336"/>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递延所得税负债</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004e165cb9b945988d1ce02dce8c7a6e"/>
                    <w:id w:val="-1806381830"/>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其他非流动负债</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rPr>
                      <w:b/>
                    </w:rPr>
                    <w:tag w:val="_PLD_6b9286d59f434dc3883cb7d8d6f992fb"/>
                    <w:id w:val="1679307736"/>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Pr="005B01E1" w:rsidRDefault="000F4174" w:rsidP="000F4174">
                        <w:pPr>
                          <w:ind w:firstLineChars="200" w:firstLine="422"/>
                          <w:rPr>
                            <w:b/>
                            <w:szCs w:val="21"/>
                          </w:rPr>
                        </w:pPr>
                        <w:r w:rsidRPr="005B01E1">
                          <w:rPr>
                            <w:rFonts w:hint="eastAsia"/>
                            <w:b/>
                            <w:szCs w:val="21"/>
                          </w:rPr>
                          <w:t>非流动负债合计</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sz w:val="24"/>
                      </w:rPr>
                    </w:pPr>
                    <w:r w:rsidRPr="00D05FC1">
                      <w:rPr>
                        <w:b/>
                      </w:rPr>
                      <w:t>34,748,227.27</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sz w:val="24"/>
                      </w:rPr>
                    </w:pPr>
                    <w:r w:rsidRPr="000F4174">
                      <w:rPr>
                        <w:b/>
                      </w:rPr>
                      <w:t>34,748,227.27</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rPr>
                      <w:b/>
                    </w:rPr>
                    <w:tag w:val="_PLD_9966b1afdeb54842a8fceb3cacd3ccf5"/>
                    <w:id w:val="498925196"/>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Pr="005B01E1" w:rsidRDefault="000F4174" w:rsidP="000F4174">
                        <w:pPr>
                          <w:ind w:firstLineChars="300" w:firstLine="632"/>
                          <w:rPr>
                            <w:b/>
                            <w:szCs w:val="21"/>
                          </w:rPr>
                        </w:pPr>
                        <w:r w:rsidRPr="005B01E1">
                          <w:rPr>
                            <w:rFonts w:hint="eastAsia"/>
                            <w:b/>
                            <w:szCs w:val="21"/>
                          </w:rPr>
                          <w:t>负债合计</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Pr="00D05FC1" w:rsidRDefault="000F4174" w:rsidP="000F4174">
                    <w:pPr>
                      <w:jc w:val="right"/>
                      <w:rPr>
                        <w:b/>
                      </w:rPr>
                    </w:pPr>
                    <w:r w:rsidRPr="00D05FC1">
                      <w:rPr>
                        <w:b/>
                      </w:rPr>
                      <w:t>931,487,640.04</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Pr="000F4174" w:rsidRDefault="000F4174" w:rsidP="000F4174">
                    <w:pPr>
                      <w:jc w:val="right"/>
                      <w:rPr>
                        <w:b/>
                      </w:rPr>
                    </w:pPr>
                    <w:r w:rsidRPr="000F4174">
                      <w:rPr>
                        <w:b/>
                      </w:rPr>
                      <w:t>931,487,640.04</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D05FC1" w:rsidTr="00101821">
                <w:sdt>
                  <w:sdtPr>
                    <w:tag w:val="_PLD_27af5114b1374bfaa5ee117b52b2dea6"/>
                    <w:id w:val="-20264128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D05FC1" w:rsidRDefault="00D05FC1" w:rsidP="00D05FC1">
                        <w:pPr>
                          <w:rPr>
                            <w:color w:val="008000"/>
                            <w:szCs w:val="21"/>
                          </w:rPr>
                        </w:pPr>
                        <w:r>
                          <w:rPr>
                            <w:rFonts w:hint="eastAsia"/>
                            <w:b/>
                            <w:bCs/>
                            <w:szCs w:val="21"/>
                          </w:rPr>
                          <w:t>所有者权益（或股东权益）：</w:t>
                        </w:r>
                      </w:p>
                    </w:tc>
                  </w:sdtContent>
                </w:sdt>
              </w:tr>
              <w:tr w:rsidR="000F4174" w:rsidTr="00101821">
                <w:sdt>
                  <w:sdtPr>
                    <w:tag w:val="_PLD_8d70171a419341f09876bd7007078e61"/>
                    <w:id w:val="1028217483"/>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实收资本（或股本）</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544,655,360.00</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544,655,360.00</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6a2c5af5b63843e288dac2f4dfa16684"/>
                    <w:id w:val="-1621059873"/>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其他权益工具</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00ac4295a6c1486798f20bf742b8834b"/>
                    <w:id w:val="133264441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其中：优先股</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c2fa35d8e1ac487a949a2fe2d62ba1c1"/>
                    <w:id w:val="-417101152"/>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leftChars="300" w:left="630" w:firstLineChars="100" w:firstLine="210"/>
                          <w:rPr>
                            <w:szCs w:val="21"/>
                          </w:rPr>
                        </w:pPr>
                        <w:r>
                          <w:rPr>
                            <w:rFonts w:hint="eastAsia"/>
                            <w:szCs w:val="21"/>
                          </w:rPr>
                          <w:t>永续债</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834b3ab77c824936875be7024902ea58"/>
                    <w:id w:val="-1287734050"/>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资本公积</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369,857,554.53</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369,857,554.53</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tag w:val="_PLD_a70d9354e9a94ab690010aa4bf4fe9dc"/>
                    <w:id w:val="183567829"/>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减：库存股</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r w:rsidR="000F4174" w:rsidTr="00101821">
                <w:sdt>
                  <w:sdtPr>
                    <w:tag w:val="_PLD_4e4dbb75dc1047fead1e2e3d2f27761e"/>
                    <w:id w:val="-710575049"/>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其他综合收益</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6c13a47d776445fc9274525173a52d60"/>
                    <w:id w:val="1172918555"/>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专项储备</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rFonts w:ascii="Times New Roman" w:eastAsia="Times New Roman" w:hAnsi="Times New Roman" w:cs="Times New Roman"/>
                        <w:sz w:val="20"/>
                        <w:szCs w:val="20"/>
                      </w:rPr>
                    </w:pP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rFonts w:ascii="Times New Roman" w:eastAsia="Times New Roman" w:hAnsi="Times New Roman" w:cs="Times New Roman"/>
                        <w:sz w:val="20"/>
                        <w:szCs w:val="20"/>
                      </w:rPr>
                    </w:pPr>
                  </w:p>
                </w:tc>
              </w:tr>
              <w:tr w:rsidR="000F4174" w:rsidTr="00101821">
                <w:sdt>
                  <w:sdtPr>
                    <w:tag w:val="_PLD_dd11efa46b0146de89d9167f31cbb19b"/>
                    <w:id w:val="-752901450"/>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ind w:firstLineChars="100" w:firstLine="210"/>
                          <w:rPr>
                            <w:szCs w:val="21"/>
                          </w:rPr>
                        </w:pPr>
                        <w:r>
                          <w:rPr>
                            <w:rFonts w:hint="eastAsia"/>
                            <w:szCs w:val="21"/>
                          </w:rPr>
                          <w:t>盈余公积</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56,093,862.37</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jc w:val="right"/>
                      <w:rPr>
                        <w:sz w:val="24"/>
                      </w:rPr>
                    </w:pPr>
                    <w:r>
                      <w:t>56,093,862.37</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95770" w:rsidTr="00101821">
                <w:sdt>
                  <w:sdtPr>
                    <w:tag w:val="_PLD_d86bc5971158404eb1d42b4de33e2728"/>
                    <w:id w:val="162141021"/>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95770" w:rsidRDefault="00095770" w:rsidP="00095770">
                        <w:pPr>
                          <w:ind w:firstLineChars="100" w:firstLine="210"/>
                          <w:rPr>
                            <w:szCs w:val="21"/>
                          </w:rPr>
                        </w:pPr>
                        <w:r>
                          <w:rPr>
                            <w:rFonts w:hint="eastAsia"/>
                            <w:szCs w:val="21"/>
                          </w:rPr>
                          <w:t>未分配利润</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95770" w:rsidRDefault="00095770" w:rsidP="00095770">
                    <w:pPr>
                      <w:jc w:val="right"/>
                      <w:rPr>
                        <w:sz w:val="24"/>
                      </w:rPr>
                    </w:pPr>
                    <w:r>
                      <w:t>127,770,110.95</w:t>
                    </w:r>
                  </w:p>
                </w:tc>
                <w:tc>
                  <w:tcPr>
                    <w:tcW w:w="1001" w:type="pct"/>
                    <w:tcBorders>
                      <w:top w:val="outset" w:sz="4" w:space="0" w:color="auto"/>
                      <w:left w:val="outset" w:sz="4" w:space="0" w:color="auto"/>
                      <w:bottom w:val="outset" w:sz="4" w:space="0" w:color="auto"/>
                      <w:right w:val="outset" w:sz="4" w:space="0" w:color="auto"/>
                    </w:tcBorders>
                    <w:vAlign w:val="center"/>
                  </w:tcPr>
                  <w:p w:rsidR="00095770" w:rsidRDefault="00095770" w:rsidP="00095770">
                    <w:pPr>
                      <w:jc w:val="right"/>
                    </w:pPr>
                    <w:r>
                      <w:t>127,770,110.95</w:t>
                    </w:r>
                  </w:p>
                </w:tc>
                <w:tc>
                  <w:tcPr>
                    <w:tcW w:w="983" w:type="pct"/>
                    <w:tcBorders>
                      <w:top w:val="outset" w:sz="4" w:space="0" w:color="auto"/>
                      <w:left w:val="outset" w:sz="4" w:space="0" w:color="auto"/>
                      <w:bottom w:val="outset" w:sz="4" w:space="0" w:color="auto"/>
                      <w:right w:val="outset" w:sz="4" w:space="0" w:color="auto"/>
                    </w:tcBorders>
                    <w:vAlign w:val="center"/>
                  </w:tcPr>
                  <w:p w:rsidR="00095770" w:rsidRDefault="00095770" w:rsidP="00095770"/>
                </w:tc>
              </w:tr>
              <w:tr w:rsidR="000F4174" w:rsidTr="00101821">
                <w:sdt>
                  <w:sdtPr>
                    <w:rPr>
                      <w:b/>
                    </w:rPr>
                    <w:tag w:val="_PLD_c20899a0afbc45fb9f96c375ae861870"/>
                    <w:id w:val="1522895110"/>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Pr="005B01E1" w:rsidRDefault="000F4174" w:rsidP="000F4174">
                        <w:pPr>
                          <w:rPr>
                            <w:b/>
                            <w:szCs w:val="21"/>
                          </w:rPr>
                        </w:pPr>
                        <w:r w:rsidRPr="005B01E1">
                          <w:rPr>
                            <w:rFonts w:hint="eastAsia"/>
                            <w:b/>
                            <w:szCs w:val="21"/>
                          </w:rPr>
                          <w:t>所有者权益（或股东权益）合计</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Pr="00D05FC1" w:rsidRDefault="00095770" w:rsidP="000F4174">
                    <w:pPr>
                      <w:jc w:val="right"/>
                      <w:rPr>
                        <w:b/>
                        <w:sz w:val="24"/>
                      </w:rPr>
                    </w:pPr>
                    <w:r>
                      <w:rPr>
                        <w:b/>
                      </w:rPr>
                      <w:t>1,098,376,887.85</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Pr="000F4174" w:rsidRDefault="00095770" w:rsidP="000F4174">
                    <w:pPr>
                      <w:jc w:val="right"/>
                      <w:rPr>
                        <w:b/>
                        <w:sz w:val="24"/>
                      </w:rPr>
                    </w:pPr>
                    <w:r>
                      <w:rPr>
                        <w:b/>
                      </w:rPr>
                      <w:t>1,098,376,887.85</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pPr>
                      <w:rPr>
                        <w:sz w:val="24"/>
                      </w:rPr>
                    </w:pPr>
                  </w:p>
                </w:tc>
              </w:tr>
              <w:tr w:rsidR="000F4174" w:rsidTr="00101821">
                <w:sdt>
                  <w:sdtPr>
                    <w:rPr>
                      <w:b/>
                    </w:rPr>
                    <w:tag w:val="_PLD_db11ece6f92844b48c8e943a030153d9"/>
                    <w:id w:val="2033075050"/>
                    <w:lock w:val="sdtLocked"/>
                  </w:sdtPr>
                  <w:sdtContent>
                    <w:tc>
                      <w:tcPr>
                        <w:tcW w:w="2026" w:type="pct"/>
                        <w:tcBorders>
                          <w:top w:val="outset" w:sz="4" w:space="0" w:color="auto"/>
                          <w:left w:val="outset" w:sz="4" w:space="0" w:color="auto"/>
                          <w:bottom w:val="outset" w:sz="4" w:space="0" w:color="auto"/>
                          <w:right w:val="outset" w:sz="4" w:space="0" w:color="auto"/>
                        </w:tcBorders>
                        <w:vAlign w:val="center"/>
                      </w:tcPr>
                      <w:p w:rsidR="000F4174" w:rsidRPr="005B01E1" w:rsidRDefault="000F4174" w:rsidP="000F4174">
                        <w:pPr>
                          <w:rPr>
                            <w:b/>
                            <w:szCs w:val="21"/>
                          </w:rPr>
                        </w:pPr>
                        <w:r w:rsidRPr="005B01E1">
                          <w:rPr>
                            <w:rFonts w:hint="eastAsia"/>
                            <w:b/>
                            <w:szCs w:val="21"/>
                          </w:rPr>
                          <w:t>负债和所有者权益（或股东权益）总计</w:t>
                        </w:r>
                      </w:p>
                    </w:tc>
                  </w:sdtContent>
                </w:sdt>
                <w:tc>
                  <w:tcPr>
                    <w:tcW w:w="990" w:type="pct"/>
                    <w:tcBorders>
                      <w:top w:val="outset" w:sz="4" w:space="0" w:color="auto"/>
                      <w:left w:val="outset" w:sz="4" w:space="0" w:color="auto"/>
                      <w:bottom w:val="outset" w:sz="4" w:space="0" w:color="auto"/>
                      <w:right w:val="outset" w:sz="4" w:space="0" w:color="auto"/>
                    </w:tcBorders>
                    <w:vAlign w:val="center"/>
                  </w:tcPr>
                  <w:p w:rsidR="000F4174" w:rsidRPr="00D05FC1" w:rsidRDefault="00095770" w:rsidP="000F4174">
                    <w:pPr>
                      <w:jc w:val="right"/>
                      <w:rPr>
                        <w:b/>
                      </w:rPr>
                    </w:pPr>
                    <w:r>
                      <w:rPr>
                        <w:b/>
                      </w:rPr>
                      <w:t>2,029,864,527.89</w:t>
                    </w:r>
                  </w:p>
                </w:tc>
                <w:tc>
                  <w:tcPr>
                    <w:tcW w:w="1001" w:type="pct"/>
                    <w:tcBorders>
                      <w:top w:val="outset" w:sz="4" w:space="0" w:color="auto"/>
                      <w:left w:val="outset" w:sz="4" w:space="0" w:color="auto"/>
                      <w:bottom w:val="outset" w:sz="4" w:space="0" w:color="auto"/>
                      <w:right w:val="outset" w:sz="4" w:space="0" w:color="auto"/>
                    </w:tcBorders>
                    <w:vAlign w:val="center"/>
                  </w:tcPr>
                  <w:p w:rsidR="000F4174" w:rsidRPr="000F4174" w:rsidRDefault="00095770" w:rsidP="000F4174">
                    <w:pPr>
                      <w:jc w:val="right"/>
                      <w:rPr>
                        <w:b/>
                      </w:rPr>
                    </w:pPr>
                    <w:r>
                      <w:rPr>
                        <w:b/>
                      </w:rPr>
                      <w:t>2,029,864,527.89</w:t>
                    </w:r>
                  </w:p>
                </w:tc>
                <w:tc>
                  <w:tcPr>
                    <w:tcW w:w="983" w:type="pct"/>
                    <w:tcBorders>
                      <w:top w:val="outset" w:sz="4" w:space="0" w:color="auto"/>
                      <w:left w:val="outset" w:sz="4" w:space="0" w:color="auto"/>
                      <w:bottom w:val="outset" w:sz="4" w:space="0" w:color="auto"/>
                      <w:right w:val="outset" w:sz="4" w:space="0" w:color="auto"/>
                    </w:tcBorders>
                    <w:vAlign w:val="center"/>
                  </w:tcPr>
                  <w:p w:rsidR="000F4174" w:rsidRDefault="000F4174" w:rsidP="000F4174"/>
                </w:tc>
              </w:tr>
            </w:tbl>
            <w:p w:rsidR="007B0D3B" w:rsidRDefault="003A3294">
              <w:pPr>
                <w:rPr>
                  <w:szCs w:val="21"/>
                </w:rPr>
              </w:pPr>
              <w:r>
                <w:rPr>
                  <w:rFonts w:hint="eastAsia"/>
                  <w:szCs w:val="21"/>
                </w:rPr>
                <w:t>各项目调整情况的说明：</w:t>
              </w:r>
            </w:p>
            <w:sdt>
              <w:sdtPr>
                <w:alias w:val="是否适用：母公司资产负债表各项目调整情况的说明[双击切换]"/>
                <w:tag w:val="_GBC_4da43801742d47a3ad02db54d198c963"/>
                <w:id w:val="-1772314139"/>
                <w:lock w:val="sdtLocked"/>
                <w:placeholder>
                  <w:docPart w:val="GBC22222222222222222222222222222"/>
                </w:placeholder>
              </w:sdtPr>
              <w:sdtContent>
                <w:p w:rsidR="007B0D3B" w:rsidRDefault="00B07C62" w:rsidP="005B01E1">
                  <w:r>
                    <w:fldChar w:fldCharType="begin"/>
                  </w:r>
                  <w:r w:rsidR="005C4902">
                    <w:instrText xml:space="preserve"> MACROBUTTON  SnrToggleCheckbox √适用 </w:instrText>
                  </w:r>
                  <w:r>
                    <w:fldChar w:fldCharType="end"/>
                  </w:r>
                  <w:r>
                    <w:fldChar w:fldCharType="begin"/>
                  </w:r>
                  <w:r w:rsidR="005C4902">
                    <w:instrText xml:space="preserve"> MACROBUTTON  SnrToggleCheckbox □不适用 </w:instrText>
                  </w:r>
                  <w:r>
                    <w:fldChar w:fldCharType="end"/>
                  </w:r>
                </w:p>
              </w:sdtContent>
            </w:sdt>
            <w:sdt>
              <w:sdtPr>
                <w:alias w:val="母公司资产负债表各项目调整情况的说明"/>
                <w:tag w:val="_GBC_d0fbabdfa28a42cc85d9e88c82f80510"/>
                <w:id w:val="1818995987"/>
                <w:lock w:val="sdtLocked"/>
                <w:placeholder>
                  <w:docPart w:val="73841733A15E47D887F3E775D12CED1B"/>
                </w:placeholder>
              </w:sdtPr>
              <w:sdtContent>
                <w:p w:rsidR="005C4902" w:rsidRDefault="005C4902" w:rsidP="00167D8B">
                  <w:r w:rsidRPr="005C4902">
                    <w:rPr>
                      <w:rFonts w:hint="eastAsia"/>
                    </w:rPr>
                    <w:t>根据新租赁准则，年初把长期待摊费用中</w:t>
                  </w:r>
                  <w:r w:rsidRPr="005C4902">
                    <w:t>180,578,731.22元调整到使用权资产列报。</w:t>
                  </w:r>
                </w:p>
              </w:sdtContent>
            </w:sdt>
            <w:p w:rsidR="007B0D3B" w:rsidRDefault="00062C24">
              <w:pPr>
                <w:rPr>
                  <w:szCs w:val="21"/>
                </w:rPr>
              </w:pPr>
            </w:p>
          </w:sdtContent>
        </w:sdt>
      </w:sdtContent>
    </w:sdt>
    <w:bookmarkEnd w:id="86" w:displacedByCustomXml="prev"/>
    <w:bookmarkStart w:id="87" w:name="_Hlk10466171" w:displacedByCustomXml="next"/>
    <w:sdt>
      <w:sdtPr>
        <w:rPr>
          <w:rFonts w:ascii="宋体" w:hAnsi="宋体" w:cs="宋体" w:hint="eastAsia"/>
          <w:b w:val="0"/>
          <w:bCs w:val="0"/>
          <w:kern w:val="0"/>
          <w:szCs w:val="21"/>
        </w:rPr>
        <w:alias w:val="模块:首次执行新金融工具准则、新租赁准则追溯调整前期比较数据的说明"/>
        <w:tag w:val="_SEC_a98b82c2763d4798bed73cd0b4fbc809"/>
        <w:id w:val="1914039263"/>
        <w:lock w:val="sdtLocked"/>
        <w:placeholder>
          <w:docPart w:val="GBC22222222222222222222222222222"/>
        </w:placeholder>
      </w:sdtPr>
      <w:sdtEndPr>
        <w:rPr>
          <w:rFonts w:hint="default"/>
        </w:rPr>
      </w:sdtEndPr>
      <w:sdtContent>
        <w:p w:rsidR="007B0D3B" w:rsidRDefault="003A3294" w:rsidP="00255D12">
          <w:pPr>
            <w:pStyle w:val="4"/>
            <w:numPr>
              <w:ilvl w:val="3"/>
              <w:numId w:val="87"/>
            </w:numPr>
            <w:ind w:left="426" w:hanging="426"/>
            <w:rPr>
              <w:rFonts w:ascii="宋体" w:hAnsi="宋体"/>
              <w:szCs w:val="21"/>
            </w:rPr>
          </w:pPr>
          <w:r>
            <w:rPr>
              <w:rFonts w:ascii="宋体" w:hAnsi="宋体" w:hint="eastAsia"/>
              <w:szCs w:val="21"/>
            </w:rPr>
            <w:t>2021年</w:t>
          </w:r>
          <w:r>
            <w:rPr>
              <w:rFonts w:ascii="宋体" w:hAnsi="宋体" w:hint="eastAsia"/>
            </w:rPr>
            <w:t>起首次执行新租赁准则追溯调整前期比较数据的说</w:t>
          </w:r>
          <w:r>
            <w:rPr>
              <w:rFonts w:ascii="宋体" w:hAnsi="宋体"/>
            </w:rPr>
            <w:t>明</w:t>
          </w:r>
        </w:p>
        <w:sdt>
          <w:sdtPr>
            <w:rPr>
              <w:szCs w:val="21"/>
            </w:rPr>
            <w:alias w:val="是否适用：首次执行新会计准则调整前期比较数据的说明[双击切换]"/>
            <w:tag w:val="_GBC_ceaa7ba89e47473da347779a7dc5e772"/>
            <w:id w:val="-818961436"/>
            <w:lock w:val="sdtLocked"/>
            <w:placeholder>
              <w:docPart w:val="GBC22222222222222222222222222222"/>
            </w:placeholder>
          </w:sdtPr>
          <w:sdtContent>
            <w:p w:rsidR="00387412" w:rsidRDefault="00B07C62">
              <w:pPr>
                <w:rPr>
                  <w:szCs w:val="21"/>
                </w:rPr>
              </w:pPr>
              <w:r>
                <w:rPr>
                  <w:szCs w:val="21"/>
                </w:rPr>
                <w:fldChar w:fldCharType="begin"/>
              </w:r>
              <w:r w:rsidR="00387412">
                <w:rPr>
                  <w:szCs w:val="21"/>
                </w:rPr>
                <w:instrText xml:space="preserve"> MACROBUTTON  SnrToggleCheckbox √适用 </w:instrText>
              </w:r>
              <w:r>
                <w:rPr>
                  <w:szCs w:val="21"/>
                </w:rPr>
                <w:fldChar w:fldCharType="end"/>
              </w:r>
              <w:r>
                <w:rPr>
                  <w:szCs w:val="21"/>
                </w:rPr>
                <w:fldChar w:fldCharType="begin"/>
              </w:r>
              <w:r w:rsidR="00387412">
                <w:rPr>
                  <w:szCs w:val="21"/>
                </w:rPr>
                <w:instrText xml:space="preserve"> MACROBUTTON  SnrToggleCheckbox □不适用 </w:instrText>
              </w:r>
              <w:r>
                <w:rPr>
                  <w:szCs w:val="21"/>
                </w:rPr>
                <w:fldChar w:fldCharType="end"/>
              </w:r>
            </w:p>
          </w:sdtContent>
        </w:sdt>
        <w:sdt>
          <w:sdtPr>
            <w:rPr>
              <w:szCs w:val="21"/>
            </w:rPr>
            <w:alias w:val="首次执行新会计准则调整前期比较数据的说明"/>
            <w:tag w:val="_GBC_dff15ce91f374c50a131c086c1410130"/>
            <w:id w:val="-451176481"/>
            <w:lock w:val="sdtLocked"/>
          </w:sdtPr>
          <w:sdtContent>
            <w:p w:rsidR="007B0D3B" w:rsidRDefault="00387412" w:rsidP="00387412">
              <w:pPr>
                <w:ind w:firstLineChars="200" w:firstLine="420"/>
                <w:contextualSpacing/>
                <w:rPr>
                  <w:szCs w:val="21"/>
                </w:rPr>
              </w:pPr>
              <w:r w:rsidRPr="007310B7">
                <w:rPr>
                  <w:rFonts w:hint="eastAsia"/>
                  <w:szCs w:val="21"/>
                </w:rPr>
                <w:t>本公司自20</w:t>
              </w:r>
              <w:r>
                <w:rPr>
                  <w:szCs w:val="21"/>
                </w:rPr>
                <w:t>21</w:t>
              </w:r>
              <w:r w:rsidRPr="007310B7">
                <w:rPr>
                  <w:rFonts w:hint="eastAsia"/>
                  <w:szCs w:val="21"/>
                </w:rPr>
                <w:t>年起执行新</w:t>
              </w:r>
              <w:r>
                <w:rPr>
                  <w:rFonts w:hint="eastAsia"/>
                  <w:szCs w:val="21"/>
                </w:rPr>
                <w:t>租赁</w:t>
              </w:r>
              <w:r w:rsidRPr="007310B7">
                <w:rPr>
                  <w:rFonts w:hint="eastAsia"/>
                  <w:szCs w:val="21"/>
                </w:rPr>
                <w:t>准则，对合并及母公司财务报表前期比较数据无追溯调整影响。</w:t>
              </w:r>
            </w:p>
          </w:sdtContent>
        </w:sdt>
      </w:sdtContent>
    </w:sdt>
    <w:bookmarkEnd w:id="87" w:displacedByCustomXml="prev"/>
    <w:p w:rsidR="007B0D3B" w:rsidRDefault="007B0D3B">
      <w:pPr>
        <w:rPr>
          <w:szCs w:val="21"/>
        </w:rPr>
      </w:pPr>
    </w:p>
    <w:sdt>
      <w:sdtPr>
        <w:rPr>
          <w:rFonts w:ascii="宋体" w:hAnsi="宋体"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cs="Times New Roman"/>
          <w:szCs w:val="21"/>
        </w:rPr>
      </w:sdtEndPr>
      <w:sdtContent>
        <w:p w:rsidR="007B0D3B" w:rsidRDefault="003A3294" w:rsidP="00255D12">
          <w:pPr>
            <w:pStyle w:val="3"/>
            <w:numPr>
              <w:ilvl w:val="0"/>
              <w:numId w:val="28"/>
            </w:numPr>
            <w:rPr>
              <w:rFonts w:ascii="宋体" w:hAnsi="宋体"/>
            </w:rPr>
          </w:pPr>
          <w:r>
            <w:rPr>
              <w:rFonts w:ascii="宋体" w:hAnsi="宋体" w:hint="eastAsia"/>
            </w:rPr>
            <w:t>其他</w:t>
          </w:r>
        </w:p>
        <w:sdt>
          <w:sdtPr>
            <w:rPr>
              <w:rFonts w:hint="eastAsia"/>
              <w:szCs w:val="21"/>
            </w:rPr>
            <w:alias w:val="是否适用：公司主要会计政策、会计估计和前期差错的其他说明[双击切换]"/>
            <w:tag w:val="_GBC_6deb29735f384e0d9a2b017d4265a493"/>
            <w:id w:val="-1011689614"/>
            <w:lock w:val="sdtLocked"/>
            <w:placeholder>
              <w:docPart w:val="GBC22222222222222222222222222222"/>
            </w:placeholder>
          </w:sdtPr>
          <w:sdtContent>
            <w:p w:rsidR="007B0D3B" w:rsidRDefault="00B07C62">
              <w:pPr>
                <w:rPr>
                  <w:szCs w:val="21"/>
                </w:rPr>
              </w:pPr>
              <w:r>
                <w:rPr>
                  <w:szCs w:val="21"/>
                </w:rPr>
                <w:fldChar w:fldCharType="begin"/>
              </w:r>
              <w:r w:rsidR="00387412">
                <w:rPr>
                  <w:szCs w:val="21"/>
                </w:rPr>
                <w:instrText xml:space="preserve"> MACROBUTTON  SnrToggleCheckbox √适用 </w:instrText>
              </w:r>
              <w:r>
                <w:rPr>
                  <w:szCs w:val="21"/>
                </w:rPr>
                <w:fldChar w:fldCharType="end"/>
              </w:r>
              <w:r>
                <w:rPr>
                  <w:szCs w:val="21"/>
                </w:rPr>
                <w:fldChar w:fldCharType="begin"/>
              </w:r>
              <w:r w:rsidR="00387412">
                <w:rPr>
                  <w:szCs w:val="21"/>
                </w:rPr>
                <w:instrText xml:space="preserve"> MACROBUTTON  SnrToggleCheckbox □不适用 </w:instrText>
              </w:r>
              <w:r>
                <w:rPr>
                  <w:szCs w:val="21"/>
                </w:rPr>
                <w:fldChar w:fldCharType="end"/>
              </w:r>
            </w:p>
          </w:sdtContent>
        </w:sdt>
        <w:sdt>
          <w:sdtPr>
            <w:rPr>
              <w:szCs w:val="21"/>
            </w:rPr>
            <w:alias w:val="公司主要会计政策、会计估计和前期差错的其他说明"/>
            <w:tag w:val="_GBC_c92422e9f0294891888f1127365f4bbf"/>
            <w:id w:val="-1419943773"/>
            <w:lock w:val="sdtLocked"/>
            <w:placeholder>
              <w:docPart w:val="GBC22222222222222222222222222222"/>
            </w:placeholder>
          </w:sdtPr>
          <w:sdtContent>
            <w:p w:rsidR="00387412" w:rsidRPr="00387412" w:rsidRDefault="00387412" w:rsidP="00387412">
              <w:pPr>
                <w:ind w:firstLineChars="200" w:firstLine="420"/>
                <w:rPr>
                  <w:b/>
                  <w:szCs w:val="21"/>
                </w:rPr>
              </w:pPr>
              <w:r w:rsidRPr="00387412">
                <w:rPr>
                  <w:rFonts w:hint="eastAsia"/>
                  <w:b/>
                  <w:szCs w:val="21"/>
                </w:rPr>
                <w:t>（</w:t>
              </w:r>
              <w:r w:rsidRPr="00387412">
                <w:rPr>
                  <w:b/>
                  <w:szCs w:val="21"/>
                </w:rPr>
                <w:t>1）资产减值</w:t>
              </w:r>
            </w:p>
            <w:p w:rsidR="00387412" w:rsidRPr="00387412" w:rsidRDefault="00387412" w:rsidP="00387412">
              <w:pPr>
                <w:ind w:firstLineChars="200" w:firstLine="420"/>
                <w:rPr>
                  <w:szCs w:val="21"/>
                </w:rPr>
              </w:pPr>
              <w:r w:rsidRPr="00387412">
                <w:rPr>
                  <w:rFonts w:hint="eastAsia"/>
                  <w:szCs w:val="21"/>
                </w:rPr>
                <w:t>本公司对除存货、递延所得税资产、金融资产外的资产减值，按以下方法确定：</w:t>
              </w:r>
            </w:p>
            <w:p w:rsidR="00387412" w:rsidRPr="00387412" w:rsidRDefault="00387412" w:rsidP="00387412">
              <w:pPr>
                <w:rPr>
                  <w:szCs w:val="21"/>
                </w:rPr>
              </w:pPr>
              <w:r w:rsidRPr="00387412">
                <w:rPr>
                  <w:rFonts w:hint="eastAsia"/>
                  <w:szCs w:val="21"/>
                </w:rPr>
                <w:t>本公司于资产负债表日判断资产是否存在可能发生减值的迹象，存在减值迹象的，进行减值测试，估计其可收回金额。</w:t>
              </w:r>
            </w:p>
            <w:p w:rsidR="00387412" w:rsidRPr="00387412" w:rsidRDefault="00387412" w:rsidP="00387412">
              <w:pPr>
                <w:ind w:firstLineChars="200" w:firstLine="420"/>
                <w:rPr>
                  <w:szCs w:val="21"/>
                </w:rPr>
              </w:pPr>
              <w:r w:rsidRPr="00387412">
                <w:rPr>
                  <w:rFonts w:hint="eastAsia"/>
                  <w:szCs w:val="21"/>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387412" w:rsidRPr="00387412" w:rsidRDefault="00387412" w:rsidP="00387412">
              <w:pPr>
                <w:ind w:firstLineChars="200" w:firstLine="420"/>
                <w:rPr>
                  <w:szCs w:val="21"/>
                </w:rPr>
              </w:pPr>
              <w:r w:rsidRPr="00387412">
                <w:rPr>
                  <w:rFonts w:hint="eastAsia"/>
                  <w:szCs w:val="21"/>
                </w:rPr>
                <w:t>当资产或者资产组的可收回金额低于其账面价值时，本公司将其账面价值减记至可收回金额，减记的金额计入当期损益，同时计提相应的资产减值准备。</w:t>
              </w:r>
            </w:p>
            <w:p w:rsidR="00387412" w:rsidRPr="00387412" w:rsidRDefault="00387412" w:rsidP="00387412">
              <w:pPr>
                <w:ind w:firstLineChars="200" w:firstLine="420"/>
                <w:rPr>
                  <w:szCs w:val="21"/>
                </w:rPr>
              </w:pPr>
              <w:r w:rsidRPr="00387412">
                <w:rPr>
                  <w:rFonts w:hint="eastAsia"/>
                  <w:szCs w:val="21"/>
                </w:rPr>
                <w:t>上述资产减值损失一经确认，在以后会计期间不再转回。</w:t>
              </w:r>
            </w:p>
            <w:p w:rsidR="00387412" w:rsidRPr="00387412" w:rsidRDefault="00387412" w:rsidP="00387412">
              <w:pPr>
                <w:ind w:firstLineChars="200" w:firstLine="422"/>
                <w:rPr>
                  <w:b/>
                  <w:szCs w:val="21"/>
                </w:rPr>
              </w:pPr>
              <w:r w:rsidRPr="00387412">
                <w:rPr>
                  <w:rFonts w:hint="eastAsia"/>
                  <w:b/>
                  <w:szCs w:val="21"/>
                </w:rPr>
                <w:t>（</w:t>
              </w:r>
              <w:r w:rsidRPr="00387412">
                <w:rPr>
                  <w:b/>
                  <w:szCs w:val="21"/>
                </w:rPr>
                <w:t>2）利润分配</w:t>
              </w:r>
              <w:r w:rsidRPr="00387412">
                <w:rPr>
                  <w:b/>
                  <w:szCs w:val="21"/>
                </w:rPr>
                <w:tab/>
              </w:r>
            </w:p>
            <w:p w:rsidR="00387412" w:rsidRPr="00387412" w:rsidRDefault="00387412" w:rsidP="00387412">
              <w:pPr>
                <w:ind w:firstLineChars="200" w:firstLine="420"/>
                <w:rPr>
                  <w:szCs w:val="21"/>
                </w:rPr>
              </w:pPr>
              <w:r w:rsidRPr="00387412">
                <w:rPr>
                  <w:rFonts w:hint="eastAsia"/>
                  <w:szCs w:val="21"/>
                </w:rPr>
                <w:t>本公司的现金股利，于股东大会批准后确认为负债。</w:t>
              </w:r>
            </w:p>
            <w:p w:rsidR="00387412" w:rsidRPr="00387412" w:rsidRDefault="00387412" w:rsidP="00387412">
              <w:pPr>
                <w:ind w:firstLineChars="200" w:firstLine="422"/>
                <w:rPr>
                  <w:b/>
                  <w:szCs w:val="21"/>
                </w:rPr>
              </w:pPr>
              <w:r w:rsidRPr="00387412">
                <w:rPr>
                  <w:rFonts w:hint="eastAsia"/>
                  <w:b/>
                  <w:szCs w:val="21"/>
                </w:rPr>
                <w:lastRenderedPageBreak/>
                <w:t>（</w:t>
              </w:r>
              <w:r w:rsidRPr="00387412">
                <w:rPr>
                  <w:b/>
                  <w:szCs w:val="21"/>
                </w:rPr>
                <w:t>3）公允价值计量</w:t>
              </w:r>
            </w:p>
            <w:p w:rsidR="00387412" w:rsidRPr="00387412" w:rsidRDefault="00387412" w:rsidP="00387412">
              <w:pPr>
                <w:ind w:firstLineChars="200" w:firstLine="420"/>
                <w:rPr>
                  <w:szCs w:val="21"/>
                </w:rPr>
              </w:pPr>
              <w:r w:rsidRPr="00387412">
                <w:rPr>
                  <w:rFonts w:hint="eastAsia"/>
                  <w:szCs w:val="21"/>
                </w:rPr>
                <w:t>公允价值，是指市场参与者在计量日发生的有序交易中，出售一项资产所能收到或者转移一项负债所需支付的价格。本公司以公允价值计量相关资产或负债，假定出售资产或者转移负债的有序交易在相关资产或负债的主要市场进行；不存在主要市场的，本公司假定该交易在相关资产或负债的最有利市场进行。主要市场</w:t>
              </w:r>
              <w:r w:rsidRPr="00387412">
                <w:rPr>
                  <w:szCs w:val="21"/>
                </w:rPr>
                <w:t>(或最有利市场)是本公司在计量日能够进入的交易市场。本公司采用市场参与者在对该资产或负债定价时为实现其经济利益最大化所使用的假设。</w:t>
              </w:r>
            </w:p>
            <w:p w:rsidR="00387412" w:rsidRPr="00387412" w:rsidRDefault="00387412" w:rsidP="00387412">
              <w:pPr>
                <w:ind w:firstLineChars="200" w:firstLine="420"/>
                <w:rPr>
                  <w:szCs w:val="21"/>
                </w:rPr>
              </w:pPr>
              <w:r w:rsidRPr="00387412">
                <w:rPr>
                  <w:rFonts w:hint="eastAsia"/>
                  <w:szCs w:val="21"/>
                </w:rPr>
                <w:t>以公允价值计量非金融资产的，考虑市场参与者将该资产用于最佳用途产生经济利益的能力，或者将该资产出售给能够用于最佳用途的其他市场参与者产生经济利益的能力。</w:t>
              </w:r>
            </w:p>
            <w:p w:rsidR="00387412" w:rsidRPr="00387412" w:rsidRDefault="00387412" w:rsidP="00387412">
              <w:pPr>
                <w:ind w:firstLineChars="200" w:firstLine="420"/>
                <w:rPr>
                  <w:szCs w:val="21"/>
                </w:rPr>
              </w:pPr>
              <w:r w:rsidRPr="00387412">
                <w:rPr>
                  <w:rFonts w:hint="eastAsia"/>
                  <w:szCs w:val="21"/>
                </w:rPr>
                <w:t>本公司采用在当前情况下适用并且有足够可利用数据和其他信息支持的估值技术，优先使用相关可观察输入值，只有在可观察输入值无法取得或取得不切实可行的情况下，才使用不可观察输入值。</w:t>
              </w:r>
            </w:p>
            <w:p w:rsidR="007B0D3B" w:rsidRDefault="00387412" w:rsidP="00FD44B5">
              <w:pPr>
                <w:ind w:firstLineChars="200" w:firstLine="420"/>
                <w:rPr>
                  <w:szCs w:val="21"/>
                </w:rPr>
              </w:pPr>
              <w:r w:rsidRPr="00387412">
                <w:rPr>
                  <w:rFonts w:hint="eastAsia"/>
                  <w:szCs w:val="21"/>
                </w:rPr>
                <w:t>在财务报表中以公允价值计量或披露的资产和负债，根据对公允价值计量整体而言具有重要意义的最低层次输入值，确定所属的公允价值层次：第一层次输入值，在计量日能够取得的相同资产或负债在活跃市场上未经调整的报价；第二层次输入值，除第一层次输入值外相关资产或负债直接或间接可观察的输入值；第三层次输入值，相关资产或负债的不可观察输入值。</w:t>
              </w:r>
            </w:p>
          </w:sdtContent>
        </w:sdt>
        <w:p w:rsidR="007B0D3B" w:rsidRDefault="00062C24">
          <w:pPr>
            <w:rPr>
              <w:szCs w:val="21"/>
            </w:rPr>
          </w:pPr>
        </w:p>
      </w:sdtContent>
    </w:sdt>
    <w:p w:rsidR="007B0D3B" w:rsidRDefault="003A3294" w:rsidP="00255D12">
      <w:pPr>
        <w:pStyle w:val="2"/>
        <w:numPr>
          <w:ilvl w:val="0"/>
          <w:numId w:val="26"/>
        </w:numPr>
        <w:ind w:left="422" w:hanging="422"/>
        <w:rPr>
          <w:rFonts w:ascii="宋体" w:hAnsi="宋体"/>
        </w:rPr>
      </w:pPr>
      <w:r>
        <w:rPr>
          <w:rFonts w:ascii="宋体" w:hAnsi="宋体" w:hint="eastAsia"/>
        </w:rPr>
        <w:t>税项</w:t>
      </w:r>
    </w:p>
    <w:sdt>
      <w:sdtPr>
        <w:rPr>
          <w:rFonts w:ascii="宋体" w:hAnsi="宋体"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cs="Times New Roman"/>
          <w:kern w:val="2"/>
          <w:szCs w:val="21"/>
        </w:rPr>
      </w:sdtEndPr>
      <w:sdtContent>
        <w:p w:rsidR="007B0D3B" w:rsidRDefault="003A3294" w:rsidP="00255D12">
          <w:pPr>
            <w:pStyle w:val="3"/>
            <w:numPr>
              <w:ilvl w:val="0"/>
              <w:numId w:val="32"/>
            </w:numPr>
            <w:tabs>
              <w:tab w:val="left" w:pos="546"/>
            </w:tabs>
            <w:rPr>
              <w:rFonts w:ascii="宋体" w:hAnsi="宋体"/>
            </w:rPr>
          </w:pPr>
          <w:r>
            <w:rPr>
              <w:rFonts w:ascii="宋体" w:hAnsi="宋体"/>
            </w:rPr>
            <w:t>主要税种及税率</w:t>
          </w:r>
        </w:p>
        <w:p w:rsidR="007B0D3B" w:rsidRPr="005C4902" w:rsidRDefault="003A3294">
          <w:r w:rsidRPr="005C4902">
            <w:rPr>
              <w:rFonts w:hint="eastAsia"/>
            </w:rPr>
            <w:t>主要税种及税率情况</w:t>
          </w:r>
        </w:p>
        <w:sdt>
          <w:sdtPr>
            <w:alias w:val="是否适用：主要税种及税率情况 [双击切换]"/>
            <w:tag w:val="_GBC_fd47fa4fd9aa499c8903795268a25582"/>
            <w:id w:val="-1786959562"/>
            <w:lock w:val="sdtLocked"/>
            <w:placeholder>
              <w:docPart w:val="GBC22222222222222222222222222222"/>
            </w:placeholder>
          </w:sdtPr>
          <w:sdtContent>
            <w:p w:rsidR="007B0D3B" w:rsidRDefault="00B07C62">
              <w:r>
                <w:fldChar w:fldCharType="begin"/>
              </w:r>
              <w:r w:rsidR="00414046">
                <w:instrText xml:space="preserve"> MACROBUTTON  SnrToggleCheckbox √适用 </w:instrText>
              </w:r>
              <w:r>
                <w:fldChar w:fldCharType="end"/>
              </w:r>
              <w:r>
                <w:fldChar w:fldCharType="begin"/>
              </w:r>
              <w:r w:rsidR="00414046">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5524"/>
            <w:gridCol w:w="1640"/>
          </w:tblGrid>
          <w:tr w:rsidR="00FD44B5" w:rsidTr="00334ECE">
            <w:sdt>
              <w:sdtPr>
                <w:rPr>
                  <w:szCs w:val="21"/>
                </w:rPr>
                <w:tag w:val="_PLD_e7d49d0412b143bf84fec865b918065a"/>
                <w:id w:val="106784105"/>
                <w:lock w:val="sdtLocked"/>
              </w:sdtPr>
              <w:sdtEndPr>
                <w:rPr>
                  <w:szCs w:val="24"/>
                </w:rPr>
              </w:sdtEndPr>
              <w:sdtContent>
                <w:tc>
                  <w:tcPr>
                    <w:tcW w:w="1042" w:type="pct"/>
                    <w:vAlign w:val="center"/>
                  </w:tcPr>
                  <w:p w:rsidR="00FD44B5" w:rsidRDefault="00FD44B5" w:rsidP="00334ECE">
                    <w:pPr>
                      <w:jc w:val="center"/>
                      <w:rPr>
                        <w:szCs w:val="21"/>
                      </w:rPr>
                    </w:pPr>
                    <w:r>
                      <w:rPr>
                        <w:szCs w:val="21"/>
                      </w:rPr>
                      <w:t>税种</w:t>
                    </w:r>
                  </w:p>
                </w:tc>
              </w:sdtContent>
            </w:sdt>
            <w:sdt>
              <w:sdtPr>
                <w:tag w:val="_PLD_e42202809983483baa812ed26e1b27a2"/>
                <w:id w:val="-1099556743"/>
                <w:lock w:val="sdtLocked"/>
              </w:sdtPr>
              <w:sdtContent>
                <w:tc>
                  <w:tcPr>
                    <w:tcW w:w="3052" w:type="pct"/>
                    <w:vAlign w:val="center"/>
                  </w:tcPr>
                  <w:p w:rsidR="00FD44B5" w:rsidRDefault="00FD44B5" w:rsidP="00334ECE">
                    <w:pPr>
                      <w:jc w:val="center"/>
                      <w:rPr>
                        <w:szCs w:val="21"/>
                      </w:rPr>
                    </w:pPr>
                    <w:r>
                      <w:rPr>
                        <w:szCs w:val="21"/>
                      </w:rPr>
                      <w:t>计税依据</w:t>
                    </w:r>
                  </w:p>
                </w:tc>
              </w:sdtContent>
            </w:sdt>
            <w:sdt>
              <w:sdtPr>
                <w:tag w:val="_PLD_0cebc7a4c62844c6b35146cd64cd4277"/>
                <w:id w:val="654806325"/>
                <w:lock w:val="sdtLocked"/>
              </w:sdtPr>
              <w:sdtContent>
                <w:tc>
                  <w:tcPr>
                    <w:tcW w:w="906" w:type="pct"/>
                    <w:vAlign w:val="center"/>
                  </w:tcPr>
                  <w:p w:rsidR="00FD44B5" w:rsidRDefault="00FD44B5" w:rsidP="00334ECE">
                    <w:pPr>
                      <w:jc w:val="center"/>
                      <w:rPr>
                        <w:szCs w:val="21"/>
                      </w:rPr>
                    </w:pPr>
                    <w:r>
                      <w:rPr>
                        <w:szCs w:val="21"/>
                      </w:rPr>
                      <w:t>税率</w:t>
                    </w:r>
                  </w:p>
                </w:tc>
              </w:sdtContent>
            </w:sdt>
          </w:tr>
          <w:tr w:rsidR="00FD44B5" w:rsidTr="00E0319D">
            <w:sdt>
              <w:sdtPr>
                <w:tag w:val="_PLD_9ace953dc7aa4938aeb14fdc5cefe531"/>
                <w:id w:val="-2064941128"/>
                <w:lock w:val="sdtLocked"/>
              </w:sdtPr>
              <w:sdtContent>
                <w:tc>
                  <w:tcPr>
                    <w:tcW w:w="1042" w:type="pct"/>
                    <w:vAlign w:val="center"/>
                  </w:tcPr>
                  <w:p w:rsidR="00FD44B5" w:rsidRDefault="00FD44B5" w:rsidP="00334ECE">
                    <w:pPr>
                      <w:rPr>
                        <w:szCs w:val="21"/>
                      </w:rPr>
                    </w:pPr>
                    <w:r>
                      <w:rPr>
                        <w:szCs w:val="21"/>
                      </w:rPr>
                      <w:t>增值税</w:t>
                    </w:r>
                  </w:p>
                </w:tc>
              </w:sdtContent>
            </w:sdt>
            <w:tc>
              <w:tcPr>
                <w:tcW w:w="3052" w:type="pct"/>
                <w:vAlign w:val="center"/>
              </w:tcPr>
              <w:p w:rsidR="00FD44B5" w:rsidRDefault="00FD44B5" w:rsidP="00334ECE">
                <w:pPr>
                  <w:rPr>
                    <w:sz w:val="24"/>
                  </w:rPr>
                </w:pPr>
                <w:r>
                  <w:t>应税收入按法定税率计算销项税，并按扣除当期允许抵扣的进项税额后的差额计缴增值税。</w:t>
                </w:r>
              </w:p>
            </w:tc>
            <w:tc>
              <w:tcPr>
                <w:tcW w:w="906" w:type="pct"/>
                <w:vAlign w:val="center"/>
              </w:tcPr>
              <w:p w:rsidR="00FD44B5" w:rsidRDefault="00FD44B5" w:rsidP="00334ECE">
                <w:r>
                  <w:t>13%</w:t>
                </w:r>
                <w:r>
                  <w:rPr>
                    <w:rFonts w:hint="eastAsia"/>
                  </w:rPr>
                  <w:t>、</w:t>
                </w:r>
                <w:r>
                  <w:t>10%、9%</w:t>
                </w:r>
              </w:p>
            </w:tc>
          </w:tr>
          <w:tr w:rsidR="00FD44B5" w:rsidTr="00E0319D">
            <w:sdt>
              <w:sdtPr>
                <w:tag w:val="_PLD_81e2cde513d146408625859d885eb577"/>
                <w:id w:val="338440234"/>
                <w:lock w:val="sdtLocked"/>
              </w:sdtPr>
              <w:sdtContent>
                <w:tc>
                  <w:tcPr>
                    <w:tcW w:w="1042" w:type="pct"/>
                    <w:vAlign w:val="center"/>
                  </w:tcPr>
                  <w:p w:rsidR="00FD44B5" w:rsidRDefault="00FD44B5" w:rsidP="00334ECE">
                    <w:pPr>
                      <w:rPr>
                        <w:szCs w:val="21"/>
                      </w:rPr>
                    </w:pPr>
                    <w:r>
                      <w:rPr>
                        <w:szCs w:val="21"/>
                      </w:rPr>
                      <w:t>消费税</w:t>
                    </w:r>
                  </w:p>
                </w:tc>
              </w:sdtContent>
            </w:sdt>
            <w:tc>
              <w:tcPr>
                <w:tcW w:w="3052" w:type="pct"/>
                <w:vAlign w:val="center"/>
              </w:tcPr>
              <w:p w:rsidR="00FD44B5" w:rsidRDefault="00FD44B5" w:rsidP="00334ECE">
                <w:r>
                  <w:t>对销售的贵重首饰按应税营业额的5%计缴消费税。</w:t>
                </w:r>
              </w:p>
            </w:tc>
            <w:tc>
              <w:tcPr>
                <w:tcW w:w="906" w:type="pct"/>
                <w:vAlign w:val="center"/>
              </w:tcPr>
              <w:p w:rsidR="00FD44B5" w:rsidRDefault="00FD44B5" w:rsidP="00334ECE">
                <w:r>
                  <w:t>5%</w:t>
                </w:r>
              </w:p>
            </w:tc>
          </w:tr>
          <w:tr w:rsidR="00FD44B5" w:rsidTr="00E0319D">
            <w:sdt>
              <w:sdtPr>
                <w:tag w:val="_PLD_a00c27a54584444dbd90124436528903"/>
                <w:id w:val="122971141"/>
                <w:lock w:val="sdtLocked"/>
              </w:sdtPr>
              <w:sdtContent>
                <w:tc>
                  <w:tcPr>
                    <w:tcW w:w="1042" w:type="pct"/>
                    <w:vAlign w:val="center"/>
                  </w:tcPr>
                  <w:p w:rsidR="00FD44B5" w:rsidRDefault="00FD44B5" w:rsidP="00334ECE">
                    <w:pPr>
                      <w:rPr>
                        <w:szCs w:val="21"/>
                      </w:rPr>
                    </w:pPr>
                    <w:r>
                      <w:rPr>
                        <w:szCs w:val="21"/>
                      </w:rPr>
                      <w:t>城市维护建设税</w:t>
                    </w:r>
                  </w:p>
                </w:tc>
              </w:sdtContent>
            </w:sdt>
            <w:tc>
              <w:tcPr>
                <w:tcW w:w="3052" w:type="pct"/>
                <w:vAlign w:val="center"/>
              </w:tcPr>
              <w:p w:rsidR="00FD44B5" w:rsidRDefault="00FD44B5" w:rsidP="00334ECE">
                <w:pPr>
                  <w:rPr>
                    <w:sz w:val="24"/>
                  </w:rPr>
                </w:pPr>
                <w:r>
                  <w:t>按实际缴纳的流转税的7%计缴。</w:t>
                </w:r>
              </w:p>
            </w:tc>
            <w:tc>
              <w:tcPr>
                <w:tcW w:w="906" w:type="pct"/>
                <w:vAlign w:val="center"/>
              </w:tcPr>
              <w:p w:rsidR="00FD44B5" w:rsidRDefault="00FD44B5" w:rsidP="00334ECE">
                <w:r>
                  <w:t>7%</w:t>
                </w:r>
              </w:p>
            </w:tc>
          </w:tr>
          <w:tr w:rsidR="00FD44B5" w:rsidRPr="001134B8" w:rsidTr="00E0319D">
            <w:sdt>
              <w:sdtPr>
                <w:tag w:val="_PLD_674fdae0a13a4ed2a46d30b411850225"/>
                <w:id w:val="1993132429"/>
                <w:lock w:val="sdtLocked"/>
              </w:sdtPr>
              <w:sdtContent>
                <w:tc>
                  <w:tcPr>
                    <w:tcW w:w="1042" w:type="pct"/>
                    <w:vAlign w:val="center"/>
                  </w:tcPr>
                  <w:p w:rsidR="00FD44B5" w:rsidRPr="001134B8" w:rsidRDefault="00FD44B5" w:rsidP="00334ECE">
                    <w:pPr>
                      <w:rPr>
                        <w:szCs w:val="21"/>
                      </w:rPr>
                    </w:pPr>
                    <w:r w:rsidRPr="001134B8">
                      <w:rPr>
                        <w:szCs w:val="21"/>
                      </w:rPr>
                      <w:t>企业所得税</w:t>
                    </w:r>
                  </w:p>
                </w:tc>
              </w:sdtContent>
            </w:sdt>
            <w:tc>
              <w:tcPr>
                <w:tcW w:w="3052" w:type="pct"/>
                <w:vAlign w:val="center"/>
              </w:tcPr>
              <w:p w:rsidR="00FD44B5" w:rsidRPr="001134B8" w:rsidRDefault="00FD44B5" w:rsidP="00334ECE">
                <w:r w:rsidRPr="001134B8">
                  <w:t>按应纳税所得额的25%、15%计缴，详见下表</w:t>
                </w:r>
              </w:p>
            </w:tc>
            <w:tc>
              <w:tcPr>
                <w:tcW w:w="906" w:type="pct"/>
                <w:vAlign w:val="center"/>
              </w:tcPr>
              <w:p w:rsidR="00FD44B5" w:rsidRPr="001134B8" w:rsidRDefault="00FD44B5" w:rsidP="00334ECE">
                <w:r w:rsidRPr="001134B8">
                  <w:t>25%、15%</w:t>
                </w:r>
              </w:p>
            </w:tc>
          </w:tr>
          <w:sdt>
            <w:sdtPr>
              <w:rPr>
                <w:szCs w:val="21"/>
              </w:rPr>
              <w:alias w:val="其他主要税种及税率"/>
              <w:tag w:val="_GBC_b4f10406bc8741879c7bff390b72f9b9"/>
              <w:id w:val="-1667777364"/>
              <w:lock w:val="sdtLocked"/>
            </w:sdtPr>
            <w:sdtContent>
              <w:tr w:rsidR="00FD44B5" w:rsidRPr="001134B8" w:rsidTr="00E0319D">
                <w:tc>
                  <w:tcPr>
                    <w:tcW w:w="1042" w:type="pct"/>
                    <w:vAlign w:val="center"/>
                  </w:tcPr>
                  <w:p w:rsidR="00FD44B5" w:rsidRPr="001134B8" w:rsidRDefault="00FD44B5" w:rsidP="00334ECE">
                    <w:pPr>
                      <w:rPr>
                        <w:szCs w:val="21"/>
                      </w:rPr>
                    </w:pPr>
                    <w:r w:rsidRPr="001134B8">
                      <w:t>教育费附加</w:t>
                    </w:r>
                  </w:p>
                </w:tc>
                <w:tc>
                  <w:tcPr>
                    <w:tcW w:w="3052" w:type="pct"/>
                  </w:tcPr>
                  <w:p w:rsidR="00FD44B5" w:rsidRPr="001134B8" w:rsidRDefault="00FD44B5" w:rsidP="00334ECE">
                    <w:pPr>
                      <w:rPr>
                        <w:szCs w:val="21"/>
                      </w:rPr>
                    </w:pPr>
                    <w:r w:rsidRPr="001134B8">
                      <w:t>按实际缴纳的流转税的3%计缴。</w:t>
                    </w:r>
                  </w:p>
                </w:tc>
                <w:tc>
                  <w:tcPr>
                    <w:tcW w:w="906" w:type="pct"/>
                  </w:tcPr>
                  <w:p w:rsidR="00FD44B5" w:rsidRPr="001134B8" w:rsidRDefault="00FD44B5" w:rsidP="00334ECE">
                    <w:pPr>
                      <w:rPr>
                        <w:szCs w:val="21"/>
                      </w:rPr>
                    </w:pPr>
                    <w:r w:rsidRPr="001134B8">
                      <w:t>3%</w:t>
                    </w:r>
                  </w:p>
                </w:tc>
              </w:tr>
            </w:sdtContent>
          </w:sdt>
          <w:sdt>
            <w:sdtPr>
              <w:rPr>
                <w:szCs w:val="21"/>
              </w:rPr>
              <w:alias w:val="其他主要税种及税率"/>
              <w:tag w:val="_GBC_b4f10406bc8741879c7bff390b72f9b9"/>
              <w:id w:val="1896159489"/>
              <w:lock w:val="sdtLocked"/>
            </w:sdtPr>
            <w:sdtContent>
              <w:tr w:rsidR="00FD44B5" w:rsidRPr="001134B8" w:rsidTr="00E0319D">
                <w:tc>
                  <w:tcPr>
                    <w:tcW w:w="1042" w:type="pct"/>
                    <w:vAlign w:val="center"/>
                  </w:tcPr>
                  <w:p w:rsidR="00FD44B5" w:rsidRPr="001134B8" w:rsidRDefault="00FD44B5" w:rsidP="00334ECE">
                    <w:pPr>
                      <w:rPr>
                        <w:szCs w:val="21"/>
                      </w:rPr>
                    </w:pPr>
                    <w:r w:rsidRPr="001134B8">
                      <w:t>地方教育费附加</w:t>
                    </w:r>
                  </w:p>
                </w:tc>
                <w:tc>
                  <w:tcPr>
                    <w:tcW w:w="3052" w:type="pct"/>
                  </w:tcPr>
                  <w:p w:rsidR="00FD44B5" w:rsidRPr="001134B8" w:rsidRDefault="00FD44B5" w:rsidP="00334ECE">
                    <w:pPr>
                      <w:rPr>
                        <w:szCs w:val="21"/>
                      </w:rPr>
                    </w:pPr>
                    <w:r w:rsidRPr="001134B8">
                      <w:t>按实际缴纳的流转税的2%计缴。</w:t>
                    </w:r>
                  </w:p>
                </w:tc>
                <w:tc>
                  <w:tcPr>
                    <w:tcW w:w="906" w:type="pct"/>
                  </w:tcPr>
                  <w:p w:rsidR="00FD44B5" w:rsidRPr="001134B8" w:rsidRDefault="00FD44B5" w:rsidP="00334ECE">
                    <w:pPr>
                      <w:rPr>
                        <w:szCs w:val="21"/>
                      </w:rPr>
                    </w:pPr>
                    <w:r w:rsidRPr="001134B8">
                      <w:t>2%</w:t>
                    </w:r>
                  </w:p>
                </w:tc>
              </w:tr>
            </w:sdtContent>
          </w:sdt>
          <w:sdt>
            <w:sdtPr>
              <w:rPr>
                <w:szCs w:val="21"/>
              </w:rPr>
              <w:alias w:val="其他主要税种及税率"/>
              <w:tag w:val="_GBC_b4f10406bc8741879c7bff390b72f9b9"/>
              <w:id w:val="-2098853195"/>
              <w:lock w:val="sdtLocked"/>
            </w:sdtPr>
            <w:sdtContent>
              <w:tr w:rsidR="00FD44B5" w:rsidRPr="001134B8" w:rsidTr="00E0319D">
                <w:tc>
                  <w:tcPr>
                    <w:tcW w:w="1042" w:type="pct"/>
                    <w:vAlign w:val="center"/>
                  </w:tcPr>
                  <w:p w:rsidR="00FD44B5" w:rsidRPr="001134B8" w:rsidRDefault="00FD44B5" w:rsidP="00334ECE">
                    <w:pPr>
                      <w:rPr>
                        <w:szCs w:val="21"/>
                      </w:rPr>
                    </w:pPr>
                    <w:r w:rsidRPr="001134B8">
                      <w:t>房产税</w:t>
                    </w:r>
                  </w:p>
                </w:tc>
                <w:tc>
                  <w:tcPr>
                    <w:tcW w:w="3052" w:type="pct"/>
                  </w:tcPr>
                  <w:p w:rsidR="00FD44B5" w:rsidRPr="001134B8" w:rsidRDefault="00FD44B5" w:rsidP="00334ECE">
                    <w:pPr>
                      <w:rPr>
                        <w:szCs w:val="21"/>
                      </w:rPr>
                    </w:pPr>
                    <w:r w:rsidRPr="001134B8">
                      <w:t>按房产原值70%计缴的房产税，税率为1.2%；按房产租金收入计缴的房产税，税率为12%。</w:t>
                    </w:r>
                  </w:p>
                </w:tc>
                <w:tc>
                  <w:tcPr>
                    <w:tcW w:w="906" w:type="pct"/>
                  </w:tcPr>
                  <w:p w:rsidR="00FD44B5" w:rsidRPr="001134B8" w:rsidRDefault="00FD44B5" w:rsidP="00334ECE">
                    <w:pPr>
                      <w:rPr>
                        <w:szCs w:val="21"/>
                      </w:rPr>
                    </w:pPr>
                    <w:r w:rsidRPr="001134B8">
                      <w:t>12%、1.2%</w:t>
                    </w:r>
                  </w:p>
                </w:tc>
              </w:tr>
            </w:sdtContent>
          </w:sdt>
          <w:sdt>
            <w:sdtPr>
              <w:rPr>
                <w:szCs w:val="21"/>
              </w:rPr>
              <w:alias w:val="其他主要税种及税率"/>
              <w:tag w:val="_GBC_b4f10406bc8741879c7bff390b72f9b9"/>
              <w:id w:val="527298277"/>
              <w:lock w:val="sdtLocked"/>
            </w:sdtPr>
            <w:sdtContent>
              <w:tr w:rsidR="00FD44B5" w:rsidRPr="001134B8" w:rsidTr="00E0319D">
                <w:tc>
                  <w:tcPr>
                    <w:tcW w:w="1042" w:type="pct"/>
                    <w:vAlign w:val="center"/>
                  </w:tcPr>
                  <w:p w:rsidR="00FD44B5" w:rsidRPr="001134B8" w:rsidRDefault="00FD44B5" w:rsidP="00334ECE">
                    <w:pPr>
                      <w:rPr>
                        <w:szCs w:val="21"/>
                      </w:rPr>
                    </w:pPr>
                    <w:r w:rsidRPr="001134B8">
                      <w:t>水利建设基金</w:t>
                    </w:r>
                  </w:p>
                </w:tc>
                <w:tc>
                  <w:tcPr>
                    <w:tcW w:w="3052" w:type="pct"/>
                  </w:tcPr>
                  <w:p w:rsidR="00FD44B5" w:rsidRPr="001134B8" w:rsidRDefault="00FD44B5" w:rsidP="00334ECE">
                    <w:pPr>
                      <w:rPr>
                        <w:szCs w:val="21"/>
                      </w:rPr>
                    </w:pPr>
                    <w:r w:rsidRPr="001134B8">
                      <w:t>按营业收入的0.10%计缴，自2018年7月1日起免征。</w:t>
                    </w:r>
                  </w:p>
                </w:tc>
                <w:tc>
                  <w:tcPr>
                    <w:tcW w:w="906" w:type="pct"/>
                  </w:tcPr>
                  <w:p w:rsidR="00FD44B5" w:rsidRPr="001134B8" w:rsidRDefault="00FD44B5" w:rsidP="00334ECE">
                    <w:pPr>
                      <w:rPr>
                        <w:szCs w:val="21"/>
                      </w:rPr>
                    </w:pPr>
                    <w:r w:rsidRPr="001134B8">
                      <w:t>0.00%</w:t>
                    </w:r>
                  </w:p>
                </w:tc>
              </w:tr>
            </w:sdtContent>
          </w:sdt>
          <w:sdt>
            <w:sdtPr>
              <w:rPr>
                <w:szCs w:val="21"/>
              </w:rPr>
              <w:alias w:val="其他主要税种及税率"/>
              <w:tag w:val="_GBC_b4f10406bc8741879c7bff390b72f9b9"/>
              <w:id w:val="884295291"/>
              <w:lock w:val="sdtLocked"/>
            </w:sdtPr>
            <w:sdtContent>
              <w:tr w:rsidR="00FD44B5" w:rsidRPr="001134B8" w:rsidTr="00E0319D">
                <w:tc>
                  <w:tcPr>
                    <w:tcW w:w="1042" w:type="pct"/>
                    <w:vAlign w:val="center"/>
                  </w:tcPr>
                  <w:p w:rsidR="00FD44B5" w:rsidRPr="001134B8" w:rsidRDefault="00FD44B5" w:rsidP="00334ECE">
                    <w:pPr>
                      <w:rPr>
                        <w:szCs w:val="21"/>
                      </w:rPr>
                    </w:pPr>
                    <w:r w:rsidRPr="001134B8">
                      <w:t>文化教育事业费</w:t>
                    </w:r>
                  </w:p>
                </w:tc>
                <w:tc>
                  <w:tcPr>
                    <w:tcW w:w="3052" w:type="pct"/>
                  </w:tcPr>
                  <w:p w:rsidR="00FD44B5" w:rsidRPr="001134B8" w:rsidRDefault="00FD44B5" w:rsidP="00334ECE">
                    <w:pPr>
                      <w:rPr>
                        <w:szCs w:val="21"/>
                      </w:rPr>
                    </w:pPr>
                    <w:r w:rsidRPr="001134B8">
                      <w:t>按儿童娱乐业及广告业增值税应税收入的3%计缴。</w:t>
                    </w:r>
                  </w:p>
                </w:tc>
                <w:tc>
                  <w:tcPr>
                    <w:tcW w:w="906" w:type="pct"/>
                  </w:tcPr>
                  <w:p w:rsidR="00FD44B5" w:rsidRPr="001134B8" w:rsidRDefault="00FD44B5" w:rsidP="00334ECE">
                    <w:pPr>
                      <w:rPr>
                        <w:szCs w:val="21"/>
                      </w:rPr>
                    </w:pPr>
                    <w:r w:rsidRPr="001134B8">
                      <w:t>3%</w:t>
                    </w:r>
                  </w:p>
                </w:tc>
              </w:tr>
            </w:sdtContent>
          </w:sdt>
        </w:tbl>
        <w:p w:rsidR="00FD44B5" w:rsidRPr="001134B8" w:rsidRDefault="00FD44B5"/>
        <w:p w:rsidR="007B0D3B" w:rsidRPr="001134B8" w:rsidRDefault="003A3294">
          <w:pPr>
            <w:rPr>
              <w:szCs w:val="21"/>
            </w:rPr>
          </w:pPr>
          <w:r w:rsidRPr="001134B8">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Locked"/>
            <w:placeholder>
              <w:docPart w:val="GBC22222222222222222222222222222"/>
            </w:placeholder>
          </w:sdtPr>
          <w:sdtContent>
            <w:p w:rsidR="007B0D3B" w:rsidRPr="001134B8" w:rsidRDefault="00B07C62">
              <w:pPr>
                <w:rPr>
                  <w:szCs w:val="21"/>
                </w:rPr>
              </w:pPr>
              <w:r w:rsidRPr="001134B8">
                <w:rPr>
                  <w:szCs w:val="21"/>
                </w:rPr>
                <w:fldChar w:fldCharType="begin"/>
              </w:r>
              <w:r w:rsidR="0086075E" w:rsidRPr="001134B8">
                <w:rPr>
                  <w:szCs w:val="21"/>
                </w:rPr>
                <w:instrText xml:space="preserve"> MACROBUTTON  SnrToggleCheckbox √适用 </w:instrText>
              </w:r>
              <w:r w:rsidRPr="001134B8">
                <w:rPr>
                  <w:szCs w:val="21"/>
                </w:rPr>
                <w:fldChar w:fldCharType="end"/>
              </w:r>
              <w:r w:rsidRPr="001134B8">
                <w:rPr>
                  <w:szCs w:val="21"/>
                </w:rPr>
                <w:fldChar w:fldCharType="begin"/>
              </w:r>
              <w:r w:rsidR="0086075E" w:rsidRPr="001134B8">
                <w:rPr>
                  <w:szCs w:val="21"/>
                </w:rPr>
                <w:instrText xml:space="preserve"> MACROBUTTON  SnrToggleCheckbox □不适用 </w:instrText>
              </w:r>
              <w:r w:rsidRPr="001134B8">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86075E" w:rsidRPr="001134B8" w:rsidTr="00334ECE">
            <w:sdt>
              <w:sdtPr>
                <w:tag w:val="_PLD_440a50b0d3fa4b22b061006e717665d8"/>
                <w:id w:val="1633286342"/>
                <w:lock w:val="sdtLocked"/>
              </w:sdtPr>
              <w:sdtContent>
                <w:tc>
                  <w:tcPr>
                    <w:tcW w:w="2543" w:type="pct"/>
                    <w:shd w:val="clear" w:color="auto" w:fill="auto"/>
                    <w:vAlign w:val="center"/>
                  </w:tcPr>
                  <w:p w:rsidR="0086075E" w:rsidRPr="001134B8" w:rsidRDefault="0086075E" w:rsidP="00334ECE">
                    <w:pPr>
                      <w:jc w:val="center"/>
                      <w:rPr>
                        <w:szCs w:val="21"/>
                      </w:rPr>
                    </w:pPr>
                    <w:r w:rsidRPr="001134B8">
                      <w:rPr>
                        <w:rFonts w:hint="eastAsia"/>
                        <w:szCs w:val="21"/>
                      </w:rPr>
                      <w:t>纳税主体名称</w:t>
                    </w:r>
                  </w:p>
                </w:tc>
              </w:sdtContent>
            </w:sdt>
            <w:sdt>
              <w:sdtPr>
                <w:tag w:val="_PLD_5c2541995bc04204a53104c1e5a4c9da"/>
                <w:id w:val="979581585"/>
                <w:lock w:val="sdtLocked"/>
              </w:sdtPr>
              <w:sdtContent>
                <w:tc>
                  <w:tcPr>
                    <w:tcW w:w="2457" w:type="pct"/>
                    <w:shd w:val="clear" w:color="auto" w:fill="auto"/>
                    <w:vAlign w:val="center"/>
                  </w:tcPr>
                  <w:p w:rsidR="0086075E" w:rsidRPr="001134B8" w:rsidRDefault="0086075E" w:rsidP="00334ECE">
                    <w:pPr>
                      <w:jc w:val="center"/>
                      <w:rPr>
                        <w:szCs w:val="21"/>
                      </w:rPr>
                    </w:pPr>
                    <w:r w:rsidRPr="001134B8">
                      <w:rPr>
                        <w:rFonts w:hint="eastAsia"/>
                        <w:szCs w:val="21"/>
                      </w:rPr>
                      <w:t>所得税税率（%）</w:t>
                    </w:r>
                  </w:p>
                </w:tc>
              </w:sdtContent>
            </w:sdt>
          </w:tr>
          <w:sdt>
            <w:sdtPr>
              <w:rPr>
                <w:szCs w:val="21"/>
              </w:rPr>
              <w:alias w:val="不同纳税主体所得税税率说明明细"/>
              <w:tag w:val="_GBC_e71b3f1578da465088bdd975b9618640"/>
              <w:id w:val="800346018"/>
              <w:lock w:val="sdtLocked"/>
            </w:sdtPr>
            <w:sdtContent>
              <w:tr w:rsidR="0086075E" w:rsidRPr="001134B8" w:rsidTr="00334ECE">
                <w:tc>
                  <w:tcPr>
                    <w:tcW w:w="2543" w:type="pct"/>
                    <w:shd w:val="clear" w:color="auto" w:fill="auto"/>
                    <w:vAlign w:val="center"/>
                  </w:tcPr>
                  <w:p w:rsidR="0086075E" w:rsidRPr="001134B8" w:rsidRDefault="0086075E" w:rsidP="00334ECE">
                    <w:pPr>
                      <w:rPr>
                        <w:szCs w:val="21"/>
                      </w:rPr>
                    </w:pPr>
                    <w:r w:rsidRPr="001134B8">
                      <w:t>南宁百货大楼股份有限公司</w:t>
                    </w:r>
                  </w:p>
                </w:tc>
                <w:tc>
                  <w:tcPr>
                    <w:tcW w:w="2457" w:type="pct"/>
                    <w:shd w:val="clear" w:color="auto" w:fill="auto"/>
                  </w:tcPr>
                  <w:p w:rsidR="0086075E" w:rsidRPr="001134B8" w:rsidRDefault="0086075E" w:rsidP="00334ECE">
                    <w:pPr>
                      <w:jc w:val="right"/>
                      <w:rPr>
                        <w:szCs w:val="21"/>
                      </w:rPr>
                    </w:pPr>
                    <w:r w:rsidRPr="001134B8">
                      <w:t>15%</w:t>
                    </w:r>
                  </w:p>
                </w:tc>
              </w:tr>
            </w:sdtContent>
          </w:sdt>
          <w:sdt>
            <w:sdtPr>
              <w:rPr>
                <w:szCs w:val="21"/>
              </w:rPr>
              <w:alias w:val="不同纳税主体所得税税率说明明细"/>
              <w:tag w:val="_GBC_e71b3f1578da465088bdd975b9618640"/>
              <w:id w:val="1584788321"/>
              <w:lock w:val="sdtLocked"/>
            </w:sdtPr>
            <w:sdtContent>
              <w:tr w:rsidR="0086075E" w:rsidTr="00334ECE">
                <w:tc>
                  <w:tcPr>
                    <w:tcW w:w="2543" w:type="pct"/>
                    <w:shd w:val="clear" w:color="auto" w:fill="auto"/>
                    <w:vAlign w:val="center"/>
                  </w:tcPr>
                  <w:p w:rsidR="0086075E" w:rsidRDefault="0086075E" w:rsidP="00334ECE">
                    <w:pPr>
                      <w:rPr>
                        <w:szCs w:val="21"/>
                      </w:rPr>
                    </w:pPr>
                    <w:r>
                      <w:t>各子公司</w:t>
                    </w:r>
                  </w:p>
                </w:tc>
                <w:tc>
                  <w:tcPr>
                    <w:tcW w:w="2457" w:type="pct"/>
                    <w:shd w:val="clear" w:color="auto" w:fill="auto"/>
                  </w:tcPr>
                  <w:p w:rsidR="0086075E" w:rsidRDefault="0086075E" w:rsidP="00334ECE">
                    <w:pPr>
                      <w:jc w:val="right"/>
                      <w:rPr>
                        <w:szCs w:val="21"/>
                      </w:rPr>
                    </w:pPr>
                    <w:r>
                      <w:t>25%</w:t>
                    </w:r>
                  </w:p>
                </w:tc>
              </w:tr>
            </w:sdtContent>
          </w:sdt>
        </w:tbl>
        <w:p w:rsidR="007B0D3B" w:rsidRDefault="00062C24">
          <w:pPr>
            <w:rPr>
              <w:szCs w:val="21"/>
            </w:rPr>
          </w:pPr>
        </w:p>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cs="Times New Roman" w:hint="eastAsia"/>
          <w:kern w:val="2"/>
          <w:sz w:val="21"/>
          <w:szCs w:val="21"/>
        </w:rPr>
      </w:sdtEndPr>
      <w:sdtContent>
        <w:p w:rsidR="007B0D3B" w:rsidRDefault="003A3294" w:rsidP="00255D12">
          <w:pPr>
            <w:pStyle w:val="3"/>
            <w:numPr>
              <w:ilvl w:val="0"/>
              <w:numId w:val="32"/>
            </w:numPr>
            <w:tabs>
              <w:tab w:val="left" w:pos="546"/>
            </w:tabs>
            <w:rPr>
              <w:rFonts w:ascii="宋体" w:hAnsi="宋体"/>
            </w:rPr>
          </w:pPr>
          <w:r>
            <w:rPr>
              <w:rFonts w:ascii="宋体" w:hAnsi="宋体"/>
            </w:rPr>
            <w:t>税收优惠</w:t>
          </w:r>
        </w:p>
        <w:sdt>
          <w:sdtPr>
            <w:rPr>
              <w:rFonts w:hint="eastAsia"/>
              <w:szCs w:val="21"/>
            </w:rPr>
            <w:alias w:val="是否适用：税收优惠[双击切换]"/>
            <w:tag w:val="_GBC_f8eb23e7a2e74e448e4eb46519d87bd6"/>
            <w:id w:val="-866904159"/>
            <w:lock w:val="sdtLocked"/>
            <w:placeholder>
              <w:docPart w:val="GBC22222222222222222222222222222"/>
            </w:placeholder>
          </w:sdtPr>
          <w:sdtContent>
            <w:p w:rsidR="007B0D3B" w:rsidRDefault="00B07C62">
              <w:pPr>
                <w:rPr>
                  <w:szCs w:val="21"/>
                </w:rPr>
              </w:pPr>
              <w:r>
                <w:rPr>
                  <w:szCs w:val="21"/>
                </w:rPr>
                <w:fldChar w:fldCharType="begin"/>
              </w:r>
              <w:r w:rsidR="0086075E">
                <w:rPr>
                  <w:szCs w:val="21"/>
                </w:rPr>
                <w:instrText xml:space="preserve"> MACROBUTTON  SnrToggleCheckbox √适用 </w:instrText>
              </w:r>
              <w:r>
                <w:rPr>
                  <w:szCs w:val="21"/>
                </w:rPr>
                <w:fldChar w:fldCharType="end"/>
              </w:r>
              <w:r>
                <w:rPr>
                  <w:szCs w:val="21"/>
                </w:rPr>
                <w:fldChar w:fldCharType="begin"/>
              </w:r>
              <w:r w:rsidR="0086075E">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lock w:val="sdtLocked"/>
            <w:placeholder>
              <w:docPart w:val="GBC22222222222222222222222222222"/>
            </w:placeholder>
          </w:sdtPr>
          <w:sdtEndPr>
            <w:rPr>
              <w:color w:val="FF0000"/>
            </w:rPr>
          </w:sdtEndPr>
          <w:sdtContent>
            <w:p w:rsidR="009D35C0" w:rsidRPr="00AA2323" w:rsidRDefault="009D35C0" w:rsidP="009D35C0">
              <w:pPr>
                <w:ind w:firstLineChars="200" w:firstLine="420"/>
                <w:rPr>
                  <w:b/>
                </w:rPr>
              </w:pPr>
              <w:r w:rsidRPr="00AA2323">
                <w:rPr>
                  <w:b/>
                </w:rPr>
                <w:t>1）企业所得税</w:t>
              </w:r>
            </w:p>
            <w:p w:rsidR="009D35C0" w:rsidRDefault="009D35C0" w:rsidP="009D35C0">
              <w:pPr>
                <w:ind w:firstLineChars="200" w:firstLine="420"/>
              </w:pPr>
              <w:r>
                <w:rPr>
                  <w:rFonts w:hint="eastAsia"/>
                </w:rPr>
                <w:lastRenderedPageBreak/>
                <w:t>根据</w:t>
              </w:r>
              <w:r w:rsidRPr="003E6FAE">
                <w:rPr>
                  <w:rFonts w:hint="eastAsia"/>
                </w:rPr>
                <w:t>财政部</w:t>
              </w:r>
              <w:r>
                <w:rPr>
                  <w:rFonts w:hint="eastAsia"/>
                </w:rPr>
                <w:t>、</w:t>
              </w:r>
              <w:r w:rsidRPr="003E6FAE">
                <w:t>税务总局</w:t>
              </w:r>
              <w:r>
                <w:rPr>
                  <w:rFonts w:hint="eastAsia"/>
                </w:rPr>
                <w:t>、</w:t>
              </w:r>
              <w:r w:rsidRPr="003E6FAE">
                <w:t>国家发展改革委公告</w:t>
              </w:r>
              <w:r>
                <w:rPr>
                  <w:rFonts w:hint="eastAsia"/>
                </w:rPr>
                <w:t>（</w:t>
              </w:r>
              <w:r w:rsidRPr="003E6FAE">
                <w:t>2020年第23号</w:t>
              </w:r>
              <w:r>
                <w:rPr>
                  <w:rFonts w:hint="eastAsia"/>
                </w:rPr>
                <w:t>）</w:t>
              </w:r>
              <w:r>
                <w:t>，</w:t>
              </w:r>
              <w:r w:rsidRPr="003E6FAE">
                <w:t xml:space="preserve"> 财政部税务总局</w:t>
              </w:r>
              <w:r>
                <w:rPr>
                  <w:rFonts w:hint="eastAsia"/>
                </w:rPr>
                <w:t>、</w:t>
              </w:r>
              <w:r w:rsidRPr="003E6FAE">
                <w:t>国家发展改革委关于延续西部大开发企业所得税政策的公告</w:t>
              </w:r>
              <w:r>
                <w:rPr>
                  <w:rFonts w:hint="eastAsia"/>
                </w:rPr>
                <w:t>：</w:t>
              </w:r>
              <w:r w:rsidRPr="003E6FAE">
                <w:rPr>
                  <w:rFonts w:hint="eastAsia"/>
                </w:rPr>
                <w:t>自</w:t>
              </w:r>
              <w:r w:rsidRPr="003E6FAE">
                <w:t>2021年1月1日至2030年12月31日，对设在西部地区的鼓励类产业企业减按15%的税率征收企业所得税。本条所称鼓励类产业企业是指以《西部地区鼓励类产业目录》中规定的产业项目为主营业务，且其主营业务收入占企业收入总额60%以上的企业。</w:t>
              </w:r>
            </w:p>
            <w:p w:rsidR="009D35C0" w:rsidRDefault="009D35C0" w:rsidP="009D35C0">
              <w:pPr>
                <w:ind w:firstLineChars="200" w:firstLine="420"/>
              </w:pPr>
              <w:r w:rsidRPr="003E6FAE">
                <w:rPr>
                  <w:rFonts w:hint="eastAsia"/>
                </w:rPr>
                <w:t>根据前述相关政策，本公司</w:t>
              </w:r>
              <w:r>
                <w:t>2021</w:t>
              </w:r>
              <w:r w:rsidRPr="003E6FAE">
                <w:t>年度暂按15%计缴企业所得税。</w:t>
              </w:r>
            </w:p>
            <w:p w:rsidR="009D35C0" w:rsidRPr="00AA2323" w:rsidRDefault="009D35C0" w:rsidP="009D35C0">
              <w:pPr>
                <w:ind w:firstLineChars="200" w:firstLine="422"/>
                <w:rPr>
                  <w:b/>
                </w:rPr>
              </w:pPr>
              <w:r w:rsidRPr="00AA2323">
                <w:rPr>
                  <w:b/>
                </w:rPr>
                <w:t>2）水利建设基金</w:t>
              </w:r>
            </w:p>
            <w:p w:rsidR="009D35C0" w:rsidRDefault="009D35C0" w:rsidP="009D35C0">
              <w:pPr>
                <w:ind w:firstLineChars="200" w:firstLine="420"/>
              </w:pPr>
              <w:r>
                <w:rPr>
                  <w:rFonts w:hint="eastAsia"/>
                </w:rPr>
                <w:t>根据广西壮族自治区财政厅关于地方水利建设基金有关政策的通知（桂财税〔</w:t>
              </w:r>
              <w:r>
                <w:t>2021〕10号</w:t>
              </w:r>
              <w:r>
                <w:rPr>
                  <w:rFonts w:hint="eastAsia"/>
                </w:rPr>
                <w:t>）、</w:t>
              </w:r>
            </w:p>
            <w:p w:rsidR="009D35C0" w:rsidRDefault="009D35C0" w:rsidP="009D35C0">
              <w:r>
                <w:rPr>
                  <w:rFonts w:hint="eastAsia"/>
                </w:rPr>
                <w:t>《财政部关于民航发展基金等</w:t>
              </w:r>
              <w:r>
                <w:t>3项政府性基金有关政策的通知》（财税〔2020〕72号）精神，经自治区人民政府同意，</w:t>
              </w:r>
              <w:r>
                <w:rPr>
                  <w:rFonts w:hint="eastAsia"/>
                </w:rPr>
                <w:t>对</w:t>
              </w:r>
              <w:r>
                <w:t>地方水利建设基金有关政策明确如下：</w:t>
              </w:r>
            </w:p>
            <w:p w:rsidR="009D35C0" w:rsidRDefault="009D35C0" w:rsidP="009D35C0">
              <w:pPr>
                <w:ind w:firstLineChars="200" w:firstLine="420"/>
              </w:pPr>
              <w:r>
                <w:rPr>
                  <w:rFonts w:hint="eastAsia"/>
                </w:rPr>
                <w:t>自</w:t>
              </w:r>
              <w:r>
                <w:t>2021年1月1日起，地方水利建设基金按原有征管规定继续征收，截止日期另行明确。</w:t>
              </w:r>
            </w:p>
            <w:p w:rsidR="009D35C0" w:rsidRDefault="009D35C0" w:rsidP="009D35C0">
              <w:pPr>
                <w:ind w:firstLineChars="200" w:firstLine="420"/>
              </w:pPr>
              <w:r>
                <w:rPr>
                  <w:rFonts w:hint="eastAsia"/>
                </w:rPr>
                <w:t>其中：</w:t>
              </w:r>
              <w:r>
                <w:t>2021年1月1日至2021年6月30日（所属期）免征地方水利建设基金，2021年7月1日至2021年12月31日（所属期）减半征收地方水利建设基金。自治区财政厅、水利厅联合印发的《关于减征地方水利建设基金的通知》（桂财税〔2017〕32号）以及《广西壮族自治区财政厅关于暂停征收涉企地方水利建设基金的通知》（桂财税〔2018〕19号）不再执行。</w:t>
              </w:r>
            </w:p>
            <w:p w:rsidR="007B0D3B" w:rsidRPr="009A02E1" w:rsidRDefault="00062C24">
              <w:pPr>
                <w:rPr>
                  <w:color w:val="FF0000"/>
                  <w:szCs w:val="21"/>
                </w:rPr>
              </w:pPr>
            </w:p>
          </w:sdtContent>
        </w:sdt>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cs="Times New Roman" w:hint="eastAsia"/>
          <w:kern w:val="2"/>
          <w:sz w:val="21"/>
          <w:szCs w:val="21"/>
        </w:rPr>
      </w:sdtEndPr>
      <w:sdtContent>
        <w:p w:rsidR="007B0D3B" w:rsidRDefault="003A3294" w:rsidP="00255D12">
          <w:pPr>
            <w:pStyle w:val="3"/>
            <w:numPr>
              <w:ilvl w:val="0"/>
              <w:numId w:val="32"/>
            </w:numPr>
            <w:tabs>
              <w:tab w:val="left" w:pos="546"/>
            </w:tabs>
            <w:rPr>
              <w:rFonts w:ascii="宋体" w:hAnsi="宋体"/>
            </w:rPr>
          </w:pPr>
          <w:r>
            <w:rPr>
              <w:rFonts w:ascii="宋体" w:hAnsi="宋体"/>
            </w:rPr>
            <w:t>其他</w:t>
          </w:r>
        </w:p>
        <w:sdt>
          <w:sdtPr>
            <w:rPr>
              <w:rFonts w:hint="eastAsia"/>
              <w:szCs w:val="21"/>
            </w:rPr>
            <w:alias w:val="是否适用：税项说明[双击切换]"/>
            <w:tag w:val="_GBC_566ef0a7141a4b2ca002ad8d0663c462"/>
            <w:id w:val="619580387"/>
            <w:lock w:val="sdtLocked"/>
            <w:placeholder>
              <w:docPart w:val="GBC22222222222222222222222222222"/>
            </w:placeholder>
          </w:sdtPr>
          <w:sdtContent>
            <w:p w:rsidR="007B0D3B" w:rsidRDefault="00B07C62" w:rsidP="0086075E">
              <w:pPr>
                <w:rPr>
                  <w:szCs w:val="21"/>
                </w:rPr>
              </w:pPr>
              <w:r>
                <w:rPr>
                  <w:szCs w:val="21"/>
                </w:rPr>
                <w:fldChar w:fldCharType="begin"/>
              </w:r>
              <w:r w:rsidR="0086075E">
                <w:rPr>
                  <w:szCs w:val="21"/>
                </w:rPr>
                <w:instrText xml:space="preserve"> MACROBUTTON  SnrToggleCheckbox □适用 </w:instrText>
              </w:r>
              <w:r>
                <w:rPr>
                  <w:szCs w:val="21"/>
                </w:rPr>
                <w:fldChar w:fldCharType="end"/>
              </w:r>
              <w:r>
                <w:rPr>
                  <w:szCs w:val="21"/>
                </w:rPr>
                <w:fldChar w:fldCharType="begin"/>
              </w:r>
              <w:r w:rsidR="0086075E">
                <w:rPr>
                  <w:szCs w:val="21"/>
                </w:rPr>
                <w:instrText xml:space="preserve"> MACROBUTTON  SnrToggleCheckbox √不适用 </w:instrText>
              </w:r>
              <w:r>
                <w:rPr>
                  <w:szCs w:val="21"/>
                </w:rPr>
                <w:fldChar w:fldCharType="end"/>
              </w:r>
            </w:p>
          </w:sdtContent>
        </w:sdt>
      </w:sdtContent>
    </w:sdt>
    <w:p w:rsidR="007B0D3B" w:rsidRDefault="007B0D3B"/>
    <w:p w:rsidR="007B0D3B" w:rsidRDefault="003A3294" w:rsidP="00255D12">
      <w:pPr>
        <w:pStyle w:val="2"/>
        <w:numPr>
          <w:ilvl w:val="0"/>
          <w:numId w:val="26"/>
        </w:numPr>
        <w:ind w:left="422" w:hanging="422"/>
        <w:rPr>
          <w:rFonts w:ascii="宋体" w:hAnsi="宋体"/>
        </w:rPr>
      </w:pPr>
      <w:r>
        <w:rPr>
          <w:rFonts w:ascii="宋体" w:hAnsi="宋体"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EndPr>
        <w:rPr>
          <w:rFonts w:ascii="Calibri" w:hAnsi="Calibri" w:cs="Times New Roman"/>
          <w:b/>
          <w:bCs/>
          <w:kern w:val="2"/>
        </w:rPr>
      </w:sdtEndPr>
      <w:sdtContent>
        <w:p w:rsidR="001E1A2F" w:rsidRDefault="001E1A2F" w:rsidP="001E1A2F">
          <w:pPr>
            <w:pStyle w:val="3"/>
            <w:numPr>
              <w:ilvl w:val="0"/>
              <w:numId w:val="17"/>
            </w:numPr>
            <w:rPr>
              <w:rFonts w:ascii="宋体" w:hAnsi="宋体"/>
            </w:rPr>
          </w:pPr>
          <w:r>
            <w:rPr>
              <w:rFonts w:ascii="宋体" w:hAnsi="宋体" w:hint="eastAsia"/>
            </w:rPr>
            <w:t>货币资金</w:t>
          </w:r>
        </w:p>
        <w:sdt>
          <w:sdtPr>
            <w:rPr>
              <w:rFonts w:hint="eastAsia"/>
              <w:szCs w:val="21"/>
            </w:rPr>
            <w:alias w:val="是否适用：货币资金[双击切换]"/>
            <w:tag w:val="_GBC_919482f2d209490ca80fb081aed88b28"/>
            <w:id w:val="1120181549"/>
            <w:lock w:val="sdtLocked"/>
          </w:sdtPr>
          <w:sdtContent>
            <w:p w:rsidR="001E1A2F" w:rsidRDefault="001E1A2F">
              <w:pPr>
                <w:snapToGrid w:val="0"/>
                <w:spacing w:line="240" w:lineRule="atLeast"/>
                <w:rPr>
                  <w:szCs w:val="21"/>
                </w:rPr>
              </w:pPr>
              <w:r>
                <w:rPr>
                  <w:rFonts w:hint="eastAsia"/>
                  <w:szCs w:val="21"/>
                </w:rPr>
                <w:fldChar w:fldCharType="begin"/>
              </w:r>
              <w:r>
                <w:rPr>
                  <w:rFonts w:hint="eastAsia"/>
                  <w:szCs w:val="21"/>
                </w:rPr>
                <w:instrText xml:space="preserve"> MACROBUTTON SnrToggleCheckbox √适用 </w:instrText>
              </w:r>
              <w:r>
                <w:rPr>
                  <w:rFonts w:hint="eastAsia"/>
                  <w:szCs w:val="21"/>
                </w:rPr>
                <w:fldChar w:fldCharType="end"/>
              </w:r>
              <w:r>
                <w:rPr>
                  <w:rFonts w:hint="eastAsia"/>
                  <w:szCs w:val="21"/>
                </w:rPr>
                <w:fldChar w:fldCharType="begin"/>
              </w:r>
              <w:r>
                <w:rPr>
                  <w:rFonts w:hint="eastAsia"/>
                  <w:szCs w:val="21"/>
                </w:rPr>
                <w:instrText xml:space="preserve">MACROBUTTON  SnrToggleCheckbox □不适用 </w:instrText>
              </w:r>
              <w:r>
                <w:rPr>
                  <w:rFonts w:hint="eastAsia"/>
                  <w:szCs w:val="21"/>
                </w:rPr>
                <w:fldChar w:fldCharType="end"/>
              </w:r>
            </w:p>
          </w:sdtContent>
        </w:sdt>
        <w:p w:rsidR="001E1A2F" w:rsidRDefault="001E1A2F">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23"/>
            <w:gridCol w:w="2837"/>
            <w:gridCol w:w="2883"/>
          </w:tblGrid>
          <w:tr w:rsidR="001E1A2F" w:rsidTr="00ED63A5">
            <w:trPr>
              <w:cantSplit/>
            </w:trPr>
            <w:sdt>
              <w:sdtPr>
                <w:tag w:val="_PLD_970744f8614f4547819947c8fa3cacc3"/>
                <w:id w:val="340749789"/>
                <w:lock w:val="sdtLocked"/>
              </w:sdtPr>
              <w:sdtContent>
                <w:tc>
                  <w:tcPr>
                    <w:tcW w:w="1766" w:type="pct"/>
                    <w:shd w:val="clear" w:color="auto" w:fill="auto"/>
                    <w:vAlign w:val="center"/>
                  </w:tcPr>
                  <w:p w:rsidR="001E1A2F" w:rsidRDefault="001E1A2F">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22415484"/>
                <w:lock w:val="sdtLocked"/>
              </w:sdtPr>
              <w:sdtContent>
                <w:tc>
                  <w:tcPr>
                    <w:tcW w:w="1604" w:type="pct"/>
                    <w:shd w:val="clear" w:color="auto" w:fill="auto"/>
                    <w:vAlign w:val="center"/>
                  </w:tcPr>
                  <w:p w:rsidR="001E1A2F" w:rsidRDefault="001E1A2F">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338313573"/>
                <w:lock w:val="sdtLocked"/>
              </w:sdtPr>
              <w:sdtContent>
                <w:tc>
                  <w:tcPr>
                    <w:tcW w:w="1631" w:type="pct"/>
                    <w:shd w:val="clear" w:color="auto" w:fill="auto"/>
                    <w:vAlign w:val="center"/>
                  </w:tcPr>
                  <w:p w:rsidR="001E1A2F" w:rsidRDefault="001E1A2F">
                    <w:pPr>
                      <w:autoSpaceDE w:val="0"/>
                      <w:autoSpaceDN w:val="0"/>
                      <w:adjustRightInd w:val="0"/>
                      <w:snapToGrid w:val="0"/>
                      <w:spacing w:line="240" w:lineRule="atLeast"/>
                      <w:jc w:val="center"/>
                      <w:rPr>
                        <w:szCs w:val="21"/>
                      </w:rPr>
                    </w:pPr>
                    <w:r>
                      <w:rPr>
                        <w:rFonts w:hint="eastAsia"/>
                        <w:szCs w:val="21"/>
                      </w:rPr>
                      <w:t>期初余额</w:t>
                    </w:r>
                  </w:p>
                </w:tc>
              </w:sdtContent>
            </w:sdt>
          </w:tr>
          <w:tr w:rsidR="001E1A2F" w:rsidTr="00ED63A5">
            <w:trPr>
              <w:cantSplit/>
            </w:trPr>
            <w:sdt>
              <w:sdtPr>
                <w:tag w:val="_PLD_e371e767a9e24245856168b9f4428678"/>
                <w:id w:val="-1202774128"/>
                <w:lock w:val="sdtLocked"/>
              </w:sdtPr>
              <w:sdtContent>
                <w:tc>
                  <w:tcPr>
                    <w:tcW w:w="1766" w:type="pct"/>
                    <w:shd w:val="clear" w:color="auto" w:fill="auto"/>
                  </w:tcPr>
                  <w:p w:rsidR="001E1A2F" w:rsidRDefault="001E1A2F">
                    <w:pPr>
                      <w:autoSpaceDE w:val="0"/>
                      <w:autoSpaceDN w:val="0"/>
                      <w:adjustRightInd w:val="0"/>
                      <w:snapToGrid w:val="0"/>
                      <w:spacing w:line="240" w:lineRule="atLeast"/>
                      <w:rPr>
                        <w:szCs w:val="21"/>
                      </w:rPr>
                    </w:pPr>
                    <w:r>
                      <w:rPr>
                        <w:rFonts w:hint="eastAsia"/>
                        <w:szCs w:val="21"/>
                      </w:rPr>
                      <w:t>库存现金</w:t>
                    </w:r>
                  </w:p>
                </w:tc>
              </w:sdtContent>
            </w:sdt>
            <w:tc>
              <w:tcPr>
                <w:tcW w:w="1604" w:type="pct"/>
                <w:shd w:val="clear" w:color="auto" w:fill="auto"/>
              </w:tcPr>
              <w:p w:rsidR="001E1A2F" w:rsidRDefault="001E1A2F">
                <w:pPr>
                  <w:autoSpaceDE w:val="0"/>
                  <w:autoSpaceDN w:val="0"/>
                  <w:adjustRightInd w:val="0"/>
                  <w:snapToGrid w:val="0"/>
                  <w:spacing w:line="240" w:lineRule="atLeast"/>
                  <w:jc w:val="right"/>
                  <w:rPr>
                    <w:szCs w:val="21"/>
                  </w:rPr>
                </w:pPr>
              </w:p>
            </w:tc>
            <w:tc>
              <w:tcPr>
                <w:tcW w:w="1631" w:type="pct"/>
                <w:shd w:val="clear" w:color="auto" w:fill="auto"/>
              </w:tcPr>
              <w:p w:rsidR="001E1A2F" w:rsidRDefault="001E1A2F">
                <w:pPr>
                  <w:autoSpaceDE w:val="0"/>
                  <w:autoSpaceDN w:val="0"/>
                  <w:adjustRightInd w:val="0"/>
                  <w:snapToGrid w:val="0"/>
                  <w:spacing w:line="240" w:lineRule="atLeast"/>
                  <w:jc w:val="right"/>
                  <w:rPr>
                    <w:szCs w:val="21"/>
                  </w:rPr>
                </w:pPr>
                <w:r>
                  <w:rPr>
                    <w:rFonts w:hint="eastAsia"/>
                    <w:szCs w:val="21"/>
                  </w:rPr>
                  <w:t>2,331,485.81</w:t>
                </w:r>
              </w:p>
            </w:tc>
          </w:tr>
          <w:tr w:rsidR="001E1A2F" w:rsidTr="00ED63A5">
            <w:trPr>
              <w:cantSplit/>
            </w:trPr>
            <w:sdt>
              <w:sdtPr>
                <w:tag w:val="_PLD_96be3b99d11b4eb5ac959cf1c015f1ae"/>
                <w:id w:val="573242796"/>
                <w:lock w:val="sdtLocked"/>
              </w:sdtPr>
              <w:sdtContent>
                <w:tc>
                  <w:tcPr>
                    <w:tcW w:w="1766" w:type="pct"/>
                    <w:shd w:val="clear" w:color="auto" w:fill="auto"/>
                  </w:tcPr>
                  <w:p w:rsidR="001E1A2F" w:rsidRDefault="001E1A2F">
                    <w:pPr>
                      <w:autoSpaceDE w:val="0"/>
                      <w:autoSpaceDN w:val="0"/>
                      <w:adjustRightInd w:val="0"/>
                      <w:snapToGrid w:val="0"/>
                      <w:spacing w:line="240" w:lineRule="atLeast"/>
                      <w:rPr>
                        <w:szCs w:val="21"/>
                      </w:rPr>
                    </w:pPr>
                    <w:r>
                      <w:rPr>
                        <w:rFonts w:hint="eastAsia"/>
                        <w:szCs w:val="21"/>
                      </w:rPr>
                      <w:t>银行存款</w:t>
                    </w:r>
                  </w:p>
                </w:tc>
              </w:sdtContent>
            </w:sdt>
            <w:tc>
              <w:tcPr>
                <w:tcW w:w="1604" w:type="pct"/>
                <w:shd w:val="clear" w:color="auto" w:fill="auto"/>
              </w:tcPr>
              <w:p w:rsidR="001E1A2F" w:rsidRDefault="001E1A2F">
                <w:pPr>
                  <w:autoSpaceDE w:val="0"/>
                  <w:autoSpaceDN w:val="0"/>
                  <w:adjustRightInd w:val="0"/>
                  <w:snapToGrid w:val="0"/>
                  <w:spacing w:line="240" w:lineRule="atLeast"/>
                  <w:jc w:val="right"/>
                  <w:rPr>
                    <w:szCs w:val="21"/>
                  </w:rPr>
                </w:pPr>
                <w:r>
                  <w:rPr>
                    <w:rFonts w:hint="eastAsia"/>
                    <w:szCs w:val="21"/>
                  </w:rPr>
                  <w:t>186,612,435.71</w:t>
                </w:r>
              </w:p>
            </w:tc>
            <w:tc>
              <w:tcPr>
                <w:tcW w:w="1631" w:type="pct"/>
                <w:shd w:val="clear" w:color="auto" w:fill="auto"/>
              </w:tcPr>
              <w:p w:rsidR="001E1A2F" w:rsidRDefault="001E1A2F">
                <w:pPr>
                  <w:autoSpaceDE w:val="0"/>
                  <w:autoSpaceDN w:val="0"/>
                  <w:adjustRightInd w:val="0"/>
                  <w:snapToGrid w:val="0"/>
                  <w:spacing w:line="240" w:lineRule="atLeast"/>
                  <w:jc w:val="right"/>
                  <w:rPr>
                    <w:szCs w:val="21"/>
                  </w:rPr>
                </w:pPr>
                <w:r>
                  <w:rPr>
                    <w:rFonts w:hint="eastAsia"/>
                    <w:szCs w:val="21"/>
                  </w:rPr>
                  <w:t>234,883,779.29</w:t>
                </w:r>
              </w:p>
            </w:tc>
          </w:tr>
          <w:tr w:rsidR="001E1A2F" w:rsidTr="00ED63A5">
            <w:trPr>
              <w:cantSplit/>
            </w:trPr>
            <w:sdt>
              <w:sdtPr>
                <w:tag w:val="_PLD_58c172627e3243edb66fdbc1799a2f1e"/>
                <w:id w:val="325791836"/>
                <w:lock w:val="sdtLocked"/>
              </w:sdtPr>
              <w:sdtContent>
                <w:tc>
                  <w:tcPr>
                    <w:tcW w:w="1766" w:type="pct"/>
                    <w:shd w:val="clear" w:color="auto" w:fill="auto"/>
                  </w:tcPr>
                  <w:p w:rsidR="001E1A2F" w:rsidRDefault="001E1A2F">
                    <w:pPr>
                      <w:autoSpaceDE w:val="0"/>
                      <w:autoSpaceDN w:val="0"/>
                      <w:adjustRightInd w:val="0"/>
                      <w:snapToGrid w:val="0"/>
                      <w:spacing w:line="240" w:lineRule="atLeast"/>
                      <w:rPr>
                        <w:szCs w:val="21"/>
                      </w:rPr>
                    </w:pPr>
                    <w:r>
                      <w:rPr>
                        <w:rFonts w:hint="eastAsia"/>
                        <w:szCs w:val="21"/>
                      </w:rPr>
                      <w:t>其他货币资金</w:t>
                    </w:r>
                  </w:p>
                </w:tc>
              </w:sdtContent>
            </w:sdt>
            <w:tc>
              <w:tcPr>
                <w:tcW w:w="1604" w:type="pct"/>
                <w:shd w:val="clear" w:color="auto" w:fill="auto"/>
              </w:tcPr>
              <w:p w:rsidR="001E1A2F" w:rsidRDefault="001E1A2F">
                <w:pPr>
                  <w:autoSpaceDE w:val="0"/>
                  <w:autoSpaceDN w:val="0"/>
                  <w:adjustRightInd w:val="0"/>
                  <w:snapToGrid w:val="0"/>
                  <w:spacing w:line="240" w:lineRule="atLeast"/>
                  <w:jc w:val="right"/>
                  <w:rPr>
                    <w:szCs w:val="21"/>
                  </w:rPr>
                </w:pPr>
                <w:r>
                  <w:rPr>
                    <w:rFonts w:hint="eastAsia"/>
                    <w:szCs w:val="21"/>
                  </w:rPr>
                  <w:t>33,629,990.87</w:t>
                </w:r>
              </w:p>
            </w:tc>
            <w:tc>
              <w:tcPr>
                <w:tcW w:w="1631" w:type="pct"/>
                <w:shd w:val="clear" w:color="auto" w:fill="auto"/>
              </w:tcPr>
              <w:p w:rsidR="001E1A2F" w:rsidRDefault="001E1A2F">
                <w:pPr>
                  <w:autoSpaceDE w:val="0"/>
                  <w:autoSpaceDN w:val="0"/>
                  <w:adjustRightInd w:val="0"/>
                  <w:snapToGrid w:val="0"/>
                  <w:spacing w:line="240" w:lineRule="atLeast"/>
                  <w:jc w:val="right"/>
                  <w:rPr>
                    <w:szCs w:val="21"/>
                  </w:rPr>
                </w:pPr>
                <w:r>
                  <w:rPr>
                    <w:rFonts w:hint="eastAsia"/>
                    <w:szCs w:val="21"/>
                  </w:rPr>
                  <w:t>65,375,684.37</w:t>
                </w:r>
              </w:p>
            </w:tc>
          </w:tr>
          <w:tr w:rsidR="001E1A2F" w:rsidTr="00ED63A5">
            <w:trPr>
              <w:cantSplit/>
            </w:trPr>
            <w:sdt>
              <w:sdtPr>
                <w:tag w:val="_PLD_bfbd7d5ef1f8459e96b267d6ca7d50e2"/>
                <w:id w:val="-1680036033"/>
                <w:lock w:val="sdtLocked"/>
              </w:sdtPr>
              <w:sdtContent>
                <w:tc>
                  <w:tcPr>
                    <w:tcW w:w="1766" w:type="pct"/>
                    <w:shd w:val="clear" w:color="auto" w:fill="auto"/>
                    <w:vAlign w:val="center"/>
                  </w:tcPr>
                  <w:p w:rsidR="001E1A2F" w:rsidRDefault="001E1A2F">
                    <w:pPr>
                      <w:autoSpaceDE w:val="0"/>
                      <w:autoSpaceDN w:val="0"/>
                      <w:adjustRightInd w:val="0"/>
                      <w:snapToGrid w:val="0"/>
                      <w:spacing w:line="240" w:lineRule="atLeast"/>
                      <w:rPr>
                        <w:szCs w:val="21"/>
                      </w:rPr>
                    </w:pPr>
                    <w:r>
                      <w:rPr>
                        <w:rFonts w:hint="eastAsia"/>
                        <w:szCs w:val="21"/>
                      </w:rPr>
                      <w:t>合计</w:t>
                    </w:r>
                  </w:p>
                </w:tc>
              </w:sdtContent>
            </w:sdt>
            <w:tc>
              <w:tcPr>
                <w:tcW w:w="1604" w:type="pct"/>
                <w:shd w:val="clear" w:color="auto" w:fill="auto"/>
              </w:tcPr>
              <w:p w:rsidR="001E1A2F" w:rsidRDefault="001E1A2F">
                <w:pPr>
                  <w:autoSpaceDE w:val="0"/>
                  <w:autoSpaceDN w:val="0"/>
                  <w:adjustRightInd w:val="0"/>
                  <w:snapToGrid w:val="0"/>
                  <w:spacing w:line="240" w:lineRule="atLeast"/>
                  <w:jc w:val="right"/>
                  <w:rPr>
                    <w:szCs w:val="21"/>
                  </w:rPr>
                </w:pPr>
                <w:r>
                  <w:rPr>
                    <w:rFonts w:hint="eastAsia"/>
                    <w:szCs w:val="21"/>
                  </w:rPr>
                  <w:t>220,242,426.58</w:t>
                </w:r>
              </w:p>
            </w:tc>
            <w:tc>
              <w:tcPr>
                <w:tcW w:w="1631" w:type="pct"/>
                <w:shd w:val="clear" w:color="auto" w:fill="auto"/>
              </w:tcPr>
              <w:p w:rsidR="001E1A2F" w:rsidRDefault="001E1A2F">
                <w:pPr>
                  <w:autoSpaceDE w:val="0"/>
                  <w:autoSpaceDN w:val="0"/>
                  <w:adjustRightInd w:val="0"/>
                  <w:snapToGrid w:val="0"/>
                  <w:spacing w:line="240" w:lineRule="atLeast"/>
                  <w:jc w:val="right"/>
                  <w:rPr>
                    <w:szCs w:val="21"/>
                  </w:rPr>
                </w:pPr>
                <w:r>
                  <w:rPr>
                    <w:rFonts w:hint="eastAsia"/>
                    <w:szCs w:val="21"/>
                  </w:rPr>
                  <w:t>302,590,949.47</w:t>
                </w:r>
              </w:p>
            </w:tc>
          </w:tr>
          <w:tr w:rsidR="001E1A2F" w:rsidTr="00ED63A5">
            <w:trPr>
              <w:cantSplit/>
            </w:trPr>
            <w:sdt>
              <w:sdtPr>
                <w:tag w:val="_PLD_87df45e9697a4beb97831117be4c567a"/>
                <w:id w:val="2047103098"/>
                <w:lock w:val="sdtLocked"/>
              </w:sdtPr>
              <w:sdtContent>
                <w:tc>
                  <w:tcPr>
                    <w:tcW w:w="1766" w:type="pct"/>
                    <w:shd w:val="clear" w:color="auto" w:fill="auto"/>
                  </w:tcPr>
                  <w:p w:rsidR="001E1A2F" w:rsidRDefault="001E1A2F" w:rsidP="00ED63A5">
                    <w:pPr>
                      <w:autoSpaceDE w:val="0"/>
                      <w:autoSpaceDN w:val="0"/>
                      <w:adjustRightInd w:val="0"/>
                      <w:snapToGrid w:val="0"/>
                      <w:spacing w:line="240" w:lineRule="atLeast"/>
                      <w:rPr>
                        <w:szCs w:val="21"/>
                      </w:rPr>
                    </w:pPr>
                    <w:r>
                      <w:rPr>
                        <w:rFonts w:hint="eastAsia"/>
                        <w:szCs w:val="21"/>
                      </w:rPr>
                      <w:t>其中：存放在境外的款项总额</w:t>
                    </w:r>
                  </w:p>
                </w:tc>
              </w:sdtContent>
            </w:sdt>
            <w:tc>
              <w:tcPr>
                <w:tcW w:w="1604" w:type="pct"/>
                <w:shd w:val="clear" w:color="auto" w:fill="auto"/>
              </w:tcPr>
              <w:p w:rsidR="001E1A2F" w:rsidRDefault="001E1A2F">
                <w:pPr>
                  <w:autoSpaceDE w:val="0"/>
                  <w:autoSpaceDN w:val="0"/>
                  <w:adjustRightInd w:val="0"/>
                  <w:snapToGrid w:val="0"/>
                  <w:spacing w:line="240" w:lineRule="atLeast"/>
                  <w:jc w:val="right"/>
                  <w:rPr>
                    <w:szCs w:val="21"/>
                  </w:rPr>
                </w:pPr>
              </w:p>
            </w:tc>
            <w:tc>
              <w:tcPr>
                <w:tcW w:w="1631" w:type="pct"/>
                <w:shd w:val="clear" w:color="auto" w:fill="auto"/>
              </w:tcPr>
              <w:p w:rsidR="001E1A2F" w:rsidRDefault="001E1A2F">
                <w:pPr>
                  <w:autoSpaceDE w:val="0"/>
                  <w:autoSpaceDN w:val="0"/>
                  <w:adjustRightInd w:val="0"/>
                  <w:snapToGrid w:val="0"/>
                  <w:spacing w:line="240" w:lineRule="atLeast"/>
                  <w:jc w:val="right"/>
                  <w:rPr>
                    <w:szCs w:val="21"/>
                  </w:rPr>
                </w:pPr>
              </w:p>
            </w:tc>
          </w:tr>
        </w:tbl>
        <w:p w:rsidR="001E1A2F" w:rsidRDefault="001E1A2F">
          <w:pPr>
            <w:rPr>
              <w:szCs w:val="21"/>
            </w:rPr>
          </w:pPr>
          <w:r>
            <w:rPr>
              <w:rFonts w:hint="eastAsia"/>
              <w:szCs w:val="21"/>
            </w:rPr>
            <w:t>其他说明：</w:t>
          </w:r>
        </w:p>
        <w:p w:rsidR="001E1A2F" w:rsidRDefault="00062C24">
          <w:pPr>
            <w:rPr>
              <w:szCs w:val="21"/>
            </w:rPr>
          </w:pPr>
          <w:sdt>
            <w:sdtPr>
              <w:rPr>
                <w:szCs w:val="21"/>
              </w:rPr>
              <w:alias w:val="货币资金的说明"/>
              <w:tag w:val="_GBC_672a863055084dfabbc1ba40f04a68b4"/>
              <w:id w:val="350304343"/>
              <w:lock w:val="sdtLocked"/>
            </w:sdtPr>
            <w:sdtContent>
              <w:r w:rsidR="001E1A2F">
                <w:rPr>
                  <w:szCs w:val="21"/>
                </w:rPr>
                <w:t>其他货币资金33，629，990.87元，其中：使用受到限制的保证金存款余额33,609,991.56元。</w:t>
              </w:r>
            </w:sdtContent>
          </w:sdt>
        </w:p>
        <w:p w:rsidR="007B0D3B" w:rsidRDefault="00062C24" w:rsidP="005C4902">
          <w:pPr>
            <w:pStyle w:val="3"/>
            <w:rPr>
              <w:szCs w:val="21"/>
            </w:rPr>
          </w:pPr>
        </w:p>
      </w:sdtContent>
    </w:sdt>
    <w:bookmarkStart w:id="88" w:name="_Hlk10466498" w:displacedByCustomXml="next"/>
    <w:sdt>
      <w:sdtPr>
        <w:rPr>
          <w:rFonts w:ascii="宋体" w:hAnsi="宋体" w:cs="宋体" w:hint="eastAsia"/>
          <w:b w:val="0"/>
          <w:bCs w:val="0"/>
          <w:kern w:val="0"/>
          <w:szCs w:val="21"/>
        </w:rPr>
        <w:alias w:val="模块:交易性金融资产"/>
        <w:tag w:val="_SEC_01904024df9944b092034293cedff1b0"/>
        <w:id w:val="1800792300"/>
        <w:lock w:val="sdtLocked"/>
        <w:placeholder>
          <w:docPart w:val="GBC22222222222222222222222222222"/>
        </w:placeholder>
      </w:sdtPr>
      <w:sdtEndPr>
        <w:rPr>
          <w:szCs w:val="24"/>
        </w:rPr>
      </w:sdtEndPr>
      <w:sdtContent>
        <w:p w:rsidR="007B0D3B" w:rsidRDefault="003A3294" w:rsidP="00255D12">
          <w:pPr>
            <w:pStyle w:val="3"/>
            <w:numPr>
              <w:ilvl w:val="0"/>
              <w:numId w:val="17"/>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686161844"/>
            <w:lock w:val="sdtLocked"/>
            <w:placeholder>
              <w:docPart w:val="GBC22222222222222222222222222222"/>
            </w:placeholder>
          </w:sdtPr>
          <w:sdtContent>
            <w:p w:rsidR="007B0D3B" w:rsidRPr="00BD0E46" w:rsidRDefault="00B07C62">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sdtContent>
    </w:sdt>
    <w:bookmarkEnd w:id="88" w:displacedByCustomXml="prev"/>
    <w:p w:rsidR="007B0D3B" w:rsidRDefault="007B0D3B">
      <w:pPr>
        <w:snapToGrid w:val="0"/>
        <w:spacing w:line="240" w:lineRule="atLeast"/>
        <w:ind w:rightChars="12" w:right="25"/>
        <w:rPr>
          <w:szCs w:val="21"/>
        </w:rPr>
      </w:pPr>
    </w:p>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Content>
        <w:p w:rsidR="007B0D3B" w:rsidRDefault="003A3294" w:rsidP="00255D12">
          <w:pPr>
            <w:pStyle w:val="3"/>
            <w:numPr>
              <w:ilvl w:val="0"/>
              <w:numId w:val="17"/>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1284262689"/>
            <w:lock w:val="sdtLocked"/>
            <w:placeholder>
              <w:docPart w:val="GBC22222222222222222222222222222"/>
            </w:placeholder>
          </w:sdtPr>
          <w:sdtContent>
            <w:p w:rsidR="007B0D3B" w:rsidRPr="00BD0E46" w:rsidRDefault="00B07C62" w:rsidP="00BD0E46">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sdtContent>
    </w:sdt>
    <w:p w:rsidR="007B0D3B" w:rsidRDefault="007B0D3B">
      <w:pPr>
        <w:snapToGrid w:val="0"/>
        <w:spacing w:line="240" w:lineRule="atLeast"/>
        <w:ind w:rightChars="12" w:right="25"/>
        <w:rPr>
          <w:szCs w:val="21"/>
        </w:rPr>
      </w:pPr>
    </w:p>
    <w:p w:rsidR="007B0D3B" w:rsidRDefault="003A3294" w:rsidP="00255D12">
      <w:pPr>
        <w:pStyle w:val="3"/>
        <w:numPr>
          <w:ilvl w:val="0"/>
          <w:numId w:val="17"/>
        </w:numPr>
        <w:rPr>
          <w:rFonts w:ascii="宋体" w:hAnsi="宋体"/>
        </w:rPr>
      </w:pPr>
      <w:r>
        <w:rPr>
          <w:rFonts w:ascii="宋体" w:hAnsi="宋体" w:hint="eastAsia"/>
        </w:rPr>
        <w:t>应收票据</w:t>
      </w:r>
    </w:p>
    <w:sdt>
      <w:sdtPr>
        <w:rPr>
          <w:rFonts w:ascii="宋体" w:hAnsi="宋体"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hint="default"/>
          <w:szCs w:val="24"/>
        </w:rPr>
      </w:sdtEndPr>
      <w:sdtContent>
        <w:p w:rsidR="007B0D3B" w:rsidRPr="0007496E" w:rsidRDefault="003A3294" w:rsidP="00255D12">
          <w:pPr>
            <w:pStyle w:val="4"/>
            <w:numPr>
              <w:ilvl w:val="3"/>
              <w:numId w:val="33"/>
            </w:numPr>
            <w:rPr>
              <w:rFonts w:ascii="宋体" w:hAnsi="宋体"/>
              <w:color w:val="FF0000"/>
            </w:rPr>
          </w:pPr>
          <w:r w:rsidRPr="0007496E">
            <w:rPr>
              <w:rFonts w:ascii="宋体" w:hAnsi="宋体" w:hint="eastAsia"/>
            </w:rPr>
            <w:t>应收票据</w:t>
          </w:r>
          <w:r w:rsidRPr="0007496E">
            <w:rPr>
              <w:rFonts w:ascii="宋体" w:hAnsi="宋体" w:hint="eastAsia"/>
              <w:color w:val="000000" w:themeColor="text1"/>
            </w:rPr>
            <w:t>分类列示</w:t>
          </w:r>
        </w:p>
        <w:sdt>
          <w:sdtPr>
            <w:alias w:val="是否适用：应收票据分类列示[双击切换]"/>
            <w:tag w:val="_GBC_3c32a2809ab3476a93b88a8155fb0be8"/>
            <w:id w:val="2030215109"/>
            <w:lock w:val="sdtLocked"/>
            <w:placeholder>
              <w:docPart w:val="GBC22222222222222222222222222222"/>
            </w:placeholder>
          </w:sdtPr>
          <w:sdtContent>
            <w:p w:rsidR="007B0D3B" w:rsidRDefault="00B07C62" w:rsidP="009A02E1">
              <w:pPr>
                <w:rPr>
                  <w:szCs w:val="21"/>
                </w:rPr>
              </w:pPr>
              <w:r>
                <w:fldChar w:fldCharType="begin"/>
              </w:r>
              <w:r w:rsidR="00C61688">
                <w:instrText xml:space="preserve"> MACROBUTTON  SnrToggleCheckbox □适用 </w:instrText>
              </w:r>
              <w:r>
                <w:fldChar w:fldCharType="end"/>
              </w:r>
              <w:r>
                <w:fldChar w:fldCharType="begin"/>
              </w:r>
              <w:r w:rsidR="00C61688">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cs="Times New Roman"/>
          <w:kern w:val="2"/>
          <w:szCs w:val="24"/>
        </w:rPr>
      </w:sdtEndPr>
      <w:sdtContent>
        <w:p w:rsidR="007B0D3B" w:rsidRDefault="003A3294" w:rsidP="00255D12">
          <w:pPr>
            <w:pStyle w:val="4"/>
            <w:numPr>
              <w:ilvl w:val="3"/>
              <w:numId w:val="33"/>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742835362"/>
            <w:lock w:val="sdtLocked"/>
            <w:placeholder>
              <w:docPart w:val="GBC22222222222222222222222222222"/>
            </w:placeholder>
          </w:sdtPr>
          <w:sdtContent>
            <w:p w:rsidR="007B0D3B" w:rsidRPr="009A02E1" w:rsidRDefault="00B07C62" w:rsidP="00BD0E46">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cs="Times New Roman"/>
          <w:kern w:val="2"/>
          <w:szCs w:val="24"/>
        </w:rPr>
      </w:sdtEndPr>
      <w:sdtContent>
        <w:p w:rsidR="007B0D3B" w:rsidRDefault="003A3294" w:rsidP="00255D12">
          <w:pPr>
            <w:pStyle w:val="4"/>
            <w:numPr>
              <w:ilvl w:val="3"/>
              <w:numId w:val="33"/>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Locked"/>
            <w:placeholder>
              <w:docPart w:val="GBC22222222222222222222222222222"/>
            </w:placeholder>
          </w:sdtPr>
          <w:sdtContent>
            <w:p w:rsidR="007B0D3B" w:rsidRPr="009A02E1" w:rsidRDefault="00B07C62" w:rsidP="00BD0E46">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Content>
        <w:p w:rsidR="007B0D3B" w:rsidRDefault="003A3294" w:rsidP="00255D12">
          <w:pPr>
            <w:pStyle w:val="4"/>
            <w:numPr>
              <w:ilvl w:val="3"/>
              <w:numId w:val="33"/>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2143771125"/>
            <w:lock w:val="sdtLocked"/>
            <w:placeholder>
              <w:docPart w:val="GBC22222222222222222222222222222"/>
            </w:placeholder>
          </w:sdtPr>
          <w:sdtContent>
            <w:p w:rsidR="007B0D3B" w:rsidRDefault="00B07C62" w:rsidP="00BD0E46">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sdtContent>
    </w:sdt>
    <w:p w:rsidR="007B0D3B" w:rsidRDefault="003A3294" w:rsidP="00255D12">
      <w:pPr>
        <w:pStyle w:val="4"/>
        <w:numPr>
          <w:ilvl w:val="3"/>
          <w:numId w:val="33"/>
        </w:numPr>
        <w:jc w:val="left"/>
        <w:rPr>
          <w:rFonts w:ascii="宋体" w:hAnsi="宋体"/>
        </w:rPr>
      </w:pPr>
      <w:bookmarkStart w:id="89" w:name="_Hlk10466572"/>
      <w:r>
        <w:rPr>
          <w:rFonts w:ascii="宋体" w:hAnsi="宋体" w:hint="eastAsia"/>
        </w:rPr>
        <w:t>按坏账计提方法分类披露</w:t>
      </w:r>
    </w:p>
    <w:sdt>
      <w:sdtPr>
        <w:alias w:val="是否适用：应收票据按坏账计提方法分类披露[双击切换]"/>
        <w:tag w:val="_GBC_064ae6cf552d47d6abf4ad2b5c55d254"/>
        <w:id w:val="1528454635"/>
        <w:lock w:val="sdtLocked"/>
        <w:placeholder>
          <w:docPart w:val="GBC22222222222222222222222222222"/>
        </w:placeholder>
      </w:sdtPr>
      <w:sdtContent>
        <w:p w:rsidR="007B0D3B" w:rsidRDefault="00B07C62" w:rsidP="009A02E1">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bookmarkEnd w:id="89" w:displacedByCustomXml="prev"/>
    <w:bookmarkStart w:id="90" w:name="_Hlk10466806" w:displacedByCustomXml="next"/>
    <w:sdt>
      <w:sdtPr>
        <w:rPr>
          <w:rFonts w:ascii="宋体" w:hAnsi="宋体" w:cs="宋体" w:hint="eastAsia"/>
          <w:b w:val="0"/>
          <w:bCs w:val="0"/>
          <w:kern w:val="0"/>
          <w:szCs w:val="24"/>
        </w:rPr>
        <w:alias w:val="模块:坏账准备的情况"/>
        <w:tag w:val="_SEC_2937dc20348046e2a68416bd27ff1b82"/>
        <w:id w:val="-568268570"/>
        <w:lock w:val="sdtLocked"/>
        <w:placeholder>
          <w:docPart w:val="GBC22222222222222222222222222222"/>
        </w:placeholder>
      </w:sdtPr>
      <w:sdtEndPr>
        <w:rPr>
          <w:rFonts w:hint="default"/>
        </w:rPr>
      </w:sdtEndPr>
      <w:sdtContent>
        <w:p w:rsidR="007B0D3B" w:rsidRDefault="003A3294" w:rsidP="00255D12">
          <w:pPr>
            <w:pStyle w:val="4"/>
            <w:numPr>
              <w:ilvl w:val="3"/>
              <w:numId w:val="33"/>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994919001"/>
            <w:lock w:val="sdtLocked"/>
            <w:placeholder>
              <w:docPart w:val="GBC22222222222222222222222222222"/>
            </w:placeholder>
          </w:sdtPr>
          <w:sdtContent>
            <w:p w:rsidR="007B0D3B" w:rsidRPr="009A02E1" w:rsidRDefault="00B07C62" w:rsidP="009A02E1">
              <w:pPr>
                <w:rPr>
                  <w:rFonts w:cstheme="minorBidi"/>
                  <w:b/>
                  <w:bCs/>
                  <w:szCs w:val="22"/>
                </w:rPr>
              </w:pPr>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sdtContent>
    </w:sdt>
    <w:bookmarkEnd w:id="90" w:displacedByCustomXml="prev"/>
    <w:bookmarkStart w:id="91" w:name="_Hlk10466841" w:displacedByCustomXml="next"/>
    <w:bookmarkStart w:id="92"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rPr>
      </w:sdtEndPr>
      <w:sdtContent>
        <w:p w:rsidR="007B0D3B" w:rsidRDefault="003A3294" w:rsidP="00255D12">
          <w:pPr>
            <w:pStyle w:val="4"/>
            <w:numPr>
              <w:ilvl w:val="3"/>
              <w:numId w:val="33"/>
            </w:numPr>
            <w:jc w:val="left"/>
            <w:rPr>
              <w:rFonts w:ascii="宋体" w:hAnsi="宋体"/>
            </w:rPr>
          </w:pPr>
          <w:r>
            <w:rPr>
              <w:rFonts w:ascii="宋体" w:hAnsi="宋体" w:hint="eastAsia"/>
            </w:rPr>
            <w:t>本期实际核销的应收票据情况</w:t>
          </w:r>
          <w:bookmarkEnd w:id="91"/>
        </w:p>
        <w:sdt>
          <w:sdtPr>
            <w:alias w:val="是否适用：实际核销的应收票据[双击切换]"/>
            <w:tag w:val="_GBC_d0dcbb36ec68469bb29eac25b4a7af19"/>
            <w:id w:val="-732698059"/>
            <w:lock w:val="sdtLocked"/>
            <w:placeholder>
              <w:docPart w:val="GBC22222222222222222222222222222"/>
            </w:placeholder>
          </w:sdtPr>
          <w:sdtContent>
            <w:p w:rsidR="007B0D3B" w:rsidRPr="00BD0E46" w:rsidRDefault="00B07C62" w:rsidP="00BD0E46">
              <w:pPr>
                <w:rPr>
                  <w:rFonts w:cstheme="minorBidi"/>
                  <w:bCs/>
                  <w:szCs w:val="22"/>
                </w:rPr>
              </w:pPr>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sdtContent>
    </w:sdt>
    <w:bookmarkEnd w:id="92" w:displacedByCustomXml="prev"/>
    <w:sdt>
      <w:sdtPr>
        <w:rPr>
          <w:rFonts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cs="Times New Roman" w:hint="default"/>
          <w:b w:val="0"/>
          <w:bCs w:val="0"/>
          <w:szCs w:val="24"/>
        </w:rPr>
      </w:sdtEndPr>
      <w:sdtContent>
        <w:p w:rsidR="007B0D3B" w:rsidRDefault="003A3294">
          <w:r>
            <w:rPr>
              <w:rFonts w:hint="eastAsia"/>
            </w:rPr>
            <w:t>其他说明：</w:t>
          </w:r>
        </w:p>
        <w:sdt>
          <w:sdtPr>
            <w:alias w:val="是否适用：应收票据的说明[双击切换]"/>
            <w:tag w:val="_GBC_704e24e70b65463883e10335ce93a1ac"/>
            <w:id w:val="-1626068550"/>
            <w:lock w:val="sdtLocked"/>
            <w:placeholder>
              <w:docPart w:val="GBC22222222222222222222222222222"/>
            </w:placeholder>
          </w:sdtPr>
          <w:sdtContent>
            <w:p w:rsidR="007B0D3B" w:rsidRDefault="00B07C62" w:rsidP="00BD0E46">
              <w:pPr>
                <w:rPr>
                  <w:szCs w:val="21"/>
                </w:rPr>
              </w:pPr>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sdtContent>
    </w:sdt>
    <w:p w:rsidR="007B0D3B" w:rsidRDefault="007B0D3B">
      <w:pPr>
        <w:rPr>
          <w:szCs w:val="21"/>
        </w:rPr>
      </w:pPr>
    </w:p>
    <w:p w:rsidR="007B0D3B" w:rsidRDefault="003A3294" w:rsidP="00255D12">
      <w:pPr>
        <w:pStyle w:val="3"/>
        <w:numPr>
          <w:ilvl w:val="0"/>
          <w:numId w:val="17"/>
        </w:numPr>
        <w:rPr>
          <w:rFonts w:ascii="宋体" w:hAnsi="宋体"/>
        </w:rPr>
      </w:pPr>
      <w:r>
        <w:rPr>
          <w:rFonts w:ascii="宋体" w:hAnsi="宋体" w:hint="eastAsia"/>
        </w:rPr>
        <w:t>应收账款</w:t>
      </w:r>
    </w:p>
    <w:bookmarkStart w:id="93" w:name="_Hlk10467031" w:displacedByCustomXml="next"/>
    <w:sdt>
      <w:sdtPr>
        <w:rPr>
          <w:rFonts w:ascii="宋体" w:hAnsi="宋体" w:cs="宋体" w:hint="eastAsia"/>
          <w:b w:val="0"/>
          <w:bCs w:val="0"/>
          <w:kern w:val="0"/>
          <w:szCs w:val="24"/>
        </w:rPr>
        <w:alias w:val="模块:按账龄披露"/>
        <w:tag w:val="_SEC_18739d0c0efc4fe7a575a32263e5b38b"/>
        <w:id w:val="-349264638"/>
        <w:lock w:val="sdtLocked"/>
        <w:placeholder>
          <w:docPart w:val="GBC22222222222222222222222222222"/>
        </w:placeholder>
      </w:sdtPr>
      <w:sdtEndPr>
        <w:rPr>
          <w:rFonts w:hint="default"/>
        </w:rPr>
      </w:sdtEndPr>
      <w:sdtContent>
        <w:p w:rsidR="007B0D3B" w:rsidRDefault="003A3294" w:rsidP="00255D12">
          <w:pPr>
            <w:pStyle w:val="4"/>
            <w:numPr>
              <w:ilvl w:val="3"/>
              <w:numId w:val="36"/>
            </w:numPr>
            <w:tabs>
              <w:tab w:val="left" w:pos="574"/>
            </w:tabs>
            <w:rPr>
              <w:rFonts w:ascii="宋体" w:hAnsi="宋体"/>
            </w:rPr>
          </w:pPr>
          <w:r>
            <w:rPr>
              <w:rFonts w:ascii="宋体" w:hAnsi="宋体" w:hint="eastAsia"/>
            </w:rPr>
            <w:t>按账龄披露</w:t>
          </w:r>
        </w:p>
        <w:sdt>
          <w:sdtPr>
            <w:rPr>
              <w:rFonts w:hint="eastAsia"/>
              <w:szCs w:val="21"/>
            </w:rPr>
            <w:alias w:val="是否适用：组合中，按账龄分析法计提坏账准备的应收账款[双击切换]"/>
            <w:tag w:val="_GBC_adacd9d7302a46dbb6fb745ac9a87bfe"/>
            <w:id w:val="-1177813502"/>
            <w:lock w:val="sdtLocked"/>
            <w:placeholder>
              <w:docPart w:val="GBC22222222222222222222222222222"/>
            </w:placeholder>
          </w:sdtPr>
          <w:sdtContent>
            <w:p w:rsidR="007B0D3B" w:rsidRDefault="00B07C62">
              <w:pPr>
                <w:rPr>
                  <w:szCs w:val="21"/>
                </w:rPr>
              </w:pPr>
              <w:r>
                <w:rPr>
                  <w:szCs w:val="21"/>
                </w:rPr>
                <w:fldChar w:fldCharType="begin"/>
              </w:r>
              <w:r w:rsidR="00D44065">
                <w:rPr>
                  <w:szCs w:val="21"/>
                </w:rPr>
                <w:instrText xml:space="preserve">MACROBUTTON  SnrToggleCheckbox √适用 </w:instrText>
              </w:r>
              <w:r>
                <w:rPr>
                  <w:szCs w:val="21"/>
                </w:rPr>
                <w:fldChar w:fldCharType="end"/>
              </w:r>
              <w:r>
                <w:rPr>
                  <w:szCs w:val="21"/>
                </w:rPr>
                <w:fldChar w:fldCharType="begin"/>
              </w:r>
              <w:r w:rsidR="00D44065">
                <w:rPr>
                  <w:szCs w:val="21"/>
                </w:rPr>
                <w:instrText xml:space="preserve"> MACROBUTTON  SnrToggleCheckbox □不适用 </w:instrText>
              </w:r>
              <w:r>
                <w:rPr>
                  <w:szCs w:val="21"/>
                </w:rP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D44065" w:rsidTr="00311AD2">
            <w:trPr>
              <w:cantSplit/>
            </w:trPr>
            <w:sdt>
              <w:sdtPr>
                <w:tag w:val="_PLD_cc8a2439cf1a40049647e9f82183f02a"/>
                <w:id w:val="759231"/>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账龄</w:t>
                    </w:r>
                  </w:p>
                </w:tc>
              </w:sdtContent>
            </w:sdt>
            <w:sdt>
              <w:sdtPr>
                <w:tag w:val="_PLD_39df8c40c3b34bb795f3dd83e556c1cb"/>
                <w:id w:val="759232"/>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期末账面余额</w:t>
                    </w:r>
                  </w:p>
                </w:tc>
              </w:sdtContent>
            </w:sdt>
          </w:tr>
          <w:tr w:rsidR="00D44065" w:rsidTr="00311AD2">
            <w:trPr>
              <w:cantSplit/>
            </w:trPr>
            <w:sdt>
              <w:sdtPr>
                <w:tag w:val="_PLD_217c8960e1b142368dda5c59f7dd6b68"/>
                <w:id w:val="75923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D44065" w:rsidRDefault="00D44065" w:rsidP="00311AD2">
                    <w:pPr>
                      <w:rPr>
                        <w:color w:val="FF0000"/>
                        <w:szCs w:val="21"/>
                      </w:rPr>
                    </w:pPr>
                    <w:r>
                      <w:rPr>
                        <w:rFonts w:hint="eastAsia"/>
                        <w:szCs w:val="21"/>
                      </w:rPr>
                      <w:t>1年以内</w:t>
                    </w:r>
                  </w:p>
                </w:tc>
              </w:sdtContent>
            </w:sdt>
          </w:tr>
          <w:tr w:rsidR="00D44065" w:rsidTr="00311AD2">
            <w:trPr>
              <w:cantSplit/>
            </w:trPr>
            <w:sdt>
              <w:sdtPr>
                <w:tag w:val="_PLD_e1f60905870b4ec086c3a5755a91109d"/>
                <w:id w:val="759234"/>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其中：1年以内分项</w:t>
                    </w:r>
                  </w:p>
                </w:tc>
              </w:sdtContent>
            </w:sdt>
          </w:tr>
          <w:tr w:rsidR="00D44065" w:rsidTr="00311AD2">
            <w:trPr>
              <w:cantSplit/>
            </w:trPr>
            <w:sdt>
              <w:sdtPr>
                <w:tag w:val="_PLD_c7d182c9cd3f494a90cf99c5a58ab86e"/>
                <w:id w:val="759235"/>
                <w:lock w:val="sdtLocked"/>
              </w:sdtPr>
              <w:sdtContent>
                <w:tc>
                  <w:tcPr>
                    <w:tcW w:w="2434" w:type="pct"/>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5,703,811.08</w:t>
                </w:r>
              </w:p>
            </w:tc>
          </w:tr>
          <w:tr w:rsidR="00D44065" w:rsidTr="00311AD2">
            <w:trPr>
              <w:cantSplit/>
            </w:trPr>
            <w:sdt>
              <w:sdtPr>
                <w:tag w:val="_PLD_ddd035f081424c508ec3702ea96caece"/>
                <w:id w:val="759236"/>
                <w:lock w:val="sdtLocked"/>
              </w:sdtPr>
              <w:sdtContent>
                <w:tc>
                  <w:tcPr>
                    <w:tcW w:w="2434" w:type="pct"/>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D44065" w:rsidRDefault="0085427D" w:rsidP="00311AD2">
                <w:pPr>
                  <w:jc w:val="right"/>
                  <w:rPr>
                    <w:szCs w:val="21"/>
                  </w:rPr>
                </w:pPr>
                <w:r>
                  <w:rPr>
                    <w:szCs w:val="21"/>
                  </w:rPr>
                  <w:t>112,141.86</w:t>
                </w:r>
              </w:p>
            </w:tc>
          </w:tr>
          <w:tr w:rsidR="00D44065" w:rsidTr="00311AD2">
            <w:trPr>
              <w:cantSplit/>
            </w:trPr>
            <w:sdt>
              <w:sdtPr>
                <w:tag w:val="_PLD_173769cdf4af409b9ed3b84a39f352b3"/>
                <w:id w:val="759237"/>
                <w:lock w:val="sdtLocked"/>
              </w:sdtPr>
              <w:sdtContent>
                <w:tc>
                  <w:tcPr>
                    <w:tcW w:w="2434" w:type="pct"/>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D44065" w:rsidRDefault="0085427D" w:rsidP="00311AD2">
                <w:pPr>
                  <w:jc w:val="right"/>
                  <w:rPr>
                    <w:szCs w:val="21"/>
                  </w:rPr>
                </w:pPr>
                <w:r>
                  <w:rPr>
                    <w:szCs w:val="21"/>
                  </w:rPr>
                  <w:t>4,009.10</w:t>
                </w:r>
              </w:p>
            </w:tc>
          </w:tr>
          <w:tr w:rsidR="00D44065" w:rsidTr="00311AD2">
            <w:trPr>
              <w:cantSplit/>
            </w:trPr>
            <w:sdt>
              <w:sdtPr>
                <w:tag w:val="_PLD_7ddcfca835a84663bade28a69e162ec0"/>
                <w:id w:val="759238"/>
                <w:lock w:val="sdtLocked"/>
              </w:sdtPr>
              <w:sdtContent>
                <w:tc>
                  <w:tcPr>
                    <w:tcW w:w="2434" w:type="pct"/>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 </w:t>
                </w:r>
              </w:p>
            </w:tc>
          </w:tr>
          <w:tr w:rsidR="00D44065" w:rsidTr="00311AD2">
            <w:trPr>
              <w:cantSplit/>
            </w:trPr>
            <w:sdt>
              <w:sdtPr>
                <w:tag w:val="_PLD_fd1f00d60b69467bbd45960ac76b73ab"/>
                <w:id w:val="759239"/>
                <w:lock w:val="sdtLocked"/>
              </w:sdtPr>
              <w:sdtContent>
                <w:tc>
                  <w:tcPr>
                    <w:tcW w:w="2434" w:type="pct"/>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 </w:t>
                </w:r>
              </w:p>
            </w:tc>
          </w:tr>
          <w:tr w:rsidR="00D44065" w:rsidTr="00311AD2">
            <w:trPr>
              <w:cantSplit/>
            </w:trPr>
            <w:sdt>
              <w:sdtPr>
                <w:tag w:val="_PLD_8db7bbb254fd40b486e26e8b3e40a316"/>
                <w:id w:val="759240"/>
                <w:lock w:val="sdtLocked"/>
              </w:sdtPr>
              <w:sdtContent>
                <w:tc>
                  <w:tcPr>
                    <w:tcW w:w="2434" w:type="pct"/>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 </w:t>
                </w:r>
              </w:p>
            </w:tc>
          </w:tr>
          <w:tr w:rsidR="00D44065" w:rsidTr="00311AD2">
            <w:trPr>
              <w:cantSplit/>
            </w:trPr>
            <w:sdt>
              <w:sdtPr>
                <w:tag w:val="_PLD_e4213ce4e1fb477baea80cfbb361b8a7"/>
                <w:id w:val="759241"/>
                <w:lock w:val="sdtLocked"/>
              </w:sdtPr>
              <w:sdtContent>
                <w:tc>
                  <w:tcPr>
                    <w:tcW w:w="2434" w:type="pct"/>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4,090,324.14</w:t>
                </w:r>
              </w:p>
            </w:tc>
          </w:tr>
          <w:tr w:rsidR="00D44065" w:rsidTr="00311AD2">
            <w:trPr>
              <w:cantSplit/>
            </w:trPr>
            <w:sdt>
              <w:sdtPr>
                <w:tag w:val="_PLD_a92bd573499a45f88eb09857cbe19e80"/>
                <w:id w:val="759242"/>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rsidRPr="00FC6A1C">
                  <w:rPr>
                    <w:szCs w:val="21"/>
                  </w:rPr>
                  <w:t>9,910,286.18</w:t>
                </w:r>
              </w:p>
            </w:tc>
          </w:tr>
        </w:tbl>
        <w:p w:rsidR="00D44065" w:rsidRDefault="00D44065"/>
        <w:p w:rsidR="007B0D3B" w:rsidRDefault="00062C24"/>
      </w:sdtContent>
    </w:sdt>
    <w:bookmarkEnd w:id="93" w:displacedByCustomXml="prev"/>
    <w:p w:rsidR="00BD0E46" w:rsidRDefault="00BD0E46" w:rsidP="00255D12">
      <w:pPr>
        <w:pStyle w:val="4"/>
        <w:numPr>
          <w:ilvl w:val="3"/>
          <w:numId w:val="36"/>
        </w:numPr>
        <w:tabs>
          <w:tab w:val="left" w:pos="574"/>
        </w:tabs>
        <w:rPr>
          <w:rFonts w:ascii="宋体" w:hAnsi="宋体" w:cstheme="minorBidi"/>
          <w:bCs w:val="0"/>
          <w:kern w:val="0"/>
          <w:szCs w:val="22"/>
        </w:rPr>
        <w:sectPr w:rsidR="00BD0E46" w:rsidSect="00770E20">
          <w:pgSz w:w="11906" w:h="16838"/>
          <w:pgMar w:top="1525" w:right="1276" w:bottom="1440" w:left="1797" w:header="856" w:footer="992" w:gutter="0"/>
          <w:cols w:space="425"/>
          <w:docGrid w:type="lines" w:linePitch="312"/>
        </w:sectPr>
      </w:pPr>
      <w:bookmarkStart w:id="94" w:name="_Hlk10467162"/>
    </w:p>
    <w:p w:rsidR="007B0D3B" w:rsidRDefault="003A3294" w:rsidP="00255D12">
      <w:pPr>
        <w:pStyle w:val="4"/>
        <w:numPr>
          <w:ilvl w:val="3"/>
          <w:numId w:val="36"/>
        </w:numPr>
        <w:tabs>
          <w:tab w:val="left" w:pos="574"/>
        </w:tabs>
        <w:rPr>
          <w:rFonts w:ascii="宋体" w:hAnsi="宋体"/>
        </w:rPr>
      </w:pPr>
      <w:r>
        <w:rPr>
          <w:rFonts w:ascii="宋体" w:hAnsi="宋体" w:cstheme="minorBidi" w:hint="eastAsia"/>
          <w:bCs w:val="0"/>
          <w:kern w:val="0"/>
          <w:szCs w:val="22"/>
        </w:rPr>
        <w:lastRenderedPageBreak/>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Content>
        <w:p w:rsidR="007B0D3B" w:rsidRDefault="00B07C62">
          <w:r>
            <w:fldChar w:fldCharType="begin"/>
          </w:r>
          <w:r w:rsidR="00BD0E46">
            <w:instrText xml:space="preserve"> MACROBUTTON  SnrToggleCheckbox √适用 </w:instrText>
          </w:r>
          <w:r>
            <w:fldChar w:fldCharType="end"/>
          </w:r>
          <w:r>
            <w:fldChar w:fldCharType="begin"/>
          </w:r>
          <w:r w:rsidR="003A3294">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szCs w:val="24"/>
        </w:rPr>
      </w:sdtEndPr>
      <w:sdtContent>
        <w:p w:rsidR="00D44065" w:rsidRDefault="003A3294">
          <w:pPr>
            <w:pStyle w:val="ac"/>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984"/>
            <w:gridCol w:w="1322"/>
            <w:gridCol w:w="978"/>
            <w:gridCol w:w="1322"/>
            <w:gridCol w:w="1006"/>
            <w:gridCol w:w="1322"/>
            <w:gridCol w:w="1322"/>
            <w:gridCol w:w="1006"/>
            <w:gridCol w:w="1322"/>
            <w:gridCol w:w="1029"/>
            <w:gridCol w:w="1322"/>
          </w:tblGrid>
          <w:tr w:rsidR="00D44065" w:rsidTr="00311AD2">
            <w:trPr>
              <w:cantSplit/>
              <w:trHeight w:val="259"/>
            </w:trPr>
            <w:sdt>
              <w:sdtPr>
                <w:tag w:val="_PLD_a2143754c0e847e9a8bbb40d4548066c"/>
                <w:id w:val="759681"/>
                <w:lock w:val="sdtLocked"/>
              </w:sdtPr>
              <w:sdtContent>
                <w:tc>
                  <w:tcPr>
                    <w:tcW w:w="776" w:type="pct"/>
                    <w:vMerge w:val="restart"/>
                    <w:tcBorders>
                      <w:top w:val="single" w:sz="4" w:space="0" w:color="auto"/>
                      <w:left w:val="single" w:sz="4" w:space="0" w:color="auto"/>
                      <w:right w:val="single" w:sz="4" w:space="0" w:color="auto"/>
                    </w:tcBorders>
                    <w:vAlign w:val="center"/>
                  </w:tcPr>
                  <w:p w:rsidR="00D44065" w:rsidRDefault="00D44065" w:rsidP="00311AD2">
                    <w:pPr>
                      <w:jc w:val="center"/>
                      <w:rPr>
                        <w:szCs w:val="21"/>
                      </w:rPr>
                    </w:pPr>
                    <w:r>
                      <w:rPr>
                        <w:rFonts w:hint="eastAsia"/>
                        <w:szCs w:val="21"/>
                      </w:rPr>
                      <w:t>类别</w:t>
                    </w:r>
                  </w:p>
                </w:tc>
              </w:sdtContent>
            </w:sdt>
            <w:sdt>
              <w:sdtPr>
                <w:tag w:val="_PLD_25d42b68a0be4b6c9079bb6f0b9688f1"/>
                <w:id w:val="759682"/>
                <w:lock w:val="sdtLocked"/>
              </w:sdtPr>
              <w:sdtContent>
                <w:tc>
                  <w:tcPr>
                    <w:tcW w:w="2086" w:type="pct"/>
                    <w:gridSpan w:val="5"/>
                    <w:tcBorders>
                      <w:top w:val="single" w:sz="4" w:space="0" w:color="auto"/>
                      <w:left w:val="single" w:sz="4" w:space="0" w:color="auto"/>
                      <w:right w:val="single" w:sz="4" w:space="0" w:color="auto"/>
                    </w:tcBorders>
                    <w:vAlign w:val="center"/>
                  </w:tcPr>
                  <w:p w:rsidR="00D44065" w:rsidRDefault="00D44065" w:rsidP="00311AD2">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ebf4817a5864c42bb0897c8ddd0cd9c"/>
                <w:id w:val="759683"/>
                <w:lock w:val="sdtLocked"/>
              </w:sdtPr>
              <w:sdtContent>
                <w:tc>
                  <w:tcPr>
                    <w:tcW w:w="2138" w:type="pct"/>
                    <w:gridSpan w:val="5"/>
                    <w:tcBorders>
                      <w:top w:val="single" w:sz="4" w:space="0" w:color="auto"/>
                      <w:left w:val="single" w:sz="4" w:space="0" w:color="auto"/>
                      <w:right w:val="single" w:sz="4" w:space="0" w:color="auto"/>
                    </w:tcBorders>
                    <w:vAlign w:val="center"/>
                  </w:tcPr>
                  <w:p w:rsidR="00D44065" w:rsidRDefault="00D44065" w:rsidP="00311AD2">
                    <w:pPr>
                      <w:autoSpaceDE w:val="0"/>
                      <w:autoSpaceDN w:val="0"/>
                      <w:adjustRightInd w:val="0"/>
                      <w:snapToGrid w:val="0"/>
                      <w:spacing w:line="240" w:lineRule="atLeast"/>
                      <w:jc w:val="center"/>
                      <w:rPr>
                        <w:szCs w:val="21"/>
                      </w:rPr>
                    </w:pPr>
                    <w:r>
                      <w:rPr>
                        <w:rFonts w:hint="eastAsia"/>
                        <w:szCs w:val="21"/>
                      </w:rPr>
                      <w:t>期初余额</w:t>
                    </w:r>
                  </w:p>
                </w:tc>
              </w:sdtContent>
            </w:sdt>
          </w:tr>
          <w:tr w:rsidR="00D44065" w:rsidTr="00311AD2">
            <w:trPr>
              <w:cantSplit/>
              <w:trHeight w:val="227"/>
            </w:trPr>
            <w:tc>
              <w:tcPr>
                <w:tcW w:w="776" w:type="pct"/>
                <w:vMerge/>
                <w:tcBorders>
                  <w:left w:val="single" w:sz="4" w:space="0" w:color="auto"/>
                  <w:right w:val="single" w:sz="4" w:space="0" w:color="auto"/>
                </w:tcBorders>
                <w:vAlign w:val="center"/>
              </w:tcPr>
              <w:p w:rsidR="00D44065" w:rsidRDefault="00D44065" w:rsidP="00311AD2">
                <w:pPr>
                  <w:rPr>
                    <w:szCs w:val="21"/>
                  </w:rPr>
                </w:pPr>
              </w:p>
            </w:tc>
            <w:sdt>
              <w:sdtPr>
                <w:tag w:val="_PLD_fd64cffe158d4ef48a5ff569de778464"/>
                <w:id w:val="759684"/>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账面余额</w:t>
                    </w:r>
                  </w:p>
                </w:tc>
              </w:sdtContent>
            </w:sdt>
            <w:sdt>
              <w:sdtPr>
                <w:tag w:val="_PLD_f0f4adcb95c44cfa884ef7d853d6b134"/>
                <w:id w:val="759685"/>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坏账准备</w:t>
                    </w:r>
                  </w:p>
                </w:tc>
              </w:sdtContent>
            </w:sdt>
            <w:sdt>
              <w:sdtPr>
                <w:tag w:val="_PLD_4c122527ed0743b8905d9f19514f4328"/>
                <w:id w:val="759686"/>
                <w:lock w:val="sdtLocked"/>
              </w:sdtPr>
              <w:sdtContent>
                <w:tc>
                  <w:tcPr>
                    <w:tcW w:w="413" w:type="pct"/>
                    <w:vMerge w:val="restart"/>
                    <w:tcBorders>
                      <w:top w:val="single" w:sz="4" w:space="0" w:color="auto"/>
                      <w:left w:val="single" w:sz="4" w:space="0" w:color="auto"/>
                      <w:right w:val="single" w:sz="4" w:space="0" w:color="auto"/>
                    </w:tcBorders>
                    <w:vAlign w:val="center"/>
                  </w:tcPr>
                  <w:p w:rsidR="00D44065" w:rsidRDefault="00D44065" w:rsidP="00311AD2">
                    <w:pPr>
                      <w:jc w:val="center"/>
                      <w:rPr>
                        <w:szCs w:val="21"/>
                      </w:rPr>
                    </w:pPr>
                    <w:r>
                      <w:rPr>
                        <w:rFonts w:hint="eastAsia"/>
                        <w:szCs w:val="21"/>
                      </w:rPr>
                      <w:t>账面</w:t>
                    </w:r>
                  </w:p>
                  <w:p w:rsidR="00D44065" w:rsidRDefault="00D44065" w:rsidP="00311AD2">
                    <w:pPr>
                      <w:jc w:val="center"/>
                      <w:rPr>
                        <w:szCs w:val="21"/>
                      </w:rPr>
                    </w:pPr>
                    <w:r>
                      <w:rPr>
                        <w:rFonts w:hint="eastAsia"/>
                        <w:szCs w:val="21"/>
                      </w:rPr>
                      <w:t>价值</w:t>
                    </w:r>
                  </w:p>
                </w:tc>
              </w:sdtContent>
            </w:sdt>
            <w:sdt>
              <w:sdtPr>
                <w:tag w:val="_PLD_fa758d9eb4ae426faef8e328262241b4"/>
                <w:id w:val="759687"/>
                <w:lock w:val="sdtLocked"/>
              </w:sdtPr>
              <w:sdtContent>
                <w:tc>
                  <w:tcPr>
                    <w:tcW w:w="861" w:type="pct"/>
                    <w:gridSpan w:val="2"/>
                    <w:tcBorders>
                      <w:top w:val="single" w:sz="4" w:space="0" w:color="auto"/>
                      <w:left w:val="single" w:sz="4" w:space="0" w:color="auto"/>
                      <w:right w:val="single" w:sz="4" w:space="0" w:color="auto"/>
                    </w:tcBorders>
                    <w:vAlign w:val="center"/>
                  </w:tcPr>
                  <w:p w:rsidR="00D44065" w:rsidRDefault="00D44065" w:rsidP="00311AD2">
                    <w:pPr>
                      <w:jc w:val="center"/>
                      <w:rPr>
                        <w:szCs w:val="21"/>
                      </w:rPr>
                    </w:pPr>
                    <w:r>
                      <w:rPr>
                        <w:rFonts w:hint="eastAsia"/>
                        <w:szCs w:val="21"/>
                      </w:rPr>
                      <w:t>账面余额</w:t>
                    </w:r>
                  </w:p>
                </w:tc>
              </w:sdtContent>
            </w:sdt>
            <w:sdt>
              <w:sdtPr>
                <w:tag w:val="_PLD_58080bac137d4831ab65bc2f8ca82429"/>
                <w:id w:val="759688"/>
                <w:lock w:val="sdtLocked"/>
              </w:sdtPr>
              <w:sdtContent>
                <w:tc>
                  <w:tcPr>
                    <w:tcW w:w="866" w:type="pct"/>
                    <w:gridSpan w:val="2"/>
                    <w:tcBorders>
                      <w:top w:val="single" w:sz="4" w:space="0" w:color="auto"/>
                      <w:left w:val="single" w:sz="4" w:space="0" w:color="auto"/>
                      <w:right w:val="single" w:sz="4" w:space="0" w:color="auto"/>
                    </w:tcBorders>
                    <w:vAlign w:val="center"/>
                  </w:tcPr>
                  <w:p w:rsidR="00D44065" w:rsidRDefault="00D44065" w:rsidP="00311AD2">
                    <w:pPr>
                      <w:jc w:val="center"/>
                      <w:rPr>
                        <w:szCs w:val="21"/>
                      </w:rPr>
                    </w:pPr>
                    <w:r>
                      <w:rPr>
                        <w:rFonts w:hint="eastAsia"/>
                        <w:szCs w:val="21"/>
                      </w:rPr>
                      <w:t>坏账准备</w:t>
                    </w:r>
                  </w:p>
                </w:tc>
              </w:sdtContent>
            </w:sdt>
            <w:sdt>
              <w:sdtPr>
                <w:tag w:val="_PLD_c015e43e7b384b6ab9bf259155579fa4"/>
                <w:id w:val="759689"/>
                <w:lock w:val="sdtLocked"/>
              </w:sdtPr>
              <w:sdtContent>
                <w:tc>
                  <w:tcPr>
                    <w:tcW w:w="411" w:type="pct"/>
                    <w:vMerge w:val="restart"/>
                    <w:tcBorders>
                      <w:top w:val="single" w:sz="4" w:space="0" w:color="auto"/>
                      <w:left w:val="single" w:sz="4" w:space="0" w:color="auto"/>
                      <w:right w:val="single" w:sz="4" w:space="0" w:color="auto"/>
                    </w:tcBorders>
                    <w:vAlign w:val="center"/>
                  </w:tcPr>
                  <w:p w:rsidR="00D44065" w:rsidRDefault="00D44065" w:rsidP="00311AD2">
                    <w:pPr>
                      <w:jc w:val="center"/>
                      <w:rPr>
                        <w:szCs w:val="21"/>
                      </w:rPr>
                    </w:pPr>
                    <w:r>
                      <w:rPr>
                        <w:rFonts w:hint="eastAsia"/>
                        <w:szCs w:val="21"/>
                      </w:rPr>
                      <w:t>账面</w:t>
                    </w:r>
                  </w:p>
                  <w:p w:rsidR="00D44065" w:rsidRDefault="00D44065" w:rsidP="00311AD2">
                    <w:pPr>
                      <w:jc w:val="center"/>
                      <w:rPr>
                        <w:szCs w:val="21"/>
                      </w:rPr>
                    </w:pPr>
                    <w:r>
                      <w:rPr>
                        <w:rFonts w:hint="eastAsia"/>
                        <w:szCs w:val="21"/>
                      </w:rPr>
                      <w:t>价值</w:t>
                    </w:r>
                  </w:p>
                </w:tc>
              </w:sdtContent>
            </w:sdt>
          </w:tr>
          <w:tr w:rsidR="00D44065" w:rsidTr="00311AD2">
            <w:trPr>
              <w:cantSplit/>
              <w:trHeight w:val="375"/>
            </w:trPr>
            <w:tc>
              <w:tcPr>
                <w:tcW w:w="776" w:type="pct"/>
                <w:vMerge/>
                <w:tcBorders>
                  <w:left w:val="single" w:sz="4" w:space="0" w:color="auto"/>
                  <w:bottom w:val="single" w:sz="4" w:space="0" w:color="auto"/>
                  <w:right w:val="single" w:sz="4" w:space="0" w:color="auto"/>
                </w:tcBorders>
                <w:vAlign w:val="center"/>
              </w:tcPr>
              <w:p w:rsidR="00D44065" w:rsidRDefault="00D44065" w:rsidP="00311AD2">
                <w:pPr>
                  <w:rPr>
                    <w:szCs w:val="21"/>
                  </w:rPr>
                </w:pPr>
              </w:p>
            </w:tc>
            <w:sdt>
              <w:sdtPr>
                <w:tag w:val="_PLD_2a622138bde346ccae812608989b472d"/>
                <w:id w:val="759690"/>
                <w:lock w:val="sdtLocked"/>
              </w:sdtPr>
              <w:sdtContent>
                <w:tc>
                  <w:tcPr>
                    <w:tcW w:w="420" w:type="pct"/>
                    <w:tcBorders>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金额</w:t>
                    </w:r>
                  </w:p>
                </w:tc>
              </w:sdtContent>
            </w:sdt>
            <w:sdt>
              <w:sdtPr>
                <w:tag w:val="_PLD_abd0e3a320c240aeb85b1414af26aa00"/>
                <w:id w:val="759691"/>
                <w:lock w:val="sdtLocked"/>
              </w:sdtPr>
              <w:sdtContent>
                <w:tc>
                  <w:tcPr>
                    <w:tcW w:w="415" w:type="pct"/>
                    <w:tcBorders>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比例</w:t>
                    </w:r>
                    <w:r>
                      <w:rPr>
                        <w:szCs w:val="21"/>
                      </w:rPr>
                      <w:t>(%)</w:t>
                    </w:r>
                  </w:p>
                </w:tc>
              </w:sdtContent>
            </w:sdt>
            <w:sdt>
              <w:sdtPr>
                <w:tag w:val="_PLD_d60468b4e5934fb9af3ebf3b3ca06a6b"/>
                <w:id w:val="759692"/>
                <w:lock w:val="sdtLocked"/>
              </w:sdtPr>
              <w:sdtContent>
                <w:tc>
                  <w:tcPr>
                    <w:tcW w:w="413" w:type="pct"/>
                    <w:tcBorders>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金额</w:t>
                    </w:r>
                  </w:p>
                </w:tc>
              </w:sdtContent>
            </w:sdt>
            <w:sdt>
              <w:sdtPr>
                <w:tag w:val="_PLD_743ca215156149608b4d9149bc142cc3"/>
                <w:id w:val="759693"/>
                <w:lock w:val="sdtLocked"/>
              </w:sdtPr>
              <w:sdtContent>
                <w:tc>
                  <w:tcPr>
                    <w:tcW w:w="425" w:type="pct"/>
                    <w:tcBorders>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计提比例</w:t>
                    </w:r>
                    <w:r>
                      <w:rPr>
                        <w:szCs w:val="21"/>
                      </w:rPr>
                      <w:t>(%)</w:t>
                    </w:r>
                  </w:p>
                </w:tc>
              </w:sdtContent>
            </w:sdt>
            <w:tc>
              <w:tcPr>
                <w:tcW w:w="413" w:type="pct"/>
                <w:vMerge/>
                <w:tcBorders>
                  <w:left w:val="single" w:sz="4" w:space="0" w:color="auto"/>
                  <w:bottom w:val="single" w:sz="4" w:space="0" w:color="auto"/>
                  <w:right w:val="single" w:sz="4" w:space="0" w:color="auto"/>
                </w:tcBorders>
                <w:vAlign w:val="center"/>
              </w:tcPr>
              <w:p w:rsidR="00D44065" w:rsidRDefault="00D44065" w:rsidP="00311AD2">
                <w:pPr>
                  <w:jc w:val="center"/>
                  <w:rPr>
                    <w:szCs w:val="21"/>
                  </w:rPr>
                </w:pPr>
              </w:p>
            </w:tc>
            <w:sdt>
              <w:sdtPr>
                <w:tag w:val="_PLD_88061469e7574f3d93ff9dc8f7c03e2d"/>
                <w:id w:val="759694"/>
                <w:lock w:val="sdtLocked"/>
              </w:sdtPr>
              <w:sdtContent>
                <w:tc>
                  <w:tcPr>
                    <w:tcW w:w="436" w:type="pct"/>
                    <w:tcBorders>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金额</w:t>
                    </w:r>
                  </w:p>
                </w:tc>
              </w:sdtContent>
            </w:sdt>
            <w:sdt>
              <w:sdtPr>
                <w:tag w:val="_PLD_c2b4bd19b5284f3481bdd6a3becafce0"/>
                <w:id w:val="759695"/>
                <w:lock w:val="sdtLocked"/>
              </w:sdtPr>
              <w:sdtContent>
                <w:tc>
                  <w:tcPr>
                    <w:tcW w:w="425" w:type="pct"/>
                    <w:tcBorders>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比例</w:t>
                    </w:r>
                    <w:r>
                      <w:rPr>
                        <w:szCs w:val="21"/>
                      </w:rPr>
                      <w:t>(%)</w:t>
                    </w:r>
                  </w:p>
                </w:tc>
              </w:sdtContent>
            </w:sdt>
            <w:sdt>
              <w:sdtPr>
                <w:tag w:val="_PLD_c6874c65e4ac43019002d5903e4b46d6"/>
                <w:id w:val="759696"/>
                <w:lock w:val="sdtLocked"/>
              </w:sdtPr>
              <w:sdtContent>
                <w:tc>
                  <w:tcPr>
                    <w:tcW w:w="433" w:type="pct"/>
                    <w:tcBorders>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金额</w:t>
                    </w:r>
                  </w:p>
                </w:tc>
              </w:sdtContent>
            </w:sdt>
            <w:sdt>
              <w:sdtPr>
                <w:tag w:val="_PLD_0596fb5f4bb147b48d9ab2f32535e71f"/>
                <w:id w:val="759697"/>
                <w:lock w:val="sdtLocked"/>
              </w:sdtPr>
              <w:sdtContent>
                <w:tc>
                  <w:tcPr>
                    <w:tcW w:w="433" w:type="pct"/>
                    <w:tcBorders>
                      <w:left w:val="single" w:sz="4" w:space="0" w:color="auto"/>
                      <w:bottom w:val="single" w:sz="4" w:space="0" w:color="auto"/>
                      <w:right w:val="single" w:sz="4" w:space="0" w:color="auto"/>
                    </w:tcBorders>
                    <w:vAlign w:val="center"/>
                  </w:tcPr>
                  <w:p w:rsidR="00D44065" w:rsidRDefault="00D44065" w:rsidP="00311AD2">
                    <w:pPr>
                      <w:jc w:val="center"/>
                      <w:rPr>
                        <w:szCs w:val="21"/>
                      </w:rPr>
                    </w:pPr>
                    <w:r>
                      <w:rPr>
                        <w:rFonts w:hint="eastAsia"/>
                        <w:szCs w:val="21"/>
                      </w:rPr>
                      <w:t>计提比例</w:t>
                    </w:r>
                    <w:r>
                      <w:rPr>
                        <w:szCs w:val="21"/>
                      </w:rPr>
                      <w:t>(%)</w:t>
                    </w:r>
                  </w:p>
                </w:tc>
              </w:sdtContent>
            </w:sdt>
            <w:tc>
              <w:tcPr>
                <w:tcW w:w="411" w:type="pct"/>
                <w:vMerge/>
                <w:tcBorders>
                  <w:left w:val="single" w:sz="4" w:space="0" w:color="auto"/>
                  <w:bottom w:val="single" w:sz="4" w:space="0" w:color="auto"/>
                  <w:right w:val="single" w:sz="4" w:space="0" w:color="auto"/>
                </w:tcBorders>
              </w:tcPr>
              <w:p w:rsidR="00D44065" w:rsidRDefault="00D44065" w:rsidP="00311AD2">
                <w:pPr>
                  <w:jc w:val="center"/>
                  <w:rPr>
                    <w:szCs w:val="21"/>
                  </w:rPr>
                </w:pPr>
              </w:p>
            </w:tc>
          </w:tr>
          <w:tr w:rsidR="00D44065" w:rsidTr="00311AD2">
            <w:trPr>
              <w:cantSplit/>
            </w:trPr>
            <w:sdt>
              <w:sdtPr>
                <w:tag w:val="_PLD_6413454a316c4103ae8bebbae0f082c2"/>
                <w:id w:val="759698"/>
                <w:lock w:val="sdtLocked"/>
              </w:sdtPr>
              <w:sdtContent>
                <w:tc>
                  <w:tcPr>
                    <w:tcW w:w="776" w:type="pct"/>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4,090,324.14</w:t>
                </w:r>
              </w:p>
            </w:tc>
            <w:tc>
              <w:tcPr>
                <w:tcW w:w="41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41.27</w:t>
                </w: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4,090,324.14</w:t>
                </w:r>
              </w:p>
            </w:tc>
            <w:tc>
              <w:tcPr>
                <w:tcW w:w="425" w:type="pct"/>
                <w:tcBorders>
                  <w:top w:val="single" w:sz="4" w:space="0" w:color="auto"/>
                  <w:left w:val="single" w:sz="4" w:space="0" w:color="auto"/>
                  <w:bottom w:val="single" w:sz="4" w:space="0" w:color="auto"/>
                  <w:right w:val="single" w:sz="4" w:space="0" w:color="auto"/>
                </w:tcBorders>
              </w:tcPr>
              <w:p w:rsidR="00D44065" w:rsidRDefault="00E75CCA" w:rsidP="00311AD2">
                <w:pPr>
                  <w:jc w:val="right"/>
                  <w:rPr>
                    <w:szCs w:val="21"/>
                  </w:rPr>
                </w:pPr>
                <w:r>
                  <w:t>100.00</w:t>
                </w: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 </w:t>
                </w:r>
              </w:p>
            </w:tc>
            <w:tc>
              <w:tcPr>
                <w:tcW w:w="43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4,086,656.68</w:t>
                </w: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46.06</w:t>
                </w: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4,086,656.68</w:t>
                </w: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100.00</w:t>
                </w:r>
              </w:p>
            </w:tc>
            <w:tc>
              <w:tcPr>
                <w:tcW w:w="411"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 </w:t>
                </w:r>
              </w:p>
            </w:tc>
          </w:tr>
          <w:tr w:rsidR="00D44065" w:rsidTr="00311AD2">
            <w:trPr>
              <w:cantSplit/>
            </w:trPr>
            <w:sdt>
              <w:sdtPr>
                <w:tag w:val="_PLD_a3793487a0154f9a85b0e94e01b6ddbe"/>
                <w:id w:val="759699"/>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其中：</w:t>
                    </w:r>
                  </w:p>
                </w:tc>
              </w:sdtContent>
            </w:sdt>
          </w:tr>
          <w:sdt>
            <w:sdtPr>
              <w:rPr>
                <w:szCs w:val="21"/>
              </w:rPr>
              <w:alias w:val="按单项计提坏账准备的应收账款明细"/>
              <w:tag w:val="_TUP_3a763938896845f284a4dc7df88bd4af"/>
              <w:id w:val="759701"/>
              <w:lock w:val="sdtLocked"/>
            </w:sdtPr>
            <w:sdtContent>
              <w:tr w:rsidR="00D44065" w:rsidTr="00311AD2">
                <w:trPr>
                  <w:cantSplit/>
                </w:trPr>
                <w:sdt>
                  <w:sdtPr>
                    <w:rPr>
                      <w:szCs w:val="21"/>
                    </w:rPr>
                    <w:alias w:val="按单项计提坏账准备的应收账款明细-类别"/>
                    <w:tag w:val="_GBC_3399611ce4724e1193aaefa4ea4bde46"/>
                    <w:id w:val="759700"/>
                    <w:lock w:val="sdtLocked"/>
                  </w:sdtPr>
                  <w:sdtContent>
                    <w:tc>
                      <w:tcPr>
                        <w:tcW w:w="776" w:type="pct"/>
                        <w:tcBorders>
                          <w:top w:val="single" w:sz="4" w:space="0" w:color="auto"/>
                          <w:left w:val="single" w:sz="4" w:space="0" w:color="auto"/>
                          <w:bottom w:val="single" w:sz="4" w:space="0" w:color="auto"/>
                          <w:right w:val="single" w:sz="4" w:space="0" w:color="auto"/>
                        </w:tcBorders>
                      </w:tcPr>
                      <w:p w:rsidR="00D44065" w:rsidRDefault="00D44065" w:rsidP="00311AD2">
                        <w:pPr>
                          <w:rPr>
                            <w:color w:val="808080"/>
                            <w:szCs w:val="21"/>
                          </w:rPr>
                        </w:pPr>
                        <w:r>
                          <w:rPr>
                            <w:rFonts w:hint="eastAsia"/>
                            <w:szCs w:val="21"/>
                          </w:rPr>
                          <w:t>按单</w:t>
                        </w:r>
                        <w:r>
                          <w:rPr>
                            <w:szCs w:val="21"/>
                          </w:rPr>
                          <w:t>项预计信用损失的应收账款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r>
            </w:sdtContent>
          </w:sdt>
          <w:sdt>
            <w:sdtPr>
              <w:rPr>
                <w:szCs w:val="21"/>
              </w:rPr>
              <w:alias w:val="按单项计提坏账准备的应收账款明细"/>
              <w:tag w:val="_TUP_3a763938896845f284a4dc7df88bd4af"/>
              <w:id w:val="759703"/>
              <w:lock w:val="sdtLocked"/>
            </w:sdtPr>
            <w:sdtContent>
              <w:tr w:rsidR="00D44065" w:rsidTr="00311AD2">
                <w:trPr>
                  <w:cantSplit/>
                </w:trPr>
                <w:sdt>
                  <w:sdtPr>
                    <w:rPr>
                      <w:szCs w:val="21"/>
                    </w:rPr>
                    <w:alias w:val="按单项计提坏账准备的应收账款明细-类别"/>
                    <w:tag w:val="_GBC_3399611ce4724e1193aaefa4ea4bde46"/>
                    <w:id w:val="759702"/>
                    <w:lock w:val="sdtLocked"/>
                    <w:showingPlcHdr/>
                  </w:sdtPr>
                  <w:sdtContent>
                    <w:tc>
                      <w:tcPr>
                        <w:tcW w:w="776" w:type="pct"/>
                        <w:tcBorders>
                          <w:top w:val="single" w:sz="4" w:space="0" w:color="auto"/>
                          <w:left w:val="single" w:sz="4" w:space="0" w:color="auto"/>
                          <w:bottom w:val="single" w:sz="4" w:space="0" w:color="auto"/>
                          <w:right w:val="single" w:sz="4" w:space="0" w:color="auto"/>
                        </w:tcBorders>
                      </w:tcPr>
                      <w:p w:rsidR="00D44065" w:rsidRDefault="00D44065" w:rsidP="00311AD2">
                        <w:pPr>
                          <w:rPr>
                            <w:color w:val="808080"/>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r>
            </w:sdtContent>
          </w:sdt>
          <w:tr w:rsidR="00D44065" w:rsidTr="00311AD2">
            <w:trPr>
              <w:cantSplit/>
            </w:trPr>
            <w:sdt>
              <w:sdtPr>
                <w:tag w:val="_PLD_f288fc933fe84e6088cca1ff51abf9b8"/>
                <w:id w:val="759704"/>
                <w:lock w:val="sdtLocked"/>
              </w:sdtPr>
              <w:sdtContent>
                <w:tc>
                  <w:tcPr>
                    <w:tcW w:w="776" w:type="pct"/>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5,819,962.04</w:t>
                </w:r>
              </w:p>
            </w:tc>
            <w:tc>
              <w:tcPr>
                <w:tcW w:w="41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58.73</w:t>
                </w: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251,419.59</w:t>
                </w: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4.32</w:t>
                </w: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5,568,542.45</w:t>
                </w:r>
              </w:p>
            </w:tc>
            <w:tc>
              <w:tcPr>
                <w:tcW w:w="43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4,785,434.32</w:t>
                </w: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53.94</w:t>
                </w: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242,982.27</w:t>
                </w: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5.08</w:t>
                </w:r>
              </w:p>
            </w:tc>
            <w:tc>
              <w:tcPr>
                <w:tcW w:w="411"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4,542,452.05</w:t>
                </w:r>
              </w:p>
            </w:tc>
          </w:tr>
          <w:tr w:rsidR="00D44065" w:rsidTr="00311AD2">
            <w:trPr>
              <w:cantSplit/>
            </w:trPr>
            <w:sdt>
              <w:sdtPr>
                <w:tag w:val="_PLD_55a01fc28b044e40bd4e4399252665c0"/>
                <w:id w:val="759705"/>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D44065" w:rsidRDefault="00D44065" w:rsidP="00311AD2">
                    <w:pPr>
                      <w:rPr>
                        <w:szCs w:val="21"/>
                      </w:rPr>
                    </w:pPr>
                    <w:r>
                      <w:rPr>
                        <w:rFonts w:hint="eastAsia"/>
                        <w:szCs w:val="21"/>
                      </w:rPr>
                      <w:t>其中：</w:t>
                    </w:r>
                  </w:p>
                </w:tc>
              </w:sdtContent>
            </w:sdt>
          </w:tr>
          <w:sdt>
            <w:sdtPr>
              <w:rPr>
                <w:szCs w:val="21"/>
              </w:rPr>
              <w:alias w:val="按组合计提坏账准备的应收账款明细"/>
              <w:tag w:val="_TUP_01960bfe94fc450d9a465ddf3f2cfd76"/>
              <w:id w:val="759707"/>
              <w:lock w:val="sdtLocked"/>
            </w:sdtPr>
            <w:sdtContent>
              <w:tr w:rsidR="00D44065" w:rsidTr="00311AD2">
                <w:trPr>
                  <w:cantSplit/>
                </w:trPr>
                <w:sdt>
                  <w:sdtPr>
                    <w:rPr>
                      <w:szCs w:val="21"/>
                    </w:rPr>
                    <w:alias w:val="按组合计提坏账准备的应收账款明细-组合名称"/>
                    <w:tag w:val="_GBC_c5f1817705f34c9782f585b3ed10e2db"/>
                    <w:id w:val="759706"/>
                    <w:lock w:val="sdtLocked"/>
                  </w:sdtPr>
                  <w:sdtContent>
                    <w:tc>
                      <w:tcPr>
                        <w:tcW w:w="776" w:type="pct"/>
                        <w:tcBorders>
                          <w:top w:val="single" w:sz="4" w:space="0" w:color="auto"/>
                          <w:left w:val="single" w:sz="4" w:space="0" w:color="auto"/>
                          <w:bottom w:val="single" w:sz="4" w:space="0" w:color="auto"/>
                          <w:right w:val="single" w:sz="4" w:space="0" w:color="auto"/>
                        </w:tcBorders>
                      </w:tcPr>
                      <w:p w:rsidR="00D44065" w:rsidRDefault="00D44065" w:rsidP="00311AD2">
                        <w:pPr>
                          <w:rPr>
                            <w:color w:val="808080"/>
                            <w:szCs w:val="21"/>
                          </w:rPr>
                        </w:pPr>
                        <w:r>
                          <w:rPr>
                            <w:rFonts w:hint="eastAsia"/>
                            <w:szCs w:val="21"/>
                          </w:rPr>
                          <w:t>按组合</w:t>
                        </w:r>
                        <w:r>
                          <w:rPr>
                            <w:szCs w:val="21"/>
                          </w:rPr>
                          <w:t>预计信用损失的应收账款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r>
            </w:sdtContent>
          </w:sdt>
          <w:sdt>
            <w:sdtPr>
              <w:rPr>
                <w:szCs w:val="21"/>
              </w:rPr>
              <w:alias w:val="按组合计提坏账准备的应收账款明细"/>
              <w:tag w:val="_TUP_01960bfe94fc450d9a465ddf3f2cfd76"/>
              <w:id w:val="759709"/>
              <w:lock w:val="sdtLocked"/>
            </w:sdtPr>
            <w:sdtContent>
              <w:tr w:rsidR="00D44065" w:rsidTr="00311AD2">
                <w:trPr>
                  <w:cantSplit/>
                </w:trPr>
                <w:sdt>
                  <w:sdtPr>
                    <w:rPr>
                      <w:szCs w:val="21"/>
                    </w:rPr>
                    <w:alias w:val="按组合计提坏账准备的应收账款明细-组合名称"/>
                    <w:tag w:val="_GBC_c5f1817705f34c9782f585b3ed10e2db"/>
                    <w:id w:val="759708"/>
                    <w:lock w:val="sdtLocked"/>
                    <w:showingPlcHdr/>
                  </w:sdtPr>
                  <w:sdtContent>
                    <w:tc>
                      <w:tcPr>
                        <w:tcW w:w="776" w:type="pct"/>
                        <w:tcBorders>
                          <w:top w:val="single" w:sz="4" w:space="0" w:color="auto"/>
                          <w:left w:val="single" w:sz="4" w:space="0" w:color="auto"/>
                          <w:bottom w:val="single" w:sz="4" w:space="0" w:color="auto"/>
                          <w:right w:val="single" w:sz="4" w:space="0" w:color="auto"/>
                        </w:tcBorders>
                      </w:tcPr>
                      <w:p w:rsidR="00D44065" w:rsidRDefault="00D44065" w:rsidP="00311AD2">
                        <w:pPr>
                          <w:rPr>
                            <w:color w:val="808080"/>
                            <w:szCs w:val="21"/>
                          </w:rPr>
                        </w:pPr>
                        <w:r>
                          <w:rPr>
                            <w:rFonts w:hint="eastAsia"/>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c>
                  <w:tcPr>
                    <w:tcW w:w="411"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p>
                </w:tc>
              </w:tr>
            </w:sdtContent>
          </w:sdt>
          <w:tr w:rsidR="00D44065" w:rsidRPr="00D44065" w:rsidTr="00311AD2">
            <w:trPr>
              <w:cantSplit/>
            </w:trPr>
            <w:sdt>
              <w:sdtPr>
                <w:tag w:val="_PLD_435141e2dc244009953ee87401ee0c5d"/>
                <w:id w:val="759710"/>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D44065" w:rsidRDefault="00D44065" w:rsidP="00311AD2">
                    <w:pPr>
                      <w:autoSpaceDE w:val="0"/>
                      <w:autoSpaceDN w:val="0"/>
                      <w:adjustRightInd w:val="0"/>
                      <w:jc w:val="center"/>
                      <w:rPr>
                        <w:szCs w:val="21"/>
                      </w:rPr>
                    </w:pPr>
                    <w:r>
                      <w:rPr>
                        <w:rFonts w:hint="eastAsia"/>
                        <w:szCs w:val="21"/>
                      </w:rPr>
                      <w:t>合计</w:t>
                    </w:r>
                  </w:p>
                </w:tc>
              </w:sdtContent>
            </w:sdt>
            <w:tc>
              <w:tcPr>
                <w:tcW w:w="420"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9,910,286.18</w:t>
                </w:r>
              </w:p>
            </w:tc>
            <w:tc>
              <w:tcPr>
                <w:tcW w:w="415" w:type="pct"/>
                <w:tcBorders>
                  <w:top w:val="single" w:sz="4" w:space="0" w:color="auto"/>
                  <w:left w:val="single" w:sz="4" w:space="0" w:color="auto"/>
                  <w:bottom w:val="single" w:sz="4" w:space="0" w:color="auto"/>
                  <w:right w:val="single" w:sz="4" w:space="0" w:color="auto"/>
                </w:tcBorders>
              </w:tcPr>
              <w:p w:rsidR="00D44065" w:rsidRDefault="00D44065" w:rsidP="00311AD2">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4,341,743.73</w:t>
                </w:r>
              </w:p>
            </w:tc>
            <w:tc>
              <w:tcPr>
                <w:tcW w:w="425" w:type="pct"/>
                <w:tcBorders>
                  <w:top w:val="single" w:sz="4" w:space="0" w:color="auto"/>
                  <w:left w:val="single" w:sz="4" w:space="0" w:color="auto"/>
                  <w:bottom w:val="single" w:sz="4" w:space="0" w:color="auto"/>
                  <w:right w:val="single" w:sz="4" w:space="0" w:color="auto"/>
                </w:tcBorders>
              </w:tcPr>
              <w:p w:rsidR="00D44065" w:rsidRDefault="00D44065" w:rsidP="00311AD2">
                <w:pPr>
                  <w:jc w:val="center"/>
                  <w:rPr>
                    <w:szCs w:val="21"/>
                  </w:rPr>
                </w:pPr>
                <w:r>
                  <w:rPr>
                    <w:rFonts w:hint="eastAsia"/>
                    <w:szCs w:val="21"/>
                  </w:rPr>
                  <w:t>/</w:t>
                </w:r>
              </w:p>
            </w:tc>
            <w:tc>
              <w:tcPr>
                <w:tcW w:w="41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5,568,542.45</w:t>
                </w:r>
              </w:p>
            </w:tc>
            <w:tc>
              <w:tcPr>
                <w:tcW w:w="436"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8,872,091.00</w:t>
                </w:r>
              </w:p>
            </w:tc>
            <w:tc>
              <w:tcPr>
                <w:tcW w:w="425" w:type="pct"/>
                <w:tcBorders>
                  <w:top w:val="single" w:sz="4" w:space="0" w:color="auto"/>
                  <w:left w:val="single" w:sz="4" w:space="0" w:color="auto"/>
                  <w:bottom w:val="single" w:sz="4" w:space="0" w:color="auto"/>
                  <w:right w:val="single" w:sz="4" w:space="0" w:color="auto"/>
                </w:tcBorders>
              </w:tcPr>
              <w:p w:rsidR="00D44065" w:rsidRDefault="005C4902" w:rsidP="00311AD2">
                <w:pPr>
                  <w:jc w:val="center"/>
                  <w:rPr>
                    <w:szCs w:val="21"/>
                  </w:rPr>
                </w:pPr>
                <w:r>
                  <w:rPr>
                    <w:rFonts w:hint="eastAsia"/>
                    <w:szCs w:val="21"/>
                  </w:rPr>
                  <w:t>/</w:t>
                </w:r>
              </w:p>
            </w:tc>
            <w:tc>
              <w:tcPr>
                <w:tcW w:w="433" w:type="pct"/>
                <w:tcBorders>
                  <w:top w:val="single" w:sz="4" w:space="0" w:color="auto"/>
                  <w:left w:val="single" w:sz="4" w:space="0" w:color="auto"/>
                  <w:bottom w:val="single" w:sz="4" w:space="0" w:color="auto"/>
                  <w:right w:val="single" w:sz="4" w:space="0" w:color="auto"/>
                </w:tcBorders>
              </w:tcPr>
              <w:p w:rsidR="00D44065" w:rsidRDefault="00D44065" w:rsidP="00311AD2">
                <w:pPr>
                  <w:jc w:val="right"/>
                  <w:rPr>
                    <w:szCs w:val="21"/>
                  </w:rPr>
                </w:pPr>
                <w:r>
                  <w:t>4,329,638.95</w:t>
                </w:r>
              </w:p>
            </w:tc>
            <w:tc>
              <w:tcPr>
                <w:tcW w:w="433" w:type="pct"/>
                <w:tcBorders>
                  <w:top w:val="single" w:sz="4" w:space="0" w:color="auto"/>
                  <w:left w:val="single" w:sz="4" w:space="0" w:color="auto"/>
                  <w:bottom w:val="single" w:sz="4" w:space="0" w:color="auto"/>
                  <w:right w:val="single" w:sz="4" w:space="0" w:color="auto"/>
                </w:tcBorders>
              </w:tcPr>
              <w:p w:rsidR="00D44065" w:rsidRDefault="005C4902" w:rsidP="00311AD2">
                <w:pPr>
                  <w:jc w:val="center"/>
                  <w:rPr>
                    <w:szCs w:val="21"/>
                  </w:rPr>
                </w:pPr>
                <w:r>
                  <w:rPr>
                    <w:szCs w:val="21"/>
                  </w:rPr>
                  <w:t>/</w:t>
                </w:r>
              </w:p>
            </w:tc>
            <w:tc>
              <w:tcPr>
                <w:tcW w:w="411" w:type="pct"/>
                <w:tcBorders>
                  <w:top w:val="single" w:sz="4" w:space="0" w:color="auto"/>
                  <w:left w:val="single" w:sz="4" w:space="0" w:color="auto"/>
                  <w:bottom w:val="single" w:sz="4" w:space="0" w:color="auto"/>
                  <w:right w:val="single" w:sz="4" w:space="0" w:color="auto"/>
                </w:tcBorders>
              </w:tcPr>
              <w:p w:rsidR="00D44065" w:rsidRPr="00D44065" w:rsidRDefault="00D44065" w:rsidP="00311AD2">
                <w:r>
                  <w:t>4,542,452.05</w:t>
                </w:r>
              </w:p>
            </w:tc>
          </w:tr>
        </w:tbl>
        <w:p w:rsidR="00D44065" w:rsidRDefault="00D44065"/>
        <w:p w:rsidR="007B0D3B" w:rsidRPr="00D44065" w:rsidRDefault="00062C24" w:rsidP="00D44065"/>
      </w:sdtContent>
    </w:sdt>
    <w:bookmarkEnd w:id="94"/>
    <w:p w:rsidR="007B0D3B" w:rsidRDefault="007B0D3B">
      <w:pPr>
        <w:autoSpaceDE w:val="0"/>
        <w:autoSpaceDN w:val="0"/>
        <w:adjustRightInd w:val="0"/>
        <w:ind w:right="105"/>
        <w:rPr>
          <w:szCs w:val="21"/>
        </w:rPr>
      </w:pPr>
    </w:p>
    <w:bookmarkStart w:id="95" w:name="_Hlk10467187" w:displacedByCustomXml="next"/>
    <w:bookmarkStart w:id="96" w:name="_Hlk10467200" w:displacedByCustomXml="next"/>
    <w:sdt>
      <w:sdtPr>
        <w:rPr>
          <w:rFonts w:hint="eastAsia"/>
          <w:szCs w:val="21"/>
        </w:rPr>
        <w:alias w:val="模块:按单项计提坏账准备："/>
        <w:tag w:val="_SEC_498beef22f03474fa398c526ee8a934d"/>
        <w:id w:val="-771247092"/>
        <w:lock w:val="sdtLocked"/>
        <w:placeholder>
          <w:docPart w:val="GBC22222222222222222222222222222"/>
        </w:placeholder>
      </w:sdtPr>
      <w:sdtEndPr>
        <w:rPr>
          <w:rFonts w:hint="default"/>
          <w:szCs w:val="24"/>
        </w:rPr>
      </w:sdtEndPr>
      <w:sdtContent>
        <w:p w:rsidR="00BD0E46" w:rsidRDefault="00BD0E46">
          <w:pPr>
            <w:rPr>
              <w:szCs w:val="21"/>
            </w:rPr>
            <w:sectPr w:rsidR="00BD0E46" w:rsidSect="00BD0E46">
              <w:pgSz w:w="16838" w:h="11906" w:orient="landscape"/>
              <w:pgMar w:top="1797" w:right="1525" w:bottom="1276" w:left="1440" w:header="856" w:footer="992" w:gutter="0"/>
              <w:cols w:space="425"/>
              <w:docGrid w:type="lines" w:linePitch="312"/>
            </w:sectPr>
          </w:pPr>
        </w:p>
        <w:p w:rsidR="007B0D3B" w:rsidRDefault="003A3294">
          <w:pPr>
            <w:rPr>
              <w:szCs w:val="21"/>
            </w:rPr>
          </w:pPr>
          <w:r>
            <w:rPr>
              <w:rFonts w:hint="eastAsia"/>
              <w:szCs w:val="21"/>
            </w:rPr>
            <w:lastRenderedPageBreak/>
            <w:t>按单项计提坏账准备：</w:t>
          </w:r>
          <w:bookmarkEnd w:id="95"/>
        </w:p>
        <w:sdt>
          <w:sdtPr>
            <w:rPr>
              <w:rFonts w:hint="eastAsia"/>
            </w:rPr>
            <w:alias w:val="是否适用：按单项计提坏账准备的应收账款详细情况[双击切换]"/>
            <w:tag w:val="_GBC_e07c01cfb2fe4b05a2bb603b7f914946"/>
            <w:id w:val="-1561086170"/>
            <w:lock w:val="sdtLocked"/>
            <w:placeholder>
              <w:docPart w:val="GBC22222222222222222222222222222"/>
            </w:placeholder>
          </w:sdtPr>
          <w:sdtContent>
            <w:p w:rsidR="007B0D3B" w:rsidRDefault="00B07C62">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p w:rsidR="007B0D3B" w:rsidRDefault="003A3294">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7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1560"/>
            <w:gridCol w:w="1701"/>
            <w:gridCol w:w="993"/>
            <w:gridCol w:w="3118"/>
          </w:tblGrid>
          <w:tr w:rsidR="00D44065" w:rsidTr="00C61688">
            <w:sdt>
              <w:sdtPr>
                <w:tag w:val="_PLD_886503527dee421ca2c31b493a41ab31"/>
                <w:id w:val="759891"/>
                <w:lock w:val="sdtLocked"/>
              </w:sdtPr>
              <w:sdtContent>
                <w:tc>
                  <w:tcPr>
                    <w:tcW w:w="1428" w:type="pct"/>
                    <w:vMerge w:val="restart"/>
                    <w:vAlign w:val="center"/>
                  </w:tcPr>
                  <w:p w:rsidR="00D44065" w:rsidRDefault="00D44065" w:rsidP="00311AD2">
                    <w:pPr>
                      <w:jc w:val="center"/>
                      <w:rPr>
                        <w:szCs w:val="21"/>
                      </w:rPr>
                    </w:pPr>
                    <w:r>
                      <w:rPr>
                        <w:rFonts w:hint="eastAsia"/>
                        <w:szCs w:val="21"/>
                      </w:rPr>
                      <w:t>名称</w:t>
                    </w:r>
                  </w:p>
                </w:tc>
              </w:sdtContent>
            </w:sdt>
            <w:sdt>
              <w:sdtPr>
                <w:tag w:val="_PLD_e08f6e696f224538a07af6226cb97b93"/>
                <w:id w:val="759892"/>
                <w:lock w:val="sdtLocked"/>
              </w:sdtPr>
              <w:sdtContent>
                <w:tc>
                  <w:tcPr>
                    <w:tcW w:w="3572" w:type="pct"/>
                    <w:gridSpan w:val="4"/>
                    <w:vAlign w:val="center"/>
                  </w:tcPr>
                  <w:p w:rsidR="00D44065" w:rsidRDefault="00D44065" w:rsidP="00311AD2">
                    <w:pPr>
                      <w:jc w:val="center"/>
                      <w:rPr>
                        <w:szCs w:val="21"/>
                      </w:rPr>
                    </w:pPr>
                    <w:r>
                      <w:rPr>
                        <w:rFonts w:hint="eastAsia"/>
                        <w:szCs w:val="21"/>
                      </w:rPr>
                      <w:t>期末余额</w:t>
                    </w:r>
                  </w:p>
                </w:tc>
              </w:sdtContent>
            </w:sdt>
          </w:tr>
          <w:tr w:rsidR="00D44065" w:rsidTr="00C61688">
            <w:tc>
              <w:tcPr>
                <w:tcW w:w="1428" w:type="pct"/>
                <w:vMerge/>
              </w:tcPr>
              <w:p w:rsidR="00D44065" w:rsidRDefault="00D44065" w:rsidP="00311AD2">
                <w:pPr>
                  <w:jc w:val="center"/>
                  <w:rPr>
                    <w:szCs w:val="21"/>
                  </w:rPr>
                </w:pPr>
              </w:p>
            </w:tc>
            <w:sdt>
              <w:sdtPr>
                <w:tag w:val="_PLD_464a1be46d05424da4883a8442e8eecd"/>
                <w:id w:val="759893"/>
                <w:lock w:val="sdtLocked"/>
              </w:sdtPr>
              <w:sdtContent>
                <w:tc>
                  <w:tcPr>
                    <w:tcW w:w="756" w:type="pct"/>
                    <w:vAlign w:val="center"/>
                  </w:tcPr>
                  <w:p w:rsidR="00D44065" w:rsidRDefault="00D44065" w:rsidP="00311AD2">
                    <w:pPr>
                      <w:jc w:val="center"/>
                      <w:rPr>
                        <w:szCs w:val="21"/>
                      </w:rPr>
                    </w:pPr>
                    <w:r>
                      <w:rPr>
                        <w:rFonts w:hint="eastAsia"/>
                        <w:szCs w:val="21"/>
                      </w:rPr>
                      <w:t>账面余额</w:t>
                    </w:r>
                  </w:p>
                </w:tc>
              </w:sdtContent>
            </w:sdt>
            <w:sdt>
              <w:sdtPr>
                <w:tag w:val="_PLD_3d0d70541d9a48beb1c29f819592f107"/>
                <w:id w:val="759894"/>
                <w:lock w:val="sdtLocked"/>
              </w:sdtPr>
              <w:sdtContent>
                <w:tc>
                  <w:tcPr>
                    <w:tcW w:w="824" w:type="pct"/>
                    <w:vAlign w:val="center"/>
                  </w:tcPr>
                  <w:p w:rsidR="00D44065" w:rsidRDefault="00D44065" w:rsidP="00311AD2">
                    <w:pPr>
                      <w:jc w:val="center"/>
                      <w:rPr>
                        <w:szCs w:val="21"/>
                      </w:rPr>
                    </w:pPr>
                    <w:r>
                      <w:rPr>
                        <w:rFonts w:hint="eastAsia"/>
                        <w:szCs w:val="21"/>
                      </w:rPr>
                      <w:t>坏账准备</w:t>
                    </w:r>
                  </w:p>
                </w:tc>
              </w:sdtContent>
            </w:sdt>
            <w:sdt>
              <w:sdtPr>
                <w:tag w:val="_PLD_76393245336e41aa891aec8c50271105"/>
                <w:id w:val="759895"/>
                <w:lock w:val="sdtLocked"/>
              </w:sdtPr>
              <w:sdtContent>
                <w:tc>
                  <w:tcPr>
                    <w:tcW w:w="481" w:type="pct"/>
                    <w:vAlign w:val="center"/>
                  </w:tcPr>
                  <w:p w:rsidR="00D44065" w:rsidRDefault="00D44065" w:rsidP="00311AD2">
                    <w:pPr>
                      <w:jc w:val="center"/>
                      <w:rPr>
                        <w:szCs w:val="21"/>
                      </w:rPr>
                    </w:pPr>
                    <w:r>
                      <w:rPr>
                        <w:szCs w:val="21"/>
                      </w:rPr>
                      <w:t>计提比例</w:t>
                    </w:r>
                    <w:r>
                      <w:rPr>
                        <w:rFonts w:hint="eastAsia"/>
                        <w:szCs w:val="21"/>
                      </w:rPr>
                      <w:t>（%）</w:t>
                    </w:r>
                  </w:p>
                </w:tc>
              </w:sdtContent>
            </w:sdt>
            <w:sdt>
              <w:sdtPr>
                <w:tag w:val="_PLD_950e8014be3245d1a45783884c32208d"/>
                <w:id w:val="759896"/>
                <w:lock w:val="sdtLocked"/>
              </w:sdtPr>
              <w:sdtContent>
                <w:tc>
                  <w:tcPr>
                    <w:tcW w:w="1511" w:type="pct"/>
                    <w:vAlign w:val="center"/>
                  </w:tcPr>
                  <w:p w:rsidR="00D44065" w:rsidRDefault="00D44065" w:rsidP="00311AD2">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759897"/>
              <w:lock w:val="sdtLocked"/>
            </w:sdtPr>
            <w:sdtContent>
              <w:tr w:rsidR="00D44065" w:rsidTr="00C61688">
                <w:tc>
                  <w:tcPr>
                    <w:tcW w:w="1428" w:type="pct"/>
                    <w:vAlign w:val="center"/>
                  </w:tcPr>
                  <w:p w:rsidR="00D44065" w:rsidRDefault="00D44065" w:rsidP="00311AD2">
                    <w:pPr>
                      <w:rPr>
                        <w:szCs w:val="21"/>
                      </w:rPr>
                    </w:pPr>
                    <w:r>
                      <w:t>香港得泰公司</w:t>
                    </w:r>
                  </w:p>
                </w:tc>
                <w:tc>
                  <w:tcPr>
                    <w:tcW w:w="756" w:type="pct"/>
                    <w:vAlign w:val="center"/>
                  </w:tcPr>
                  <w:p w:rsidR="00D44065" w:rsidRDefault="00D44065" w:rsidP="00311AD2">
                    <w:pPr>
                      <w:jc w:val="right"/>
                      <w:rPr>
                        <w:szCs w:val="21"/>
                      </w:rPr>
                    </w:pPr>
                    <w:r>
                      <w:t>1,576,861.86</w:t>
                    </w:r>
                  </w:p>
                </w:tc>
                <w:tc>
                  <w:tcPr>
                    <w:tcW w:w="824" w:type="pct"/>
                    <w:vAlign w:val="center"/>
                  </w:tcPr>
                  <w:p w:rsidR="00D44065" w:rsidRDefault="00D44065" w:rsidP="00311AD2">
                    <w:pPr>
                      <w:jc w:val="right"/>
                      <w:rPr>
                        <w:szCs w:val="21"/>
                      </w:rPr>
                    </w:pPr>
                    <w:r>
                      <w:t>1,576,861.86</w:t>
                    </w:r>
                  </w:p>
                </w:tc>
                <w:tc>
                  <w:tcPr>
                    <w:tcW w:w="481" w:type="pct"/>
                    <w:vAlign w:val="center"/>
                  </w:tcPr>
                  <w:p w:rsidR="00D44065" w:rsidRDefault="00D44065" w:rsidP="00311AD2">
                    <w:pPr>
                      <w:jc w:val="right"/>
                      <w:rPr>
                        <w:szCs w:val="21"/>
                      </w:rPr>
                    </w:pPr>
                    <w:r>
                      <w:t>100.00</w:t>
                    </w:r>
                  </w:p>
                </w:tc>
                <w:tc>
                  <w:tcPr>
                    <w:tcW w:w="1511" w:type="pct"/>
                    <w:vAlign w:val="center"/>
                  </w:tcPr>
                  <w:p w:rsidR="00D44065" w:rsidRDefault="00D44065" w:rsidP="00311AD2">
                    <w:pPr>
                      <w:rPr>
                        <w:szCs w:val="21"/>
                      </w:rPr>
                    </w:pPr>
                    <w:r>
                      <w:t>历史遗留款项，无法收回</w:t>
                    </w:r>
                  </w:p>
                </w:tc>
              </w:tr>
            </w:sdtContent>
          </w:sdt>
          <w:sdt>
            <w:sdtPr>
              <w:rPr>
                <w:szCs w:val="21"/>
              </w:rPr>
              <w:alias w:val="按单项计提坏账准备的应收账款详细名称明细"/>
              <w:tag w:val="_TUP_669c106056fb4de3b5f357a932630dad"/>
              <w:id w:val="759898"/>
              <w:lock w:val="sdtLocked"/>
            </w:sdtPr>
            <w:sdtContent>
              <w:tr w:rsidR="00D44065" w:rsidTr="00C61688">
                <w:tc>
                  <w:tcPr>
                    <w:tcW w:w="1428" w:type="pct"/>
                    <w:vAlign w:val="center"/>
                  </w:tcPr>
                  <w:p w:rsidR="00D44065" w:rsidRDefault="00D44065" w:rsidP="00311AD2">
                    <w:pPr>
                      <w:rPr>
                        <w:szCs w:val="21"/>
                      </w:rPr>
                    </w:pPr>
                    <w:r>
                      <w:t>玉林市联百商业经营有限公司</w:t>
                    </w:r>
                  </w:p>
                </w:tc>
                <w:tc>
                  <w:tcPr>
                    <w:tcW w:w="756" w:type="pct"/>
                    <w:vAlign w:val="center"/>
                  </w:tcPr>
                  <w:p w:rsidR="00D44065" w:rsidRDefault="00D44065" w:rsidP="00311AD2">
                    <w:pPr>
                      <w:jc w:val="right"/>
                      <w:rPr>
                        <w:szCs w:val="21"/>
                      </w:rPr>
                    </w:pPr>
                    <w:r>
                      <w:t>912,928.81</w:t>
                    </w:r>
                  </w:p>
                </w:tc>
                <w:tc>
                  <w:tcPr>
                    <w:tcW w:w="824" w:type="pct"/>
                    <w:vAlign w:val="center"/>
                  </w:tcPr>
                  <w:p w:rsidR="00D44065" w:rsidRDefault="00D44065" w:rsidP="00311AD2">
                    <w:pPr>
                      <w:jc w:val="right"/>
                      <w:rPr>
                        <w:szCs w:val="21"/>
                      </w:rPr>
                    </w:pPr>
                    <w:r>
                      <w:t>912,928.81</w:t>
                    </w:r>
                  </w:p>
                </w:tc>
                <w:tc>
                  <w:tcPr>
                    <w:tcW w:w="481" w:type="pct"/>
                    <w:vAlign w:val="center"/>
                  </w:tcPr>
                  <w:p w:rsidR="00D44065" w:rsidRDefault="00D44065" w:rsidP="00311AD2">
                    <w:pPr>
                      <w:jc w:val="right"/>
                      <w:rPr>
                        <w:szCs w:val="21"/>
                      </w:rPr>
                    </w:pPr>
                    <w:r>
                      <w:t>100.00</w:t>
                    </w:r>
                  </w:p>
                </w:tc>
                <w:tc>
                  <w:tcPr>
                    <w:tcW w:w="1511" w:type="pct"/>
                    <w:vAlign w:val="center"/>
                  </w:tcPr>
                  <w:p w:rsidR="00D44065" w:rsidRDefault="00D44065" w:rsidP="00311AD2">
                    <w:pPr>
                      <w:rPr>
                        <w:szCs w:val="21"/>
                      </w:rPr>
                    </w:pPr>
                    <w:r>
                      <w:t>应收款中止执行，无法收回</w:t>
                    </w:r>
                  </w:p>
                </w:tc>
              </w:tr>
            </w:sdtContent>
          </w:sdt>
          <w:sdt>
            <w:sdtPr>
              <w:rPr>
                <w:szCs w:val="21"/>
              </w:rPr>
              <w:alias w:val="按单项计提坏账准备的应收账款详细名称明细"/>
              <w:tag w:val="_TUP_669c106056fb4de3b5f357a932630dad"/>
              <w:id w:val="759899"/>
              <w:lock w:val="sdtLocked"/>
            </w:sdtPr>
            <w:sdtContent>
              <w:tr w:rsidR="00D44065" w:rsidTr="00C61688">
                <w:tc>
                  <w:tcPr>
                    <w:tcW w:w="1428" w:type="pct"/>
                    <w:vAlign w:val="center"/>
                  </w:tcPr>
                  <w:p w:rsidR="00D44065" w:rsidRDefault="00D44065" w:rsidP="00311AD2">
                    <w:pPr>
                      <w:rPr>
                        <w:szCs w:val="21"/>
                      </w:rPr>
                    </w:pPr>
                    <w:r>
                      <w:t>市锦明电讯有限公司</w:t>
                    </w:r>
                  </w:p>
                </w:tc>
                <w:tc>
                  <w:tcPr>
                    <w:tcW w:w="756" w:type="pct"/>
                    <w:vAlign w:val="center"/>
                  </w:tcPr>
                  <w:p w:rsidR="00D44065" w:rsidRDefault="00D44065" w:rsidP="00311AD2">
                    <w:pPr>
                      <w:jc w:val="right"/>
                      <w:rPr>
                        <w:szCs w:val="21"/>
                      </w:rPr>
                    </w:pPr>
                    <w:r>
                      <w:t>820,000.00</w:t>
                    </w:r>
                  </w:p>
                </w:tc>
                <w:tc>
                  <w:tcPr>
                    <w:tcW w:w="824" w:type="pct"/>
                    <w:vAlign w:val="center"/>
                  </w:tcPr>
                  <w:p w:rsidR="00D44065" w:rsidRDefault="00D44065" w:rsidP="00311AD2">
                    <w:pPr>
                      <w:jc w:val="right"/>
                      <w:rPr>
                        <w:szCs w:val="21"/>
                      </w:rPr>
                    </w:pPr>
                    <w:r>
                      <w:t>820,000.00</w:t>
                    </w:r>
                  </w:p>
                </w:tc>
                <w:tc>
                  <w:tcPr>
                    <w:tcW w:w="481" w:type="pct"/>
                    <w:vAlign w:val="center"/>
                  </w:tcPr>
                  <w:p w:rsidR="00D44065" w:rsidRDefault="00D44065" w:rsidP="00311AD2">
                    <w:pPr>
                      <w:jc w:val="right"/>
                      <w:rPr>
                        <w:szCs w:val="21"/>
                      </w:rPr>
                    </w:pPr>
                    <w:r>
                      <w:t>100.00</w:t>
                    </w:r>
                  </w:p>
                </w:tc>
                <w:tc>
                  <w:tcPr>
                    <w:tcW w:w="1511" w:type="pct"/>
                    <w:vAlign w:val="center"/>
                  </w:tcPr>
                  <w:p w:rsidR="00D44065" w:rsidRDefault="00D44065" w:rsidP="00311AD2">
                    <w:pPr>
                      <w:rPr>
                        <w:szCs w:val="21"/>
                      </w:rPr>
                    </w:pPr>
                    <w:r>
                      <w:t>历史遗留款项，无法收回</w:t>
                    </w:r>
                  </w:p>
                </w:tc>
              </w:tr>
            </w:sdtContent>
          </w:sdt>
          <w:sdt>
            <w:sdtPr>
              <w:rPr>
                <w:szCs w:val="21"/>
              </w:rPr>
              <w:alias w:val="按单项计提坏账准备的应收账款详细名称明细"/>
              <w:tag w:val="_TUP_669c106056fb4de3b5f357a932630dad"/>
              <w:id w:val="759900"/>
              <w:lock w:val="sdtLocked"/>
            </w:sdtPr>
            <w:sdtContent>
              <w:tr w:rsidR="00D44065" w:rsidTr="00C61688">
                <w:tc>
                  <w:tcPr>
                    <w:tcW w:w="1428" w:type="pct"/>
                    <w:vAlign w:val="center"/>
                  </w:tcPr>
                  <w:p w:rsidR="00D44065" w:rsidRDefault="00D44065" w:rsidP="00311AD2">
                    <w:pPr>
                      <w:rPr>
                        <w:szCs w:val="21"/>
                      </w:rPr>
                    </w:pPr>
                    <w:r>
                      <w:t>来宾市嘉美百货有限公司</w:t>
                    </w:r>
                  </w:p>
                </w:tc>
                <w:tc>
                  <w:tcPr>
                    <w:tcW w:w="756" w:type="pct"/>
                    <w:vAlign w:val="center"/>
                  </w:tcPr>
                  <w:p w:rsidR="00D44065" w:rsidRDefault="00D44065" w:rsidP="00311AD2">
                    <w:pPr>
                      <w:jc w:val="right"/>
                      <w:rPr>
                        <w:szCs w:val="21"/>
                      </w:rPr>
                    </w:pPr>
                    <w:r>
                      <w:t>300,811.00</w:t>
                    </w:r>
                  </w:p>
                </w:tc>
                <w:tc>
                  <w:tcPr>
                    <w:tcW w:w="824" w:type="pct"/>
                    <w:vAlign w:val="center"/>
                  </w:tcPr>
                  <w:p w:rsidR="00D44065" w:rsidRDefault="00D44065" w:rsidP="00311AD2">
                    <w:pPr>
                      <w:jc w:val="right"/>
                      <w:rPr>
                        <w:szCs w:val="21"/>
                      </w:rPr>
                    </w:pPr>
                    <w:r>
                      <w:t>300,811.00</w:t>
                    </w:r>
                  </w:p>
                </w:tc>
                <w:tc>
                  <w:tcPr>
                    <w:tcW w:w="481" w:type="pct"/>
                    <w:vAlign w:val="center"/>
                  </w:tcPr>
                  <w:p w:rsidR="00D44065" w:rsidRDefault="00D44065" w:rsidP="00311AD2">
                    <w:pPr>
                      <w:jc w:val="right"/>
                      <w:rPr>
                        <w:szCs w:val="21"/>
                      </w:rPr>
                    </w:pPr>
                    <w:r>
                      <w:t>100.00</w:t>
                    </w:r>
                  </w:p>
                </w:tc>
                <w:tc>
                  <w:tcPr>
                    <w:tcW w:w="1511" w:type="pct"/>
                    <w:vAlign w:val="center"/>
                  </w:tcPr>
                  <w:p w:rsidR="00D44065" w:rsidRDefault="00D44065" w:rsidP="00311AD2">
                    <w:pPr>
                      <w:rPr>
                        <w:szCs w:val="21"/>
                      </w:rPr>
                    </w:pPr>
                    <w:r>
                      <w:t>客户经营异常，收回可能性极小</w:t>
                    </w:r>
                  </w:p>
                </w:tc>
              </w:tr>
            </w:sdtContent>
          </w:sdt>
          <w:sdt>
            <w:sdtPr>
              <w:rPr>
                <w:szCs w:val="21"/>
              </w:rPr>
              <w:alias w:val="按单项计提坏账准备的应收账款详细名称明细"/>
              <w:tag w:val="_TUP_669c106056fb4de3b5f357a932630dad"/>
              <w:id w:val="759901"/>
              <w:lock w:val="sdtLocked"/>
            </w:sdtPr>
            <w:sdtContent>
              <w:tr w:rsidR="00D44065" w:rsidTr="00C61688">
                <w:tc>
                  <w:tcPr>
                    <w:tcW w:w="1428" w:type="pct"/>
                    <w:vAlign w:val="center"/>
                  </w:tcPr>
                  <w:p w:rsidR="00D44065" w:rsidRDefault="00D44065" w:rsidP="00311AD2">
                    <w:pPr>
                      <w:rPr>
                        <w:szCs w:val="21"/>
                      </w:rPr>
                    </w:pPr>
                    <w:r>
                      <w:t>玉林云锦</w:t>
                    </w:r>
                  </w:p>
                </w:tc>
                <w:tc>
                  <w:tcPr>
                    <w:tcW w:w="756" w:type="pct"/>
                    <w:vAlign w:val="center"/>
                  </w:tcPr>
                  <w:p w:rsidR="00D44065" w:rsidRDefault="00D44065" w:rsidP="00311AD2">
                    <w:pPr>
                      <w:jc w:val="right"/>
                      <w:rPr>
                        <w:szCs w:val="21"/>
                      </w:rPr>
                    </w:pPr>
                    <w:r>
                      <w:t>130,005.62</w:t>
                    </w:r>
                  </w:p>
                </w:tc>
                <w:tc>
                  <w:tcPr>
                    <w:tcW w:w="824" w:type="pct"/>
                    <w:vAlign w:val="center"/>
                  </w:tcPr>
                  <w:p w:rsidR="00D44065" w:rsidRDefault="00D44065" w:rsidP="00311AD2">
                    <w:pPr>
                      <w:jc w:val="right"/>
                      <w:rPr>
                        <w:szCs w:val="21"/>
                      </w:rPr>
                    </w:pPr>
                    <w:r>
                      <w:t>130,005.62</w:t>
                    </w:r>
                  </w:p>
                </w:tc>
                <w:tc>
                  <w:tcPr>
                    <w:tcW w:w="481" w:type="pct"/>
                    <w:vAlign w:val="center"/>
                  </w:tcPr>
                  <w:p w:rsidR="00D44065" w:rsidRDefault="00D44065" w:rsidP="00311AD2">
                    <w:pPr>
                      <w:jc w:val="right"/>
                      <w:rPr>
                        <w:szCs w:val="21"/>
                      </w:rPr>
                    </w:pPr>
                    <w:r>
                      <w:t>100.00</w:t>
                    </w:r>
                  </w:p>
                </w:tc>
                <w:tc>
                  <w:tcPr>
                    <w:tcW w:w="1511" w:type="pct"/>
                    <w:vAlign w:val="center"/>
                  </w:tcPr>
                  <w:p w:rsidR="00D44065" w:rsidRDefault="00D44065" w:rsidP="00311AD2">
                    <w:pPr>
                      <w:rPr>
                        <w:szCs w:val="21"/>
                      </w:rPr>
                    </w:pPr>
                    <w:r>
                      <w:t>历史遗留款项，收回可能性极小</w:t>
                    </w:r>
                  </w:p>
                </w:tc>
              </w:tr>
            </w:sdtContent>
          </w:sdt>
          <w:sdt>
            <w:sdtPr>
              <w:rPr>
                <w:szCs w:val="21"/>
              </w:rPr>
              <w:alias w:val="按单项计提坏账准备的应收账款详细名称明细"/>
              <w:tag w:val="_TUP_669c106056fb4de3b5f357a932630dad"/>
              <w:id w:val="759902"/>
              <w:lock w:val="sdtLocked"/>
            </w:sdtPr>
            <w:sdtContent>
              <w:tr w:rsidR="00D44065" w:rsidTr="00C61688">
                <w:tc>
                  <w:tcPr>
                    <w:tcW w:w="1428" w:type="pct"/>
                    <w:vAlign w:val="center"/>
                  </w:tcPr>
                  <w:p w:rsidR="00D44065" w:rsidRDefault="00D44065" w:rsidP="00311AD2">
                    <w:pPr>
                      <w:rPr>
                        <w:szCs w:val="21"/>
                      </w:rPr>
                    </w:pPr>
                    <w:r>
                      <w:t>容县工业品供销公司</w:t>
                    </w:r>
                  </w:p>
                </w:tc>
                <w:tc>
                  <w:tcPr>
                    <w:tcW w:w="756" w:type="pct"/>
                    <w:vAlign w:val="center"/>
                  </w:tcPr>
                  <w:p w:rsidR="00D44065" w:rsidRDefault="00D44065" w:rsidP="00311AD2">
                    <w:pPr>
                      <w:jc w:val="right"/>
                      <w:rPr>
                        <w:szCs w:val="21"/>
                      </w:rPr>
                    </w:pPr>
                    <w:r>
                      <w:t>95,404.91</w:t>
                    </w:r>
                  </w:p>
                </w:tc>
                <w:tc>
                  <w:tcPr>
                    <w:tcW w:w="824" w:type="pct"/>
                    <w:vAlign w:val="center"/>
                  </w:tcPr>
                  <w:p w:rsidR="00D44065" w:rsidRDefault="00D44065" w:rsidP="00311AD2">
                    <w:pPr>
                      <w:jc w:val="right"/>
                      <w:rPr>
                        <w:szCs w:val="21"/>
                      </w:rPr>
                    </w:pPr>
                    <w:r>
                      <w:t>95,404.91</w:t>
                    </w:r>
                  </w:p>
                </w:tc>
                <w:tc>
                  <w:tcPr>
                    <w:tcW w:w="481" w:type="pct"/>
                    <w:vAlign w:val="center"/>
                  </w:tcPr>
                  <w:p w:rsidR="00D44065" w:rsidRDefault="00D44065" w:rsidP="00311AD2">
                    <w:pPr>
                      <w:jc w:val="right"/>
                      <w:rPr>
                        <w:szCs w:val="21"/>
                      </w:rPr>
                    </w:pPr>
                    <w:r>
                      <w:t>100.00</w:t>
                    </w:r>
                  </w:p>
                </w:tc>
                <w:tc>
                  <w:tcPr>
                    <w:tcW w:w="1511" w:type="pct"/>
                    <w:vAlign w:val="center"/>
                  </w:tcPr>
                  <w:p w:rsidR="00D44065" w:rsidRDefault="00D44065" w:rsidP="00311AD2">
                    <w:pPr>
                      <w:rPr>
                        <w:szCs w:val="21"/>
                      </w:rPr>
                    </w:pPr>
                    <w:r>
                      <w:t>历史遗留款项，收回可能性极小</w:t>
                    </w:r>
                  </w:p>
                </w:tc>
              </w:tr>
            </w:sdtContent>
          </w:sdt>
          <w:sdt>
            <w:sdtPr>
              <w:rPr>
                <w:szCs w:val="21"/>
              </w:rPr>
              <w:alias w:val="按单项计提坏账准备的应收账款详细名称明细"/>
              <w:tag w:val="_TUP_669c106056fb4de3b5f357a932630dad"/>
              <w:id w:val="759903"/>
              <w:lock w:val="sdtLocked"/>
            </w:sdtPr>
            <w:sdtContent>
              <w:tr w:rsidR="00D44065" w:rsidTr="00C61688">
                <w:tc>
                  <w:tcPr>
                    <w:tcW w:w="1428" w:type="pct"/>
                    <w:vAlign w:val="center"/>
                  </w:tcPr>
                  <w:p w:rsidR="00D44065" w:rsidRDefault="00D44065" w:rsidP="00311AD2">
                    <w:pPr>
                      <w:rPr>
                        <w:szCs w:val="21"/>
                      </w:rPr>
                    </w:pPr>
                    <w:r>
                      <w:t>防城商业大楼</w:t>
                    </w:r>
                  </w:p>
                </w:tc>
                <w:tc>
                  <w:tcPr>
                    <w:tcW w:w="756" w:type="pct"/>
                    <w:vAlign w:val="center"/>
                  </w:tcPr>
                  <w:p w:rsidR="00D44065" w:rsidRDefault="00D44065" w:rsidP="00311AD2">
                    <w:pPr>
                      <w:jc w:val="right"/>
                      <w:rPr>
                        <w:szCs w:val="21"/>
                      </w:rPr>
                    </w:pPr>
                    <w:r>
                      <w:t>72,078.50</w:t>
                    </w:r>
                  </w:p>
                </w:tc>
                <w:tc>
                  <w:tcPr>
                    <w:tcW w:w="824" w:type="pct"/>
                    <w:vAlign w:val="center"/>
                  </w:tcPr>
                  <w:p w:rsidR="00D44065" w:rsidRDefault="00D44065" w:rsidP="00311AD2">
                    <w:pPr>
                      <w:jc w:val="right"/>
                      <w:rPr>
                        <w:szCs w:val="21"/>
                      </w:rPr>
                    </w:pPr>
                    <w:r>
                      <w:t>72,078.50</w:t>
                    </w:r>
                  </w:p>
                </w:tc>
                <w:tc>
                  <w:tcPr>
                    <w:tcW w:w="481" w:type="pct"/>
                    <w:vAlign w:val="center"/>
                  </w:tcPr>
                  <w:p w:rsidR="00D44065" w:rsidRDefault="00D44065" w:rsidP="00311AD2">
                    <w:pPr>
                      <w:jc w:val="right"/>
                      <w:rPr>
                        <w:szCs w:val="21"/>
                      </w:rPr>
                    </w:pPr>
                    <w:r>
                      <w:t>100.00</w:t>
                    </w:r>
                  </w:p>
                </w:tc>
                <w:tc>
                  <w:tcPr>
                    <w:tcW w:w="1511" w:type="pct"/>
                    <w:vAlign w:val="center"/>
                  </w:tcPr>
                  <w:p w:rsidR="00D44065" w:rsidRDefault="00D44065" w:rsidP="00311AD2">
                    <w:pPr>
                      <w:rPr>
                        <w:szCs w:val="21"/>
                      </w:rPr>
                    </w:pPr>
                    <w:r>
                      <w:t>历史遗留款项，收回可能性极小</w:t>
                    </w:r>
                  </w:p>
                </w:tc>
              </w:tr>
            </w:sdtContent>
          </w:sdt>
          <w:tr w:rsidR="00D44065" w:rsidTr="00C61688">
            <w:tc>
              <w:tcPr>
                <w:tcW w:w="1428" w:type="pct"/>
                <w:vAlign w:val="center"/>
              </w:tcPr>
              <w:p w:rsidR="00D44065" w:rsidRDefault="00D44065" w:rsidP="00311AD2">
                <w:pPr>
                  <w:rPr>
                    <w:szCs w:val="21"/>
                  </w:rPr>
                </w:pPr>
                <w:r>
                  <w:t>其他</w:t>
                </w:r>
              </w:p>
            </w:tc>
            <w:tc>
              <w:tcPr>
                <w:tcW w:w="756" w:type="pct"/>
                <w:vAlign w:val="center"/>
              </w:tcPr>
              <w:p w:rsidR="00D44065" w:rsidRDefault="00D44065" w:rsidP="00311AD2">
                <w:pPr>
                  <w:jc w:val="right"/>
                  <w:rPr>
                    <w:szCs w:val="21"/>
                  </w:rPr>
                </w:pPr>
                <w:r>
                  <w:t>182,233.44</w:t>
                </w:r>
              </w:p>
            </w:tc>
            <w:tc>
              <w:tcPr>
                <w:tcW w:w="824" w:type="pct"/>
                <w:vAlign w:val="center"/>
              </w:tcPr>
              <w:p w:rsidR="00D44065" w:rsidRDefault="00D44065" w:rsidP="00311AD2">
                <w:pPr>
                  <w:jc w:val="right"/>
                  <w:rPr>
                    <w:szCs w:val="21"/>
                  </w:rPr>
                </w:pPr>
                <w:r>
                  <w:t>182,233.44</w:t>
                </w:r>
              </w:p>
            </w:tc>
            <w:tc>
              <w:tcPr>
                <w:tcW w:w="481" w:type="pct"/>
                <w:vAlign w:val="center"/>
              </w:tcPr>
              <w:p w:rsidR="00D44065" w:rsidRDefault="00D44065" w:rsidP="00311AD2">
                <w:pPr>
                  <w:jc w:val="right"/>
                  <w:rPr>
                    <w:szCs w:val="21"/>
                  </w:rPr>
                </w:pPr>
                <w:r>
                  <w:t>100.00</w:t>
                </w:r>
              </w:p>
            </w:tc>
            <w:tc>
              <w:tcPr>
                <w:tcW w:w="1511" w:type="pct"/>
                <w:vAlign w:val="center"/>
              </w:tcPr>
              <w:p w:rsidR="00D44065" w:rsidRDefault="00D44065" w:rsidP="00311AD2">
                <w:pPr>
                  <w:rPr>
                    <w:szCs w:val="21"/>
                  </w:rPr>
                </w:pPr>
                <w:r>
                  <w:t>长期挂账，收回可能性极小</w:t>
                </w:r>
              </w:p>
            </w:tc>
          </w:tr>
          <w:tr w:rsidR="00D44065" w:rsidTr="00C61688">
            <w:sdt>
              <w:sdtPr>
                <w:tag w:val="_PLD_9ee856e0edf24e449ccd22d8f0f07348"/>
                <w:id w:val="759904"/>
                <w:lock w:val="sdtLocked"/>
              </w:sdtPr>
              <w:sdtContent>
                <w:tc>
                  <w:tcPr>
                    <w:tcW w:w="1428" w:type="pct"/>
                    <w:vAlign w:val="center"/>
                  </w:tcPr>
                  <w:p w:rsidR="00D44065" w:rsidRDefault="00D44065" w:rsidP="00311AD2">
                    <w:pPr>
                      <w:jc w:val="center"/>
                      <w:rPr>
                        <w:szCs w:val="21"/>
                      </w:rPr>
                    </w:pPr>
                    <w:r>
                      <w:rPr>
                        <w:rFonts w:hint="eastAsia"/>
                        <w:szCs w:val="21"/>
                      </w:rPr>
                      <w:t>合计</w:t>
                    </w:r>
                  </w:p>
                </w:tc>
              </w:sdtContent>
            </w:sdt>
            <w:tc>
              <w:tcPr>
                <w:tcW w:w="756" w:type="pct"/>
              </w:tcPr>
              <w:p w:rsidR="00D44065" w:rsidRDefault="00D44065" w:rsidP="00311AD2">
                <w:pPr>
                  <w:jc w:val="right"/>
                  <w:rPr>
                    <w:szCs w:val="21"/>
                  </w:rPr>
                </w:pPr>
                <w:r>
                  <w:t>4,090,324.14</w:t>
                </w:r>
              </w:p>
            </w:tc>
            <w:tc>
              <w:tcPr>
                <w:tcW w:w="824" w:type="pct"/>
              </w:tcPr>
              <w:p w:rsidR="00D44065" w:rsidRDefault="00D44065" w:rsidP="00311AD2">
                <w:pPr>
                  <w:jc w:val="right"/>
                  <w:rPr>
                    <w:szCs w:val="21"/>
                  </w:rPr>
                </w:pPr>
                <w:r>
                  <w:t>4,090,324.14</w:t>
                </w:r>
              </w:p>
            </w:tc>
            <w:tc>
              <w:tcPr>
                <w:tcW w:w="481" w:type="pct"/>
              </w:tcPr>
              <w:p w:rsidR="00D44065" w:rsidRDefault="00E75CCA" w:rsidP="00311AD2">
                <w:pPr>
                  <w:jc w:val="right"/>
                  <w:rPr>
                    <w:szCs w:val="21"/>
                  </w:rPr>
                </w:pPr>
                <w:r>
                  <w:rPr>
                    <w:rFonts w:hint="eastAsia"/>
                    <w:szCs w:val="21"/>
                  </w:rPr>
                  <w:t>100.00</w:t>
                </w:r>
              </w:p>
            </w:tc>
            <w:tc>
              <w:tcPr>
                <w:tcW w:w="1511" w:type="pct"/>
                <w:vAlign w:val="center"/>
              </w:tcPr>
              <w:p w:rsidR="00D44065" w:rsidRDefault="00D44065" w:rsidP="00311AD2">
                <w:pPr>
                  <w:jc w:val="center"/>
                  <w:rPr>
                    <w:szCs w:val="21"/>
                  </w:rPr>
                </w:pPr>
                <w:r>
                  <w:rPr>
                    <w:rFonts w:hint="eastAsia"/>
                    <w:szCs w:val="21"/>
                  </w:rPr>
                  <w:t>/</w:t>
                </w:r>
              </w:p>
            </w:tc>
          </w:tr>
        </w:tbl>
        <w:p w:rsidR="00D44065" w:rsidRDefault="00D44065"/>
        <w:p w:rsidR="007B0D3B" w:rsidRDefault="003A3294">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797213565"/>
            <w:lock w:val="sdtLocked"/>
            <w:placeholder>
              <w:docPart w:val="GBC22222222222222222222222222222"/>
            </w:placeholder>
          </w:sdtPr>
          <w:sdtContent>
            <w:p w:rsidR="007B0D3B" w:rsidRDefault="00B07C62" w:rsidP="00BD0E46">
              <w:pPr>
                <w:rPr>
                  <w:szCs w:val="21"/>
                </w:rPr>
              </w:pPr>
              <w:r>
                <w:rPr>
                  <w:szCs w:val="21"/>
                </w:rPr>
                <w:fldChar w:fldCharType="begin"/>
              </w:r>
              <w:r w:rsidR="00BD0E46">
                <w:rPr>
                  <w:szCs w:val="21"/>
                </w:rPr>
                <w:instrText xml:space="preserve"> MACROBUTTON  SnrToggleCheckbox □适用 </w:instrText>
              </w:r>
              <w:r>
                <w:rPr>
                  <w:szCs w:val="21"/>
                </w:rPr>
                <w:fldChar w:fldCharType="end"/>
              </w:r>
              <w:r>
                <w:rPr>
                  <w:szCs w:val="21"/>
                </w:rPr>
                <w:fldChar w:fldCharType="begin"/>
              </w:r>
              <w:r w:rsidR="00BD0E46">
                <w:rPr>
                  <w:szCs w:val="21"/>
                </w:rPr>
                <w:instrText xml:space="preserve"> MACROBUTTON  SnrToggleCheckbox √不适用 </w:instrText>
              </w:r>
              <w:r>
                <w:rPr>
                  <w:szCs w:val="21"/>
                </w:rPr>
                <w:fldChar w:fldCharType="end"/>
              </w:r>
            </w:p>
          </w:sdtContent>
        </w:sdt>
        <w:p w:rsidR="007B0D3B" w:rsidRDefault="00062C24"/>
      </w:sdtContent>
    </w:sdt>
    <w:bookmarkEnd w:id="96" w:displacedByCustomXml="prev"/>
    <w:p w:rsidR="007B0D3B" w:rsidRDefault="003A3294">
      <w:bookmarkStart w:id="97"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ContentLocked"/>
        <w:placeholder>
          <w:docPart w:val="GBC22222222222222222222222222222"/>
        </w:placeholder>
      </w:sdtPr>
      <w:sdtContent>
        <w:p w:rsidR="007B0D3B" w:rsidRDefault="00B07C62">
          <w:r>
            <w:fldChar w:fldCharType="begin"/>
          </w:r>
          <w:r w:rsidR="00BD0E46">
            <w:instrText xml:space="preserve"> MACROBUTTON  SnrToggleCheckbox √适用 </w:instrText>
          </w:r>
          <w:r>
            <w:fldChar w:fldCharType="end"/>
          </w:r>
          <w:r>
            <w:fldChar w:fldCharType="begin"/>
          </w:r>
          <w:r w:rsidR="00BD0E46">
            <w:instrText xml:space="preserve"> MACROBUTTON  SnrToggleCheckbox □不适用 </w:instrText>
          </w:r>
          <w:r>
            <w:fldChar w:fldCharType="end"/>
          </w:r>
        </w:p>
      </w:sdtContent>
    </w:sdt>
    <w:bookmarkStart w:id="98" w:name="_Hlk533607573" w:displacedByCustomXml="next"/>
    <w:sdt>
      <w:sdtPr>
        <w:rPr>
          <w:rFonts w:hint="eastAsia"/>
          <w:szCs w:val="21"/>
        </w:rPr>
        <w:alias w:val="模块:组合计提项目"/>
        <w:tag w:val="_SEC_f085826b570e4937b558307522853cff"/>
        <w:id w:val="953676516"/>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1024634188"/>
              <w:lock w:val="sdtLocked"/>
              <w:placeholder>
                <w:docPart w:val="GBC22222222222222222222222222222"/>
              </w:placeholder>
              <w:comboBox>
                <w:listItem w:displayText="按组合预计信用损失的应收账款" w:value="按组合预计信用损失的应收账款"/>
              </w:comboBox>
            </w:sdtPr>
            <w:sdtContent>
              <w:r w:rsidR="00BD0E46">
                <w:rPr>
                  <w:rFonts w:hint="eastAsia"/>
                  <w:szCs w:val="21"/>
                </w:rPr>
                <w:t>按</w:t>
              </w:r>
              <w:r w:rsidR="00BD0E46">
                <w:rPr>
                  <w:szCs w:val="21"/>
                </w:rPr>
                <w:t>组合预计信用损失的应收账款</w:t>
              </w:r>
            </w:sdtContent>
          </w:sdt>
        </w:p>
        <w:p w:rsidR="007B0D3B" w:rsidRDefault="003A3294">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50"/>
            <w:gridCol w:w="2552"/>
            <w:gridCol w:w="2279"/>
          </w:tblGrid>
          <w:tr w:rsidR="002E74F4" w:rsidTr="002E74F4">
            <w:sdt>
              <w:sdtPr>
                <w:tag w:val="_PLD_331ca2a43a5247699c45fd6309aee7fd"/>
                <w:id w:val="760085"/>
                <w:lock w:val="sdtLocked"/>
              </w:sdtPr>
              <w:sdtContent>
                <w:tc>
                  <w:tcPr>
                    <w:tcW w:w="922" w:type="pct"/>
                    <w:vMerge w:val="restart"/>
                    <w:vAlign w:val="center"/>
                  </w:tcPr>
                  <w:p w:rsidR="002E74F4" w:rsidRDefault="002E74F4" w:rsidP="00311AD2">
                    <w:pPr>
                      <w:jc w:val="center"/>
                      <w:rPr>
                        <w:szCs w:val="21"/>
                      </w:rPr>
                    </w:pPr>
                    <w:r>
                      <w:rPr>
                        <w:rFonts w:hint="eastAsia"/>
                        <w:szCs w:val="21"/>
                      </w:rPr>
                      <w:t>名称</w:t>
                    </w:r>
                  </w:p>
                </w:tc>
              </w:sdtContent>
            </w:sdt>
            <w:sdt>
              <w:sdtPr>
                <w:tag w:val="_PLD_271f4f470bff48e385b1a5d9080fde35"/>
                <w:id w:val="760086"/>
                <w:lock w:val="sdtLocked"/>
              </w:sdtPr>
              <w:sdtContent>
                <w:tc>
                  <w:tcPr>
                    <w:tcW w:w="4078" w:type="pct"/>
                    <w:gridSpan w:val="3"/>
                    <w:vAlign w:val="center"/>
                  </w:tcPr>
                  <w:p w:rsidR="002E74F4" w:rsidRDefault="002E74F4" w:rsidP="00311AD2">
                    <w:pPr>
                      <w:jc w:val="center"/>
                      <w:rPr>
                        <w:szCs w:val="21"/>
                      </w:rPr>
                    </w:pPr>
                    <w:r>
                      <w:rPr>
                        <w:rFonts w:hint="eastAsia"/>
                        <w:szCs w:val="21"/>
                      </w:rPr>
                      <w:t>期末余额</w:t>
                    </w:r>
                  </w:p>
                </w:tc>
              </w:sdtContent>
            </w:sdt>
          </w:tr>
          <w:tr w:rsidR="002E74F4" w:rsidTr="002E74F4">
            <w:tc>
              <w:tcPr>
                <w:tcW w:w="922" w:type="pct"/>
                <w:vMerge/>
              </w:tcPr>
              <w:p w:rsidR="002E74F4" w:rsidRDefault="002E74F4" w:rsidP="00311AD2">
                <w:pPr>
                  <w:jc w:val="center"/>
                  <w:rPr>
                    <w:szCs w:val="21"/>
                  </w:rPr>
                </w:pPr>
              </w:p>
            </w:tc>
            <w:sdt>
              <w:sdtPr>
                <w:tag w:val="_PLD_e1c956de9b3b4544a5d0584eaaf6aea2"/>
                <w:id w:val="760087"/>
                <w:lock w:val="sdtLocked"/>
              </w:sdtPr>
              <w:sdtContent>
                <w:tc>
                  <w:tcPr>
                    <w:tcW w:w="1409" w:type="pct"/>
                    <w:vAlign w:val="center"/>
                  </w:tcPr>
                  <w:p w:rsidR="002E74F4" w:rsidRDefault="002E74F4" w:rsidP="00311AD2">
                    <w:pPr>
                      <w:jc w:val="center"/>
                      <w:rPr>
                        <w:szCs w:val="21"/>
                      </w:rPr>
                    </w:pPr>
                    <w:r>
                      <w:rPr>
                        <w:rFonts w:hint="eastAsia"/>
                        <w:szCs w:val="21"/>
                      </w:rPr>
                      <w:t>应收账款</w:t>
                    </w:r>
                  </w:p>
                </w:tc>
              </w:sdtContent>
            </w:sdt>
            <w:sdt>
              <w:sdtPr>
                <w:tag w:val="_PLD_0098acb8b7f640f29f65a14017e23f02"/>
                <w:id w:val="760088"/>
                <w:lock w:val="sdtLocked"/>
              </w:sdtPr>
              <w:sdtContent>
                <w:tc>
                  <w:tcPr>
                    <w:tcW w:w="1410" w:type="pct"/>
                    <w:vAlign w:val="center"/>
                  </w:tcPr>
                  <w:p w:rsidR="002E74F4" w:rsidRDefault="002E74F4" w:rsidP="00311AD2">
                    <w:pPr>
                      <w:jc w:val="center"/>
                      <w:rPr>
                        <w:szCs w:val="21"/>
                      </w:rPr>
                    </w:pPr>
                    <w:r>
                      <w:rPr>
                        <w:rFonts w:hint="eastAsia"/>
                        <w:szCs w:val="21"/>
                      </w:rPr>
                      <w:t>坏账准备</w:t>
                    </w:r>
                  </w:p>
                </w:tc>
              </w:sdtContent>
            </w:sdt>
            <w:sdt>
              <w:sdtPr>
                <w:tag w:val="_PLD_290bbc3bde3c43c487996752ceb95160"/>
                <w:id w:val="760089"/>
                <w:lock w:val="sdtLocked"/>
              </w:sdtPr>
              <w:sdtContent>
                <w:tc>
                  <w:tcPr>
                    <w:tcW w:w="1259" w:type="pct"/>
                    <w:vAlign w:val="center"/>
                  </w:tcPr>
                  <w:p w:rsidR="002E74F4" w:rsidRDefault="002E74F4" w:rsidP="00311AD2">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760090"/>
              <w:lock w:val="sdtLocked"/>
            </w:sdtPr>
            <w:sdtContent>
              <w:tr w:rsidR="002E74F4" w:rsidTr="002E74F4">
                <w:tc>
                  <w:tcPr>
                    <w:tcW w:w="922" w:type="pct"/>
                    <w:vAlign w:val="center"/>
                  </w:tcPr>
                  <w:p w:rsidR="002E74F4" w:rsidRDefault="002E74F4" w:rsidP="00311AD2">
                    <w:pPr>
                      <w:rPr>
                        <w:szCs w:val="21"/>
                      </w:rPr>
                    </w:pPr>
                    <w:r>
                      <w:t>1年以内</w:t>
                    </w:r>
                  </w:p>
                </w:tc>
                <w:tc>
                  <w:tcPr>
                    <w:tcW w:w="1409" w:type="pct"/>
                    <w:vAlign w:val="center"/>
                  </w:tcPr>
                  <w:p w:rsidR="002E74F4" w:rsidRDefault="002E74F4" w:rsidP="00311AD2">
                    <w:pPr>
                      <w:jc w:val="right"/>
                      <w:rPr>
                        <w:szCs w:val="21"/>
                      </w:rPr>
                    </w:pPr>
                    <w:r>
                      <w:t>5,703,811.08</w:t>
                    </w:r>
                  </w:p>
                </w:tc>
                <w:tc>
                  <w:tcPr>
                    <w:tcW w:w="1410" w:type="pct"/>
                    <w:vAlign w:val="center"/>
                  </w:tcPr>
                  <w:p w:rsidR="002E74F4" w:rsidRDefault="0085427D" w:rsidP="00311AD2">
                    <w:pPr>
                      <w:jc w:val="right"/>
                      <w:rPr>
                        <w:szCs w:val="21"/>
                      </w:rPr>
                    </w:pPr>
                    <w:r>
                      <w:rPr>
                        <w:szCs w:val="21"/>
                      </w:rPr>
                      <w:t>245,010.68</w:t>
                    </w:r>
                  </w:p>
                </w:tc>
                <w:tc>
                  <w:tcPr>
                    <w:tcW w:w="1259" w:type="pct"/>
                    <w:vAlign w:val="center"/>
                  </w:tcPr>
                  <w:p w:rsidR="002E74F4" w:rsidRDefault="002E74F4" w:rsidP="00311AD2">
                    <w:pPr>
                      <w:jc w:val="right"/>
                      <w:rPr>
                        <w:szCs w:val="21"/>
                      </w:rPr>
                    </w:pPr>
                    <w:r>
                      <w:t>4.30</w:t>
                    </w:r>
                  </w:p>
                </w:tc>
              </w:tr>
            </w:sdtContent>
          </w:sdt>
          <w:sdt>
            <w:sdtPr>
              <w:rPr>
                <w:szCs w:val="21"/>
              </w:rPr>
              <w:alias w:val="按组合计提坏账准备的应收账款详细名称明细"/>
              <w:tag w:val="_TUP_787dccbb6b7545edb25916e256cf8697"/>
              <w:id w:val="760091"/>
              <w:lock w:val="sdtLocked"/>
            </w:sdtPr>
            <w:sdtContent>
              <w:tr w:rsidR="002E74F4" w:rsidTr="002E74F4">
                <w:tc>
                  <w:tcPr>
                    <w:tcW w:w="922" w:type="pct"/>
                    <w:vAlign w:val="center"/>
                  </w:tcPr>
                  <w:p w:rsidR="002E74F4" w:rsidRDefault="002E74F4" w:rsidP="00311AD2">
                    <w:pPr>
                      <w:rPr>
                        <w:szCs w:val="21"/>
                      </w:rPr>
                    </w:pPr>
                    <w:r>
                      <w:t>1—2年</w:t>
                    </w:r>
                  </w:p>
                </w:tc>
                <w:tc>
                  <w:tcPr>
                    <w:tcW w:w="1409" w:type="pct"/>
                    <w:vAlign w:val="center"/>
                  </w:tcPr>
                  <w:p w:rsidR="002E74F4" w:rsidRDefault="0085427D" w:rsidP="00311AD2">
                    <w:pPr>
                      <w:jc w:val="right"/>
                      <w:rPr>
                        <w:szCs w:val="21"/>
                      </w:rPr>
                    </w:pPr>
                    <w:r>
                      <w:rPr>
                        <w:szCs w:val="21"/>
                      </w:rPr>
                      <w:t>112,141.86</w:t>
                    </w:r>
                  </w:p>
                </w:tc>
                <w:tc>
                  <w:tcPr>
                    <w:tcW w:w="1410" w:type="pct"/>
                    <w:vAlign w:val="center"/>
                  </w:tcPr>
                  <w:p w:rsidR="002E74F4" w:rsidRDefault="0085427D" w:rsidP="00311AD2">
                    <w:pPr>
                      <w:jc w:val="right"/>
                      <w:rPr>
                        <w:szCs w:val="21"/>
                      </w:rPr>
                    </w:pPr>
                    <w:r>
                      <w:rPr>
                        <w:szCs w:val="21"/>
                      </w:rPr>
                      <w:t>5,607.09</w:t>
                    </w:r>
                  </w:p>
                </w:tc>
                <w:tc>
                  <w:tcPr>
                    <w:tcW w:w="1259" w:type="pct"/>
                    <w:vAlign w:val="center"/>
                  </w:tcPr>
                  <w:p w:rsidR="002E74F4" w:rsidRDefault="002E74F4" w:rsidP="00311AD2">
                    <w:pPr>
                      <w:jc w:val="right"/>
                      <w:rPr>
                        <w:szCs w:val="21"/>
                      </w:rPr>
                    </w:pPr>
                    <w:r>
                      <w:t>5</w:t>
                    </w:r>
                    <w:r>
                      <w:rPr>
                        <w:rFonts w:hint="eastAsia"/>
                      </w:rPr>
                      <w:t>.00</w:t>
                    </w:r>
                  </w:p>
                </w:tc>
              </w:tr>
            </w:sdtContent>
          </w:sdt>
          <w:sdt>
            <w:sdtPr>
              <w:rPr>
                <w:szCs w:val="21"/>
              </w:rPr>
              <w:alias w:val="按组合计提坏账准备的应收账款详细名称明细"/>
              <w:tag w:val="_TUP_787dccbb6b7545edb25916e256cf8697"/>
              <w:id w:val="760092"/>
              <w:lock w:val="sdtLocked"/>
            </w:sdtPr>
            <w:sdtContent>
              <w:tr w:rsidR="002E74F4" w:rsidTr="002E74F4">
                <w:tc>
                  <w:tcPr>
                    <w:tcW w:w="922" w:type="pct"/>
                    <w:vAlign w:val="center"/>
                  </w:tcPr>
                  <w:p w:rsidR="002E74F4" w:rsidRDefault="002E74F4" w:rsidP="00311AD2">
                    <w:pPr>
                      <w:rPr>
                        <w:szCs w:val="21"/>
                      </w:rPr>
                    </w:pPr>
                    <w:r>
                      <w:t>2—3年</w:t>
                    </w:r>
                  </w:p>
                </w:tc>
                <w:tc>
                  <w:tcPr>
                    <w:tcW w:w="1409" w:type="pct"/>
                    <w:vAlign w:val="center"/>
                  </w:tcPr>
                  <w:p w:rsidR="002E74F4" w:rsidRDefault="000C782F" w:rsidP="00311AD2">
                    <w:pPr>
                      <w:jc w:val="right"/>
                      <w:rPr>
                        <w:szCs w:val="21"/>
                      </w:rPr>
                    </w:pPr>
                    <w:r>
                      <w:rPr>
                        <w:szCs w:val="21"/>
                      </w:rPr>
                      <w:t>4,009.10</w:t>
                    </w:r>
                  </w:p>
                </w:tc>
                <w:tc>
                  <w:tcPr>
                    <w:tcW w:w="1410" w:type="pct"/>
                    <w:vAlign w:val="center"/>
                  </w:tcPr>
                  <w:p w:rsidR="002E74F4" w:rsidRDefault="0085427D" w:rsidP="00311AD2">
                    <w:pPr>
                      <w:jc w:val="right"/>
                      <w:rPr>
                        <w:szCs w:val="21"/>
                      </w:rPr>
                    </w:pPr>
                    <w:r>
                      <w:rPr>
                        <w:rFonts w:hint="eastAsia"/>
                        <w:szCs w:val="21"/>
                      </w:rPr>
                      <w:t>801.82</w:t>
                    </w:r>
                  </w:p>
                </w:tc>
                <w:tc>
                  <w:tcPr>
                    <w:tcW w:w="1259" w:type="pct"/>
                    <w:vAlign w:val="center"/>
                  </w:tcPr>
                  <w:p w:rsidR="002E74F4" w:rsidRDefault="002E74F4" w:rsidP="00311AD2">
                    <w:pPr>
                      <w:jc w:val="right"/>
                      <w:rPr>
                        <w:szCs w:val="21"/>
                      </w:rPr>
                    </w:pPr>
                    <w:r>
                      <w:t>20</w:t>
                    </w:r>
                    <w:r>
                      <w:rPr>
                        <w:rFonts w:hint="eastAsia"/>
                      </w:rPr>
                      <w:t>.00</w:t>
                    </w:r>
                  </w:p>
                </w:tc>
              </w:tr>
            </w:sdtContent>
          </w:sdt>
          <w:sdt>
            <w:sdtPr>
              <w:rPr>
                <w:szCs w:val="21"/>
              </w:rPr>
              <w:alias w:val="按组合计提坏账准备的应收账款详细名称明细"/>
              <w:tag w:val="_TUP_787dccbb6b7545edb25916e256cf8697"/>
              <w:id w:val="760093"/>
              <w:lock w:val="sdtLocked"/>
            </w:sdtPr>
            <w:sdtContent>
              <w:tr w:rsidR="002E74F4" w:rsidTr="002E74F4">
                <w:tc>
                  <w:tcPr>
                    <w:tcW w:w="922" w:type="pct"/>
                    <w:vAlign w:val="center"/>
                  </w:tcPr>
                  <w:p w:rsidR="002E74F4" w:rsidRDefault="002E74F4" w:rsidP="00311AD2">
                    <w:pPr>
                      <w:rPr>
                        <w:szCs w:val="21"/>
                      </w:rPr>
                    </w:pPr>
                    <w:r>
                      <w:t>3—4年</w:t>
                    </w:r>
                  </w:p>
                </w:tc>
                <w:tc>
                  <w:tcPr>
                    <w:tcW w:w="1409" w:type="pct"/>
                    <w:vAlign w:val="center"/>
                  </w:tcPr>
                  <w:p w:rsidR="002E74F4" w:rsidRDefault="002E74F4" w:rsidP="00311AD2">
                    <w:pPr>
                      <w:jc w:val="right"/>
                      <w:rPr>
                        <w:szCs w:val="21"/>
                      </w:rPr>
                    </w:pPr>
                  </w:p>
                </w:tc>
                <w:tc>
                  <w:tcPr>
                    <w:tcW w:w="1410" w:type="pct"/>
                    <w:vAlign w:val="center"/>
                  </w:tcPr>
                  <w:p w:rsidR="002E74F4" w:rsidRDefault="002E74F4" w:rsidP="00311AD2">
                    <w:pPr>
                      <w:jc w:val="right"/>
                      <w:rPr>
                        <w:szCs w:val="21"/>
                      </w:rPr>
                    </w:pPr>
                  </w:p>
                </w:tc>
                <w:tc>
                  <w:tcPr>
                    <w:tcW w:w="1259" w:type="pct"/>
                    <w:vAlign w:val="center"/>
                  </w:tcPr>
                  <w:p w:rsidR="002E74F4" w:rsidRDefault="002E74F4" w:rsidP="00311AD2">
                    <w:pPr>
                      <w:jc w:val="right"/>
                      <w:rPr>
                        <w:szCs w:val="21"/>
                      </w:rPr>
                    </w:pPr>
                    <w:r>
                      <w:t> </w:t>
                    </w:r>
                  </w:p>
                </w:tc>
              </w:tr>
            </w:sdtContent>
          </w:sdt>
          <w:sdt>
            <w:sdtPr>
              <w:rPr>
                <w:szCs w:val="21"/>
              </w:rPr>
              <w:alias w:val="按组合计提坏账准备的应收账款详细名称明细"/>
              <w:tag w:val="_TUP_787dccbb6b7545edb25916e256cf8697"/>
              <w:id w:val="760094"/>
              <w:lock w:val="sdtLocked"/>
            </w:sdtPr>
            <w:sdtContent>
              <w:tr w:rsidR="002E74F4" w:rsidTr="002E74F4">
                <w:tc>
                  <w:tcPr>
                    <w:tcW w:w="922" w:type="pct"/>
                    <w:vAlign w:val="center"/>
                  </w:tcPr>
                  <w:p w:rsidR="002E74F4" w:rsidRDefault="002E74F4" w:rsidP="00311AD2">
                    <w:pPr>
                      <w:rPr>
                        <w:szCs w:val="21"/>
                      </w:rPr>
                    </w:pPr>
                    <w:r>
                      <w:t>4—5年</w:t>
                    </w:r>
                  </w:p>
                </w:tc>
                <w:tc>
                  <w:tcPr>
                    <w:tcW w:w="1409" w:type="pct"/>
                    <w:vAlign w:val="center"/>
                  </w:tcPr>
                  <w:p w:rsidR="002E74F4" w:rsidRDefault="002E74F4" w:rsidP="00311AD2">
                    <w:pPr>
                      <w:jc w:val="right"/>
                      <w:rPr>
                        <w:szCs w:val="21"/>
                      </w:rPr>
                    </w:pPr>
                  </w:p>
                </w:tc>
                <w:tc>
                  <w:tcPr>
                    <w:tcW w:w="1410" w:type="pct"/>
                    <w:vAlign w:val="center"/>
                  </w:tcPr>
                  <w:p w:rsidR="002E74F4" w:rsidRDefault="002E74F4" w:rsidP="00311AD2">
                    <w:pPr>
                      <w:jc w:val="right"/>
                      <w:rPr>
                        <w:szCs w:val="21"/>
                      </w:rPr>
                    </w:pPr>
                  </w:p>
                </w:tc>
                <w:tc>
                  <w:tcPr>
                    <w:tcW w:w="1259" w:type="pct"/>
                    <w:vAlign w:val="center"/>
                  </w:tcPr>
                  <w:p w:rsidR="002E74F4" w:rsidRDefault="002E74F4" w:rsidP="00311AD2">
                    <w:pPr>
                      <w:jc w:val="right"/>
                      <w:rPr>
                        <w:szCs w:val="21"/>
                      </w:rPr>
                    </w:pPr>
                  </w:p>
                </w:tc>
              </w:tr>
            </w:sdtContent>
          </w:sdt>
          <w:sdt>
            <w:sdtPr>
              <w:rPr>
                <w:szCs w:val="21"/>
              </w:rPr>
              <w:alias w:val="按组合计提坏账准备的应收账款详细名称明细"/>
              <w:tag w:val="_TUP_787dccbb6b7545edb25916e256cf8697"/>
              <w:id w:val="760095"/>
              <w:lock w:val="sdtLocked"/>
            </w:sdtPr>
            <w:sdtContent>
              <w:tr w:rsidR="002E74F4" w:rsidTr="002E74F4">
                <w:tc>
                  <w:tcPr>
                    <w:tcW w:w="922" w:type="pct"/>
                    <w:vAlign w:val="center"/>
                  </w:tcPr>
                  <w:p w:rsidR="002E74F4" w:rsidRDefault="002E74F4" w:rsidP="00311AD2">
                    <w:pPr>
                      <w:rPr>
                        <w:szCs w:val="21"/>
                      </w:rPr>
                    </w:pPr>
                    <w:r>
                      <w:t>5年以上</w:t>
                    </w:r>
                  </w:p>
                </w:tc>
                <w:tc>
                  <w:tcPr>
                    <w:tcW w:w="1409" w:type="pct"/>
                    <w:vAlign w:val="center"/>
                  </w:tcPr>
                  <w:p w:rsidR="002E74F4" w:rsidRDefault="002E74F4" w:rsidP="00311AD2">
                    <w:pPr>
                      <w:jc w:val="right"/>
                      <w:rPr>
                        <w:szCs w:val="21"/>
                      </w:rPr>
                    </w:pPr>
                  </w:p>
                </w:tc>
                <w:tc>
                  <w:tcPr>
                    <w:tcW w:w="1410" w:type="pct"/>
                    <w:vAlign w:val="center"/>
                  </w:tcPr>
                  <w:p w:rsidR="002E74F4" w:rsidRDefault="002E74F4" w:rsidP="00311AD2">
                    <w:pPr>
                      <w:jc w:val="right"/>
                      <w:rPr>
                        <w:szCs w:val="21"/>
                      </w:rPr>
                    </w:pPr>
                  </w:p>
                </w:tc>
                <w:tc>
                  <w:tcPr>
                    <w:tcW w:w="1259" w:type="pct"/>
                    <w:vAlign w:val="center"/>
                  </w:tcPr>
                  <w:p w:rsidR="002E74F4" w:rsidRDefault="002E74F4" w:rsidP="00311AD2">
                    <w:pPr>
                      <w:jc w:val="right"/>
                      <w:rPr>
                        <w:szCs w:val="21"/>
                      </w:rPr>
                    </w:pPr>
                  </w:p>
                </w:tc>
              </w:tr>
            </w:sdtContent>
          </w:sdt>
          <w:tr w:rsidR="002E74F4" w:rsidTr="002E74F4">
            <w:sdt>
              <w:sdtPr>
                <w:tag w:val="_PLD_9a3bf225ae544565ad2cb49381fcaca1"/>
                <w:id w:val="760096"/>
                <w:lock w:val="sdtLocked"/>
              </w:sdtPr>
              <w:sdtContent>
                <w:tc>
                  <w:tcPr>
                    <w:tcW w:w="922" w:type="pct"/>
                    <w:vAlign w:val="center"/>
                  </w:tcPr>
                  <w:p w:rsidR="002E74F4" w:rsidRDefault="002E74F4" w:rsidP="00311AD2">
                    <w:pPr>
                      <w:jc w:val="center"/>
                      <w:rPr>
                        <w:szCs w:val="21"/>
                      </w:rPr>
                    </w:pPr>
                    <w:r>
                      <w:rPr>
                        <w:rFonts w:hint="eastAsia"/>
                        <w:szCs w:val="21"/>
                      </w:rPr>
                      <w:t>合计</w:t>
                    </w:r>
                  </w:p>
                </w:tc>
              </w:sdtContent>
            </w:sdt>
            <w:tc>
              <w:tcPr>
                <w:tcW w:w="1409" w:type="pct"/>
                <w:vAlign w:val="center"/>
              </w:tcPr>
              <w:p w:rsidR="002E74F4" w:rsidRDefault="002E74F4" w:rsidP="00311AD2">
                <w:pPr>
                  <w:jc w:val="right"/>
                  <w:rPr>
                    <w:szCs w:val="21"/>
                  </w:rPr>
                </w:pPr>
                <w:r>
                  <w:t>5,819,962.04</w:t>
                </w:r>
              </w:p>
            </w:tc>
            <w:tc>
              <w:tcPr>
                <w:tcW w:w="1410" w:type="pct"/>
                <w:vAlign w:val="center"/>
              </w:tcPr>
              <w:p w:rsidR="002E74F4" w:rsidRDefault="002E74F4" w:rsidP="00311AD2">
                <w:pPr>
                  <w:jc w:val="right"/>
                  <w:rPr>
                    <w:szCs w:val="21"/>
                  </w:rPr>
                </w:pPr>
                <w:r>
                  <w:t>251,419.59</w:t>
                </w:r>
              </w:p>
            </w:tc>
            <w:tc>
              <w:tcPr>
                <w:tcW w:w="1259" w:type="pct"/>
                <w:vAlign w:val="center"/>
              </w:tcPr>
              <w:p w:rsidR="002E74F4" w:rsidRDefault="002E74F4" w:rsidP="00311AD2">
                <w:pPr>
                  <w:jc w:val="right"/>
                  <w:rPr>
                    <w:szCs w:val="21"/>
                  </w:rPr>
                </w:pPr>
              </w:p>
            </w:tc>
          </w:tr>
        </w:tbl>
        <w:p w:rsidR="002E74F4" w:rsidRDefault="002E74F4"/>
        <w:p w:rsidR="007B0D3B" w:rsidRDefault="003A3294">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2036932258"/>
            <w:lock w:val="sdtLocked"/>
            <w:placeholder>
              <w:docPart w:val="GBC22222222222222222222222222222"/>
            </w:placeholder>
          </w:sdtPr>
          <w:sdtContent>
            <w:p w:rsidR="007B0D3B" w:rsidRDefault="00B07C62">
              <w:pPr>
                <w:rPr>
                  <w:szCs w:val="21"/>
                </w:rPr>
              </w:pPr>
              <w:r>
                <w:rPr>
                  <w:szCs w:val="21"/>
                </w:rPr>
                <w:fldChar w:fldCharType="begin"/>
              </w:r>
              <w:r w:rsidR="00C62D73">
                <w:rPr>
                  <w:szCs w:val="21"/>
                </w:rPr>
                <w:instrText xml:space="preserve"> MACROBUTTON  SnrToggleCheckbox √适用 </w:instrText>
              </w:r>
              <w:r>
                <w:rPr>
                  <w:szCs w:val="21"/>
                </w:rPr>
                <w:fldChar w:fldCharType="end"/>
              </w:r>
              <w:r>
                <w:rPr>
                  <w:szCs w:val="21"/>
                </w:rPr>
                <w:fldChar w:fldCharType="begin"/>
              </w:r>
              <w:r w:rsidR="00C62D73">
                <w:rPr>
                  <w:szCs w:val="21"/>
                </w:rPr>
                <w:instrText xml:space="preserve"> MACROBUTTON  SnrToggleCheckbox □不适用 </w:instrText>
              </w:r>
              <w:r>
                <w:rPr>
                  <w:szCs w:val="21"/>
                </w:rPr>
                <w:fldChar w:fldCharType="end"/>
              </w:r>
            </w:p>
          </w:sdtContent>
        </w:sdt>
        <w:sdt>
          <w:sdtPr>
            <w:rPr>
              <w:szCs w:val="21"/>
            </w:rPr>
            <w:alias w:val="按组合计提坏账准备的应收账款确认标准"/>
            <w:tag w:val="_GBC_0fdd528f57da417a993d3f091b676d12"/>
            <w:id w:val="-1887090745"/>
            <w:lock w:val="sdtLocked"/>
            <w:placeholder>
              <w:docPart w:val="GBC22222222222222222222222222222"/>
            </w:placeholder>
          </w:sdtPr>
          <w:sdtContent>
            <w:p w:rsidR="007B0D3B" w:rsidRDefault="00C62D73" w:rsidP="00C62D73">
              <w:pPr>
                <w:ind w:firstLineChars="200" w:firstLine="420"/>
                <w:contextualSpacing/>
                <w:rPr>
                  <w:szCs w:val="21"/>
                </w:rPr>
              </w:pPr>
              <w:r w:rsidRPr="00E431F9">
                <w:rPr>
                  <w:rFonts w:hint="eastAsia"/>
                  <w:bCs/>
                  <w:szCs w:val="21"/>
                </w:rPr>
                <w:t>本公司根据历史经验，不同细分客户群体发生损失的情况存在差异，将本公司客户细分为以下组合：组合 1：应收外部客户；组合2：应收合并范围内关联方。本公司始终按照相当于整个存续期内预期信用损失的金额计量应收账款的减值准备，根据历史经验，不同细分客户群体发生损失的情况存在差异，本公司参考历史信用损失经验，结合当前状况以及对未来经济状况的预测，通过迁徙率模型、账龄分析模型测算整个存续期预期信用损失，按测算结果孰高计算预期信用损失。</w:t>
              </w:r>
            </w:p>
          </w:sdtContent>
        </w:sdt>
      </w:sdtContent>
    </w:sdt>
    <w:bookmarkEnd w:id="97"/>
    <w:bookmarkEnd w:id="98"/>
    <w:p w:rsidR="007B0D3B" w:rsidRDefault="007B0D3B"/>
    <w:p w:rsidR="00E13A14" w:rsidRDefault="00E13A14"/>
    <w:bookmarkStart w:id="99" w:name="_Hlk10467269" w:displacedByCustomXml="next"/>
    <w:bookmarkStart w:id="100"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7B0D3B" w:rsidRDefault="003A3294">
          <w:r>
            <w:rPr>
              <w:rFonts w:hint="eastAsia"/>
            </w:rPr>
            <w:t>如按预期信用损失一般模型计提坏账准备，请参照其他应收款披露：</w:t>
          </w:r>
          <w:bookmarkEnd w:id="99"/>
        </w:p>
        <w:sdt>
          <w:sdtPr>
            <w:alias w:val="是否适用：应收账款按一般预计信用损失模型计提坏账[双击切换]"/>
            <w:tag w:val="_GBC_dbecd76100814214abd6f7c10d1dd2fa"/>
            <w:id w:val="-480538127"/>
            <w:lock w:val="sdtLocked"/>
            <w:placeholder>
              <w:docPart w:val="GBC22222222222222222222222222222"/>
            </w:placeholder>
          </w:sdtPr>
          <w:sdtContent>
            <w:p w:rsidR="007B0D3B" w:rsidRDefault="00B07C62" w:rsidP="00C62D73">
              <w:r>
                <w:fldChar w:fldCharType="begin"/>
              </w:r>
              <w:r w:rsidR="00C62D73">
                <w:instrText xml:space="preserve"> MACROBUTTON  SnrToggleCheckbox □适用 </w:instrText>
              </w:r>
              <w:r>
                <w:fldChar w:fldCharType="end"/>
              </w:r>
              <w:r>
                <w:fldChar w:fldCharType="begin"/>
              </w:r>
              <w:r w:rsidR="00C62D73">
                <w:instrText xml:space="preserve"> MACROBUTTON  SnrToggleCheckbox √不适用 </w:instrText>
              </w:r>
              <w:r>
                <w:fldChar w:fldCharType="end"/>
              </w:r>
            </w:p>
          </w:sdtContent>
        </w:sdt>
        <w:p w:rsidR="007B0D3B" w:rsidRDefault="00062C24"/>
      </w:sdtContent>
    </w:sdt>
    <w:bookmarkEnd w:id="100" w:displacedByCustomXml="prev"/>
    <w:bookmarkStart w:id="101" w:name="_Hlk10467433" w:displacedByCustomXml="next"/>
    <w:sdt>
      <w:sdtPr>
        <w:rPr>
          <w:rFonts w:ascii="宋体" w:hAnsi="宋体" w:cs="宋体" w:hint="eastAsia"/>
          <w:b w:val="0"/>
          <w:bCs w:val="0"/>
          <w:kern w:val="0"/>
          <w:szCs w:val="21"/>
        </w:rPr>
        <w:alias w:val="模块:坏账准备的情况"/>
        <w:tag w:val="_SEC_585de72ff9a04d78b96f9dd88a2090f9"/>
        <w:id w:val="1875419027"/>
        <w:lock w:val="sdtLocked"/>
        <w:placeholder>
          <w:docPart w:val="GBC22222222222222222222222222222"/>
        </w:placeholder>
      </w:sdtPr>
      <w:sdtEndPr>
        <w:rPr>
          <w:rFonts w:hint="default"/>
          <w:szCs w:val="24"/>
        </w:rPr>
      </w:sdtEndPr>
      <w:sdtContent>
        <w:p w:rsidR="007B0D3B" w:rsidRDefault="003A3294" w:rsidP="00255D12">
          <w:pPr>
            <w:pStyle w:val="4"/>
            <w:numPr>
              <w:ilvl w:val="3"/>
              <w:numId w:val="36"/>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1212652124"/>
            <w:lock w:val="sdtLocked"/>
            <w:placeholder>
              <w:docPart w:val="GBC22222222222222222222222222222"/>
            </w:placeholder>
          </w:sdtPr>
          <w:sdtContent>
            <w:p w:rsidR="007B0D3B" w:rsidRDefault="00B07C62">
              <w:r>
                <w:fldChar w:fldCharType="begin"/>
              </w:r>
              <w:r w:rsidR="00C62D73">
                <w:instrText xml:space="preserve"> MACROBUTTON  SnrToggleCheckbox √适用 </w:instrText>
              </w:r>
              <w:r>
                <w:fldChar w:fldCharType="end"/>
              </w:r>
              <w:r>
                <w:fldChar w:fldCharType="begin"/>
              </w:r>
              <w:r w:rsidR="00C62D73">
                <w:instrText xml:space="preserve"> MACROBUTTON  SnrToggleCheckbox □不适用 </w:instrText>
              </w:r>
              <w:r>
                <w:fldChar w:fldCharType="end"/>
              </w:r>
            </w:p>
          </w:sdtContent>
        </w:sdt>
        <w:p w:rsidR="007B0D3B" w:rsidRDefault="003A3294">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szCs w:val="21"/>
                </w:rPr>
                <w:t>人民币</w:t>
              </w:r>
            </w:sdtContent>
          </w:sdt>
        </w:p>
        <w:tbl>
          <w:tblPr>
            <w:tblW w:w="5242" w:type="pct"/>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985"/>
            <w:gridCol w:w="1558"/>
            <w:gridCol w:w="1276"/>
            <w:gridCol w:w="990"/>
            <w:gridCol w:w="991"/>
            <w:gridCol w:w="815"/>
            <w:gridCol w:w="1882"/>
          </w:tblGrid>
          <w:tr w:rsidR="00302B0C" w:rsidTr="00E13A14">
            <w:sdt>
              <w:sdtPr>
                <w:tag w:val="_PLD_82b0419f5c784cbe8b363ff715cfd4eb"/>
                <w:id w:val="760353"/>
                <w:lock w:val="sdtLocked"/>
              </w:sdtPr>
              <w:sdtContent>
                <w:tc>
                  <w:tcPr>
                    <w:tcW w:w="1045" w:type="pct"/>
                    <w:vMerge w:val="restart"/>
                    <w:shd w:val="clear" w:color="auto" w:fill="FFFFFF"/>
                    <w:vAlign w:val="center"/>
                  </w:tcPr>
                  <w:p w:rsidR="00302B0C" w:rsidRDefault="00302B0C" w:rsidP="00311AD2">
                    <w:pPr>
                      <w:jc w:val="center"/>
                    </w:pPr>
                    <w:r>
                      <w:t>类别</w:t>
                    </w:r>
                  </w:p>
                </w:tc>
              </w:sdtContent>
            </w:sdt>
            <w:sdt>
              <w:sdtPr>
                <w:tag w:val="_PLD_6cba2c33cb334541980e3e13a6ee357d"/>
                <w:id w:val="760354"/>
                <w:lock w:val="sdtLocked"/>
              </w:sdtPr>
              <w:sdtContent>
                <w:tc>
                  <w:tcPr>
                    <w:tcW w:w="820" w:type="pct"/>
                    <w:vMerge w:val="restart"/>
                    <w:shd w:val="clear" w:color="auto" w:fill="FFFFFF"/>
                    <w:vAlign w:val="center"/>
                  </w:tcPr>
                  <w:p w:rsidR="00302B0C" w:rsidRDefault="00302B0C" w:rsidP="00311AD2">
                    <w:pPr>
                      <w:jc w:val="center"/>
                    </w:pPr>
                    <w:r>
                      <w:t>期初余额</w:t>
                    </w:r>
                  </w:p>
                </w:tc>
              </w:sdtContent>
            </w:sdt>
            <w:sdt>
              <w:sdtPr>
                <w:tag w:val="_PLD_ec3d2e2cde2a4ba29c966861f9ca39c7"/>
                <w:id w:val="760355"/>
                <w:lock w:val="sdtLocked"/>
              </w:sdtPr>
              <w:sdtContent>
                <w:tc>
                  <w:tcPr>
                    <w:tcW w:w="2144" w:type="pct"/>
                    <w:gridSpan w:val="4"/>
                    <w:shd w:val="clear" w:color="auto" w:fill="FFFFFF"/>
                    <w:vAlign w:val="center"/>
                  </w:tcPr>
                  <w:p w:rsidR="00302B0C" w:rsidRDefault="00302B0C" w:rsidP="00311AD2">
                    <w:pPr>
                      <w:jc w:val="center"/>
                    </w:pPr>
                    <w:r>
                      <w:rPr>
                        <w:rFonts w:hint="eastAsia"/>
                      </w:rPr>
                      <w:t>本期变动</w:t>
                    </w:r>
                    <w:r>
                      <w:t>金额</w:t>
                    </w:r>
                  </w:p>
                </w:tc>
              </w:sdtContent>
            </w:sdt>
            <w:sdt>
              <w:sdtPr>
                <w:tag w:val="_PLD_9c167d6d72f94e22aecc39ba0e735a78"/>
                <w:id w:val="760356"/>
                <w:lock w:val="sdtLocked"/>
              </w:sdtPr>
              <w:sdtContent>
                <w:tc>
                  <w:tcPr>
                    <w:tcW w:w="991" w:type="pct"/>
                    <w:vMerge w:val="restart"/>
                    <w:shd w:val="clear" w:color="auto" w:fill="FFFFFF"/>
                    <w:vAlign w:val="center"/>
                  </w:tcPr>
                  <w:p w:rsidR="00302B0C" w:rsidRDefault="00302B0C" w:rsidP="00311AD2">
                    <w:pPr>
                      <w:jc w:val="center"/>
                    </w:pPr>
                    <w:r>
                      <w:t>期末余额</w:t>
                    </w:r>
                  </w:p>
                </w:tc>
              </w:sdtContent>
            </w:sdt>
          </w:tr>
          <w:tr w:rsidR="00E13A14" w:rsidTr="00E13A14">
            <w:tc>
              <w:tcPr>
                <w:tcW w:w="1045" w:type="pct"/>
                <w:vMerge/>
                <w:shd w:val="clear" w:color="auto" w:fill="FFFFFF"/>
              </w:tcPr>
              <w:p w:rsidR="00302B0C" w:rsidRDefault="00302B0C" w:rsidP="00311AD2">
                <w:pPr>
                  <w:jc w:val="center"/>
                </w:pPr>
              </w:p>
            </w:tc>
            <w:tc>
              <w:tcPr>
                <w:tcW w:w="820" w:type="pct"/>
                <w:vMerge/>
                <w:shd w:val="clear" w:color="auto" w:fill="FFFFFF"/>
              </w:tcPr>
              <w:p w:rsidR="00302B0C" w:rsidRDefault="00302B0C" w:rsidP="00311AD2">
                <w:pPr>
                  <w:jc w:val="center"/>
                </w:pPr>
              </w:p>
            </w:tc>
            <w:sdt>
              <w:sdtPr>
                <w:tag w:val="_PLD_6cba23a5661e46c88bed469159b39a72"/>
                <w:id w:val="760357"/>
                <w:lock w:val="sdtLocked"/>
              </w:sdtPr>
              <w:sdtContent>
                <w:tc>
                  <w:tcPr>
                    <w:tcW w:w="672" w:type="pct"/>
                    <w:shd w:val="clear" w:color="auto" w:fill="FFFFFF"/>
                    <w:vAlign w:val="center"/>
                  </w:tcPr>
                  <w:p w:rsidR="00302B0C" w:rsidRDefault="00302B0C" w:rsidP="00311AD2">
                    <w:pPr>
                      <w:jc w:val="center"/>
                    </w:pPr>
                    <w:r>
                      <w:t>计提</w:t>
                    </w:r>
                  </w:p>
                </w:tc>
              </w:sdtContent>
            </w:sdt>
            <w:sdt>
              <w:sdtPr>
                <w:tag w:val="_PLD_eaa82901608843c6947a0e537e8e0700"/>
                <w:id w:val="760358"/>
                <w:lock w:val="sdtLocked"/>
              </w:sdtPr>
              <w:sdtContent>
                <w:tc>
                  <w:tcPr>
                    <w:tcW w:w="521" w:type="pct"/>
                    <w:shd w:val="clear" w:color="auto" w:fill="FFFFFF"/>
                    <w:vAlign w:val="center"/>
                  </w:tcPr>
                  <w:p w:rsidR="00A31C5E" w:rsidRDefault="00302B0C" w:rsidP="00311AD2">
                    <w:pPr>
                      <w:jc w:val="center"/>
                    </w:pPr>
                    <w:r>
                      <w:rPr>
                        <w:rFonts w:hint="eastAsia"/>
                      </w:rPr>
                      <w:t>收回或</w:t>
                    </w:r>
                  </w:p>
                  <w:p w:rsidR="00302B0C" w:rsidRDefault="00302B0C" w:rsidP="00311AD2">
                    <w:pPr>
                      <w:jc w:val="center"/>
                    </w:pPr>
                    <w:r>
                      <w:rPr>
                        <w:rFonts w:hint="eastAsia"/>
                      </w:rPr>
                      <w:t>转回</w:t>
                    </w:r>
                  </w:p>
                </w:tc>
              </w:sdtContent>
            </w:sdt>
            <w:tc>
              <w:tcPr>
                <w:tcW w:w="522" w:type="pct"/>
                <w:shd w:val="clear" w:color="auto" w:fill="FFFFFF"/>
                <w:vAlign w:val="center"/>
              </w:tcPr>
              <w:sdt>
                <w:sdtPr>
                  <w:rPr>
                    <w:rFonts w:hint="eastAsia"/>
                  </w:rPr>
                  <w:tag w:val="_PLD_4232da6e7f4d498bb5fd03aa253dd7d4"/>
                  <w:id w:val="760359"/>
                  <w:lock w:val="sdtLocked"/>
                </w:sdtPr>
                <w:sdtContent>
                  <w:p w:rsidR="00A31C5E" w:rsidRDefault="00302B0C" w:rsidP="00311AD2">
                    <w:pPr>
                      <w:jc w:val="center"/>
                    </w:pPr>
                    <w:r>
                      <w:rPr>
                        <w:rFonts w:hint="eastAsia"/>
                      </w:rPr>
                      <w:t>转销或</w:t>
                    </w:r>
                  </w:p>
                  <w:p w:rsidR="00302B0C" w:rsidRDefault="00302B0C" w:rsidP="00311AD2">
                    <w:pPr>
                      <w:jc w:val="center"/>
                    </w:pPr>
                    <w:r>
                      <w:rPr>
                        <w:rFonts w:hint="eastAsia"/>
                      </w:rPr>
                      <w:t>核销</w:t>
                    </w:r>
                  </w:p>
                </w:sdtContent>
              </w:sdt>
            </w:tc>
            <w:tc>
              <w:tcPr>
                <w:tcW w:w="429" w:type="pct"/>
                <w:shd w:val="clear" w:color="auto" w:fill="FFFFFF"/>
                <w:vAlign w:val="center"/>
              </w:tcPr>
              <w:sdt>
                <w:sdtPr>
                  <w:rPr>
                    <w:rFonts w:hint="eastAsia"/>
                  </w:rPr>
                  <w:tag w:val="_PLD_6a40df7ca60f4ded8af3453519948166"/>
                  <w:id w:val="760360"/>
                  <w:lock w:val="sdtLocked"/>
                </w:sdtPr>
                <w:sdtContent>
                  <w:p w:rsidR="00302B0C" w:rsidRDefault="00302B0C" w:rsidP="00311AD2">
                    <w:pPr>
                      <w:jc w:val="center"/>
                    </w:pPr>
                    <w:r>
                      <w:rPr>
                        <w:rFonts w:hint="eastAsia"/>
                      </w:rPr>
                      <w:t>其他变动</w:t>
                    </w:r>
                  </w:p>
                </w:sdtContent>
              </w:sdt>
            </w:tc>
            <w:tc>
              <w:tcPr>
                <w:tcW w:w="991" w:type="pct"/>
                <w:vMerge/>
                <w:shd w:val="clear" w:color="auto" w:fill="FFFFFF"/>
              </w:tcPr>
              <w:p w:rsidR="00302B0C" w:rsidRDefault="00302B0C" w:rsidP="00311AD2">
                <w:pPr>
                  <w:jc w:val="right"/>
                </w:pPr>
              </w:p>
            </w:tc>
          </w:tr>
          <w:sdt>
            <w:sdtPr>
              <w:alias w:val="应收账款坏账准备明细"/>
              <w:tag w:val="_TUP_04277916d7e64096951ac7654a59b39a"/>
              <w:id w:val="760361"/>
              <w:lock w:val="sdtLocked"/>
            </w:sdtPr>
            <w:sdtContent>
              <w:tr w:rsidR="00E13A14" w:rsidTr="00E13A14">
                <w:tc>
                  <w:tcPr>
                    <w:tcW w:w="1045" w:type="pct"/>
                    <w:shd w:val="clear" w:color="auto" w:fill="auto"/>
                  </w:tcPr>
                  <w:p w:rsidR="00302B0C" w:rsidRDefault="00302B0C" w:rsidP="00311AD2">
                    <w:r>
                      <w:t>单项预计信用损失的应收账款</w:t>
                    </w:r>
                  </w:p>
                </w:tc>
                <w:tc>
                  <w:tcPr>
                    <w:tcW w:w="820" w:type="pct"/>
                    <w:shd w:val="clear" w:color="auto" w:fill="auto"/>
                    <w:vAlign w:val="center"/>
                  </w:tcPr>
                  <w:p w:rsidR="00302B0C" w:rsidRDefault="00302B0C" w:rsidP="00311AD2">
                    <w:pPr>
                      <w:jc w:val="right"/>
                    </w:pPr>
                    <w:r>
                      <w:t>4,086,656.68</w:t>
                    </w:r>
                  </w:p>
                </w:tc>
                <w:tc>
                  <w:tcPr>
                    <w:tcW w:w="672" w:type="pct"/>
                    <w:shd w:val="clear" w:color="auto" w:fill="auto"/>
                    <w:vAlign w:val="center"/>
                  </w:tcPr>
                  <w:p w:rsidR="00302B0C" w:rsidRDefault="00302B0C" w:rsidP="00311AD2">
                    <w:pPr>
                      <w:jc w:val="right"/>
                    </w:pPr>
                    <w:r>
                      <w:t>3,667.46</w:t>
                    </w:r>
                  </w:p>
                </w:tc>
                <w:tc>
                  <w:tcPr>
                    <w:tcW w:w="521" w:type="pct"/>
                    <w:shd w:val="clear" w:color="auto" w:fill="auto"/>
                    <w:vAlign w:val="center"/>
                  </w:tcPr>
                  <w:p w:rsidR="00302B0C" w:rsidRDefault="00302B0C" w:rsidP="00311AD2">
                    <w:pPr>
                      <w:jc w:val="right"/>
                    </w:pPr>
                    <w:r>
                      <w:t> </w:t>
                    </w:r>
                  </w:p>
                </w:tc>
                <w:tc>
                  <w:tcPr>
                    <w:tcW w:w="522" w:type="pct"/>
                    <w:vAlign w:val="center"/>
                  </w:tcPr>
                  <w:p w:rsidR="00302B0C" w:rsidRDefault="00302B0C" w:rsidP="00311AD2">
                    <w:pPr>
                      <w:jc w:val="right"/>
                    </w:pPr>
                    <w:r>
                      <w:t> </w:t>
                    </w:r>
                  </w:p>
                </w:tc>
                <w:tc>
                  <w:tcPr>
                    <w:tcW w:w="429" w:type="pct"/>
                    <w:vAlign w:val="center"/>
                  </w:tcPr>
                  <w:p w:rsidR="00302B0C" w:rsidRDefault="00302B0C" w:rsidP="00311AD2">
                    <w:pPr>
                      <w:jc w:val="right"/>
                    </w:pPr>
                    <w:r>
                      <w:t> </w:t>
                    </w:r>
                  </w:p>
                </w:tc>
                <w:tc>
                  <w:tcPr>
                    <w:tcW w:w="991" w:type="pct"/>
                    <w:shd w:val="clear" w:color="auto" w:fill="auto"/>
                    <w:vAlign w:val="center"/>
                  </w:tcPr>
                  <w:p w:rsidR="00302B0C" w:rsidRDefault="00302B0C" w:rsidP="00311AD2">
                    <w:pPr>
                      <w:jc w:val="right"/>
                    </w:pPr>
                    <w:r>
                      <w:t>4,090,324.14</w:t>
                    </w:r>
                  </w:p>
                </w:tc>
              </w:tr>
            </w:sdtContent>
          </w:sdt>
          <w:sdt>
            <w:sdtPr>
              <w:alias w:val="应收账款坏账准备明细"/>
              <w:tag w:val="_TUP_04277916d7e64096951ac7654a59b39a"/>
              <w:id w:val="760362"/>
              <w:lock w:val="sdtLocked"/>
            </w:sdtPr>
            <w:sdtContent>
              <w:tr w:rsidR="00E13A14" w:rsidTr="00E13A14">
                <w:tc>
                  <w:tcPr>
                    <w:tcW w:w="1045" w:type="pct"/>
                    <w:shd w:val="clear" w:color="auto" w:fill="auto"/>
                  </w:tcPr>
                  <w:p w:rsidR="00302B0C" w:rsidRDefault="00302B0C" w:rsidP="00311AD2">
                    <w:r>
                      <w:t>按组合预计信用损失的应收账款</w:t>
                    </w:r>
                  </w:p>
                </w:tc>
                <w:tc>
                  <w:tcPr>
                    <w:tcW w:w="820" w:type="pct"/>
                    <w:shd w:val="clear" w:color="auto" w:fill="auto"/>
                    <w:vAlign w:val="center"/>
                  </w:tcPr>
                  <w:p w:rsidR="00302B0C" w:rsidRDefault="00302B0C" w:rsidP="00311AD2">
                    <w:pPr>
                      <w:jc w:val="right"/>
                    </w:pPr>
                    <w:r>
                      <w:t>242,982.27</w:t>
                    </w:r>
                  </w:p>
                </w:tc>
                <w:tc>
                  <w:tcPr>
                    <w:tcW w:w="672" w:type="pct"/>
                    <w:shd w:val="clear" w:color="auto" w:fill="auto"/>
                    <w:vAlign w:val="center"/>
                  </w:tcPr>
                  <w:p w:rsidR="00302B0C" w:rsidRDefault="00302B0C" w:rsidP="00311AD2">
                    <w:pPr>
                      <w:jc w:val="right"/>
                    </w:pPr>
                    <w:r>
                      <w:t>8,437.32</w:t>
                    </w:r>
                  </w:p>
                </w:tc>
                <w:tc>
                  <w:tcPr>
                    <w:tcW w:w="521" w:type="pct"/>
                    <w:shd w:val="clear" w:color="auto" w:fill="auto"/>
                    <w:vAlign w:val="center"/>
                  </w:tcPr>
                  <w:p w:rsidR="00302B0C" w:rsidRDefault="00302B0C" w:rsidP="00311AD2">
                    <w:pPr>
                      <w:jc w:val="right"/>
                    </w:pPr>
                    <w:r>
                      <w:t> </w:t>
                    </w:r>
                  </w:p>
                </w:tc>
                <w:tc>
                  <w:tcPr>
                    <w:tcW w:w="522" w:type="pct"/>
                    <w:vAlign w:val="center"/>
                  </w:tcPr>
                  <w:p w:rsidR="00302B0C" w:rsidRDefault="00302B0C" w:rsidP="00311AD2">
                    <w:pPr>
                      <w:jc w:val="right"/>
                    </w:pPr>
                    <w:r>
                      <w:t> </w:t>
                    </w:r>
                  </w:p>
                </w:tc>
                <w:tc>
                  <w:tcPr>
                    <w:tcW w:w="429" w:type="pct"/>
                    <w:vAlign w:val="center"/>
                  </w:tcPr>
                  <w:p w:rsidR="00302B0C" w:rsidRDefault="00302B0C" w:rsidP="00311AD2">
                    <w:pPr>
                      <w:jc w:val="right"/>
                    </w:pPr>
                    <w:r>
                      <w:t> </w:t>
                    </w:r>
                  </w:p>
                </w:tc>
                <w:tc>
                  <w:tcPr>
                    <w:tcW w:w="991" w:type="pct"/>
                    <w:shd w:val="clear" w:color="auto" w:fill="auto"/>
                    <w:vAlign w:val="center"/>
                  </w:tcPr>
                  <w:p w:rsidR="00302B0C" w:rsidRDefault="00302B0C" w:rsidP="00311AD2">
                    <w:pPr>
                      <w:jc w:val="right"/>
                    </w:pPr>
                    <w:r>
                      <w:t>251,419.59</w:t>
                    </w:r>
                  </w:p>
                </w:tc>
              </w:tr>
            </w:sdtContent>
          </w:sdt>
          <w:tr w:rsidR="00E13A14" w:rsidTr="00E13A14">
            <w:sdt>
              <w:sdtPr>
                <w:tag w:val="_PLD_8c958a5c94c1486e8139bef49c636c6d"/>
                <w:id w:val="760363"/>
                <w:lock w:val="sdtLocked"/>
              </w:sdtPr>
              <w:sdtContent>
                <w:tc>
                  <w:tcPr>
                    <w:tcW w:w="1045" w:type="pct"/>
                    <w:shd w:val="clear" w:color="auto" w:fill="auto"/>
                  </w:tcPr>
                  <w:p w:rsidR="00302B0C" w:rsidRDefault="00302B0C" w:rsidP="00311AD2">
                    <w:pPr>
                      <w:jc w:val="center"/>
                    </w:pPr>
                    <w:r>
                      <w:rPr>
                        <w:rFonts w:hint="eastAsia"/>
                      </w:rPr>
                      <w:t>合计</w:t>
                    </w:r>
                  </w:p>
                </w:tc>
              </w:sdtContent>
            </w:sdt>
            <w:tc>
              <w:tcPr>
                <w:tcW w:w="820" w:type="pct"/>
                <w:shd w:val="clear" w:color="auto" w:fill="auto"/>
                <w:vAlign w:val="center"/>
              </w:tcPr>
              <w:p w:rsidR="00302B0C" w:rsidRDefault="00302B0C" w:rsidP="00311AD2">
                <w:pPr>
                  <w:jc w:val="right"/>
                </w:pPr>
                <w:r>
                  <w:t>4,329,638.95</w:t>
                </w:r>
              </w:p>
            </w:tc>
            <w:tc>
              <w:tcPr>
                <w:tcW w:w="672" w:type="pct"/>
                <w:shd w:val="clear" w:color="auto" w:fill="auto"/>
                <w:vAlign w:val="center"/>
              </w:tcPr>
              <w:p w:rsidR="00302B0C" w:rsidRDefault="00302B0C" w:rsidP="00311AD2">
                <w:pPr>
                  <w:jc w:val="right"/>
                </w:pPr>
                <w:r>
                  <w:t>12,104.78</w:t>
                </w:r>
              </w:p>
            </w:tc>
            <w:tc>
              <w:tcPr>
                <w:tcW w:w="521" w:type="pct"/>
                <w:shd w:val="clear" w:color="auto" w:fill="auto"/>
                <w:vAlign w:val="center"/>
              </w:tcPr>
              <w:p w:rsidR="00302B0C" w:rsidRDefault="00302B0C" w:rsidP="00311AD2">
                <w:pPr>
                  <w:jc w:val="right"/>
                </w:pPr>
                <w:r>
                  <w:t> </w:t>
                </w:r>
              </w:p>
            </w:tc>
            <w:tc>
              <w:tcPr>
                <w:tcW w:w="522" w:type="pct"/>
                <w:vAlign w:val="center"/>
              </w:tcPr>
              <w:p w:rsidR="00302B0C" w:rsidRDefault="00302B0C" w:rsidP="00311AD2">
                <w:pPr>
                  <w:jc w:val="right"/>
                </w:pPr>
                <w:r>
                  <w:t> </w:t>
                </w:r>
              </w:p>
            </w:tc>
            <w:tc>
              <w:tcPr>
                <w:tcW w:w="429" w:type="pct"/>
                <w:vAlign w:val="center"/>
              </w:tcPr>
              <w:p w:rsidR="00302B0C" w:rsidRDefault="00302B0C" w:rsidP="00311AD2">
                <w:pPr>
                  <w:jc w:val="right"/>
                </w:pPr>
                <w:r>
                  <w:t> </w:t>
                </w:r>
              </w:p>
            </w:tc>
            <w:tc>
              <w:tcPr>
                <w:tcW w:w="991" w:type="pct"/>
                <w:shd w:val="clear" w:color="auto" w:fill="auto"/>
                <w:vAlign w:val="center"/>
              </w:tcPr>
              <w:p w:rsidR="00302B0C" w:rsidRDefault="00302B0C" w:rsidP="00311AD2">
                <w:pPr>
                  <w:jc w:val="right"/>
                </w:pPr>
                <w:r>
                  <w:t>4,341,743.73</w:t>
                </w:r>
              </w:p>
            </w:tc>
          </w:tr>
        </w:tbl>
        <w:p w:rsidR="00302B0C" w:rsidRDefault="00302B0C"/>
        <w:p w:rsidR="007B0D3B" w:rsidRDefault="003A3294">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Locked"/>
            <w:placeholder>
              <w:docPart w:val="GBC22222222222222222222222222222"/>
            </w:placeholder>
          </w:sdtPr>
          <w:sdtContent>
            <w:p w:rsidR="007B0D3B" w:rsidRDefault="00B07C62" w:rsidP="00C62D73">
              <w:r>
                <w:fldChar w:fldCharType="begin"/>
              </w:r>
              <w:r w:rsidR="00C62D73">
                <w:instrText xml:space="preserve"> MACROBUTTON  SnrToggleCheckbox □适用 </w:instrText>
              </w:r>
              <w:r>
                <w:fldChar w:fldCharType="end"/>
              </w:r>
              <w:r>
                <w:fldChar w:fldCharType="begin"/>
              </w:r>
              <w:r w:rsidR="00C62D73">
                <w:instrText xml:space="preserve"> MACROBUTTON  SnrToggleCheckbox √不适用 </w:instrText>
              </w:r>
              <w:r>
                <w:fldChar w:fldCharType="end"/>
              </w:r>
            </w:p>
          </w:sdtContent>
        </w:sdt>
      </w:sdtContent>
    </w:sdt>
    <w:bookmarkEnd w:id="101" w:displacedByCustomXml="prev"/>
    <w:p w:rsidR="007B0D3B" w:rsidRDefault="007B0D3B"/>
    <w:sdt>
      <w:sdtPr>
        <w:rPr>
          <w:rFonts w:ascii="宋体" w:hAnsi="宋体"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hint="default"/>
        </w:rPr>
      </w:sdtEndPr>
      <w:sdtContent>
        <w:p w:rsidR="007B0D3B" w:rsidRDefault="003A3294" w:rsidP="00255D12">
          <w:pPr>
            <w:pStyle w:val="4"/>
            <w:numPr>
              <w:ilvl w:val="3"/>
              <w:numId w:val="36"/>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1722900336"/>
            <w:lock w:val="sdtLocked"/>
            <w:placeholder>
              <w:docPart w:val="GBC22222222222222222222222222222"/>
            </w:placeholder>
          </w:sdtPr>
          <w:sdtContent>
            <w:p w:rsidR="007B0D3B" w:rsidRDefault="00B07C62">
              <w:r>
                <w:fldChar w:fldCharType="begin"/>
              </w:r>
              <w:r w:rsidR="00C62D73">
                <w:instrText xml:space="preserve"> MACROBUTTON  SnrToggleCheckbox □适用 </w:instrText>
              </w:r>
              <w:r>
                <w:fldChar w:fldCharType="end"/>
              </w:r>
              <w:r>
                <w:fldChar w:fldCharType="begin"/>
              </w:r>
              <w:r w:rsidR="00C62D73">
                <w:instrText xml:space="preserve"> MACROBUTTON  SnrToggleCheckbox √不适用 </w:instrText>
              </w:r>
              <w:r>
                <w:fldChar w:fldCharType="end"/>
              </w:r>
            </w:p>
          </w:sdtContent>
        </w:sdt>
      </w:sdtContent>
    </w:sdt>
    <w:p w:rsidR="007B0D3B" w:rsidRDefault="007B0D3B"/>
    <w:sdt>
      <w:sdtPr>
        <w:rPr>
          <w:rFonts w:ascii="宋体" w:hAnsi="宋体" w:cs="宋体" w:hint="eastAsia"/>
          <w:b w:val="0"/>
          <w:bCs w:val="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Content>
        <w:p w:rsidR="007B0D3B" w:rsidRDefault="003A3294" w:rsidP="00255D12">
          <w:pPr>
            <w:pStyle w:val="4"/>
            <w:numPr>
              <w:ilvl w:val="3"/>
              <w:numId w:val="36"/>
            </w:numPr>
            <w:tabs>
              <w:tab w:val="left" w:pos="574"/>
            </w:tabs>
            <w:rPr>
              <w:rFonts w:ascii="宋体" w:hAnsi="宋体"/>
            </w:rPr>
          </w:pPr>
          <w:r>
            <w:rPr>
              <w:rFonts w:ascii="宋体" w:hAnsi="宋体"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Locked"/>
            <w:placeholder>
              <w:docPart w:val="GBC22222222222222222222222222222"/>
            </w:placeholder>
          </w:sdtPr>
          <w:sdtContent>
            <w:p w:rsidR="007B0D3B" w:rsidRDefault="00B07C62">
              <w:pPr>
                <w:snapToGrid w:val="0"/>
                <w:spacing w:line="240" w:lineRule="atLeast"/>
                <w:rPr>
                  <w:szCs w:val="21"/>
                </w:rPr>
              </w:pPr>
              <w:r>
                <w:rPr>
                  <w:szCs w:val="21"/>
                </w:rPr>
                <w:fldChar w:fldCharType="begin"/>
              </w:r>
              <w:r w:rsidR="00C62D73">
                <w:rPr>
                  <w:szCs w:val="21"/>
                </w:rPr>
                <w:instrText xml:space="preserve"> MACROBUTTON  SnrToggleCheckbox √适用 </w:instrText>
              </w:r>
              <w:r>
                <w:rPr>
                  <w:szCs w:val="21"/>
                </w:rPr>
                <w:fldChar w:fldCharType="end"/>
              </w:r>
              <w:r>
                <w:rPr>
                  <w:szCs w:val="21"/>
                </w:rPr>
                <w:fldChar w:fldCharType="begin"/>
              </w:r>
              <w:r w:rsidR="00C62D73">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EndPr>
            <w:rPr>
              <w:szCs w:val="24"/>
            </w:rPr>
          </w:sdtEndPr>
          <w:sdtContent>
            <w:p w:rsidR="00C62D73" w:rsidRDefault="00C62D73">
              <w:pPr>
                <w:snapToGrid w:val="0"/>
                <w:spacing w:line="240" w:lineRule="atLeast"/>
                <w:rPr>
                  <w:szCs w:val="21"/>
                </w:rPr>
              </w:pPr>
            </w:p>
            <w:tbl>
              <w:tblPr>
                <w:tblW w:w="5000" w:type="pct"/>
                <w:jc w:val="center"/>
                <w:tblBorders>
                  <w:top w:val="single" w:sz="2" w:space="0" w:color="auto"/>
                  <w:bottom w:val="single" w:sz="2" w:space="0" w:color="auto"/>
                  <w:insideH w:val="dotted" w:sz="4" w:space="0" w:color="auto"/>
                  <w:insideV w:val="dotted" w:sz="4" w:space="0" w:color="auto"/>
                </w:tblBorders>
                <w:tblLook w:val="0000" w:firstRow="0" w:lastRow="0" w:firstColumn="0" w:lastColumn="0" w:noHBand="0" w:noVBand="0"/>
              </w:tblPr>
              <w:tblGrid>
                <w:gridCol w:w="3369"/>
                <w:gridCol w:w="1558"/>
                <w:gridCol w:w="1135"/>
                <w:gridCol w:w="1511"/>
                <w:gridCol w:w="1476"/>
              </w:tblGrid>
              <w:tr w:rsidR="00302B0C" w:rsidRPr="004C2E60" w:rsidTr="00A31C5E">
                <w:trPr>
                  <w:trHeight w:val="340"/>
                  <w:tblHeader/>
                  <w:jc w:val="center"/>
                </w:trPr>
                <w:tc>
                  <w:tcPr>
                    <w:tcW w:w="1862" w:type="pct"/>
                    <w:vAlign w:val="center"/>
                  </w:tcPr>
                  <w:p w:rsidR="00302B0C" w:rsidRPr="007E2D15" w:rsidRDefault="00302B0C" w:rsidP="00311AD2">
                    <w:pPr>
                      <w:tabs>
                        <w:tab w:val="num" w:pos="1064"/>
                        <w:tab w:val="left" w:pos="1092"/>
                      </w:tabs>
                      <w:contextualSpacing/>
                      <w:jc w:val="center"/>
                      <w:rPr>
                        <w:szCs w:val="21"/>
                      </w:rPr>
                    </w:pPr>
                    <w:r w:rsidRPr="007E2D15">
                      <w:rPr>
                        <w:szCs w:val="21"/>
                      </w:rPr>
                      <w:t>单位名称</w:t>
                    </w:r>
                  </w:p>
                </w:tc>
                <w:tc>
                  <w:tcPr>
                    <w:tcW w:w="861" w:type="pct"/>
                    <w:vAlign w:val="center"/>
                  </w:tcPr>
                  <w:p w:rsidR="00302B0C" w:rsidRPr="007E2D15" w:rsidRDefault="00302B0C" w:rsidP="00311AD2">
                    <w:pPr>
                      <w:tabs>
                        <w:tab w:val="num" w:pos="1064"/>
                        <w:tab w:val="left" w:pos="1092"/>
                      </w:tabs>
                      <w:contextualSpacing/>
                      <w:jc w:val="center"/>
                      <w:rPr>
                        <w:szCs w:val="21"/>
                      </w:rPr>
                    </w:pPr>
                    <w:r w:rsidRPr="007E2D15">
                      <w:rPr>
                        <w:szCs w:val="21"/>
                      </w:rPr>
                      <w:t>期末余额</w:t>
                    </w:r>
                  </w:p>
                </w:tc>
                <w:tc>
                  <w:tcPr>
                    <w:tcW w:w="627" w:type="pct"/>
                    <w:vAlign w:val="center"/>
                  </w:tcPr>
                  <w:p w:rsidR="00302B0C" w:rsidRPr="007E2D15" w:rsidRDefault="00302B0C" w:rsidP="00311AD2">
                    <w:pPr>
                      <w:tabs>
                        <w:tab w:val="num" w:pos="1064"/>
                        <w:tab w:val="left" w:pos="1092"/>
                      </w:tabs>
                      <w:contextualSpacing/>
                      <w:jc w:val="center"/>
                      <w:rPr>
                        <w:szCs w:val="21"/>
                      </w:rPr>
                    </w:pPr>
                    <w:r w:rsidRPr="007E2D15">
                      <w:rPr>
                        <w:szCs w:val="21"/>
                      </w:rPr>
                      <w:t>账龄</w:t>
                    </w:r>
                  </w:p>
                </w:tc>
                <w:tc>
                  <w:tcPr>
                    <w:tcW w:w="835" w:type="pct"/>
                    <w:vAlign w:val="center"/>
                  </w:tcPr>
                  <w:p w:rsidR="00302B0C" w:rsidRPr="007E2D15" w:rsidRDefault="00302B0C" w:rsidP="00311AD2">
                    <w:pPr>
                      <w:tabs>
                        <w:tab w:val="num" w:pos="1064"/>
                        <w:tab w:val="left" w:pos="1092"/>
                      </w:tabs>
                      <w:ind w:leftChars="-51" w:left="-107"/>
                      <w:contextualSpacing/>
                      <w:jc w:val="center"/>
                      <w:rPr>
                        <w:szCs w:val="21"/>
                      </w:rPr>
                    </w:pPr>
                    <w:r w:rsidRPr="007E2D15">
                      <w:rPr>
                        <w:szCs w:val="21"/>
                      </w:rPr>
                      <w:t>占应收账款期末余额合计数的比例(%)</w:t>
                    </w:r>
                  </w:p>
                </w:tc>
                <w:tc>
                  <w:tcPr>
                    <w:tcW w:w="816" w:type="pct"/>
                    <w:vAlign w:val="center"/>
                  </w:tcPr>
                  <w:p w:rsidR="00302B0C" w:rsidRPr="007E2D15" w:rsidRDefault="00302B0C" w:rsidP="00311AD2">
                    <w:pPr>
                      <w:tabs>
                        <w:tab w:val="num" w:pos="1064"/>
                        <w:tab w:val="left" w:pos="1092"/>
                      </w:tabs>
                      <w:ind w:leftChars="-27" w:left="-57"/>
                      <w:contextualSpacing/>
                      <w:jc w:val="center"/>
                      <w:rPr>
                        <w:szCs w:val="21"/>
                      </w:rPr>
                    </w:pPr>
                    <w:r w:rsidRPr="007E2D15">
                      <w:rPr>
                        <w:rFonts w:hint="eastAsia"/>
                        <w:szCs w:val="21"/>
                      </w:rPr>
                      <w:t>预计信用损失期末余额</w:t>
                    </w:r>
                  </w:p>
                  <w:p w:rsidR="00302B0C" w:rsidRPr="007E2D15" w:rsidRDefault="00302B0C" w:rsidP="00311AD2">
                    <w:pPr>
                      <w:tabs>
                        <w:tab w:val="num" w:pos="1064"/>
                        <w:tab w:val="left" w:pos="1092"/>
                      </w:tabs>
                      <w:ind w:leftChars="-27" w:left="-57"/>
                      <w:contextualSpacing/>
                      <w:jc w:val="center"/>
                      <w:rPr>
                        <w:szCs w:val="21"/>
                      </w:rPr>
                    </w:pPr>
                  </w:p>
                </w:tc>
              </w:tr>
              <w:tr w:rsidR="00302B0C" w:rsidRPr="00B6593A" w:rsidTr="00A31C5E">
                <w:trPr>
                  <w:trHeight w:val="340"/>
                  <w:jc w:val="center"/>
                </w:trPr>
                <w:tc>
                  <w:tcPr>
                    <w:tcW w:w="1862" w:type="pct"/>
                    <w:vAlign w:val="center"/>
                  </w:tcPr>
                  <w:p w:rsidR="00302B0C" w:rsidRPr="007E2D15" w:rsidRDefault="00302B0C" w:rsidP="00311AD2">
                    <w:pPr>
                      <w:contextualSpacing/>
                      <w:rPr>
                        <w:bCs/>
                        <w:szCs w:val="21"/>
                      </w:rPr>
                    </w:pPr>
                    <w:r w:rsidRPr="007E2D15">
                      <w:rPr>
                        <w:rFonts w:hint="eastAsia"/>
                        <w:bCs/>
                        <w:szCs w:val="21"/>
                      </w:rPr>
                      <w:t>香港德泰公司</w:t>
                    </w:r>
                  </w:p>
                </w:tc>
                <w:tc>
                  <w:tcPr>
                    <w:tcW w:w="861" w:type="pct"/>
                    <w:vAlign w:val="center"/>
                  </w:tcPr>
                  <w:p w:rsidR="00302B0C" w:rsidRPr="007E2D15" w:rsidRDefault="00302B0C" w:rsidP="00311AD2">
                    <w:pPr>
                      <w:contextualSpacing/>
                      <w:jc w:val="right"/>
                      <w:rPr>
                        <w:szCs w:val="21"/>
                      </w:rPr>
                    </w:pPr>
                    <w:r w:rsidRPr="007E2D15">
                      <w:rPr>
                        <w:szCs w:val="21"/>
                      </w:rPr>
                      <w:t>1,576,861.86</w:t>
                    </w:r>
                  </w:p>
                </w:tc>
                <w:tc>
                  <w:tcPr>
                    <w:tcW w:w="627" w:type="pct"/>
                    <w:vAlign w:val="center"/>
                  </w:tcPr>
                  <w:p w:rsidR="00302B0C" w:rsidRPr="007E2D15" w:rsidRDefault="00302B0C" w:rsidP="00E13A14">
                    <w:pPr>
                      <w:contextualSpacing/>
                      <w:jc w:val="center"/>
                      <w:rPr>
                        <w:szCs w:val="21"/>
                      </w:rPr>
                    </w:pPr>
                    <w:r w:rsidRPr="007E2D15">
                      <w:rPr>
                        <w:szCs w:val="21"/>
                      </w:rPr>
                      <w:t>5年以上</w:t>
                    </w:r>
                  </w:p>
                </w:tc>
                <w:tc>
                  <w:tcPr>
                    <w:tcW w:w="835" w:type="pct"/>
                    <w:vAlign w:val="center"/>
                  </w:tcPr>
                  <w:p w:rsidR="00302B0C" w:rsidRPr="007E2D15" w:rsidRDefault="00302B0C" w:rsidP="00311AD2">
                    <w:pPr>
                      <w:contextualSpacing/>
                      <w:jc w:val="right"/>
                      <w:rPr>
                        <w:szCs w:val="21"/>
                      </w:rPr>
                    </w:pPr>
                    <w:r w:rsidRPr="007E2D15">
                      <w:rPr>
                        <w:szCs w:val="21"/>
                      </w:rPr>
                      <w:t>15.91</w:t>
                    </w:r>
                  </w:p>
                </w:tc>
                <w:tc>
                  <w:tcPr>
                    <w:tcW w:w="816" w:type="pct"/>
                    <w:vAlign w:val="center"/>
                  </w:tcPr>
                  <w:p w:rsidR="00302B0C" w:rsidRPr="007E2D15" w:rsidRDefault="00302B0C" w:rsidP="00311AD2">
                    <w:pPr>
                      <w:contextualSpacing/>
                      <w:jc w:val="right"/>
                      <w:rPr>
                        <w:szCs w:val="21"/>
                      </w:rPr>
                    </w:pPr>
                    <w:r w:rsidRPr="007E2D15">
                      <w:rPr>
                        <w:szCs w:val="21"/>
                      </w:rPr>
                      <w:t>1,576,861.86</w:t>
                    </w:r>
                  </w:p>
                </w:tc>
              </w:tr>
              <w:tr w:rsidR="00302B0C" w:rsidRPr="00B6593A" w:rsidTr="00A31C5E">
                <w:trPr>
                  <w:trHeight w:val="340"/>
                  <w:jc w:val="center"/>
                </w:trPr>
                <w:tc>
                  <w:tcPr>
                    <w:tcW w:w="1862" w:type="pct"/>
                    <w:vAlign w:val="center"/>
                  </w:tcPr>
                  <w:p w:rsidR="00302B0C" w:rsidRPr="007E2D15" w:rsidRDefault="00302B0C" w:rsidP="00311AD2">
                    <w:pPr>
                      <w:contextualSpacing/>
                      <w:rPr>
                        <w:bCs/>
                        <w:szCs w:val="21"/>
                      </w:rPr>
                    </w:pPr>
                    <w:r w:rsidRPr="007E2D15">
                      <w:rPr>
                        <w:rFonts w:hint="eastAsia"/>
                        <w:bCs/>
                        <w:szCs w:val="21"/>
                      </w:rPr>
                      <w:t>玉林市联百商业经营有限公司</w:t>
                    </w:r>
                  </w:p>
                </w:tc>
                <w:tc>
                  <w:tcPr>
                    <w:tcW w:w="861" w:type="pct"/>
                    <w:vAlign w:val="center"/>
                  </w:tcPr>
                  <w:p w:rsidR="00302B0C" w:rsidRPr="007E2D15" w:rsidRDefault="00302B0C" w:rsidP="00311AD2">
                    <w:pPr>
                      <w:contextualSpacing/>
                      <w:jc w:val="right"/>
                      <w:rPr>
                        <w:szCs w:val="21"/>
                      </w:rPr>
                    </w:pPr>
                    <w:r w:rsidRPr="007E2D15">
                      <w:rPr>
                        <w:szCs w:val="21"/>
                      </w:rPr>
                      <w:t>912,928.81</w:t>
                    </w:r>
                  </w:p>
                </w:tc>
                <w:tc>
                  <w:tcPr>
                    <w:tcW w:w="627" w:type="pct"/>
                    <w:vAlign w:val="center"/>
                  </w:tcPr>
                  <w:p w:rsidR="00302B0C" w:rsidRPr="007E2D15" w:rsidRDefault="00302B0C" w:rsidP="00E13A14">
                    <w:pPr>
                      <w:contextualSpacing/>
                      <w:jc w:val="center"/>
                      <w:rPr>
                        <w:szCs w:val="21"/>
                      </w:rPr>
                    </w:pPr>
                    <w:r w:rsidRPr="007E2D15">
                      <w:rPr>
                        <w:szCs w:val="21"/>
                      </w:rPr>
                      <w:t>5年以上</w:t>
                    </w:r>
                  </w:p>
                </w:tc>
                <w:tc>
                  <w:tcPr>
                    <w:tcW w:w="835" w:type="pct"/>
                    <w:vAlign w:val="center"/>
                  </w:tcPr>
                  <w:p w:rsidR="00302B0C" w:rsidRPr="007E2D15" w:rsidRDefault="00302B0C" w:rsidP="00311AD2">
                    <w:pPr>
                      <w:contextualSpacing/>
                      <w:jc w:val="right"/>
                      <w:rPr>
                        <w:szCs w:val="21"/>
                      </w:rPr>
                    </w:pPr>
                    <w:r w:rsidRPr="007E2D15">
                      <w:rPr>
                        <w:szCs w:val="21"/>
                      </w:rPr>
                      <w:t>9.21</w:t>
                    </w:r>
                  </w:p>
                </w:tc>
                <w:tc>
                  <w:tcPr>
                    <w:tcW w:w="816" w:type="pct"/>
                    <w:vAlign w:val="center"/>
                  </w:tcPr>
                  <w:p w:rsidR="00302B0C" w:rsidRPr="007E2D15" w:rsidRDefault="00302B0C" w:rsidP="00311AD2">
                    <w:pPr>
                      <w:contextualSpacing/>
                      <w:jc w:val="right"/>
                      <w:rPr>
                        <w:szCs w:val="21"/>
                      </w:rPr>
                    </w:pPr>
                    <w:r w:rsidRPr="007E2D15">
                      <w:rPr>
                        <w:szCs w:val="21"/>
                      </w:rPr>
                      <w:t>912,928.81</w:t>
                    </w:r>
                  </w:p>
                </w:tc>
              </w:tr>
              <w:tr w:rsidR="00302B0C" w:rsidRPr="00B6593A" w:rsidTr="00A31C5E">
                <w:trPr>
                  <w:trHeight w:val="340"/>
                  <w:jc w:val="center"/>
                </w:trPr>
                <w:tc>
                  <w:tcPr>
                    <w:tcW w:w="1862" w:type="pct"/>
                    <w:vAlign w:val="center"/>
                  </w:tcPr>
                  <w:p w:rsidR="00302B0C" w:rsidRPr="007E2D15" w:rsidRDefault="00302B0C" w:rsidP="00311AD2">
                    <w:pPr>
                      <w:contextualSpacing/>
                      <w:rPr>
                        <w:bCs/>
                        <w:szCs w:val="21"/>
                      </w:rPr>
                    </w:pPr>
                    <w:r w:rsidRPr="007E2D15">
                      <w:rPr>
                        <w:rFonts w:hint="eastAsia"/>
                        <w:bCs/>
                        <w:szCs w:val="21"/>
                      </w:rPr>
                      <w:t>市锦明电讯有限公司</w:t>
                    </w:r>
                  </w:p>
                </w:tc>
                <w:tc>
                  <w:tcPr>
                    <w:tcW w:w="861" w:type="pct"/>
                    <w:vAlign w:val="center"/>
                  </w:tcPr>
                  <w:p w:rsidR="00302B0C" w:rsidRPr="007E2D15" w:rsidRDefault="00302B0C" w:rsidP="00311AD2">
                    <w:pPr>
                      <w:contextualSpacing/>
                      <w:jc w:val="right"/>
                      <w:rPr>
                        <w:szCs w:val="21"/>
                      </w:rPr>
                    </w:pPr>
                    <w:r w:rsidRPr="007E2D15">
                      <w:rPr>
                        <w:szCs w:val="21"/>
                      </w:rPr>
                      <w:t>820,000.00</w:t>
                    </w:r>
                  </w:p>
                </w:tc>
                <w:tc>
                  <w:tcPr>
                    <w:tcW w:w="627" w:type="pct"/>
                    <w:vAlign w:val="center"/>
                  </w:tcPr>
                  <w:p w:rsidR="00302B0C" w:rsidRPr="007E2D15" w:rsidRDefault="00302B0C" w:rsidP="00E13A14">
                    <w:pPr>
                      <w:contextualSpacing/>
                      <w:jc w:val="center"/>
                      <w:rPr>
                        <w:szCs w:val="21"/>
                      </w:rPr>
                    </w:pPr>
                    <w:r w:rsidRPr="007E2D15">
                      <w:rPr>
                        <w:szCs w:val="21"/>
                      </w:rPr>
                      <w:t>5年以上</w:t>
                    </w:r>
                  </w:p>
                </w:tc>
                <w:tc>
                  <w:tcPr>
                    <w:tcW w:w="835" w:type="pct"/>
                    <w:vAlign w:val="center"/>
                  </w:tcPr>
                  <w:p w:rsidR="00302B0C" w:rsidRPr="007E2D15" w:rsidRDefault="00302B0C" w:rsidP="00311AD2">
                    <w:pPr>
                      <w:contextualSpacing/>
                      <w:jc w:val="right"/>
                      <w:rPr>
                        <w:szCs w:val="21"/>
                      </w:rPr>
                    </w:pPr>
                    <w:r w:rsidRPr="007E2D15">
                      <w:rPr>
                        <w:szCs w:val="21"/>
                      </w:rPr>
                      <w:t>8.27</w:t>
                    </w:r>
                  </w:p>
                </w:tc>
                <w:tc>
                  <w:tcPr>
                    <w:tcW w:w="816" w:type="pct"/>
                    <w:vAlign w:val="center"/>
                  </w:tcPr>
                  <w:p w:rsidR="00302B0C" w:rsidRPr="007E2D15" w:rsidRDefault="00302B0C" w:rsidP="00311AD2">
                    <w:pPr>
                      <w:contextualSpacing/>
                      <w:jc w:val="right"/>
                      <w:rPr>
                        <w:szCs w:val="21"/>
                      </w:rPr>
                    </w:pPr>
                    <w:r w:rsidRPr="007E2D15">
                      <w:rPr>
                        <w:szCs w:val="21"/>
                      </w:rPr>
                      <w:t>820,000.00</w:t>
                    </w:r>
                  </w:p>
                </w:tc>
              </w:tr>
              <w:tr w:rsidR="00302B0C" w:rsidRPr="00B6593A" w:rsidTr="00A31C5E">
                <w:trPr>
                  <w:trHeight w:val="340"/>
                  <w:jc w:val="center"/>
                </w:trPr>
                <w:tc>
                  <w:tcPr>
                    <w:tcW w:w="1862" w:type="pct"/>
                    <w:vAlign w:val="center"/>
                  </w:tcPr>
                  <w:p w:rsidR="00302B0C" w:rsidRPr="007E2D15" w:rsidRDefault="00302B0C" w:rsidP="00311AD2">
                    <w:pPr>
                      <w:contextualSpacing/>
                      <w:rPr>
                        <w:bCs/>
                        <w:szCs w:val="21"/>
                      </w:rPr>
                    </w:pPr>
                    <w:r w:rsidRPr="007E2D15">
                      <w:rPr>
                        <w:rFonts w:hint="eastAsia"/>
                        <w:bCs/>
                        <w:szCs w:val="21"/>
                      </w:rPr>
                      <w:t>广西贵港梦之岛时代广场有限公司</w:t>
                    </w:r>
                  </w:p>
                </w:tc>
                <w:tc>
                  <w:tcPr>
                    <w:tcW w:w="861" w:type="pct"/>
                    <w:vAlign w:val="center"/>
                  </w:tcPr>
                  <w:p w:rsidR="00302B0C" w:rsidRPr="007E2D15" w:rsidRDefault="00302B0C" w:rsidP="00311AD2">
                    <w:pPr>
                      <w:contextualSpacing/>
                      <w:jc w:val="right"/>
                      <w:rPr>
                        <w:szCs w:val="21"/>
                      </w:rPr>
                    </w:pPr>
                    <w:r w:rsidRPr="007E2D15">
                      <w:rPr>
                        <w:szCs w:val="21"/>
                      </w:rPr>
                      <w:t>477,761.94</w:t>
                    </w:r>
                  </w:p>
                </w:tc>
                <w:tc>
                  <w:tcPr>
                    <w:tcW w:w="627" w:type="pct"/>
                    <w:vAlign w:val="center"/>
                  </w:tcPr>
                  <w:p w:rsidR="00302B0C" w:rsidRPr="007E2D15" w:rsidRDefault="00302B0C" w:rsidP="00E13A14">
                    <w:pPr>
                      <w:contextualSpacing/>
                      <w:jc w:val="center"/>
                      <w:rPr>
                        <w:szCs w:val="21"/>
                      </w:rPr>
                    </w:pPr>
                    <w:r w:rsidRPr="007E2D15">
                      <w:rPr>
                        <w:szCs w:val="21"/>
                      </w:rPr>
                      <w:t>1年以内</w:t>
                    </w:r>
                  </w:p>
                </w:tc>
                <w:tc>
                  <w:tcPr>
                    <w:tcW w:w="835" w:type="pct"/>
                    <w:vAlign w:val="center"/>
                  </w:tcPr>
                  <w:p w:rsidR="00302B0C" w:rsidRPr="007E2D15" w:rsidRDefault="00302B0C" w:rsidP="00311AD2">
                    <w:pPr>
                      <w:contextualSpacing/>
                      <w:jc w:val="right"/>
                      <w:rPr>
                        <w:szCs w:val="21"/>
                      </w:rPr>
                    </w:pPr>
                    <w:r w:rsidRPr="007E2D15">
                      <w:rPr>
                        <w:szCs w:val="21"/>
                      </w:rPr>
                      <w:t>4.82</w:t>
                    </w:r>
                  </w:p>
                </w:tc>
                <w:tc>
                  <w:tcPr>
                    <w:tcW w:w="816" w:type="pct"/>
                    <w:vAlign w:val="center"/>
                  </w:tcPr>
                  <w:p w:rsidR="00302B0C" w:rsidRPr="007E2D15" w:rsidRDefault="00302B0C" w:rsidP="00311AD2">
                    <w:pPr>
                      <w:contextualSpacing/>
                      <w:jc w:val="right"/>
                      <w:rPr>
                        <w:szCs w:val="21"/>
                      </w:rPr>
                    </w:pPr>
                    <w:r w:rsidRPr="007E2D15">
                      <w:rPr>
                        <w:szCs w:val="21"/>
                      </w:rPr>
                      <w:t>23,888.10</w:t>
                    </w:r>
                  </w:p>
                </w:tc>
              </w:tr>
              <w:tr w:rsidR="00302B0C" w:rsidRPr="00B6593A" w:rsidTr="00A31C5E">
                <w:trPr>
                  <w:trHeight w:val="340"/>
                  <w:jc w:val="center"/>
                </w:trPr>
                <w:tc>
                  <w:tcPr>
                    <w:tcW w:w="1862" w:type="pct"/>
                    <w:vAlign w:val="center"/>
                  </w:tcPr>
                  <w:p w:rsidR="00302B0C" w:rsidRPr="007E2D15" w:rsidRDefault="00302B0C" w:rsidP="00311AD2">
                    <w:pPr>
                      <w:contextualSpacing/>
                      <w:rPr>
                        <w:bCs/>
                        <w:szCs w:val="21"/>
                      </w:rPr>
                    </w:pPr>
                    <w:r w:rsidRPr="007E2D15">
                      <w:rPr>
                        <w:rFonts w:hint="eastAsia"/>
                        <w:bCs/>
                        <w:szCs w:val="21"/>
                      </w:rPr>
                      <w:t>来宾市嘉美百货有限公司</w:t>
                    </w:r>
                  </w:p>
                </w:tc>
                <w:tc>
                  <w:tcPr>
                    <w:tcW w:w="861" w:type="pct"/>
                    <w:vAlign w:val="center"/>
                  </w:tcPr>
                  <w:p w:rsidR="00302B0C" w:rsidRPr="007E2D15" w:rsidRDefault="00302B0C" w:rsidP="00311AD2">
                    <w:pPr>
                      <w:contextualSpacing/>
                      <w:jc w:val="right"/>
                      <w:rPr>
                        <w:szCs w:val="21"/>
                      </w:rPr>
                    </w:pPr>
                    <w:r w:rsidRPr="007E2D15">
                      <w:rPr>
                        <w:szCs w:val="21"/>
                      </w:rPr>
                      <w:t>300,811.00</w:t>
                    </w:r>
                  </w:p>
                </w:tc>
                <w:tc>
                  <w:tcPr>
                    <w:tcW w:w="627" w:type="pct"/>
                    <w:vAlign w:val="center"/>
                  </w:tcPr>
                  <w:p w:rsidR="00302B0C" w:rsidRPr="007E2D15" w:rsidRDefault="00302B0C" w:rsidP="00E13A14">
                    <w:pPr>
                      <w:contextualSpacing/>
                      <w:jc w:val="center"/>
                      <w:rPr>
                        <w:szCs w:val="21"/>
                      </w:rPr>
                    </w:pPr>
                    <w:r w:rsidRPr="007E2D15">
                      <w:rPr>
                        <w:szCs w:val="21"/>
                      </w:rPr>
                      <w:t>5年以上</w:t>
                    </w:r>
                  </w:p>
                </w:tc>
                <w:tc>
                  <w:tcPr>
                    <w:tcW w:w="835" w:type="pct"/>
                    <w:vAlign w:val="center"/>
                  </w:tcPr>
                  <w:p w:rsidR="00302B0C" w:rsidRPr="007E2D15" w:rsidRDefault="00302B0C" w:rsidP="00311AD2">
                    <w:pPr>
                      <w:contextualSpacing/>
                      <w:jc w:val="right"/>
                      <w:rPr>
                        <w:szCs w:val="21"/>
                      </w:rPr>
                    </w:pPr>
                    <w:r w:rsidRPr="007E2D15">
                      <w:rPr>
                        <w:szCs w:val="21"/>
                      </w:rPr>
                      <w:t>3.04</w:t>
                    </w:r>
                  </w:p>
                </w:tc>
                <w:tc>
                  <w:tcPr>
                    <w:tcW w:w="816" w:type="pct"/>
                    <w:vAlign w:val="center"/>
                  </w:tcPr>
                  <w:p w:rsidR="00302B0C" w:rsidRPr="007E2D15" w:rsidRDefault="00302B0C" w:rsidP="00311AD2">
                    <w:pPr>
                      <w:contextualSpacing/>
                      <w:jc w:val="right"/>
                      <w:rPr>
                        <w:szCs w:val="21"/>
                      </w:rPr>
                    </w:pPr>
                    <w:r w:rsidRPr="007E2D15">
                      <w:rPr>
                        <w:szCs w:val="21"/>
                      </w:rPr>
                      <w:t>300,811.00</w:t>
                    </w:r>
                  </w:p>
                </w:tc>
              </w:tr>
              <w:tr w:rsidR="00302B0C" w:rsidRPr="00302B0C" w:rsidTr="00A31C5E">
                <w:trPr>
                  <w:trHeight w:val="340"/>
                  <w:jc w:val="center"/>
                </w:trPr>
                <w:tc>
                  <w:tcPr>
                    <w:tcW w:w="1862" w:type="pct"/>
                    <w:vAlign w:val="center"/>
                  </w:tcPr>
                  <w:p w:rsidR="00302B0C" w:rsidRPr="007E2D15" w:rsidRDefault="00302B0C" w:rsidP="00311AD2">
                    <w:pPr>
                      <w:contextualSpacing/>
                      <w:rPr>
                        <w:szCs w:val="21"/>
                      </w:rPr>
                    </w:pPr>
                    <w:r w:rsidRPr="007E2D15">
                      <w:rPr>
                        <w:szCs w:val="21"/>
                      </w:rPr>
                      <w:t>合计</w:t>
                    </w:r>
                  </w:p>
                </w:tc>
                <w:tc>
                  <w:tcPr>
                    <w:tcW w:w="861" w:type="pct"/>
                    <w:vAlign w:val="center"/>
                  </w:tcPr>
                  <w:p w:rsidR="00302B0C" w:rsidRPr="007E2D15" w:rsidRDefault="00302B0C" w:rsidP="00311AD2">
                    <w:pPr>
                      <w:contextualSpacing/>
                      <w:jc w:val="right"/>
                      <w:rPr>
                        <w:szCs w:val="21"/>
                      </w:rPr>
                    </w:pPr>
                    <w:r w:rsidRPr="007E2D15">
                      <w:rPr>
                        <w:szCs w:val="21"/>
                      </w:rPr>
                      <w:t>4,088,363.61</w:t>
                    </w:r>
                  </w:p>
                </w:tc>
                <w:tc>
                  <w:tcPr>
                    <w:tcW w:w="627" w:type="pct"/>
                    <w:vAlign w:val="center"/>
                  </w:tcPr>
                  <w:p w:rsidR="00302B0C" w:rsidRPr="007E2D15" w:rsidRDefault="00302B0C" w:rsidP="00311AD2">
                    <w:pPr>
                      <w:contextualSpacing/>
                      <w:jc w:val="right"/>
                      <w:rPr>
                        <w:szCs w:val="21"/>
                      </w:rPr>
                    </w:pPr>
                    <w:r w:rsidRPr="007E2D15">
                      <w:rPr>
                        <w:szCs w:val="21"/>
                      </w:rPr>
                      <w:t xml:space="preserve">　</w:t>
                    </w:r>
                  </w:p>
                </w:tc>
                <w:tc>
                  <w:tcPr>
                    <w:tcW w:w="835" w:type="pct"/>
                    <w:vAlign w:val="center"/>
                  </w:tcPr>
                  <w:p w:rsidR="00302B0C" w:rsidRPr="007E2D15" w:rsidRDefault="00302B0C" w:rsidP="00311AD2">
                    <w:pPr>
                      <w:jc w:val="right"/>
                      <w:rPr>
                        <w:szCs w:val="21"/>
                      </w:rPr>
                    </w:pPr>
                    <w:r w:rsidRPr="007E2D15">
                      <w:rPr>
                        <w:szCs w:val="21"/>
                      </w:rPr>
                      <w:t>41.25</w:t>
                    </w:r>
                  </w:p>
                </w:tc>
                <w:tc>
                  <w:tcPr>
                    <w:tcW w:w="816" w:type="pct"/>
                    <w:vAlign w:val="center"/>
                  </w:tcPr>
                  <w:p w:rsidR="00302B0C" w:rsidRPr="007E2D15" w:rsidRDefault="00302B0C" w:rsidP="00311AD2">
                    <w:pPr>
                      <w:contextualSpacing/>
                      <w:jc w:val="right"/>
                      <w:rPr>
                        <w:szCs w:val="21"/>
                      </w:rPr>
                    </w:pPr>
                    <w:r w:rsidRPr="007E2D15">
                      <w:rPr>
                        <w:szCs w:val="21"/>
                      </w:rPr>
                      <w:t>3,634,489.77</w:t>
                    </w:r>
                  </w:p>
                </w:tc>
              </w:tr>
            </w:tbl>
            <w:p w:rsidR="007B0D3B" w:rsidRPr="00302B0C" w:rsidRDefault="00062C24" w:rsidP="00302B0C"/>
          </w:sdtContent>
        </w:sdt>
      </w:sdtContent>
    </w:sdt>
    <w:p w:rsidR="007B0D3B" w:rsidRDefault="007B0D3B">
      <w:pPr>
        <w:snapToGrid w:val="0"/>
        <w:spacing w:line="240" w:lineRule="atLeast"/>
        <w:ind w:leftChars="-50" w:left="-105"/>
        <w:rPr>
          <w:szCs w:val="21"/>
        </w:rPr>
      </w:pPr>
    </w:p>
    <w:sdt>
      <w:sdtPr>
        <w:rPr>
          <w:rFonts w:ascii="宋体" w:hAnsi="宋体"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Content>
        <w:p w:rsidR="007B0D3B" w:rsidRDefault="003A3294" w:rsidP="00255D12">
          <w:pPr>
            <w:pStyle w:val="4"/>
            <w:numPr>
              <w:ilvl w:val="3"/>
              <w:numId w:val="36"/>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Locked"/>
            <w:placeholder>
              <w:docPart w:val="GBC22222222222222222222222222222"/>
            </w:placeholder>
          </w:sdtPr>
          <w:sdtContent>
            <w:p w:rsidR="007B0D3B" w:rsidRDefault="00B07C62" w:rsidP="00C62D73">
              <w:pPr>
                <w:snapToGrid w:val="0"/>
                <w:spacing w:line="240" w:lineRule="atLeast"/>
                <w:rPr>
                  <w:szCs w:val="21"/>
                </w:rPr>
              </w:pPr>
              <w:r>
                <w:rPr>
                  <w:szCs w:val="21"/>
                </w:rPr>
                <w:fldChar w:fldCharType="begin"/>
              </w:r>
              <w:r w:rsidR="00C62D73">
                <w:rPr>
                  <w:szCs w:val="21"/>
                </w:rPr>
                <w:instrText xml:space="preserve"> MACROBUTTON  SnrToggleCheckbox □适用 </w:instrText>
              </w:r>
              <w:r>
                <w:rPr>
                  <w:szCs w:val="21"/>
                </w:rPr>
                <w:fldChar w:fldCharType="end"/>
              </w:r>
              <w:r>
                <w:rPr>
                  <w:szCs w:val="21"/>
                </w:rPr>
                <w:fldChar w:fldCharType="begin"/>
              </w:r>
              <w:r w:rsidR="00C62D73">
                <w:rPr>
                  <w:szCs w:val="21"/>
                </w:rPr>
                <w:instrText xml:space="preserve"> MACROBUTTON  SnrToggleCheckbox √不适用 </w:instrText>
              </w:r>
              <w:r>
                <w:rPr>
                  <w:szCs w:val="21"/>
                </w:rPr>
                <w:fldChar w:fldCharType="end"/>
              </w:r>
            </w:p>
          </w:sdtContent>
        </w:sdt>
        <w:p w:rsidR="007B0D3B" w:rsidRDefault="00062C24">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Content>
        <w:p w:rsidR="007B0D3B" w:rsidRDefault="003A3294" w:rsidP="00255D12">
          <w:pPr>
            <w:pStyle w:val="4"/>
            <w:numPr>
              <w:ilvl w:val="3"/>
              <w:numId w:val="36"/>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827119120"/>
            <w:lock w:val="sdtLocked"/>
            <w:placeholder>
              <w:docPart w:val="GBC22222222222222222222222222222"/>
            </w:placeholder>
          </w:sdtPr>
          <w:sdtContent>
            <w:p w:rsidR="007B0D3B" w:rsidRDefault="00B07C62" w:rsidP="00C62D73">
              <w:pPr>
                <w:snapToGrid w:val="0"/>
                <w:spacing w:line="240" w:lineRule="atLeast"/>
              </w:pPr>
              <w:r>
                <w:fldChar w:fldCharType="begin"/>
              </w:r>
              <w:r w:rsidR="00C62D73">
                <w:instrText xml:space="preserve"> MACROBUTTON  SnrToggleCheckbox □适用 </w:instrText>
              </w:r>
              <w:r>
                <w:fldChar w:fldCharType="end"/>
              </w:r>
              <w:r>
                <w:fldChar w:fldCharType="begin"/>
              </w:r>
              <w:r w:rsidR="00C62D73">
                <w:instrText xml:space="preserve"> MACROBUTTON  SnrToggleCheckbox √不适用 </w:instrText>
              </w:r>
              <w:r>
                <w:fldChar w:fldCharType="end"/>
              </w:r>
            </w:p>
          </w:sdtContent>
        </w:sdt>
      </w:sdtContent>
    </w:sdt>
    <w:sdt>
      <w:sdtPr>
        <w:rPr>
          <w:rFonts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7B0D3B" w:rsidRDefault="003A3294">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Locked"/>
            <w:placeholder>
              <w:docPart w:val="GBC22222222222222222222222222222"/>
            </w:placeholder>
          </w:sdtPr>
          <w:sdtContent>
            <w:p w:rsidR="007B0D3B" w:rsidRDefault="00B07C62" w:rsidP="00C62D73">
              <w:pPr>
                <w:snapToGrid w:val="0"/>
                <w:spacing w:line="240" w:lineRule="atLeast"/>
              </w:pPr>
              <w:r>
                <w:fldChar w:fldCharType="begin"/>
              </w:r>
              <w:r w:rsidR="00C62D73">
                <w:instrText xml:space="preserve"> MACROBUTTON  SnrToggleCheckbox □适用 </w:instrText>
              </w:r>
              <w:r>
                <w:fldChar w:fldCharType="end"/>
              </w:r>
              <w:r>
                <w:fldChar w:fldCharType="begin"/>
              </w:r>
              <w:r w:rsidR="00C62D73">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hint="eastAsia"/>
          <w:b w:val="0"/>
          <w:bCs w:val="0"/>
          <w:kern w:val="0"/>
          <w:szCs w:val="21"/>
        </w:rPr>
        <w:alias w:val="模块:应收款项融资"/>
        <w:tag w:val="_SEC_99a20d0771254b5596c992bd0fe179a3"/>
        <w:id w:val="2077154359"/>
        <w:lock w:val="sdtLocked"/>
        <w:placeholder>
          <w:docPart w:val="GBC22222222222222222222222222222"/>
        </w:placeholder>
      </w:sdtPr>
      <w:sdtContent>
        <w:p w:rsidR="007B0D3B" w:rsidRDefault="003A3294" w:rsidP="00255D12">
          <w:pPr>
            <w:pStyle w:val="3"/>
            <w:numPr>
              <w:ilvl w:val="0"/>
              <w:numId w:val="17"/>
            </w:numPr>
            <w:rPr>
              <w:rFonts w:ascii="宋体" w:hAnsi="宋体"/>
              <w:szCs w:val="21"/>
            </w:rPr>
          </w:pPr>
          <w:r>
            <w:rPr>
              <w:rFonts w:ascii="宋体" w:hAnsi="宋体" w:hint="eastAsia"/>
              <w:szCs w:val="21"/>
            </w:rPr>
            <w:t>应收款项融资</w:t>
          </w:r>
        </w:p>
        <w:sdt>
          <w:sdtPr>
            <w:rPr>
              <w:szCs w:val="21"/>
            </w:rPr>
            <w:alias w:val="是否适用：应收款项融资[双击切换]"/>
            <w:tag w:val="_GBC_b66c8e5d6d6f4ccf9bd0ebfd1f5495e4"/>
            <w:id w:val="881904402"/>
            <w:lock w:val="sdtLocked"/>
            <w:placeholder>
              <w:docPart w:val="GBC22222222222222222222222222222"/>
            </w:placeholder>
          </w:sdtPr>
          <w:sdtContent>
            <w:p w:rsidR="007B0D3B" w:rsidRPr="00C62D73" w:rsidRDefault="00B07C62">
              <w:r>
                <w:rPr>
                  <w:szCs w:val="21"/>
                </w:rPr>
                <w:fldChar w:fldCharType="begin"/>
              </w:r>
              <w:r w:rsidR="00C62D73">
                <w:rPr>
                  <w:szCs w:val="21"/>
                </w:rPr>
                <w:instrText xml:space="preserve"> MACROBUTTON  SnrToggleCheckbox □适用 </w:instrText>
              </w:r>
              <w:r>
                <w:rPr>
                  <w:szCs w:val="21"/>
                </w:rPr>
                <w:fldChar w:fldCharType="end"/>
              </w:r>
              <w:r>
                <w:rPr>
                  <w:szCs w:val="21"/>
                </w:rPr>
                <w:fldChar w:fldCharType="begin"/>
              </w:r>
              <w:r w:rsidR="00C62D73">
                <w:rPr>
                  <w:szCs w:val="21"/>
                </w:rPr>
                <w:instrText xml:space="preserve"> MACROBUTTON  SnrToggleCheckbox √不适用 </w:instrText>
              </w:r>
              <w:r>
                <w:rPr>
                  <w:szCs w:val="21"/>
                </w:rPr>
                <w:fldChar w:fldCharType="end"/>
              </w:r>
            </w:p>
          </w:sdtContent>
        </w:sdt>
      </w:sdtContent>
    </w:sdt>
    <w:p w:rsidR="007B0D3B" w:rsidRDefault="007B0D3B">
      <w:pPr>
        <w:rPr>
          <w:szCs w:val="21"/>
        </w:rPr>
      </w:pPr>
    </w:p>
    <w:p w:rsidR="007B0D3B" w:rsidRDefault="003A3294" w:rsidP="00255D12">
      <w:pPr>
        <w:pStyle w:val="3"/>
        <w:numPr>
          <w:ilvl w:val="0"/>
          <w:numId w:val="17"/>
        </w:numPr>
        <w:rPr>
          <w:rFonts w:ascii="宋体" w:hAnsi="宋体"/>
        </w:rPr>
      </w:pPr>
      <w:r>
        <w:rPr>
          <w:rFonts w:ascii="宋体" w:hAnsi="宋体" w:hint="eastAsia"/>
        </w:rPr>
        <w:t>预付款项</w:t>
      </w:r>
    </w:p>
    <w:sdt>
      <w:sdtPr>
        <w:rPr>
          <w:rFonts w:ascii="宋体" w:hAnsi="宋体"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hint="default"/>
          <w:szCs w:val="24"/>
        </w:rPr>
      </w:sdtEndPr>
      <w:sdtContent>
        <w:p w:rsidR="007B0D3B" w:rsidRDefault="003A3294" w:rsidP="00255D12">
          <w:pPr>
            <w:pStyle w:val="4"/>
            <w:numPr>
              <w:ilvl w:val="0"/>
              <w:numId w:val="38"/>
            </w:numPr>
            <w:tabs>
              <w:tab w:val="left" w:pos="616"/>
            </w:tabs>
            <w:rPr>
              <w:rFonts w:ascii="宋体" w:hAnsi="宋体"/>
            </w:rPr>
          </w:pPr>
          <w:r>
            <w:rPr>
              <w:rFonts w:ascii="宋体" w:hAnsi="宋体" w:hint="eastAsia"/>
            </w:rPr>
            <w:t>预付款项按账龄列示</w:t>
          </w:r>
        </w:p>
        <w:sdt>
          <w:sdtPr>
            <w:alias w:val="是否适用：预付款项按账龄列示[双击切换]"/>
            <w:tag w:val="_GBC_af3b3e24767e48f7a70a5cfa609407a2"/>
            <w:id w:val="-86780672"/>
            <w:lock w:val="sdtLocked"/>
            <w:placeholder>
              <w:docPart w:val="GBC22222222222222222222222222222"/>
            </w:placeholder>
          </w:sdtPr>
          <w:sdtContent>
            <w:p w:rsidR="007B0D3B" w:rsidRDefault="00B07C62">
              <w:r>
                <w:fldChar w:fldCharType="begin"/>
              </w:r>
              <w:r w:rsidR="004F4196">
                <w:instrText xml:space="preserve"> MACROBUTTON  SnrToggleCheckbox √适用 </w:instrText>
              </w:r>
              <w:r>
                <w:fldChar w:fldCharType="end"/>
              </w:r>
              <w:r>
                <w:fldChar w:fldCharType="begin"/>
              </w:r>
              <w:r w:rsidR="004F4196">
                <w:instrText xml:space="preserve"> MACROBUTTON  SnrToggleCheckbox □不适用 </w:instrText>
              </w:r>
              <w:r>
                <w:fldChar w:fldCharType="end"/>
              </w:r>
            </w:p>
          </w:sdtContent>
        </w:sdt>
        <w:p w:rsidR="007B0D3B" w:rsidRDefault="003A3294">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0"/>
            <w:gridCol w:w="1892"/>
            <w:gridCol w:w="1877"/>
            <w:gridCol w:w="1875"/>
            <w:gridCol w:w="1891"/>
          </w:tblGrid>
          <w:tr w:rsidR="00302B0C" w:rsidTr="00311AD2">
            <w:trPr>
              <w:cantSplit/>
              <w:trHeight w:val="237"/>
            </w:trPr>
            <w:sdt>
              <w:sdtPr>
                <w:tag w:val="_PLD_159a64f22a4a4b1ab31846b4d6034c4c"/>
                <w:id w:val="760479"/>
                <w:lock w:val="sdtLocked"/>
              </w:sdtPr>
              <w:sdtContent>
                <w:tc>
                  <w:tcPr>
                    <w:tcW w:w="764" w:type="pct"/>
                    <w:vMerge w:val="restart"/>
                    <w:vAlign w:val="center"/>
                  </w:tcPr>
                  <w:p w:rsidR="00302B0C" w:rsidRDefault="00302B0C" w:rsidP="00311AD2">
                    <w:pPr>
                      <w:jc w:val="center"/>
                      <w:rPr>
                        <w:szCs w:val="21"/>
                      </w:rPr>
                    </w:pPr>
                    <w:r>
                      <w:rPr>
                        <w:rFonts w:hint="eastAsia"/>
                        <w:szCs w:val="21"/>
                      </w:rPr>
                      <w:t>账龄</w:t>
                    </w:r>
                  </w:p>
                </w:tc>
              </w:sdtContent>
            </w:sdt>
            <w:sdt>
              <w:sdtPr>
                <w:tag w:val="_PLD_6ca82cba92a649d08c6ceb86dd951ef3"/>
                <w:id w:val="760480"/>
                <w:lock w:val="sdtLocked"/>
              </w:sdtPr>
              <w:sdtContent>
                <w:tc>
                  <w:tcPr>
                    <w:tcW w:w="2118" w:type="pct"/>
                    <w:gridSpan w:val="2"/>
                    <w:vAlign w:val="center"/>
                  </w:tcPr>
                  <w:p w:rsidR="00302B0C" w:rsidRDefault="00302B0C" w:rsidP="00311AD2">
                    <w:pPr>
                      <w:jc w:val="center"/>
                      <w:rPr>
                        <w:szCs w:val="21"/>
                      </w:rPr>
                    </w:pPr>
                    <w:r>
                      <w:rPr>
                        <w:rFonts w:hint="eastAsia"/>
                        <w:szCs w:val="21"/>
                      </w:rPr>
                      <w:t>期末余额</w:t>
                    </w:r>
                  </w:p>
                </w:tc>
              </w:sdtContent>
            </w:sdt>
            <w:sdt>
              <w:sdtPr>
                <w:tag w:val="_PLD_365dab2f8fd246d79543ed0d2e6dcab7"/>
                <w:id w:val="760481"/>
                <w:lock w:val="sdtLocked"/>
              </w:sdtPr>
              <w:sdtContent>
                <w:tc>
                  <w:tcPr>
                    <w:tcW w:w="2117" w:type="pct"/>
                    <w:gridSpan w:val="2"/>
                    <w:vAlign w:val="center"/>
                  </w:tcPr>
                  <w:p w:rsidR="00302B0C" w:rsidRDefault="00302B0C" w:rsidP="00311AD2">
                    <w:pPr>
                      <w:jc w:val="center"/>
                      <w:rPr>
                        <w:szCs w:val="21"/>
                      </w:rPr>
                    </w:pPr>
                    <w:r>
                      <w:rPr>
                        <w:rFonts w:hint="eastAsia"/>
                        <w:szCs w:val="21"/>
                      </w:rPr>
                      <w:t>期初余额</w:t>
                    </w:r>
                  </w:p>
                </w:tc>
              </w:sdtContent>
            </w:sdt>
          </w:tr>
          <w:tr w:rsidR="00302B0C" w:rsidTr="00311AD2">
            <w:trPr>
              <w:cantSplit/>
            </w:trPr>
            <w:tc>
              <w:tcPr>
                <w:tcW w:w="764" w:type="pct"/>
                <w:vMerge/>
              </w:tcPr>
              <w:p w:rsidR="00302B0C" w:rsidRDefault="00302B0C" w:rsidP="00311AD2">
                <w:pPr>
                  <w:rPr>
                    <w:szCs w:val="21"/>
                  </w:rPr>
                </w:pPr>
              </w:p>
            </w:tc>
            <w:sdt>
              <w:sdtPr>
                <w:tag w:val="_PLD_a9d7b721cfa446e9ae31149380da5970"/>
                <w:id w:val="760482"/>
                <w:lock w:val="sdtLocked"/>
              </w:sdtPr>
              <w:sdtContent>
                <w:tc>
                  <w:tcPr>
                    <w:tcW w:w="1063" w:type="pct"/>
                    <w:vAlign w:val="center"/>
                  </w:tcPr>
                  <w:p w:rsidR="00302B0C" w:rsidRDefault="00302B0C" w:rsidP="00311AD2">
                    <w:pPr>
                      <w:jc w:val="center"/>
                      <w:rPr>
                        <w:szCs w:val="21"/>
                      </w:rPr>
                    </w:pPr>
                    <w:r>
                      <w:rPr>
                        <w:rFonts w:hint="eastAsia"/>
                        <w:szCs w:val="21"/>
                      </w:rPr>
                      <w:t>金额</w:t>
                    </w:r>
                  </w:p>
                </w:tc>
              </w:sdtContent>
            </w:sdt>
            <w:sdt>
              <w:sdtPr>
                <w:tag w:val="_PLD_2d8b8f523dcd4c95815b7c8fd528129d"/>
                <w:id w:val="760483"/>
                <w:lock w:val="sdtLocked"/>
              </w:sdtPr>
              <w:sdtContent>
                <w:tc>
                  <w:tcPr>
                    <w:tcW w:w="1055" w:type="pct"/>
                    <w:vAlign w:val="center"/>
                  </w:tcPr>
                  <w:p w:rsidR="00302B0C" w:rsidRDefault="00302B0C" w:rsidP="00311AD2">
                    <w:pPr>
                      <w:jc w:val="center"/>
                      <w:rPr>
                        <w:szCs w:val="21"/>
                      </w:rPr>
                    </w:pPr>
                    <w:r>
                      <w:rPr>
                        <w:rFonts w:hint="eastAsia"/>
                        <w:szCs w:val="21"/>
                      </w:rPr>
                      <w:t>比例</w:t>
                    </w:r>
                    <w:r>
                      <w:rPr>
                        <w:szCs w:val="21"/>
                      </w:rPr>
                      <w:t>(%)</w:t>
                    </w:r>
                  </w:p>
                </w:tc>
              </w:sdtContent>
            </w:sdt>
            <w:sdt>
              <w:sdtPr>
                <w:tag w:val="_PLD_f01816a56b3f4ec1a7d603d3ac318eb1"/>
                <w:id w:val="760484"/>
                <w:lock w:val="sdtLocked"/>
              </w:sdtPr>
              <w:sdtContent>
                <w:tc>
                  <w:tcPr>
                    <w:tcW w:w="1054" w:type="pct"/>
                    <w:vAlign w:val="center"/>
                  </w:tcPr>
                  <w:p w:rsidR="00302B0C" w:rsidRDefault="00302B0C" w:rsidP="00311AD2">
                    <w:pPr>
                      <w:jc w:val="center"/>
                      <w:rPr>
                        <w:szCs w:val="21"/>
                      </w:rPr>
                    </w:pPr>
                    <w:r>
                      <w:rPr>
                        <w:rFonts w:hint="eastAsia"/>
                        <w:szCs w:val="21"/>
                      </w:rPr>
                      <w:t>金额</w:t>
                    </w:r>
                  </w:p>
                </w:tc>
              </w:sdtContent>
            </w:sdt>
            <w:sdt>
              <w:sdtPr>
                <w:tag w:val="_PLD_55adcab5f9be4d24b3d0faaf5403e89a"/>
                <w:id w:val="760485"/>
                <w:lock w:val="sdtLocked"/>
              </w:sdtPr>
              <w:sdtContent>
                <w:tc>
                  <w:tcPr>
                    <w:tcW w:w="1063" w:type="pct"/>
                    <w:vAlign w:val="center"/>
                  </w:tcPr>
                  <w:p w:rsidR="00302B0C" w:rsidRDefault="00302B0C" w:rsidP="00311AD2">
                    <w:pPr>
                      <w:jc w:val="center"/>
                      <w:rPr>
                        <w:szCs w:val="21"/>
                      </w:rPr>
                    </w:pPr>
                    <w:r>
                      <w:rPr>
                        <w:rFonts w:hint="eastAsia"/>
                        <w:szCs w:val="21"/>
                      </w:rPr>
                      <w:t>比例</w:t>
                    </w:r>
                    <w:r>
                      <w:rPr>
                        <w:szCs w:val="21"/>
                      </w:rPr>
                      <w:t>(%)</w:t>
                    </w:r>
                  </w:p>
                </w:tc>
              </w:sdtContent>
            </w:sdt>
          </w:tr>
          <w:tr w:rsidR="00302B0C" w:rsidTr="00311AD2">
            <w:trPr>
              <w:cantSplit/>
            </w:trPr>
            <w:sdt>
              <w:sdtPr>
                <w:tag w:val="_PLD_26543d5743964e32ae30d0d46bd6131c"/>
                <w:id w:val="760486"/>
                <w:lock w:val="sdtLocked"/>
              </w:sdtPr>
              <w:sdtContent>
                <w:tc>
                  <w:tcPr>
                    <w:tcW w:w="764" w:type="pct"/>
                  </w:tcPr>
                  <w:p w:rsidR="00302B0C" w:rsidRDefault="00302B0C" w:rsidP="00311AD2">
                    <w:pPr>
                      <w:rPr>
                        <w:szCs w:val="21"/>
                      </w:rPr>
                    </w:pPr>
                    <w:r>
                      <w:rPr>
                        <w:rFonts w:hint="eastAsia"/>
                        <w:szCs w:val="21"/>
                      </w:rPr>
                      <w:t>1年以内</w:t>
                    </w:r>
                  </w:p>
                </w:tc>
              </w:sdtContent>
            </w:sdt>
            <w:tc>
              <w:tcPr>
                <w:tcW w:w="1063" w:type="pct"/>
              </w:tcPr>
              <w:p w:rsidR="00302B0C" w:rsidRDefault="00302B0C" w:rsidP="00311AD2">
                <w:pPr>
                  <w:jc w:val="right"/>
                  <w:rPr>
                    <w:szCs w:val="21"/>
                  </w:rPr>
                </w:pPr>
                <w:r>
                  <w:t> 37,241,442.86</w:t>
                </w:r>
              </w:p>
            </w:tc>
            <w:tc>
              <w:tcPr>
                <w:tcW w:w="1055" w:type="pct"/>
              </w:tcPr>
              <w:p w:rsidR="00302B0C" w:rsidRDefault="00302B0C" w:rsidP="00311AD2">
                <w:pPr>
                  <w:jc w:val="right"/>
                  <w:rPr>
                    <w:szCs w:val="21"/>
                  </w:rPr>
                </w:pPr>
                <w:r>
                  <w:t>94.98</w:t>
                </w:r>
              </w:p>
            </w:tc>
            <w:tc>
              <w:tcPr>
                <w:tcW w:w="1054" w:type="pct"/>
              </w:tcPr>
              <w:p w:rsidR="00302B0C" w:rsidRDefault="00302B0C" w:rsidP="00311AD2">
                <w:pPr>
                  <w:jc w:val="right"/>
                  <w:rPr>
                    <w:szCs w:val="21"/>
                  </w:rPr>
                </w:pPr>
                <w:r>
                  <w:t>42,319,002.19</w:t>
                </w:r>
              </w:p>
            </w:tc>
            <w:tc>
              <w:tcPr>
                <w:tcW w:w="1063" w:type="pct"/>
              </w:tcPr>
              <w:p w:rsidR="00302B0C" w:rsidRDefault="00302B0C" w:rsidP="00311AD2">
                <w:pPr>
                  <w:jc w:val="right"/>
                  <w:rPr>
                    <w:szCs w:val="21"/>
                  </w:rPr>
                </w:pPr>
                <w:r>
                  <w:t>94.76</w:t>
                </w:r>
              </w:p>
            </w:tc>
          </w:tr>
          <w:tr w:rsidR="00302B0C" w:rsidTr="00311AD2">
            <w:trPr>
              <w:cantSplit/>
            </w:trPr>
            <w:sdt>
              <w:sdtPr>
                <w:tag w:val="_PLD_fa162d7579db4acd997484df51e51de6"/>
                <w:id w:val="760487"/>
                <w:lock w:val="sdtLocked"/>
              </w:sdtPr>
              <w:sdtContent>
                <w:tc>
                  <w:tcPr>
                    <w:tcW w:w="764" w:type="pct"/>
                  </w:tcPr>
                  <w:p w:rsidR="00302B0C" w:rsidRDefault="00302B0C" w:rsidP="00311AD2">
                    <w:pPr>
                      <w:rPr>
                        <w:szCs w:val="21"/>
                      </w:rPr>
                    </w:pPr>
                    <w:r>
                      <w:rPr>
                        <w:rFonts w:hint="eastAsia"/>
                        <w:szCs w:val="21"/>
                      </w:rPr>
                      <w:t>1至2年</w:t>
                    </w:r>
                  </w:p>
                </w:tc>
              </w:sdtContent>
            </w:sdt>
            <w:tc>
              <w:tcPr>
                <w:tcW w:w="1063" w:type="pct"/>
              </w:tcPr>
              <w:p w:rsidR="00302B0C" w:rsidRDefault="00302B0C" w:rsidP="00311AD2">
                <w:pPr>
                  <w:jc w:val="right"/>
                  <w:rPr>
                    <w:szCs w:val="21"/>
                  </w:rPr>
                </w:pPr>
                <w:r>
                  <w:t> 1,684,372.40</w:t>
                </w:r>
              </w:p>
            </w:tc>
            <w:tc>
              <w:tcPr>
                <w:tcW w:w="1055" w:type="pct"/>
              </w:tcPr>
              <w:p w:rsidR="00302B0C" w:rsidRDefault="00302B0C" w:rsidP="00311AD2">
                <w:pPr>
                  <w:jc w:val="right"/>
                  <w:rPr>
                    <w:szCs w:val="21"/>
                  </w:rPr>
                </w:pPr>
                <w:r>
                  <w:t>4.30</w:t>
                </w:r>
              </w:p>
            </w:tc>
            <w:tc>
              <w:tcPr>
                <w:tcW w:w="1054" w:type="pct"/>
              </w:tcPr>
              <w:p w:rsidR="00302B0C" w:rsidRDefault="00302B0C" w:rsidP="00311AD2">
                <w:pPr>
                  <w:jc w:val="right"/>
                  <w:rPr>
                    <w:szCs w:val="21"/>
                  </w:rPr>
                </w:pPr>
                <w:r>
                  <w:t>2,043,531.94</w:t>
                </w:r>
              </w:p>
            </w:tc>
            <w:tc>
              <w:tcPr>
                <w:tcW w:w="1063" w:type="pct"/>
              </w:tcPr>
              <w:p w:rsidR="00302B0C" w:rsidRDefault="00302B0C" w:rsidP="00311AD2">
                <w:pPr>
                  <w:jc w:val="right"/>
                  <w:rPr>
                    <w:szCs w:val="21"/>
                  </w:rPr>
                </w:pPr>
                <w:r>
                  <w:t>4.58</w:t>
                </w:r>
              </w:p>
            </w:tc>
          </w:tr>
          <w:tr w:rsidR="00302B0C" w:rsidTr="00311AD2">
            <w:trPr>
              <w:cantSplit/>
            </w:trPr>
            <w:sdt>
              <w:sdtPr>
                <w:tag w:val="_PLD_43897a3965694d6691fcba6be58bfd88"/>
                <w:id w:val="760488"/>
                <w:lock w:val="sdtLocked"/>
              </w:sdtPr>
              <w:sdtContent>
                <w:tc>
                  <w:tcPr>
                    <w:tcW w:w="764" w:type="pct"/>
                  </w:tcPr>
                  <w:p w:rsidR="00302B0C" w:rsidRDefault="00302B0C" w:rsidP="00311AD2">
                    <w:pPr>
                      <w:rPr>
                        <w:szCs w:val="21"/>
                      </w:rPr>
                    </w:pPr>
                    <w:r>
                      <w:rPr>
                        <w:rFonts w:hint="eastAsia"/>
                        <w:szCs w:val="21"/>
                      </w:rPr>
                      <w:t>2至3年</w:t>
                    </w:r>
                  </w:p>
                </w:tc>
              </w:sdtContent>
            </w:sdt>
            <w:tc>
              <w:tcPr>
                <w:tcW w:w="1063" w:type="pct"/>
              </w:tcPr>
              <w:p w:rsidR="00302B0C" w:rsidRDefault="00302B0C" w:rsidP="00311AD2">
                <w:pPr>
                  <w:jc w:val="right"/>
                  <w:rPr>
                    <w:szCs w:val="21"/>
                  </w:rPr>
                </w:pPr>
                <w:r>
                  <w:t> 63,056.09</w:t>
                </w:r>
              </w:p>
            </w:tc>
            <w:tc>
              <w:tcPr>
                <w:tcW w:w="1055" w:type="pct"/>
              </w:tcPr>
              <w:p w:rsidR="00302B0C" w:rsidRDefault="00302B0C" w:rsidP="00311AD2">
                <w:pPr>
                  <w:jc w:val="right"/>
                  <w:rPr>
                    <w:szCs w:val="21"/>
                  </w:rPr>
                </w:pPr>
                <w:r>
                  <w:t>0.16</w:t>
                </w:r>
              </w:p>
            </w:tc>
            <w:tc>
              <w:tcPr>
                <w:tcW w:w="1054" w:type="pct"/>
              </w:tcPr>
              <w:p w:rsidR="00302B0C" w:rsidRDefault="00302B0C" w:rsidP="00311AD2">
                <w:pPr>
                  <w:jc w:val="right"/>
                  <w:rPr>
                    <w:szCs w:val="21"/>
                  </w:rPr>
                </w:pPr>
                <w:r>
                  <w:t>180,873.90</w:t>
                </w:r>
              </w:p>
            </w:tc>
            <w:tc>
              <w:tcPr>
                <w:tcW w:w="1063" w:type="pct"/>
              </w:tcPr>
              <w:p w:rsidR="00302B0C" w:rsidRDefault="00302B0C" w:rsidP="00311AD2">
                <w:pPr>
                  <w:jc w:val="right"/>
                  <w:rPr>
                    <w:szCs w:val="21"/>
                  </w:rPr>
                </w:pPr>
                <w:r>
                  <w:t>0.41</w:t>
                </w:r>
              </w:p>
            </w:tc>
          </w:tr>
          <w:tr w:rsidR="00302B0C" w:rsidTr="00311AD2">
            <w:trPr>
              <w:cantSplit/>
            </w:trPr>
            <w:sdt>
              <w:sdtPr>
                <w:tag w:val="_PLD_bb596048f7e846139c705c6214cec5e4"/>
                <w:id w:val="760489"/>
                <w:lock w:val="sdtLocked"/>
              </w:sdtPr>
              <w:sdtContent>
                <w:tc>
                  <w:tcPr>
                    <w:tcW w:w="764" w:type="pct"/>
                  </w:tcPr>
                  <w:p w:rsidR="00302B0C" w:rsidRDefault="00302B0C" w:rsidP="00311AD2">
                    <w:pPr>
                      <w:rPr>
                        <w:szCs w:val="21"/>
                      </w:rPr>
                    </w:pPr>
                    <w:r>
                      <w:rPr>
                        <w:rFonts w:hint="eastAsia"/>
                        <w:szCs w:val="21"/>
                      </w:rPr>
                      <w:t>3年以上</w:t>
                    </w:r>
                  </w:p>
                </w:tc>
              </w:sdtContent>
            </w:sdt>
            <w:tc>
              <w:tcPr>
                <w:tcW w:w="1063" w:type="pct"/>
              </w:tcPr>
              <w:p w:rsidR="00302B0C" w:rsidRDefault="00302B0C" w:rsidP="00311AD2">
                <w:pPr>
                  <w:jc w:val="right"/>
                  <w:rPr>
                    <w:szCs w:val="21"/>
                  </w:rPr>
                </w:pPr>
                <w:r>
                  <w:t> 216,927.16</w:t>
                </w:r>
              </w:p>
            </w:tc>
            <w:tc>
              <w:tcPr>
                <w:tcW w:w="1055" w:type="pct"/>
              </w:tcPr>
              <w:p w:rsidR="00302B0C" w:rsidRDefault="00302B0C" w:rsidP="00311AD2">
                <w:pPr>
                  <w:jc w:val="right"/>
                  <w:rPr>
                    <w:szCs w:val="21"/>
                  </w:rPr>
                </w:pPr>
                <w:r>
                  <w:t>0.56</w:t>
                </w:r>
              </w:p>
            </w:tc>
            <w:tc>
              <w:tcPr>
                <w:tcW w:w="1054" w:type="pct"/>
              </w:tcPr>
              <w:p w:rsidR="00302B0C" w:rsidRDefault="00302B0C" w:rsidP="00311AD2">
                <w:pPr>
                  <w:jc w:val="right"/>
                  <w:rPr>
                    <w:szCs w:val="21"/>
                  </w:rPr>
                </w:pPr>
                <w:r>
                  <w:t>113,805.20</w:t>
                </w:r>
              </w:p>
            </w:tc>
            <w:tc>
              <w:tcPr>
                <w:tcW w:w="1063" w:type="pct"/>
              </w:tcPr>
              <w:p w:rsidR="00302B0C" w:rsidRDefault="00302B0C" w:rsidP="00311AD2">
                <w:pPr>
                  <w:jc w:val="right"/>
                  <w:rPr>
                    <w:szCs w:val="21"/>
                  </w:rPr>
                </w:pPr>
                <w:r>
                  <w:t>0.25</w:t>
                </w:r>
              </w:p>
            </w:tc>
          </w:tr>
          <w:tr w:rsidR="00302B0C" w:rsidTr="00311AD2">
            <w:trPr>
              <w:cantSplit/>
            </w:trPr>
            <w:sdt>
              <w:sdtPr>
                <w:tag w:val="_PLD_773a38e1adc44faa97354ca876a6da1b"/>
                <w:id w:val="760490"/>
                <w:lock w:val="sdtLocked"/>
              </w:sdtPr>
              <w:sdtContent>
                <w:tc>
                  <w:tcPr>
                    <w:tcW w:w="764" w:type="pct"/>
                  </w:tcPr>
                  <w:p w:rsidR="00302B0C" w:rsidRDefault="00302B0C" w:rsidP="00311AD2">
                    <w:pPr>
                      <w:jc w:val="center"/>
                      <w:rPr>
                        <w:szCs w:val="21"/>
                      </w:rPr>
                    </w:pPr>
                    <w:r>
                      <w:rPr>
                        <w:rFonts w:hint="eastAsia"/>
                        <w:szCs w:val="21"/>
                      </w:rPr>
                      <w:t>合计</w:t>
                    </w:r>
                  </w:p>
                </w:tc>
              </w:sdtContent>
            </w:sdt>
            <w:tc>
              <w:tcPr>
                <w:tcW w:w="1063" w:type="pct"/>
              </w:tcPr>
              <w:p w:rsidR="00302B0C" w:rsidRDefault="00302B0C" w:rsidP="00311AD2">
                <w:pPr>
                  <w:jc w:val="right"/>
                  <w:rPr>
                    <w:szCs w:val="21"/>
                  </w:rPr>
                </w:pPr>
                <w:r>
                  <w:t>39,205,798.51</w:t>
                </w:r>
              </w:p>
            </w:tc>
            <w:tc>
              <w:tcPr>
                <w:tcW w:w="1055" w:type="pct"/>
              </w:tcPr>
              <w:p w:rsidR="00302B0C" w:rsidRDefault="00302B0C" w:rsidP="00311AD2">
                <w:pPr>
                  <w:jc w:val="right"/>
                  <w:rPr>
                    <w:szCs w:val="21"/>
                  </w:rPr>
                </w:pPr>
                <w:r>
                  <w:t>100.00</w:t>
                </w:r>
              </w:p>
            </w:tc>
            <w:tc>
              <w:tcPr>
                <w:tcW w:w="1054" w:type="pct"/>
              </w:tcPr>
              <w:p w:rsidR="00302B0C" w:rsidRDefault="00302B0C" w:rsidP="00311AD2">
                <w:pPr>
                  <w:jc w:val="right"/>
                  <w:rPr>
                    <w:szCs w:val="21"/>
                  </w:rPr>
                </w:pPr>
                <w:r>
                  <w:t>44,657,213.23</w:t>
                </w:r>
              </w:p>
            </w:tc>
            <w:tc>
              <w:tcPr>
                <w:tcW w:w="1063" w:type="pct"/>
              </w:tcPr>
              <w:p w:rsidR="00302B0C" w:rsidRDefault="00302B0C" w:rsidP="00311AD2">
                <w:pPr>
                  <w:jc w:val="right"/>
                  <w:rPr>
                    <w:szCs w:val="21"/>
                  </w:rPr>
                </w:pPr>
                <w:r>
                  <w:t>100.00</w:t>
                </w:r>
              </w:p>
            </w:tc>
          </w:tr>
        </w:tbl>
        <w:p w:rsidR="00302B0C" w:rsidRDefault="00302B0C"/>
        <w:p w:rsidR="007B0D3B" w:rsidRDefault="003A3294">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554077838"/>
            <w:lock w:val="sdtLocked"/>
            <w:placeholder>
              <w:docPart w:val="GBC22222222222222222222222222222"/>
            </w:placeholder>
          </w:sdtPr>
          <w:sdtContent>
            <w:p w:rsidR="00302B0C" w:rsidRDefault="00302B0C" w:rsidP="00302B0C">
              <w:pPr>
                <w:snapToGrid w:val="0"/>
                <w:spacing w:line="240" w:lineRule="atLeast"/>
                <w:ind w:firstLineChars="200" w:firstLine="420"/>
                <w:rPr>
                  <w:szCs w:val="21"/>
                </w:rPr>
              </w:pPr>
              <w:r w:rsidRPr="00581E45">
                <w:rPr>
                  <w:szCs w:val="21"/>
                </w:rPr>
                <w:t>账龄超过1年的预付款项</w:t>
              </w:r>
              <w:r>
                <w:rPr>
                  <w:szCs w:val="21"/>
                </w:rPr>
                <w:t>1</w:t>
              </w:r>
              <w:r>
                <w:rPr>
                  <w:rFonts w:hint="eastAsia"/>
                  <w:szCs w:val="21"/>
                </w:rPr>
                <w:t>,</w:t>
              </w:r>
              <w:r>
                <w:rPr>
                  <w:szCs w:val="21"/>
                </w:rPr>
                <w:t>964</w:t>
              </w:r>
              <w:r>
                <w:rPr>
                  <w:rFonts w:hint="eastAsia"/>
                  <w:szCs w:val="21"/>
                </w:rPr>
                <w:t>,</w:t>
              </w:r>
              <w:r>
                <w:rPr>
                  <w:szCs w:val="21"/>
                </w:rPr>
                <w:t>355.65</w:t>
              </w:r>
              <w:r w:rsidRPr="00581E45">
                <w:rPr>
                  <w:szCs w:val="21"/>
                </w:rPr>
                <w:t>元，主要系预付北京长京益康信息科技有限公司的未履行完毕的软件系统采购款1,</w:t>
              </w:r>
              <w:r>
                <w:rPr>
                  <w:szCs w:val="21"/>
                </w:rPr>
                <w:t>409,610.68</w:t>
              </w:r>
              <w:r w:rsidRPr="00581E45">
                <w:rPr>
                  <w:szCs w:val="21"/>
                </w:rPr>
                <w:t>元，其余为未履行完毕的设备、配件等采购合同的预付货款。</w:t>
              </w:r>
            </w:p>
            <w:p w:rsidR="007B0D3B" w:rsidRDefault="00062C24" w:rsidP="00302B0C">
              <w:pPr>
                <w:widowControl w:val="0"/>
                <w:autoSpaceDE w:val="0"/>
                <w:ind w:left="357"/>
                <w:contextualSpacing/>
                <w:jc w:val="both"/>
                <w:textAlignment w:val="baseline"/>
                <w:rPr>
                  <w:szCs w:val="21"/>
                </w:rPr>
              </w:pPr>
            </w:p>
          </w:sdtContent>
        </w:sdt>
      </w:sdtContent>
    </w:sdt>
    <w:p w:rsidR="007B0D3B" w:rsidRDefault="007B0D3B">
      <w:pPr>
        <w:rPr>
          <w:szCs w:val="21"/>
        </w:rPr>
      </w:pPr>
    </w:p>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Content>
        <w:p w:rsidR="007B0D3B" w:rsidRDefault="003A3294" w:rsidP="00255D12">
          <w:pPr>
            <w:pStyle w:val="4"/>
            <w:numPr>
              <w:ilvl w:val="0"/>
              <w:numId w:val="38"/>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Locked"/>
            <w:placeholder>
              <w:docPart w:val="GBC22222222222222222222222222222"/>
            </w:placeholder>
          </w:sdtPr>
          <w:sdtContent>
            <w:p w:rsidR="007B0D3B" w:rsidRDefault="00B07C62">
              <w:pPr>
                <w:snapToGrid w:val="0"/>
                <w:spacing w:line="240" w:lineRule="atLeast"/>
                <w:rPr>
                  <w:szCs w:val="21"/>
                </w:rPr>
              </w:pPr>
              <w:r>
                <w:rPr>
                  <w:szCs w:val="21"/>
                </w:rPr>
                <w:fldChar w:fldCharType="begin"/>
              </w:r>
              <w:r w:rsidR="001E0AA1">
                <w:rPr>
                  <w:szCs w:val="21"/>
                </w:rPr>
                <w:instrText xml:space="preserve"> MACROBUTTON  SnrToggleCheckbox √适用 </w:instrText>
              </w:r>
              <w:r>
                <w:rPr>
                  <w:szCs w:val="21"/>
                </w:rPr>
                <w:fldChar w:fldCharType="end"/>
              </w:r>
              <w:r>
                <w:rPr>
                  <w:szCs w:val="21"/>
                </w:rPr>
                <w:fldChar w:fldCharType="begin"/>
              </w:r>
              <w:r w:rsidR="001E0AA1">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EndPr>
            <w:rPr>
              <w:szCs w:val="24"/>
            </w:rPr>
          </w:sdtEndPr>
          <w:sdtContent>
            <w:p w:rsidR="001E0AA1" w:rsidRDefault="001E0AA1">
              <w:pPr>
                <w:snapToGrid w:val="0"/>
                <w:spacing w:line="240" w:lineRule="atLeast"/>
                <w:rPr>
                  <w:szCs w:val="21"/>
                </w:rPr>
              </w:pPr>
            </w:p>
            <w:tbl>
              <w:tblPr>
                <w:tblW w:w="5000" w:type="pct"/>
                <w:jc w:val="center"/>
                <w:tblBorders>
                  <w:top w:val="single" w:sz="2" w:space="0" w:color="auto"/>
                  <w:bottom w:val="single" w:sz="2" w:space="0" w:color="auto"/>
                  <w:insideH w:val="dotted" w:sz="4" w:space="0" w:color="auto"/>
                  <w:insideV w:val="dotted" w:sz="4" w:space="0" w:color="auto"/>
                </w:tblBorders>
                <w:tblLook w:val="0000" w:firstRow="0" w:lastRow="0" w:firstColumn="0" w:lastColumn="0" w:noHBand="0" w:noVBand="0"/>
              </w:tblPr>
              <w:tblGrid>
                <w:gridCol w:w="4218"/>
                <w:gridCol w:w="1967"/>
                <w:gridCol w:w="994"/>
                <w:gridCol w:w="1870"/>
              </w:tblGrid>
              <w:tr w:rsidR="0036700B" w:rsidRPr="00866A87" w:rsidTr="00552053">
                <w:trPr>
                  <w:trHeight w:val="340"/>
                  <w:tblHeader/>
                  <w:jc w:val="center"/>
                </w:trPr>
                <w:tc>
                  <w:tcPr>
                    <w:tcW w:w="2331" w:type="pct"/>
                    <w:vAlign w:val="center"/>
                  </w:tcPr>
                  <w:p w:rsidR="0036700B" w:rsidRPr="00552053" w:rsidRDefault="0036700B" w:rsidP="00311AD2">
                    <w:pPr>
                      <w:contextualSpacing/>
                      <w:jc w:val="center"/>
                      <w:rPr>
                        <w:szCs w:val="21"/>
                      </w:rPr>
                    </w:pPr>
                    <w:r w:rsidRPr="00552053">
                      <w:rPr>
                        <w:szCs w:val="21"/>
                      </w:rPr>
                      <w:t>单位名称</w:t>
                    </w:r>
                  </w:p>
                </w:tc>
                <w:tc>
                  <w:tcPr>
                    <w:tcW w:w="1087" w:type="pct"/>
                    <w:vAlign w:val="center"/>
                  </w:tcPr>
                  <w:p w:rsidR="0036700B" w:rsidRPr="00552053" w:rsidRDefault="0036700B" w:rsidP="00311AD2">
                    <w:pPr>
                      <w:contextualSpacing/>
                      <w:jc w:val="center"/>
                      <w:rPr>
                        <w:szCs w:val="21"/>
                      </w:rPr>
                    </w:pPr>
                    <w:r w:rsidRPr="00552053">
                      <w:rPr>
                        <w:szCs w:val="21"/>
                      </w:rPr>
                      <w:t>期末余额</w:t>
                    </w:r>
                  </w:p>
                </w:tc>
                <w:tc>
                  <w:tcPr>
                    <w:tcW w:w="549" w:type="pct"/>
                    <w:vAlign w:val="center"/>
                  </w:tcPr>
                  <w:p w:rsidR="0036700B" w:rsidRPr="00552053" w:rsidRDefault="0036700B" w:rsidP="00311AD2">
                    <w:pPr>
                      <w:contextualSpacing/>
                      <w:jc w:val="center"/>
                      <w:rPr>
                        <w:szCs w:val="21"/>
                      </w:rPr>
                    </w:pPr>
                    <w:r w:rsidRPr="00552053">
                      <w:rPr>
                        <w:szCs w:val="21"/>
                      </w:rPr>
                      <w:t>账龄</w:t>
                    </w:r>
                  </w:p>
                </w:tc>
                <w:tc>
                  <w:tcPr>
                    <w:tcW w:w="1033" w:type="pct"/>
                  </w:tcPr>
                  <w:p w:rsidR="0036700B" w:rsidRPr="00552053" w:rsidRDefault="0036700B" w:rsidP="00311AD2">
                    <w:pPr>
                      <w:contextualSpacing/>
                      <w:jc w:val="center"/>
                      <w:rPr>
                        <w:szCs w:val="21"/>
                      </w:rPr>
                    </w:pPr>
                    <w:r w:rsidRPr="00552053">
                      <w:rPr>
                        <w:szCs w:val="21"/>
                      </w:rPr>
                      <w:t>占预付款项期末余额合计数的比例(%)</w:t>
                    </w:r>
                  </w:p>
                </w:tc>
              </w:tr>
              <w:tr w:rsidR="0036700B" w:rsidRPr="00866A87" w:rsidTr="00552053">
                <w:trPr>
                  <w:trHeight w:val="340"/>
                  <w:jc w:val="center"/>
                </w:trPr>
                <w:tc>
                  <w:tcPr>
                    <w:tcW w:w="2331" w:type="pct"/>
                    <w:vAlign w:val="center"/>
                  </w:tcPr>
                  <w:p w:rsidR="0036700B" w:rsidRPr="00552053" w:rsidRDefault="0036700B" w:rsidP="00311AD2">
                    <w:pPr>
                      <w:contextualSpacing/>
                      <w:rPr>
                        <w:szCs w:val="21"/>
                      </w:rPr>
                    </w:pPr>
                    <w:r w:rsidRPr="00552053">
                      <w:rPr>
                        <w:rFonts w:hint="eastAsia"/>
                        <w:szCs w:val="21"/>
                      </w:rPr>
                      <w:t>重庆海尔家电销售有限公司南宁分公司</w:t>
                    </w:r>
                  </w:p>
                </w:tc>
                <w:tc>
                  <w:tcPr>
                    <w:tcW w:w="1087" w:type="pct"/>
                    <w:vAlign w:val="center"/>
                  </w:tcPr>
                  <w:p w:rsidR="0036700B" w:rsidRPr="00552053" w:rsidRDefault="0036700B" w:rsidP="00311AD2">
                    <w:pPr>
                      <w:contextualSpacing/>
                      <w:jc w:val="right"/>
                      <w:rPr>
                        <w:szCs w:val="21"/>
                      </w:rPr>
                    </w:pPr>
                    <w:r w:rsidRPr="00552053">
                      <w:rPr>
                        <w:szCs w:val="21"/>
                      </w:rPr>
                      <w:t>6,859,241.77</w:t>
                    </w:r>
                  </w:p>
                </w:tc>
                <w:tc>
                  <w:tcPr>
                    <w:tcW w:w="549" w:type="pct"/>
                    <w:vAlign w:val="center"/>
                  </w:tcPr>
                  <w:p w:rsidR="0036700B" w:rsidRPr="00552053" w:rsidRDefault="0036700B" w:rsidP="00311AD2">
                    <w:pPr>
                      <w:contextualSpacing/>
                      <w:jc w:val="center"/>
                      <w:rPr>
                        <w:szCs w:val="21"/>
                      </w:rPr>
                    </w:pPr>
                    <w:r w:rsidRPr="00552053">
                      <w:rPr>
                        <w:szCs w:val="21"/>
                      </w:rPr>
                      <w:t>1年以内</w:t>
                    </w:r>
                  </w:p>
                </w:tc>
                <w:tc>
                  <w:tcPr>
                    <w:tcW w:w="1033" w:type="pct"/>
                    <w:vAlign w:val="center"/>
                  </w:tcPr>
                  <w:p w:rsidR="0036700B" w:rsidRPr="00552053" w:rsidRDefault="0036700B" w:rsidP="00311AD2">
                    <w:pPr>
                      <w:contextualSpacing/>
                      <w:jc w:val="right"/>
                      <w:rPr>
                        <w:szCs w:val="21"/>
                      </w:rPr>
                    </w:pPr>
                    <w:r w:rsidRPr="00552053">
                      <w:rPr>
                        <w:szCs w:val="21"/>
                      </w:rPr>
                      <w:t>17.50</w:t>
                    </w:r>
                  </w:p>
                </w:tc>
              </w:tr>
              <w:tr w:rsidR="0036700B" w:rsidRPr="00866A87" w:rsidTr="00552053">
                <w:trPr>
                  <w:trHeight w:val="340"/>
                  <w:jc w:val="center"/>
                </w:trPr>
                <w:tc>
                  <w:tcPr>
                    <w:tcW w:w="2331" w:type="pct"/>
                    <w:vAlign w:val="center"/>
                  </w:tcPr>
                  <w:p w:rsidR="0036700B" w:rsidRPr="00552053" w:rsidRDefault="0036700B" w:rsidP="00311AD2">
                    <w:pPr>
                      <w:contextualSpacing/>
                      <w:rPr>
                        <w:szCs w:val="21"/>
                      </w:rPr>
                    </w:pPr>
                    <w:r w:rsidRPr="00552053">
                      <w:rPr>
                        <w:rFonts w:hint="eastAsia"/>
                        <w:szCs w:val="21"/>
                      </w:rPr>
                      <w:t>广西粤美制冷产品销售有限公司</w:t>
                    </w:r>
                  </w:p>
                </w:tc>
                <w:tc>
                  <w:tcPr>
                    <w:tcW w:w="1087" w:type="pct"/>
                    <w:vAlign w:val="center"/>
                  </w:tcPr>
                  <w:p w:rsidR="0036700B" w:rsidRPr="00552053" w:rsidRDefault="0036700B" w:rsidP="00311AD2">
                    <w:pPr>
                      <w:contextualSpacing/>
                      <w:jc w:val="right"/>
                      <w:rPr>
                        <w:szCs w:val="21"/>
                      </w:rPr>
                    </w:pPr>
                    <w:r w:rsidRPr="00552053">
                      <w:rPr>
                        <w:szCs w:val="21"/>
                      </w:rPr>
                      <w:t>5,758,659.86</w:t>
                    </w:r>
                  </w:p>
                </w:tc>
                <w:tc>
                  <w:tcPr>
                    <w:tcW w:w="549" w:type="pct"/>
                    <w:vAlign w:val="center"/>
                  </w:tcPr>
                  <w:p w:rsidR="0036700B" w:rsidRPr="00552053" w:rsidRDefault="0036700B" w:rsidP="00311AD2">
                    <w:pPr>
                      <w:contextualSpacing/>
                      <w:jc w:val="center"/>
                      <w:rPr>
                        <w:szCs w:val="21"/>
                      </w:rPr>
                    </w:pPr>
                    <w:r w:rsidRPr="00552053">
                      <w:rPr>
                        <w:szCs w:val="21"/>
                      </w:rPr>
                      <w:t>1年以内</w:t>
                    </w:r>
                  </w:p>
                </w:tc>
                <w:tc>
                  <w:tcPr>
                    <w:tcW w:w="1033" w:type="pct"/>
                    <w:vAlign w:val="center"/>
                  </w:tcPr>
                  <w:p w:rsidR="0036700B" w:rsidRPr="00552053" w:rsidRDefault="0036700B" w:rsidP="00311AD2">
                    <w:pPr>
                      <w:contextualSpacing/>
                      <w:jc w:val="right"/>
                      <w:rPr>
                        <w:szCs w:val="21"/>
                      </w:rPr>
                    </w:pPr>
                    <w:r w:rsidRPr="00552053">
                      <w:rPr>
                        <w:szCs w:val="21"/>
                      </w:rPr>
                      <w:t>14.69</w:t>
                    </w:r>
                  </w:p>
                </w:tc>
              </w:tr>
              <w:tr w:rsidR="0036700B" w:rsidRPr="00866A87" w:rsidTr="00552053">
                <w:trPr>
                  <w:trHeight w:val="340"/>
                  <w:jc w:val="center"/>
                </w:trPr>
                <w:tc>
                  <w:tcPr>
                    <w:tcW w:w="2331" w:type="pct"/>
                    <w:vAlign w:val="center"/>
                  </w:tcPr>
                  <w:p w:rsidR="0036700B" w:rsidRPr="00552053" w:rsidRDefault="0036700B" w:rsidP="00311AD2">
                    <w:pPr>
                      <w:contextualSpacing/>
                      <w:rPr>
                        <w:szCs w:val="21"/>
                      </w:rPr>
                    </w:pPr>
                    <w:r w:rsidRPr="00552053">
                      <w:rPr>
                        <w:rFonts w:hint="eastAsia"/>
                        <w:szCs w:val="21"/>
                      </w:rPr>
                      <w:t>广州金松电器营销有限公司</w:t>
                    </w:r>
                  </w:p>
                </w:tc>
                <w:tc>
                  <w:tcPr>
                    <w:tcW w:w="1087" w:type="pct"/>
                    <w:vAlign w:val="center"/>
                  </w:tcPr>
                  <w:p w:rsidR="0036700B" w:rsidRPr="00552053" w:rsidRDefault="0036700B" w:rsidP="00311AD2">
                    <w:pPr>
                      <w:contextualSpacing/>
                      <w:jc w:val="right"/>
                      <w:rPr>
                        <w:szCs w:val="21"/>
                      </w:rPr>
                    </w:pPr>
                    <w:r w:rsidRPr="00552053">
                      <w:rPr>
                        <w:szCs w:val="21"/>
                      </w:rPr>
                      <w:t>2,770,158.37</w:t>
                    </w:r>
                  </w:p>
                </w:tc>
                <w:tc>
                  <w:tcPr>
                    <w:tcW w:w="549" w:type="pct"/>
                    <w:vAlign w:val="center"/>
                  </w:tcPr>
                  <w:p w:rsidR="0036700B" w:rsidRPr="00552053" w:rsidRDefault="0036700B" w:rsidP="00311AD2">
                    <w:pPr>
                      <w:contextualSpacing/>
                      <w:jc w:val="center"/>
                      <w:rPr>
                        <w:szCs w:val="21"/>
                      </w:rPr>
                    </w:pPr>
                    <w:r w:rsidRPr="00552053">
                      <w:rPr>
                        <w:szCs w:val="21"/>
                      </w:rPr>
                      <w:t>1年以内</w:t>
                    </w:r>
                  </w:p>
                </w:tc>
                <w:tc>
                  <w:tcPr>
                    <w:tcW w:w="1033" w:type="pct"/>
                    <w:vAlign w:val="center"/>
                  </w:tcPr>
                  <w:p w:rsidR="0036700B" w:rsidRPr="00552053" w:rsidRDefault="0036700B" w:rsidP="00311AD2">
                    <w:pPr>
                      <w:contextualSpacing/>
                      <w:jc w:val="right"/>
                      <w:rPr>
                        <w:szCs w:val="21"/>
                      </w:rPr>
                    </w:pPr>
                    <w:r w:rsidRPr="00552053">
                      <w:rPr>
                        <w:szCs w:val="21"/>
                      </w:rPr>
                      <w:t>7.07</w:t>
                    </w:r>
                  </w:p>
                </w:tc>
              </w:tr>
              <w:tr w:rsidR="0036700B" w:rsidRPr="00866A87" w:rsidTr="00552053">
                <w:trPr>
                  <w:trHeight w:val="340"/>
                  <w:jc w:val="center"/>
                </w:trPr>
                <w:tc>
                  <w:tcPr>
                    <w:tcW w:w="2331" w:type="pct"/>
                    <w:vAlign w:val="center"/>
                  </w:tcPr>
                  <w:p w:rsidR="0036700B" w:rsidRPr="00552053" w:rsidRDefault="0036700B" w:rsidP="00311AD2">
                    <w:pPr>
                      <w:contextualSpacing/>
                      <w:rPr>
                        <w:szCs w:val="21"/>
                      </w:rPr>
                    </w:pPr>
                    <w:r w:rsidRPr="00552053">
                      <w:rPr>
                        <w:rFonts w:hint="eastAsia"/>
                        <w:szCs w:val="21"/>
                      </w:rPr>
                      <w:t>重庆新日日顺家电销售有限公司南宁分公司</w:t>
                    </w:r>
                  </w:p>
                </w:tc>
                <w:tc>
                  <w:tcPr>
                    <w:tcW w:w="1087" w:type="pct"/>
                    <w:vAlign w:val="center"/>
                  </w:tcPr>
                  <w:p w:rsidR="0036700B" w:rsidRPr="00552053" w:rsidRDefault="0036700B" w:rsidP="00311AD2">
                    <w:pPr>
                      <w:contextualSpacing/>
                      <w:jc w:val="right"/>
                      <w:rPr>
                        <w:szCs w:val="21"/>
                      </w:rPr>
                    </w:pPr>
                    <w:r w:rsidRPr="00552053">
                      <w:rPr>
                        <w:szCs w:val="21"/>
                      </w:rPr>
                      <w:t>2,342,010.69</w:t>
                    </w:r>
                  </w:p>
                </w:tc>
                <w:tc>
                  <w:tcPr>
                    <w:tcW w:w="549" w:type="pct"/>
                    <w:vAlign w:val="center"/>
                  </w:tcPr>
                  <w:p w:rsidR="0036700B" w:rsidRPr="00552053" w:rsidRDefault="0036700B" w:rsidP="00311AD2">
                    <w:pPr>
                      <w:contextualSpacing/>
                      <w:jc w:val="center"/>
                      <w:rPr>
                        <w:szCs w:val="21"/>
                      </w:rPr>
                    </w:pPr>
                    <w:r w:rsidRPr="00552053">
                      <w:rPr>
                        <w:szCs w:val="21"/>
                      </w:rPr>
                      <w:t>1年以内</w:t>
                    </w:r>
                  </w:p>
                </w:tc>
                <w:tc>
                  <w:tcPr>
                    <w:tcW w:w="1033" w:type="pct"/>
                    <w:vAlign w:val="center"/>
                  </w:tcPr>
                  <w:p w:rsidR="0036700B" w:rsidRPr="00552053" w:rsidRDefault="0036700B" w:rsidP="00311AD2">
                    <w:pPr>
                      <w:contextualSpacing/>
                      <w:jc w:val="right"/>
                      <w:rPr>
                        <w:szCs w:val="21"/>
                      </w:rPr>
                    </w:pPr>
                    <w:r w:rsidRPr="00552053">
                      <w:rPr>
                        <w:szCs w:val="21"/>
                      </w:rPr>
                      <w:t>5.97</w:t>
                    </w:r>
                  </w:p>
                </w:tc>
              </w:tr>
              <w:tr w:rsidR="0036700B" w:rsidRPr="00866A87" w:rsidTr="00552053">
                <w:trPr>
                  <w:trHeight w:val="340"/>
                  <w:jc w:val="center"/>
                </w:trPr>
                <w:tc>
                  <w:tcPr>
                    <w:tcW w:w="2331" w:type="pct"/>
                    <w:vAlign w:val="center"/>
                  </w:tcPr>
                  <w:p w:rsidR="0036700B" w:rsidRPr="00552053" w:rsidRDefault="0036700B" w:rsidP="00311AD2">
                    <w:pPr>
                      <w:contextualSpacing/>
                      <w:rPr>
                        <w:szCs w:val="21"/>
                      </w:rPr>
                    </w:pPr>
                    <w:r w:rsidRPr="00552053">
                      <w:rPr>
                        <w:rFonts w:hint="eastAsia"/>
                        <w:szCs w:val="21"/>
                      </w:rPr>
                      <w:t>合肥美的电冰箱有限公司</w:t>
                    </w:r>
                  </w:p>
                </w:tc>
                <w:tc>
                  <w:tcPr>
                    <w:tcW w:w="1087" w:type="pct"/>
                    <w:vAlign w:val="center"/>
                  </w:tcPr>
                  <w:p w:rsidR="0036700B" w:rsidRPr="00552053" w:rsidRDefault="0036700B" w:rsidP="00311AD2">
                    <w:pPr>
                      <w:contextualSpacing/>
                      <w:jc w:val="right"/>
                      <w:rPr>
                        <w:szCs w:val="21"/>
                      </w:rPr>
                    </w:pPr>
                    <w:r w:rsidRPr="00552053">
                      <w:rPr>
                        <w:szCs w:val="21"/>
                      </w:rPr>
                      <w:t>1,324,016.68</w:t>
                    </w:r>
                  </w:p>
                </w:tc>
                <w:tc>
                  <w:tcPr>
                    <w:tcW w:w="549" w:type="pct"/>
                    <w:vAlign w:val="center"/>
                  </w:tcPr>
                  <w:p w:rsidR="0036700B" w:rsidRPr="00552053" w:rsidRDefault="00552053" w:rsidP="00552053">
                    <w:pPr>
                      <w:contextualSpacing/>
                      <w:rPr>
                        <w:szCs w:val="21"/>
                      </w:rPr>
                    </w:pPr>
                    <w:r w:rsidRPr="00552053">
                      <w:rPr>
                        <w:szCs w:val="21"/>
                      </w:rPr>
                      <w:t>1年以内</w:t>
                    </w:r>
                  </w:p>
                </w:tc>
                <w:tc>
                  <w:tcPr>
                    <w:tcW w:w="1033" w:type="pct"/>
                    <w:vAlign w:val="center"/>
                  </w:tcPr>
                  <w:p w:rsidR="0036700B" w:rsidRPr="00552053" w:rsidRDefault="0036700B" w:rsidP="00311AD2">
                    <w:pPr>
                      <w:contextualSpacing/>
                      <w:jc w:val="right"/>
                      <w:rPr>
                        <w:szCs w:val="21"/>
                      </w:rPr>
                    </w:pPr>
                    <w:r w:rsidRPr="00552053">
                      <w:rPr>
                        <w:szCs w:val="21"/>
                      </w:rPr>
                      <w:t>3.38</w:t>
                    </w:r>
                  </w:p>
                </w:tc>
              </w:tr>
              <w:tr w:rsidR="0036700B" w:rsidRPr="0036700B" w:rsidTr="00552053">
                <w:trPr>
                  <w:trHeight w:val="340"/>
                  <w:jc w:val="center"/>
                </w:trPr>
                <w:tc>
                  <w:tcPr>
                    <w:tcW w:w="2331" w:type="pct"/>
                  </w:tcPr>
                  <w:p w:rsidR="0036700B" w:rsidRPr="00552053" w:rsidRDefault="0036700B" w:rsidP="00311AD2">
                    <w:pPr>
                      <w:tabs>
                        <w:tab w:val="num" w:pos="1064"/>
                        <w:tab w:val="left" w:pos="1092"/>
                      </w:tabs>
                      <w:contextualSpacing/>
                      <w:jc w:val="center"/>
                      <w:rPr>
                        <w:b/>
                        <w:spacing w:val="20"/>
                        <w:szCs w:val="21"/>
                      </w:rPr>
                    </w:pPr>
                    <w:r w:rsidRPr="00552053">
                      <w:rPr>
                        <w:b/>
                        <w:spacing w:val="20"/>
                        <w:szCs w:val="21"/>
                      </w:rPr>
                      <w:t>合计</w:t>
                    </w:r>
                  </w:p>
                </w:tc>
                <w:tc>
                  <w:tcPr>
                    <w:tcW w:w="1087" w:type="pct"/>
                    <w:vAlign w:val="bottom"/>
                  </w:tcPr>
                  <w:p w:rsidR="0036700B" w:rsidRPr="007E2D15" w:rsidRDefault="0036700B" w:rsidP="00311AD2">
                    <w:pPr>
                      <w:contextualSpacing/>
                      <w:jc w:val="right"/>
                      <w:rPr>
                        <w:szCs w:val="21"/>
                      </w:rPr>
                    </w:pPr>
                    <w:r w:rsidRPr="007E2D15">
                      <w:rPr>
                        <w:szCs w:val="21"/>
                      </w:rPr>
                      <w:t>19,054,087.37</w:t>
                    </w:r>
                  </w:p>
                </w:tc>
                <w:tc>
                  <w:tcPr>
                    <w:tcW w:w="549" w:type="pct"/>
                  </w:tcPr>
                  <w:p w:rsidR="0036700B" w:rsidRPr="007E2D15" w:rsidRDefault="0036700B" w:rsidP="00311AD2">
                    <w:pPr>
                      <w:contextualSpacing/>
                      <w:rPr>
                        <w:szCs w:val="21"/>
                      </w:rPr>
                    </w:pPr>
                    <w:r w:rsidRPr="007E2D15">
                      <w:t xml:space="preserve">　</w:t>
                    </w:r>
                  </w:p>
                </w:tc>
                <w:tc>
                  <w:tcPr>
                    <w:tcW w:w="1033" w:type="pct"/>
                    <w:vAlign w:val="center"/>
                  </w:tcPr>
                  <w:p w:rsidR="0036700B" w:rsidRPr="007E2D15" w:rsidRDefault="0036700B" w:rsidP="00311AD2">
                    <w:pPr>
                      <w:contextualSpacing/>
                      <w:jc w:val="right"/>
                      <w:rPr>
                        <w:szCs w:val="21"/>
                      </w:rPr>
                    </w:pPr>
                    <w:r w:rsidRPr="007E2D15">
                      <w:rPr>
                        <w:szCs w:val="21"/>
                      </w:rPr>
                      <w:t>48.60</w:t>
                    </w:r>
                  </w:p>
                </w:tc>
              </w:tr>
            </w:tbl>
            <w:p w:rsidR="007B0D3B" w:rsidRPr="0036700B" w:rsidRDefault="00062C24" w:rsidP="0036700B"/>
          </w:sdtContent>
        </w:sdt>
        <w:p w:rsidR="007B0D3B" w:rsidRDefault="00062C24">
          <w:pPr>
            <w:snapToGrid w:val="0"/>
            <w:spacing w:line="240" w:lineRule="atLeast"/>
            <w:rPr>
              <w:szCs w:val="21"/>
            </w:rPr>
          </w:pPr>
        </w:p>
      </w:sdtContent>
    </w:sdt>
    <w:sdt>
      <w:sdtPr>
        <w:rPr>
          <w:rFonts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7B0D3B" w:rsidRDefault="003A3294">
          <w:r>
            <w:rPr>
              <w:rFonts w:hint="eastAsia"/>
            </w:rPr>
            <w:t>其他说明</w:t>
          </w:r>
        </w:p>
        <w:sdt>
          <w:sdtPr>
            <w:alias w:val="是否适用：预付帐款的说明[双击切换]"/>
            <w:tag w:val="_GBC_c712ee6483d44c77b1f563e552689c6d"/>
            <w:id w:val="2562398"/>
            <w:lock w:val="sdtLocked"/>
            <w:placeholder>
              <w:docPart w:val="GBC22222222222222222222222222222"/>
            </w:placeholder>
          </w:sdtPr>
          <w:sdtContent>
            <w:p w:rsidR="007B0D3B" w:rsidRDefault="00B07C62" w:rsidP="001E0AA1">
              <w:pPr>
                <w:rPr>
                  <w:szCs w:val="21"/>
                </w:rPr>
              </w:pPr>
              <w:r>
                <w:fldChar w:fldCharType="begin"/>
              </w:r>
              <w:r w:rsidR="001E0AA1">
                <w:instrText xml:space="preserve"> MACROBUTTON  SnrToggleCheckbox □适用 </w:instrText>
              </w:r>
              <w:r>
                <w:fldChar w:fldCharType="end"/>
              </w:r>
              <w:r>
                <w:fldChar w:fldCharType="begin"/>
              </w:r>
              <w:r w:rsidR="001E0AA1">
                <w:instrText xml:space="preserve"> MACROBUTTON  SnrToggleCheckbox √不适用 </w:instrText>
              </w:r>
              <w:r>
                <w:fldChar w:fldCharType="end"/>
              </w:r>
            </w:p>
          </w:sdtContent>
        </w:sdt>
      </w:sdtContent>
    </w:sdt>
    <w:p w:rsidR="007B0D3B" w:rsidRDefault="007B0D3B">
      <w:pPr>
        <w:rPr>
          <w:szCs w:val="21"/>
        </w:rPr>
      </w:pPr>
    </w:p>
    <w:p w:rsidR="007B0D3B" w:rsidRDefault="003A3294" w:rsidP="00255D12">
      <w:pPr>
        <w:pStyle w:val="3"/>
        <w:numPr>
          <w:ilvl w:val="0"/>
          <w:numId w:val="17"/>
        </w:numPr>
        <w:rPr>
          <w:rFonts w:ascii="宋体" w:hAnsi="宋体"/>
        </w:rPr>
      </w:pPr>
      <w:r>
        <w:rPr>
          <w:rFonts w:ascii="宋体" w:hAnsi="宋体" w:hint="eastAsia"/>
        </w:rPr>
        <w:t>其他应收款</w:t>
      </w:r>
    </w:p>
    <w:bookmarkStart w:id="102" w:name="_Hlk10467611" w:displacedByCustomXml="next"/>
    <w:sdt>
      <w:sdtPr>
        <w:rPr>
          <w:rFonts w:ascii="宋体" w:hAnsi="宋体" w:cs="宋体" w:hint="eastAsia"/>
          <w:b w:val="0"/>
          <w:bCs w:val="0"/>
          <w:kern w:val="0"/>
          <w:szCs w:val="24"/>
        </w:rPr>
        <w:alias w:val="模块:分类列示"/>
        <w:tag w:val="_SEC_440b8bdb86984dd89d750fdd7845fe71"/>
        <w:id w:val="-1836678189"/>
        <w:lock w:val="sdtLocked"/>
        <w:placeholder>
          <w:docPart w:val="GBC22222222222222222222222222222"/>
        </w:placeholder>
      </w:sdtPr>
      <w:sdtEndPr>
        <w:rPr>
          <w:rFonts w:hint="default"/>
        </w:rPr>
      </w:sdtEndPr>
      <w:sdtContent>
        <w:p w:rsidR="007B0D3B" w:rsidRDefault="003A3294">
          <w:pPr>
            <w:pStyle w:val="4"/>
            <w:rPr>
              <w:rFonts w:ascii="宋体" w:hAnsi="宋体"/>
            </w:rPr>
          </w:pPr>
          <w:r>
            <w:rPr>
              <w:rFonts w:ascii="宋体" w:hAnsi="宋体" w:hint="eastAsia"/>
            </w:rPr>
            <w:t>项目列示</w:t>
          </w:r>
        </w:p>
        <w:sdt>
          <w:sdtPr>
            <w:alias w:val="是否适用：其他应收款分类列示[双击切换]"/>
            <w:tag w:val="_GBC_23e3e9ad53624abaaa00fc7f7c24842a"/>
            <w:id w:val="-1998492792"/>
            <w:lock w:val="sdtLocked"/>
            <w:placeholder>
              <w:docPart w:val="GBC22222222222222222222222222222"/>
            </w:placeholder>
          </w:sdtPr>
          <w:sdtContent>
            <w:p w:rsidR="007B0D3B" w:rsidRDefault="00B07C62">
              <w:r>
                <w:fldChar w:fldCharType="begin"/>
              </w:r>
              <w:r w:rsidR="001E0AA1">
                <w:instrText xml:space="preserve"> MACROBUTTON  SnrToggleCheckbox √适用 </w:instrText>
              </w:r>
              <w:r>
                <w:fldChar w:fldCharType="end"/>
              </w:r>
              <w:r>
                <w:fldChar w:fldCharType="begin"/>
              </w:r>
              <w:r w:rsidR="001E0AA1">
                <w:instrText xml:space="preserve"> MACROBUTTON  SnrToggleCheckbox □不适用 </w:instrText>
              </w:r>
              <w:r>
                <w:fldChar w:fldCharType="end"/>
              </w:r>
            </w:p>
          </w:sdtContent>
        </w:sdt>
        <w:p w:rsidR="007B0D3B" w:rsidRDefault="003A3294">
          <w:pPr>
            <w:jc w:val="right"/>
            <w:rPr>
              <w:szCs w:val="21"/>
            </w:rPr>
          </w:pPr>
          <w:r>
            <w:rPr>
              <w:rFonts w:hint="eastAsia"/>
              <w:szCs w:val="21"/>
            </w:rPr>
            <w:lastRenderedPageBreak/>
            <w:t>单位：</w:t>
          </w:r>
          <w:sdt>
            <w:sdtPr>
              <w:rPr>
                <w:rFonts w:hint="eastAsia"/>
                <w:szCs w:val="21"/>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7E2D15" w:rsidTr="00311AD2">
            <w:trPr>
              <w:cantSplit/>
            </w:trPr>
            <w:bookmarkStart w:id="103" w:name="_Hlk532906097" w:displacedByCustomXml="next"/>
            <w:sdt>
              <w:sdtPr>
                <w:tag w:val="_PLD_3b049b9a7f344665a70a23c402afbda5"/>
                <w:id w:val="760582"/>
                <w:lock w:val="sdtLocked"/>
              </w:sdtPr>
              <w:sdtContent>
                <w:tc>
                  <w:tcPr>
                    <w:tcW w:w="1765" w:type="pct"/>
                    <w:vAlign w:val="center"/>
                  </w:tcPr>
                  <w:p w:rsidR="007E2D15" w:rsidRDefault="007E2D15" w:rsidP="00311AD2">
                    <w:pPr>
                      <w:jc w:val="center"/>
                      <w:rPr>
                        <w:szCs w:val="21"/>
                      </w:rPr>
                    </w:pPr>
                    <w:r>
                      <w:rPr>
                        <w:rFonts w:hint="eastAsia"/>
                        <w:szCs w:val="21"/>
                      </w:rPr>
                      <w:t>项目</w:t>
                    </w:r>
                  </w:p>
                </w:tc>
              </w:sdtContent>
            </w:sdt>
            <w:sdt>
              <w:sdtPr>
                <w:tag w:val="_PLD_550a4ba0fb444ea69297bd36780a7618"/>
                <w:id w:val="760583"/>
                <w:lock w:val="sdtLocked"/>
              </w:sdtPr>
              <w:sdtContent>
                <w:tc>
                  <w:tcPr>
                    <w:tcW w:w="1622" w:type="pct"/>
                    <w:vAlign w:val="center"/>
                  </w:tcPr>
                  <w:p w:rsidR="007E2D15" w:rsidRDefault="007E2D15" w:rsidP="00311AD2">
                    <w:pPr>
                      <w:jc w:val="center"/>
                      <w:rPr>
                        <w:szCs w:val="21"/>
                      </w:rPr>
                    </w:pPr>
                    <w:r>
                      <w:rPr>
                        <w:rFonts w:hint="eastAsia"/>
                        <w:szCs w:val="21"/>
                      </w:rPr>
                      <w:t>期末余额</w:t>
                    </w:r>
                  </w:p>
                </w:tc>
              </w:sdtContent>
            </w:sdt>
            <w:sdt>
              <w:sdtPr>
                <w:tag w:val="_PLD_d58c3f70487c440b99a9f440a2d57d1e"/>
                <w:id w:val="760584"/>
                <w:lock w:val="sdtLocked"/>
              </w:sdtPr>
              <w:sdtContent>
                <w:tc>
                  <w:tcPr>
                    <w:tcW w:w="1613" w:type="pct"/>
                    <w:vAlign w:val="center"/>
                  </w:tcPr>
                  <w:p w:rsidR="007E2D15" w:rsidRDefault="007E2D15" w:rsidP="00311AD2">
                    <w:pPr>
                      <w:jc w:val="center"/>
                      <w:rPr>
                        <w:szCs w:val="21"/>
                      </w:rPr>
                    </w:pPr>
                    <w:r>
                      <w:rPr>
                        <w:rFonts w:hint="eastAsia"/>
                        <w:szCs w:val="21"/>
                      </w:rPr>
                      <w:t>期初余额</w:t>
                    </w:r>
                  </w:p>
                </w:tc>
              </w:sdtContent>
            </w:sdt>
          </w:tr>
          <w:tr w:rsidR="007E2D15" w:rsidTr="00311AD2">
            <w:trPr>
              <w:cantSplit/>
            </w:trPr>
            <w:sdt>
              <w:sdtPr>
                <w:tag w:val="_PLD_6a77c21d56bf4de7bfea2b3078ae9e86"/>
                <w:id w:val="760585"/>
                <w:lock w:val="sdtLocked"/>
              </w:sdtPr>
              <w:sdtContent>
                <w:tc>
                  <w:tcPr>
                    <w:tcW w:w="1765" w:type="pct"/>
                  </w:tcPr>
                  <w:p w:rsidR="007E2D15" w:rsidRDefault="007E2D15" w:rsidP="00311AD2">
                    <w:pPr>
                      <w:ind w:right="5"/>
                      <w:rPr>
                        <w:szCs w:val="21"/>
                      </w:rPr>
                    </w:pPr>
                    <w:r>
                      <w:rPr>
                        <w:rFonts w:hint="eastAsia"/>
                        <w:szCs w:val="21"/>
                      </w:rPr>
                      <w:t>应收利息</w:t>
                    </w:r>
                  </w:p>
                </w:tc>
              </w:sdtContent>
            </w:sdt>
            <w:tc>
              <w:tcPr>
                <w:tcW w:w="1622" w:type="pct"/>
              </w:tcPr>
              <w:p w:rsidR="007E2D15" w:rsidRDefault="007E2D15" w:rsidP="00311AD2">
                <w:pPr>
                  <w:ind w:right="5"/>
                  <w:jc w:val="right"/>
                  <w:rPr>
                    <w:szCs w:val="21"/>
                  </w:rPr>
                </w:pPr>
              </w:p>
            </w:tc>
            <w:tc>
              <w:tcPr>
                <w:tcW w:w="1613" w:type="pct"/>
              </w:tcPr>
              <w:p w:rsidR="007E2D15" w:rsidRDefault="007E2D15" w:rsidP="00311AD2">
                <w:pPr>
                  <w:ind w:right="5"/>
                  <w:jc w:val="right"/>
                  <w:rPr>
                    <w:szCs w:val="21"/>
                  </w:rPr>
                </w:pPr>
              </w:p>
            </w:tc>
          </w:tr>
          <w:tr w:rsidR="007E2D15" w:rsidTr="00311AD2">
            <w:trPr>
              <w:cantSplit/>
            </w:trPr>
            <w:sdt>
              <w:sdtPr>
                <w:tag w:val="_PLD_d5542663fde44485b06eb5b2144b7f62"/>
                <w:id w:val="760586"/>
                <w:lock w:val="sdtLocked"/>
              </w:sdtPr>
              <w:sdtContent>
                <w:tc>
                  <w:tcPr>
                    <w:tcW w:w="1765" w:type="pct"/>
                  </w:tcPr>
                  <w:p w:rsidR="007E2D15" w:rsidRDefault="007E2D15" w:rsidP="00311AD2">
                    <w:pPr>
                      <w:ind w:right="5"/>
                      <w:rPr>
                        <w:szCs w:val="21"/>
                      </w:rPr>
                    </w:pPr>
                    <w:r>
                      <w:rPr>
                        <w:rFonts w:hint="eastAsia"/>
                        <w:szCs w:val="21"/>
                      </w:rPr>
                      <w:t>应收股利</w:t>
                    </w:r>
                  </w:p>
                </w:tc>
              </w:sdtContent>
            </w:sdt>
            <w:tc>
              <w:tcPr>
                <w:tcW w:w="1622" w:type="pct"/>
              </w:tcPr>
              <w:p w:rsidR="007E2D15" w:rsidRDefault="007E2D15" w:rsidP="00311AD2">
                <w:pPr>
                  <w:ind w:right="5"/>
                  <w:jc w:val="right"/>
                  <w:rPr>
                    <w:szCs w:val="21"/>
                  </w:rPr>
                </w:pPr>
              </w:p>
            </w:tc>
            <w:tc>
              <w:tcPr>
                <w:tcW w:w="1613" w:type="pct"/>
              </w:tcPr>
              <w:p w:rsidR="007E2D15" w:rsidRDefault="007E2D15" w:rsidP="00311AD2">
                <w:pPr>
                  <w:ind w:right="5"/>
                  <w:jc w:val="right"/>
                  <w:rPr>
                    <w:szCs w:val="21"/>
                  </w:rPr>
                </w:pPr>
              </w:p>
            </w:tc>
          </w:tr>
          <w:tr w:rsidR="007E2D15" w:rsidTr="00311AD2">
            <w:trPr>
              <w:cantSplit/>
            </w:trPr>
            <w:sdt>
              <w:sdtPr>
                <w:tag w:val="_PLD_fadacacf8b7d4e10a081b5eae54fea6b"/>
                <w:id w:val="760587"/>
                <w:lock w:val="sdtLocked"/>
              </w:sdtPr>
              <w:sdtContent>
                <w:tc>
                  <w:tcPr>
                    <w:tcW w:w="1765" w:type="pct"/>
                  </w:tcPr>
                  <w:p w:rsidR="007E2D15" w:rsidRDefault="007E2D15" w:rsidP="00311AD2">
                    <w:pPr>
                      <w:ind w:right="5"/>
                      <w:rPr>
                        <w:szCs w:val="21"/>
                      </w:rPr>
                    </w:pPr>
                    <w:r>
                      <w:rPr>
                        <w:rFonts w:hint="eastAsia"/>
                        <w:szCs w:val="21"/>
                      </w:rPr>
                      <w:t>其他应收款</w:t>
                    </w:r>
                  </w:p>
                </w:tc>
              </w:sdtContent>
            </w:sdt>
            <w:tc>
              <w:tcPr>
                <w:tcW w:w="1622" w:type="pct"/>
              </w:tcPr>
              <w:p w:rsidR="007E2D15" w:rsidRDefault="008214FD" w:rsidP="00311AD2">
                <w:pPr>
                  <w:ind w:right="5"/>
                  <w:jc w:val="right"/>
                  <w:rPr>
                    <w:szCs w:val="21"/>
                  </w:rPr>
                </w:pPr>
                <w:r>
                  <w:t>34,850,185.41</w:t>
                </w:r>
              </w:p>
            </w:tc>
            <w:tc>
              <w:tcPr>
                <w:tcW w:w="1613" w:type="pct"/>
              </w:tcPr>
              <w:p w:rsidR="007E2D15" w:rsidRDefault="007E2D15" w:rsidP="00311AD2">
                <w:pPr>
                  <w:ind w:right="5"/>
                  <w:jc w:val="right"/>
                  <w:rPr>
                    <w:szCs w:val="21"/>
                  </w:rPr>
                </w:pPr>
                <w:r>
                  <w:t>35,267,199.35</w:t>
                </w:r>
              </w:p>
            </w:tc>
          </w:tr>
          <w:tr w:rsidR="007E2D15" w:rsidTr="00311AD2">
            <w:trPr>
              <w:cantSplit/>
            </w:trPr>
            <w:sdt>
              <w:sdtPr>
                <w:tag w:val="_PLD_7fcd8f78599a4d76a92c6bed7b01aa27"/>
                <w:id w:val="760588"/>
                <w:lock w:val="sdtLocked"/>
              </w:sdtPr>
              <w:sdtContent>
                <w:tc>
                  <w:tcPr>
                    <w:tcW w:w="1765" w:type="pct"/>
                  </w:tcPr>
                  <w:p w:rsidR="007E2D15" w:rsidRDefault="007E2D15" w:rsidP="00311AD2">
                    <w:pPr>
                      <w:autoSpaceDE w:val="0"/>
                      <w:autoSpaceDN w:val="0"/>
                      <w:adjustRightInd w:val="0"/>
                      <w:jc w:val="center"/>
                      <w:rPr>
                        <w:szCs w:val="21"/>
                      </w:rPr>
                    </w:pPr>
                    <w:r>
                      <w:rPr>
                        <w:rFonts w:hint="eastAsia"/>
                        <w:szCs w:val="21"/>
                      </w:rPr>
                      <w:t>合计</w:t>
                    </w:r>
                  </w:p>
                </w:tc>
              </w:sdtContent>
            </w:sdt>
            <w:tc>
              <w:tcPr>
                <w:tcW w:w="1622" w:type="pct"/>
              </w:tcPr>
              <w:p w:rsidR="007E2D15" w:rsidRDefault="008214FD" w:rsidP="00311AD2">
                <w:pPr>
                  <w:jc w:val="right"/>
                  <w:rPr>
                    <w:szCs w:val="21"/>
                  </w:rPr>
                </w:pPr>
                <w:r>
                  <w:t>34,850,185.41</w:t>
                </w:r>
              </w:p>
            </w:tc>
            <w:tc>
              <w:tcPr>
                <w:tcW w:w="1613" w:type="pct"/>
              </w:tcPr>
              <w:p w:rsidR="007E2D15" w:rsidRDefault="007E2D15" w:rsidP="00311AD2">
                <w:pPr>
                  <w:jc w:val="right"/>
                  <w:rPr>
                    <w:szCs w:val="21"/>
                  </w:rPr>
                </w:pPr>
                <w:r>
                  <w:t>35,267,199.35</w:t>
                </w:r>
              </w:p>
            </w:tc>
          </w:tr>
        </w:tbl>
        <w:p w:rsidR="007E2D15" w:rsidRDefault="007E2D15"/>
        <w:p w:rsidR="007B0D3B" w:rsidRDefault="003A3294">
          <w:pPr>
            <w:rPr>
              <w:szCs w:val="21"/>
            </w:rPr>
          </w:pPr>
          <w:r>
            <w:rPr>
              <w:rFonts w:hint="eastAsia"/>
              <w:szCs w:val="21"/>
            </w:rPr>
            <w:t>其他说明：</w:t>
          </w:r>
          <w:bookmarkEnd w:id="103"/>
        </w:p>
        <w:sdt>
          <w:sdtPr>
            <w:rPr>
              <w:szCs w:val="21"/>
            </w:rPr>
            <w:alias w:val="是否适用：其他应收款分类列示其他说明[双击切换]"/>
            <w:tag w:val="_GBC_73a4089b33094d13b0ea7c9bf8cfb58f"/>
            <w:id w:val="1673836016"/>
            <w:lock w:val="sdtLocked"/>
            <w:placeholder>
              <w:docPart w:val="GBC22222222222222222222222222222"/>
            </w:placeholder>
          </w:sdtPr>
          <w:sdtContent>
            <w:p w:rsidR="007B0D3B" w:rsidRDefault="00B07C62" w:rsidP="001E0AA1">
              <w:pPr>
                <w:rPr>
                  <w:szCs w:val="21"/>
                </w:rPr>
              </w:pPr>
              <w:r>
                <w:rPr>
                  <w:szCs w:val="21"/>
                </w:rPr>
                <w:fldChar w:fldCharType="begin"/>
              </w:r>
              <w:r w:rsidR="001E0AA1">
                <w:rPr>
                  <w:szCs w:val="21"/>
                </w:rPr>
                <w:instrText xml:space="preserve"> MACROBUTTON  SnrToggleCheckbox □适用 </w:instrText>
              </w:r>
              <w:r>
                <w:rPr>
                  <w:szCs w:val="21"/>
                </w:rPr>
                <w:fldChar w:fldCharType="end"/>
              </w:r>
              <w:r>
                <w:rPr>
                  <w:szCs w:val="21"/>
                </w:rPr>
                <w:fldChar w:fldCharType="begin"/>
              </w:r>
              <w:r w:rsidR="001E0AA1">
                <w:rPr>
                  <w:szCs w:val="21"/>
                </w:rPr>
                <w:instrText xml:space="preserve"> MACROBUTTON  SnrToggleCheckbox √不适用 </w:instrText>
              </w:r>
              <w:r>
                <w:rPr>
                  <w:szCs w:val="21"/>
                </w:rPr>
                <w:fldChar w:fldCharType="end"/>
              </w:r>
            </w:p>
          </w:sdtContent>
        </w:sdt>
        <w:p w:rsidR="007B0D3B" w:rsidRDefault="00062C24"/>
      </w:sdtContent>
    </w:sdt>
    <w:bookmarkEnd w:id="102" w:displacedByCustomXml="prev"/>
    <w:sdt>
      <w:sdtPr>
        <w:rPr>
          <w:rFonts w:ascii="宋体" w:hAnsi="宋体"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cs="Times New Roman"/>
          <w:kern w:val="2"/>
          <w:szCs w:val="24"/>
        </w:rPr>
      </w:sdtEndPr>
      <w:sdtContent>
        <w:p w:rsidR="007B0D3B" w:rsidRDefault="003A3294">
          <w:pPr>
            <w:pStyle w:val="4"/>
            <w:tabs>
              <w:tab w:val="left" w:pos="546"/>
            </w:tabs>
            <w:rPr>
              <w:rFonts w:ascii="宋体" w:hAnsi="宋体"/>
            </w:rPr>
          </w:pPr>
          <w:r>
            <w:rPr>
              <w:rFonts w:ascii="宋体" w:hAnsi="宋体" w:cs="宋体" w:hint="eastAsia"/>
              <w:bCs w:val="0"/>
              <w:kern w:val="0"/>
              <w:szCs w:val="22"/>
            </w:rPr>
            <w:t>应收利息</w:t>
          </w:r>
        </w:p>
        <w:p w:rsidR="007B0D3B" w:rsidRDefault="003A3294" w:rsidP="00255D12">
          <w:pPr>
            <w:pStyle w:val="4"/>
            <w:numPr>
              <w:ilvl w:val="3"/>
              <w:numId w:val="34"/>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3802207"/>
            <w:lock w:val="sdtLocked"/>
            <w:placeholder>
              <w:docPart w:val="GBC22222222222222222222222222222"/>
            </w:placeholder>
          </w:sdtPr>
          <w:sdtContent>
            <w:p w:rsidR="007B0D3B" w:rsidRPr="009A02E1" w:rsidRDefault="00B07C62" w:rsidP="001E0AA1">
              <w:r>
                <w:fldChar w:fldCharType="begin"/>
              </w:r>
              <w:r w:rsidR="001E0AA1">
                <w:instrText xml:space="preserve"> MACROBUTTON  SnrToggleCheckbox □适用 </w:instrText>
              </w:r>
              <w:r>
                <w:fldChar w:fldCharType="end"/>
              </w:r>
              <w:r>
                <w:fldChar w:fldCharType="begin"/>
              </w:r>
              <w:r w:rsidR="001E0AA1">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Content>
        <w:p w:rsidR="007B0D3B" w:rsidRDefault="003A3294" w:rsidP="00255D12">
          <w:pPr>
            <w:pStyle w:val="4"/>
            <w:numPr>
              <w:ilvl w:val="3"/>
              <w:numId w:val="34"/>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1449771947"/>
            <w:lock w:val="sdtLocked"/>
            <w:placeholder>
              <w:docPart w:val="GBC22222222222222222222222222222"/>
            </w:placeholder>
          </w:sdtPr>
          <w:sdtContent>
            <w:p w:rsidR="007B0D3B" w:rsidRDefault="00B07C62" w:rsidP="001E0AA1">
              <w:r>
                <w:fldChar w:fldCharType="begin"/>
              </w:r>
              <w:r w:rsidR="001E0AA1">
                <w:instrText xml:space="preserve"> MACROBUTTON  SnrToggleCheckbox □适用 </w:instrText>
              </w:r>
              <w:r>
                <w:fldChar w:fldCharType="end"/>
              </w:r>
              <w:r>
                <w:fldChar w:fldCharType="begin"/>
              </w:r>
              <w:r w:rsidR="001E0AA1">
                <w:instrText xml:space="preserve"> MACROBUTTON  SnrToggleCheckbox √不适用 </w:instrText>
              </w:r>
              <w:r>
                <w:fldChar w:fldCharType="end"/>
              </w:r>
            </w:p>
          </w:sdtContent>
        </w:sdt>
      </w:sdtContent>
    </w:sdt>
    <w:bookmarkStart w:id="104" w:name="_Hlk10468247" w:displacedByCustomXml="next"/>
    <w:sdt>
      <w:sdtPr>
        <w:rPr>
          <w:rFonts w:ascii="宋体" w:hAnsi="宋体" w:cs="宋体" w:hint="eastAsia"/>
          <w:b w:val="0"/>
          <w:bCs w:val="0"/>
          <w:kern w:val="0"/>
          <w:szCs w:val="21"/>
        </w:rPr>
        <w:alias w:val="模块:坏账准备计提情况"/>
        <w:tag w:val="_SEC_61c56552057346dd98026d659f25d3ef"/>
        <w:id w:val="-1041431903"/>
        <w:lock w:val="sdtLocked"/>
        <w:placeholder>
          <w:docPart w:val="GBC22222222222222222222222222222"/>
        </w:placeholder>
      </w:sdtPr>
      <w:sdtContent>
        <w:p w:rsidR="007B0D3B" w:rsidRDefault="003A3294" w:rsidP="00255D12">
          <w:pPr>
            <w:pStyle w:val="4"/>
            <w:numPr>
              <w:ilvl w:val="3"/>
              <w:numId w:val="34"/>
            </w:numPr>
            <w:tabs>
              <w:tab w:val="left" w:pos="546"/>
            </w:tabs>
            <w:rPr>
              <w:rFonts w:ascii="宋体" w:hAnsi="宋体"/>
              <w:szCs w:val="21"/>
            </w:rPr>
          </w:pPr>
          <w:r>
            <w:rPr>
              <w:rFonts w:ascii="宋体" w:hAnsi="宋体" w:hint="eastAsia"/>
              <w:szCs w:val="21"/>
            </w:rPr>
            <w:t>坏账准备计提情况</w:t>
          </w:r>
        </w:p>
        <w:sdt>
          <w:sdtPr>
            <w:rPr>
              <w:szCs w:val="21"/>
            </w:rPr>
            <w:alias w:val="是否适用：应收利息坏账准备调节表[双击切换]"/>
            <w:tag w:val="_GBC_2081adab30854417bcfae25caae8c9f9"/>
            <w:id w:val="-1636327436"/>
            <w:lock w:val="sdtLocked"/>
            <w:placeholder>
              <w:docPart w:val="GBC22222222222222222222222222222"/>
            </w:placeholder>
          </w:sdtPr>
          <w:sdtContent>
            <w:p w:rsidR="007B0D3B" w:rsidRDefault="00B07C62">
              <w:pPr>
                <w:rPr>
                  <w:szCs w:val="21"/>
                </w:rPr>
              </w:pPr>
              <w:r>
                <w:rPr>
                  <w:szCs w:val="21"/>
                </w:rPr>
                <w:fldChar w:fldCharType="begin"/>
              </w:r>
              <w:r w:rsidR="001E0AA1">
                <w:rPr>
                  <w:szCs w:val="21"/>
                </w:rPr>
                <w:instrText xml:space="preserve"> MACROBUTTON  SnrToggleCheckbox □适用 </w:instrText>
              </w:r>
              <w:r>
                <w:rPr>
                  <w:szCs w:val="21"/>
                </w:rPr>
                <w:fldChar w:fldCharType="end"/>
              </w:r>
              <w:r>
                <w:rPr>
                  <w:szCs w:val="21"/>
                </w:rPr>
                <w:fldChar w:fldCharType="begin"/>
              </w:r>
              <w:r w:rsidR="001E0AA1">
                <w:rPr>
                  <w:szCs w:val="21"/>
                </w:rPr>
                <w:instrText xml:space="preserve"> MACROBUTTON  SnrToggleCheckbox √不适用 </w:instrText>
              </w:r>
              <w:r>
                <w:rPr>
                  <w:szCs w:val="21"/>
                </w:rPr>
                <w:fldChar w:fldCharType="end"/>
              </w:r>
            </w:p>
          </w:sdtContent>
        </w:sdt>
      </w:sdtContent>
    </w:sdt>
    <w:bookmarkEnd w:id="104"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7B0D3B" w:rsidRDefault="003A3294">
          <w:r>
            <w:rPr>
              <w:rFonts w:hint="eastAsia"/>
            </w:rPr>
            <w:t>其他说明：</w:t>
          </w:r>
        </w:p>
        <w:sdt>
          <w:sdtPr>
            <w:alias w:val="是否适用：应收利息的说明[双击切换]"/>
            <w:tag w:val="_GBC_9fcbab94f58048baace4761ca17ae925"/>
            <w:id w:val="-315038920"/>
            <w:lock w:val="sdtLocked"/>
            <w:placeholder>
              <w:docPart w:val="GBC22222222222222222222222222222"/>
            </w:placeholder>
          </w:sdtPr>
          <w:sdtContent>
            <w:p w:rsidR="007B0D3B" w:rsidRDefault="00B07C62" w:rsidP="001E0AA1">
              <w:pPr>
                <w:rPr>
                  <w:szCs w:val="21"/>
                </w:rPr>
              </w:pPr>
              <w:r>
                <w:fldChar w:fldCharType="begin"/>
              </w:r>
              <w:r w:rsidR="001E0AA1">
                <w:instrText xml:space="preserve"> MACROBUTTON  SnrToggleCheckbox □适用 </w:instrText>
              </w:r>
              <w:r>
                <w:fldChar w:fldCharType="end"/>
              </w:r>
              <w:r>
                <w:fldChar w:fldCharType="begin"/>
              </w:r>
              <w:r w:rsidR="001E0AA1">
                <w:instrText xml:space="preserve"> MACROBUTTON  SnrToggleCheckbox √不适用 </w:instrText>
              </w:r>
              <w:r>
                <w:fldChar w:fldCharType="end"/>
              </w:r>
            </w:p>
          </w:sdtContent>
        </w:sdt>
      </w:sdtContent>
    </w:sdt>
    <w:p w:rsidR="007B0D3B" w:rsidRDefault="007B0D3B">
      <w:pPr>
        <w:rPr>
          <w:szCs w:val="21"/>
        </w:rPr>
      </w:pPr>
    </w:p>
    <w:p w:rsidR="007B0D3B" w:rsidRDefault="003A3294">
      <w:pPr>
        <w:pStyle w:val="4"/>
        <w:rPr>
          <w:rFonts w:ascii="宋体" w:hAnsi="宋体"/>
        </w:rPr>
      </w:pPr>
      <w:r>
        <w:rPr>
          <w:rFonts w:ascii="宋体" w:hAnsi="宋体" w:hint="eastAsia"/>
        </w:rPr>
        <w:t>应收股利</w:t>
      </w:r>
    </w:p>
    <w:sdt>
      <w:sdtPr>
        <w:rPr>
          <w:rFonts w:ascii="宋体" w:hAnsi="宋体"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cs="Times New Roman"/>
          <w:szCs w:val="24"/>
        </w:rPr>
      </w:sdtEndPr>
      <w:sdtContent>
        <w:p w:rsidR="007B0D3B" w:rsidRDefault="003A3294" w:rsidP="00255D12">
          <w:pPr>
            <w:pStyle w:val="4"/>
            <w:numPr>
              <w:ilvl w:val="3"/>
              <w:numId w:val="35"/>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165866164"/>
            <w:lock w:val="sdtLocked"/>
            <w:placeholder>
              <w:docPart w:val="GBC22222222222222222222222222222"/>
            </w:placeholder>
          </w:sdtPr>
          <w:sdtContent>
            <w:p w:rsidR="007B0D3B" w:rsidRPr="009A02E1" w:rsidRDefault="00B07C62" w:rsidP="001E0AA1">
              <w:r>
                <w:fldChar w:fldCharType="begin"/>
              </w:r>
              <w:r w:rsidR="001E0AA1">
                <w:instrText xml:space="preserve"> MACROBUTTON  SnrToggleCheckbox □适用 </w:instrText>
              </w:r>
              <w:r>
                <w:fldChar w:fldCharType="end"/>
              </w:r>
              <w:r>
                <w:fldChar w:fldCharType="begin"/>
              </w:r>
              <w:r w:rsidR="001E0AA1">
                <w:instrText xml:space="preserve"> MACROBUTTON  SnrToggleCheckbox √不适用 </w:instrText>
              </w:r>
              <w:r>
                <w:fldChar w:fldCharType="end"/>
              </w:r>
            </w:p>
          </w:sdtContent>
        </w:sdt>
      </w:sdtContent>
    </w:sdt>
    <w:sdt>
      <w:sdtPr>
        <w:rPr>
          <w:rFonts w:ascii="宋体" w:hAnsi="宋体"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cs="Times New Roman"/>
          <w:szCs w:val="24"/>
        </w:rPr>
      </w:sdtEndPr>
      <w:sdtContent>
        <w:p w:rsidR="007B0D3B" w:rsidRDefault="003A3294" w:rsidP="00255D12">
          <w:pPr>
            <w:pStyle w:val="4"/>
            <w:numPr>
              <w:ilvl w:val="3"/>
              <w:numId w:val="35"/>
            </w:numPr>
            <w:tabs>
              <w:tab w:val="left" w:pos="560"/>
            </w:tabs>
            <w:rPr>
              <w:rFonts w:ascii="宋体" w:hAnsi="宋体"/>
            </w:rPr>
          </w:pPr>
          <w:r>
            <w:rPr>
              <w:rFonts w:ascii="宋体" w:hAnsi="宋体" w:hint="eastAsia"/>
            </w:rPr>
            <w:t>重要的账龄超过1年的应收股利</w:t>
          </w:r>
        </w:p>
        <w:p w:rsidR="007B0D3B" w:rsidRPr="009A02E1" w:rsidRDefault="00062C24" w:rsidP="001E0AA1">
          <w:pPr>
            <w:rPr>
              <w:szCs w:val="21"/>
            </w:rPr>
          </w:pPr>
          <w:sdt>
            <w:sdtPr>
              <w:rPr>
                <w:rFonts w:hint="eastAsia"/>
                <w:szCs w:val="21"/>
              </w:rPr>
              <w:alias w:val="是否适用：重要的账龄超过1年的应收股利[双击切换]"/>
              <w:tag w:val="_GBC_9aa7ef4a3c0c40638901a5b7f6224231"/>
              <w:id w:val="100460296"/>
              <w:lock w:val="sdtLocked"/>
              <w:placeholder>
                <w:docPart w:val="GBC22222222222222222222222222222"/>
              </w:placeholder>
            </w:sdtPr>
            <w:sdtContent>
              <w:r w:rsidR="00B07C62">
                <w:rPr>
                  <w:szCs w:val="21"/>
                </w:rPr>
                <w:fldChar w:fldCharType="begin"/>
              </w:r>
              <w:r w:rsidR="001E0AA1">
                <w:rPr>
                  <w:szCs w:val="21"/>
                </w:rPr>
                <w:instrText xml:space="preserve"> MACROBUTTON  SnrToggleCheckbox □适用 </w:instrText>
              </w:r>
              <w:r w:rsidR="00B07C62">
                <w:rPr>
                  <w:szCs w:val="21"/>
                </w:rPr>
                <w:fldChar w:fldCharType="end"/>
              </w:r>
              <w:r w:rsidR="00B07C62">
                <w:rPr>
                  <w:szCs w:val="21"/>
                </w:rPr>
                <w:fldChar w:fldCharType="begin"/>
              </w:r>
              <w:r w:rsidR="001E0AA1">
                <w:rPr>
                  <w:szCs w:val="21"/>
                </w:rPr>
                <w:instrText xml:space="preserve"> MACROBUTTON  SnrToggleCheckbox √不适用 </w:instrText>
              </w:r>
              <w:r w:rsidR="00B07C62">
                <w:rPr>
                  <w:szCs w:val="21"/>
                </w:rPr>
                <w:fldChar w:fldCharType="end"/>
              </w:r>
            </w:sdtContent>
          </w:sdt>
        </w:p>
      </w:sdtContent>
    </w:sdt>
    <w:bookmarkStart w:id="105" w:name="_Hlk10468610" w:displacedByCustomXml="next"/>
    <w:sdt>
      <w:sdtPr>
        <w:rPr>
          <w:rFonts w:ascii="宋体" w:hAnsi="宋体" w:cs="宋体" w:hint="eastAsia"/>
          <w:b w:val="0"/>
          <w:bCs w:val="0"/>
          <w:kern w:val="0"/>
          <w:szCs w:val="24"/>
        </w:rPr>
        <w:alias w:val="模块:坏账准备计提情况"/>
        <w:tag w:val="_SEC_cce3905839dc4d6ea19cf81ee0af7e4b"/>
        <w:id w:val="-234863286"/>
        <w:lock w:val="sdtLocked"/>
        <w:placeholder>
          <w:docPart w:val="GBC22222222222222222222222222222"/>
        </w:placeholder>
      </w:sdtPr>
      <w:sdtEndPr>
        <w:rPr>
          <w:rFonts w:hint="default"/>
        </w:rPr>
      </w:sdtEndPr>
      <w:sdtContent>
        <w:p w:rsidR="007B0D3B" w:rsidRDefault="003A3294" w:rsidP="00255D12">
          <w:pPr>
            <w:pStyle w:val="4"/>
            <w:numPr>
              <w:ilvl w:val="3"/>
              <w:numId w:val="35"/>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985198071"/>
            <w:lock w:val="sdtLocked"/>
            <w:placeholder>
              <w:docPart w:val="GBC22222222222222222222222222222"/>
            </w:placeholder>
          </w:sdtPr>
          <w:sdtContent>
            <w:p w:rsidR="007B0D3B" w:rsidRPr="001E0AA1" w:rsidRDefault="00B07C62">
              <w:pPr>
                <w:rPr>
                  <w:szCs w:val="21"/>
                </w:rPr>
              </w:pPr>
              <w:r>
                <w:fldChar w:fldCharType="begin"/>
              </w:r>
              <w:r w:rsidR="001E0AA1">
                <w:instrText xml:space="preserve"> MACROBUTTON  SnrToggleCheckbox □适用 </w:instrText>
              </w:r>
              <w:r>
                <w:fldChar w:fldCharType="end"/>
              </w:r>
              <w:r>
                <w:fldChar w:fldCharType="begin"/>
              </w:r>
              <w:r w:rsidR="001E0AA1">
                <w:instrText xml:space="preserve"> MACROBUTTON  SnrToggleCheckbox √不适用 </w:instrText>
              </w:r>
              <w:r>
                <w:fldChar w:fldCharType="end"/>
              </w:r>
            </w:p>
          </w:sdtContent>
        </w:sdt>
      </w:sdtContent>
    </w:sdt>
    <w:bookmarkEnd w:id="105" w:displacedByCustomXml="prev"/>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其他说明：</w:t>
          </w:r>
        </w:p>
        <w:sdt>
          <w:sdtPr>
            <w:rPr>
              <w:szCs w:val="21"/>
            </w:rPr>
            <w:alias w:val="是否适用：应收股利的说明[双击切换]"/>
            <w:tag w:val="_GBC_108dd924d7ca4fa78961046db5cd354e"/>
            <w:id w:val="-1149594989"/>
            <w:lock w:val="sdtLocked"/>
            <w:placeholder>
              <w:docPart w:val="GBC22222222222222222222222222222"/>
            </w:placeholder>
          </w:sdtPr>
          <w:sdtContent>
            <w:p w:rsidR="007B0D3B" w:rsidRDefault="00B07C62" w:rsidP="001E0AA1">
              <w:pPr>
                <w:rPr>
                  <w:szCs w:val="21"/>
                </w:rPr>
              </w:pPr>
              <w:r>
                <w:rPr>
                  <w:szCs w:val="21"/>
                </w:rPr>
                <w:fldChar w:fldCharType="begin"/>
              </w:r>
              <w:r w:rsidR="001E0AA1">
                <w:rPr>
                  <w:szCs w:val="21"/>
                </w:rPr>
                <w:instrText xml:space="preserve"> MACROBUTTON  SnrToggleCheckbox □适用 </w:instrText>
              </w:r>
              <w:r>
                <w:rPr>
                  <w:szCs w:val="21"/>
                </w:rPr>
                <w:fldChar w:fldCharType="end"/>
              </w:r>
              <w:r>
                <w:rPr>
                  <w:szCs w:val="21"/>
                </w:rPr>
                <w:fldChar w:fldCharType="begin"/>
              </w:r>
              <w:r w:rsidR="001E0AA1">
                <w:rPr>
                  <w:szCs w:val="21"/>
                </w:rPr>
                <w:instrText xml:space="preserve"> MACROBUTTON  SnrToggleCheckbox √不适用 </w:instrText>
              </w:r>
              <w:r>
                <w:rPr>
                  <w:szCs w:val="21"/>
                </w:rPr>
                <w:fldChar w:fldCharType="end"/>
              </w:r>
            </w:p>
          </w:sdtContent>
        </w:sdt>
      </w:sdtContent>
    </w:sdt>
    <w:p w:rsidR="007B0D3B" w:rsidRDefault="007B0D3B">
      <w:pPr>
        <w:snapToGrid w:val="0"/>
        <w:spacing w:line="240" w:lineRule="atLeast"/>
        <w:ind w:rightChars="12" w:right="25"/>
        <w:rPr>
          <w:color w:val="FF0000"/>
          <w:szCs w:val="21"/>
        </w:rPr>
      </w:pPr>
    </w:p>
    <w:p w:rsidR="007B0D3B" w:rsidRDefault="003A3294">
      <w:pPr>
        <w:pStyle w:val="4"/>
        <w:rPr>
          <w:rFonts w:ascii="宋体" w:hAnsi="宋体"/>
        </w:rPr>
      </w:pPr>
      <w:r>
        <w:rPr>
          <w:rFonts w:ascii="宋体" w:hAnsi="宋体" w:hint="eastAsia"/>
        </w:rPr>
        <w:t>其他应收款</w:t>
      </w:r>
    </w:p>
    <w:bookmarkStart w:id="106"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7B0D3B" w:rsidRDefault="003A3294" w:rsidP="00255D12">
          <w:pPr>
            <w:pStyle w:val="4"/>
            <w:numPr>
              <w:ilvl w:val="3"/>
              <w:numId w:val="88"/>
            </w:numPr>
            <w:tabs>
              <w:tab w:val="left" w:pos="560"/>
            </w:tabs>
            <w:rPr>
              <w:rFonts w:ascii="宋体" w:hAnsi="宋体"/>
              <w:szCs w:val="21"/>
            </w:rPr>
          </w:pPr>
          <w:r>
            <w:rPr>
              <w:rFonts w:ascii="宋体" w:hAnsi="宋体" w:hint="eastAsia"/>
              <w:szCs w:val="21"/>
            </w:rPr>
            <w:t>按账龄披露</w:t>
          </w:r>
        </w:p>
        <w:sdt>
          <w:sdtPr>
            <w:rPr>
              <w:rFonts w:hint="eastAsia"/>
              <w:szCs w:val="21"/>
            </w:rPr>
            <w:alias w:val="是否适用：组合中，按账龄分析法计提坏账准备的其他应收账款[双击切换]"/>
            <w:tag w:val="_GBC_14503383cb9a4c528e4dc8ae4e2b1c29"/>
            <w:id w:val="439023446"/>
            <w:lock w:val="sdtLocked"/>
            <w:placeholder>
              <w:docPart w:val="GBC22222222222222222222222222222"/>
            </w:placeholder>
          </w:sdtPr>
          <w:sdtContent>
            <w:p w:rsidR="007B0D3B" w:rsidRDefault="00B07C62">
              <w:pPr>
                <w:rPr>
                  <w:szCs w:val="21"/>
                </w:rPr>
              </w:pPr>
              <w:r>
                <w:rPr>
                  <w:szCs w:val="21"/>
                </w:rPr>
                <w:fldChar w:fldCharType="begin"/>
              </w:r>
              <w:r w:rsidR="00F35B1A">
                <w:rPr>
                  <w:szCs w:val="21"/>
                </w:rPr>
                <w:instrText>MACROBUTTON  SnrToggleCheckbox √适用</w:instrText>
              </w:r>
              <w:r>
                <w:rPr>
                  <w:szCs w:val="21"/>
                </w:rPr>
                <w:fldChar w:fldCharType="end"/>
              </w:r>
              <w:r>
                <w:rPr>
                  <w:szCs w:val="21"/>
                </w:rPr>
                <w:fldChar w:fldCharType="begin"/>
              </w:r>
              <w:r w:rsidR="00F35B1A">
                <w:rPr>
                  <w:szCs w:val="21"/>
                </w:rPr>
                <w:instrText xml:space="preserve"> MACROBUTTON  SnrToggleCheckbox □不适用 </w:instrText>
              </w:r>
              <w:r>
                <w:rPr>
                  <w:szCs w:val="21"/>
                </w:rP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7E2D15" w:rsidTr="00311AD2">
            <w:trPr>
              <w:cantSplit/>
            </w:trPr>
            <w:sdt>
              <w:sdtPr>
                <w:tag w:val="_PLD_6b0994a4e2bf4d64b8bfa8195d1acb6c"/>
                <w:id w:val="760615"/>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7E2D15" w:rsidRDefault="007E2D15" w:rsidP="00311AD2">
                    <w:pPr>
                      <w:jc w:val="center"/>
                      <w:rPr>
                        <w:szCs w:val="21"/>
                      </w:rPr>
                    </w:pPr>
                    <w:r>
                      <w:rPr>
                        <w:rFonts w:hint="eastAsia"/>
                        <w:szCs w:val="21"/>
                      </w:rPr>
                      <w:t>账龄</w:t>
                    </w:r>
                  </w:p>
                </w:tc>
              </w:sdtContent>
            </w:sdt>
            <w:sdt>
              <w:sdtPr>
                <w:tag w:val="_PLD_432b76b66b924b46b150a8c34f250ad2"/>
                <w:id w:val="760616"/>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7E2D15" w:rsidRDefault="007E2D15" w:rsidP="00311AD2">
                    <w:pPr>
                      <w:jc w:val="center"/>
                      <w:rPr>
                        <w:szCs w:val="21"/>
                      </w:rPr>
                    </w:pPr>
                    <w:r>
                      <w:rPr>
                        <w:rFonts w:hint="eastAsia"/>
                        <w:szCs w:val="21"/>
                      </w:rPr>
                      <w:t>期末账面余额</w:t>
                    </w:r>
                  </w:p>
                </w:tc>
              </w:sdtContent>
            </w:sdt>
          </w:tr>
          <w:tr w:rsidR="007E2D15" w:rsidTr="00311AD2">
            <w:trPr>
              <w:cantSplit/>
            </w:trPr>
            <w:sdt>
              <w:sdtPr>
                <w:tag w:val="_PLD_1041b49a86da40c3a051ceae58ba8016"/>
                <w:id w:val="760617"/>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E2D15" w:rsidRDefault="007E2D15" w:rsidP="00311AD2">
                    <w:pPr>
                      <w:rPr>
                        <w:color w:val="FF0000"/>
                        <w:szCs w:val="21"/>
                      </w:rPr>
                    </w:pPr>
                    <w:r>
                      <w:rPr>
                        <w:rFonts w:hint="eastAsia"/>
                        <w:szCs w:val="21"/>
                      </w:rPr>
                      <w:t>1年以内</w:t>
                    </w:r>
                  </w:p>
                </w:tc>
              </w:sdtContent>
            </w:sdt>
          </w:tr>
          <w:tr w:rsidR="007E2D15" w:rsidTr="00311AD2">
            <w:trPr>
              <w:cantSplit/>
            </w:trPr>
            <w:sdt>
              <w:sdtPr>
                <w:tag w:val="_PLD_a0ff2716a91b42a6ae2b722f67cab8d3"/>
                <w:id w:val="760618"/>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7E2D15" w:rsidRDefault="007E2D15" w:rsidP="00311AD2">
                    <w:pPr>
                      <w:rPr>
                        <w:szCs w:val="21"/>
                      </w:rPr>
                    </w:pPr>
                    <w:r>
                      <w:rPr>
                        <w:rFonts w:hint="eastAsia"/>
                        <w:szCs w:val="21"/>
                      </w:rPr>
                      <w:t>其中：1年以内分项</w:t>
                    </w:r>
                  </w:p>
                </w:tc>
              </w:sdtContent>
            </w:sdt>
          </w:tr>
          <w:tr w:rsidR="007E2D15" w:rsidTr="00311AD2">
            <w:trPr>
              <w:cantSplit/>
            </w:trPr>
            <w:sdt>
              <w:sdtPr>
                <w:tag w:val="_PLD_117c27ae49f24df483b32b6cd9c22857"/>
                <w:id w:val="760619"/>
                <w:lock w:val="sdtLocked"/>
              </w:sdtPr>
              <w:sdtContent>
                <w:tc>
                  <w:tcPr>
                    <w:tcW w:w="2548" w:type="pct"/>
                    <w:tcBorders>
                      <w:top w:val="single" w:sz="4" w:space="0" w:color="auto"/>
                      <w:left w:val="single" w:sz="4" w:space="0" w:color="auto"/>
                      <w:bottom w:val="single" w:sz="4" w:space="0" w:color="auto"/>
                      <w:right w:val="single" w:sz="4" w:space="0" w:color="auto"/>
                    </w:tcBorders>
                  </w:tcPr>
                  <w:p w:rsidR="007E2D15" w:rsidRDefault="007E2D15" w:rsidP="00311AD2">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7E2D15" w:rsidRDefault="008214FD" w:rsidP="00311AD2">
                <w:pPr>
                  <w:jc w:val="right"/>
                  <w:rPr>
                    <w:szCs w:val="21"/>
                  </w:rPr>
                </w:pPr>
                <w:r>
                  <w:t>4,315,249.10</w:t>
                </w:r>
              </w:p>
            </w:tc>
          </w:tr>
          <w:tr w:rsidR="007E2D15" w:rsidTr="00311AD2">
            <w:trPr>
              <w:cantSplit/>
            </w:trPr>
            <w:sdt>
              <w:sdtPr>
                <w:tag w:val="_PLD_eec5fc3899b34bb8ac2c023bb178201d"/>
                <w:id w:val="760620"/>
                <w:lock w:val="sdtLocked"/>
              </w:sdtPr>
              <w:sdtContent>
                <w:tc>
                  <w:tcPr>
                    <w:tcW w:w="2548" w:type="pct"/>
                    <w:tcBorders>
                      <w:top w:val="single" w:sz="4" w:space="0" w:color="auto"/>
                      <w:left w:val="single" w:sz="4" w:space="0" w:color="auto"/>
                      <w:bottom w:val="single" w:sz="4" w:space="0" w:color="auto"/>
                      <w:right w:val="single" w:sz="4" w:space="0" w:color="auto"/>
                    </w:tcBorders>
                  </w:tcPr>
                  <w:p w:rsidR="007E2D15" w:rsidRDefault="007E2D15" w:rsidP="00311AD2">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7E2D15" w:rsidRDefault="007E2D15" w:rsidP="00311AD2">
                <w:pPr>
                  <w:jc w:val="right"/>
                  <w:rPr>
                    <w:szCs w:val="21"/>
                  </w:rPr>
                </w:pPr>
                <w:r>
                  <w:t>1,939,970.30</w:t>
                </w:r>
              </w:p>
            </w:tc>
          </w:tr>
          <w:tr w:rsidR="007E2D15" w:rsidTr="00311AD2">
            <w:trPr>
              <w:cantSplit/>
            </w:trPr>
            <w:sdt>
              <w:sdtPr>
                <w:tag w:val="_PLD_4147aa219b3044cb87cadcbf20a7f278"/>
                <w:id w:val="760621"/>
                <w:lock w:val="sdtLocked"/>
              </w:sdtPr>
              <w:sdtContent>
                <w:tc>
                  <w:tcPr>
                    <w:tcW w:w="2548" w:type="pct"/>
                    <w:tcBorders>
                      <w:top w:val="single" w:sz="4" w:space="0" w:color="auto"/>
                      <w:left w:val="single" w:sz="4" w:space="0" w:color="auto"/>
                      <w:bottom w:val="single" w:sz="4" w:space="0" w:color="auto"/>
                      <w:right w:val="single" w:sz="4" w:space="0" w:color="auto"/>
                    </w:tcBorders>
                  </w:tcPr>
                  <w:p w:rsidR="007E2D15" w:rsidRDefault="007E2D15" w:rsidP="00311AD2">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7E2D15" w:rsidRDefault="007E2D15" w:rsidP="00311AD2">
                <w:pPr>
                  <w:jc w:val="right"/>
                  <w:rPr>
                    <w:szCs w:val="21"/>
                  </w:rPr>
                </w:pPr>
                <w:r>
                  <w:t>270,862.60</w:t>
                </w:r>
              </w:p>
            </w:tc>
          </w:tr>
          <w:tr w:rsidR="007E2D15" w:rsidTr="00311AD2">
            <w:trPr>
              <w:cantSplit/>
            </w:trPr>
            <w:sdt>
              <w:sdtPr>
                <w:tag w:val="_PLD_fb935d76867c48c7bf55f3d52575dd91"/>
                <w:id w:val="760622"/>
                <w:lock w:val="sdtLocked"/>
              </w:sdtPr>
              <w:sdtContent>
                <w:tc>
                  <w:tcPr>
                    <w:tcW w:w="2548" w:type="pct"/>
                    <w:tcBorders>
                      <w:top w:val="single" w:sz="4" w:space="0" w:color="auto"/>
                      <w:left w:val="single" w:sz="4" w:space="0" w:color="auto"/>
                      <w:bottom w:val="single" w:sz="4" w:space="0" w:color="auto"/>
                      <w:right w:val="single" w:sz="4" w:space="0" w:color="auto"/>
                    </w:tcBorders>
                  </w:tcPr>
                  <w:p w:rsidR="007E2D15" w:rsidRDefault="007E2D15" w:rsidP="00311AD2">
                    <w:pPr>
                      <w:rPr>
                        <w:szCs w:val="21"/>
                      </w:rPr>
                    </w:pPr>
                    <w:r>
                      <w:rPr>
                        <w:rFonts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rsidR="007E2D15" w:rsidRDefault="007E2D15" w:rsidP="00311AD2">
                <w:pPr>
                  <w:jc w:val="right"/>
                  <w:rPr>
                    <w:szCs w:val="21"/>
                  </w:rPr>
                </w:pPr>
                <w:r>
                  <w:t> </w:t>
                </w:r>
              </w:p>
            </w:tc>
          </w:tr>
          <w:tr w:rsidR="007E2D15" w:rsidTr="00311AD2">
            <w:trPr>
              <w:cantSplit/>
            </w:trPr>
            <w:sdt>
              <w:sdtPr>
                <w:tag w:val="_PLD_66cf044e27544e89bd84871740a65504"/>
                <w:id w:val="760623"/>
                <w:lock w:val="sdtLocked"/>
              </w:sdtPr>
              <w:sdtContent>
                <w:tc>
                  <w:tcPr>
                    <w:tcW w:w="2548" w:type="pct"/>
                    <w:tcBorders>
                      <w:top w:val="single" w:sz="4" w:space="0" w:color="auto"/>
                      <w:left w:val="single" w:sz="4" w:space="0" w:color="auto"/>
                      <w:bottom w:val="single" w:sz="4" w:space="0" w:color="auto"/>
                      <w:right w:val="single" w:sz="4" w:space="0" w:color="auto"/>
                    </w:tcBorders>
                  </w:tcPr>
                  <w:p w:rsidR="007E2D15" w:rsidRDefault="007E2D15" w:rsidP="00311AD2">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7E2D15" w:rsidRDefault="007E2D15" w:rsidP="00311AD2">
                <w:pPr>
                  <w:jc w:val="right"/>
                  <w:rPr>
                    <w:szCs w:val="21"/>
                  </w:rPr>
                </w:pPr>
                <w:r>
                  <w:t>76,561,302.90</w:t>
                </w:r>
              </w:p>
            </w:tc>
          </w:tr>
          <w:tr w:rsidR="007E2D15" w:rsidTr="00311AD2">
            <w:trPr>
              <w:cantSplit/>
            </w:trPr>
            <w:sdt>
              <w:sdtPr>
                <w:tag w:val="_PLD_9c7f07cb7cf1435b8f2137c3fdbbf981"/>
                <w:id w:val="760624"/>
                <w:lock w:val="sdtLocked"/>
              </w:sdtPr>
              <w:sdtContent>
                <w:tc>
                  <w:tcPr>
                    <w:tcW w:w="2548" w:type="pct"/>
                    <w:tcBorders>
                      <w:top w:val="single" w:sz="4" w:space="0" w:color="auto"/>
                      <w:left w:val="single" w:sz="4" w:space="0" w:color="auto"/>
                      <w:bottom w:val="single" w:sz="4" w:space="0" w:color="auto"/>
                      <w:right w:val="single" w:sz="4" w:space="0" w:color="auto"/>
                    </w:tcBorders>
                  </w:tcPr>
                  <w:p w:rsidR="007E2D15" w:rsidRDefault="007E2D15" w:rsidP="00311AD2">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7E2D15" w:rsidRDefault="007E2D15" w:rsidP="00311AD2">
                <w:pPr>
                  <w:jc w:val="right"/>
                  <w:rPr>
                    <w:szCs w:val="21"/>
                  </w:rPr>
                </w:pPr>
                <w:r>
                  <w:t>314,600.00</w:t>
                </w:r>
              </w:p>
            </w:tc>
          </w:tr>
          <w:tr w:rsidR="007E2D15" w:rsidTr="00311AD2">
            <w:trPr>
              <w:cantSplit/>
            </w:trPr>
            <w:sdt>
              <w:sdtPr>
                <w:tag w:val="_PLD_aec7ac0213fc4614a98de6a3c736e280"/>
                <w:id w:val="760625"/>
                <w:lock w:val="sdtLocked"/>
              </w:sdtPr>
              <w:sdtContent>
                <w:tc>
                  <w:tcPr>
                    <w:tcW w:w="2548" w:type="pct"/>
                    <w:tcBorders>
                      <w:top w:val="single" w:sz="4" w:space="0" w:color="auto"/>
                      <w:left w:val="single" w:sz="4" w:space="0" w:color="auto"/>
                      <w:bottom w:val="single" w:sz="4" w:space="0" w:color="auto"/>
                      <w:right w:val="single" w:sz="4" w:space="0" w:color="auto"/>
                    </w:tcBorders>
                  </w:tcPr>
                  <w:p w:rsidR="007E2D15" w:rsidRDefault="007E2D15" w:rsidP="00311AD2">
                    <w:pPr>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tcPr>
              <w:p w:rsidR="007E2D15" w:rsidRDefault="007E2D15" w:rsidP="00311AD2">
                <w:pPr>
                  <w:jc w:val="right"/>
                  <w:rPr>
                    <w:szCs w:val="21"/>
                  </w:rPr>
                </w:pPr>
                <w:r>
                  <w:t>32,177,267.02</w:t>
                </w:r>
              </w:p>
            </w:tc>
          </w:tr>
          <w:tr w:rsidR="007E2D15" w:rsidTr="00311AD2">
            <w:trPr>
              <w:cantSplit/>
            </w:trPr>
            <w:sdt>
              <w:sdtPr>
                <w:tag w:val="_PLD_f4ca1e5588694bda99031e0a5f40083e"/>
                <w:id w:val="760626"/>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7E2D15" w:rsidRDefault="007E2D15" w:rsidP="00311AD2">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7E2D15" w:rsidRDefault="008214FD" w:rsidP="00311AD2">
                <w:pPr>
                  <w:jc w:val="right"/>
                  <w:rPr>
                    <w:szCs w:val="21"/>
                  </w:rPr>
                </w:pPr>
                <w:r>
                  <w:rPr>
                    <w:szCs w:val="21"/>
                  </w:rPr>
                  <w:t>115,579,251.92</w:t>
                </w:r>
              </w:p>
            </w:tc>
          </w:tr>
        </w:tbl>
        <w:p w:rsidR="007B0D3B" w:rsidRDefault="00062C24">
          <w:pPr>
            <w:rPr>
              <w:szCs w:val="21"/>
            </w:rPr>
          </w:pPr>
        </w:p>
      </w:sdtContent>
    </w:sdt>
    <w:bookmarkEnd w:id="106" w:displacedByCustomXml="prev"/>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7B0D3B" w:rsidRDefault="003A3294" w:rsidP="00255D12">
          <w:pPr>
            <w:pStyle w:val="4"/>
            <w:numPr>
              <w:ilvl w:val="3"/>
              <w:numId w:val="88"/>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1473288414"/>
            <w:lock w:val="sdtLocked"/>
            <w:placeholder>
              <w:docPart w:val="GBC22222222222222222222222222222"/>
            </w:placeholder>
          </w:sdtPr>
          <w:sdtContent>
            <w:p w:rsidR="007B0D3B" w:rsidRDefault="00B07C62">
              <w:r>
                <w:fldChar w:fldCharType="begin"/>
              </w:r>
              <w:r w:rsidR="00F35B1A">
                <w:instrText xml:space="preserve"> MACROBUTTON  SnrToggleCheckbox √适用 </w:instrText>
              </w:r>
              <w:r>
                <w:fldChar w:fldCharType="end"/>
              </w:r>
              <w:r>
                <w:fldChar w:fldCharType="begin"/>
              </w:r>
              <w:r w:rsidR="00F35B1A">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311AD2" w:rsidTr="00311AD2">
            <w:sdt>
              <w:sdtPr>
                <w:tag w:val="_PLD_1e66a0098cd34ad6a335156852121360"/>
                <w:id w:val="760662"/>
                <w:lock w:val="sdtLocked"/>
              </w:sdtPr>
              <w:sdtContent>
                <w:tc>
                  <w:tcPr>
                    <w:tcW w:w="1700" w:type="pct"/>
                    <w:shd w:val="clear" w:color="auto" w:fill="auto"/>
                    <w:vAlign w:val="center"/>
                  </w:tcPr>
                  <w:p w:rsidR="00311AD2" w:rsidRDefault="00311AD2" w:rsidP="00311AD2">
                    <w:pPr>
                      <w:jc w:val="center"/>
                    </w:pPr>
                    <w:r>
                      <w:rPr>
                        <w:rFonts w:hint="eastAsia"/>
                      </w:rPr>
                      <w:t>款项性质</w:t>
                    </w:r>
                  </w:p>
                </w:tc>
              </w:sdtContent>
            </w:sdt>
            <w:sdt>
              <w:sdtPr>
                <w:tag w:val="_PLD_51fee06f6d3944a9bbc7bac249ed63b6"/>
                <w:id w:val="760663"/>
                <w:lock w:val="sdtLocked"/>
              </w:sdtPr>
              <w:sdtContent>
                <w:tc>
                  <w:tcPr>
                    <w:tcW w:w="1647" w:type="pct"/>
                    <w:shd w:val="clear" w:color="auto" w:fill="auto"/>
                    <w:vAlign w:val="center"/>
                  </w:tcPr>
                  <w:p w:rsidR="00311AD2" w:rsidRDefault="00311AD2" w:rsidP="00311AD2">
                    <w:pPr>
                      <w:jc w:val="center"/>
                    </w:pPr>
                    <w:r>
                      <w:rPr>
                        <w:rFonts w:hint="eastAsia"/>
                      </w:rPr>
                      <w:t>期末账面余额</w:t>
                    </w:r>
                  </w:p>
                </w:tc>
              </w:sdtContent>
            </w:sdt>
            <w:sdt>
              <w:sdtPr>
                <w:tag w:val="_PLD_0297dadecff24ff8926a98d0267a917b"/>
                <w:id w:val="760664"/>
                <w:lock w:val="sdtLocked"/>
              </w:sdtPr>
              <w:sdtContent>
                <w:tc>
                  <w:tcPr>
                    <w:tcW w:w="1653" w:type="pct"/>
                    <w:shd w:val="clear" w:color="auto" w:fill="auto"/>
                    <w:vAlign w:val="center"/>
                  </w:tcPr>
                  <w:p w:rsidR="00311AD2" w:rsidRDefault="00311AD2" w:rsidP="00311AD2">
                    <w:pPr>
                      <w:jc w:val="center"/>
                    </w:pPr>
                    <w:r>
                      <w:rPr>
                        <w:rFonts w:hint="eastAsia"/>
                      </w:rPr>
                      <w:t>期初账面余额</w:t>
                    </w:r>
                  </w:p>
                </w:tc>
              </w:sdtContent>
            </w:sdt>
          </w:tr>
          <w:sdt>
            <w:sdtPr>
              <w:rPr>
                <w:rFonts w:hint="eastAsia"/>
              </w:rPr>
              <w:alias w:val="其他应收款按款项性质分类情况明细"/>
              <w:tag w:val="_GBC_936b797bf5094f7da8db3da3acd1de8c"/>
              <w:id w:val="760665"/>
              <w:lock w:val="sdtLocked"/>
            </w:sdtPr>
            <w:sdtContent>
              <w:tr w:rsidR="00311AD2" w:rsidTr="00311AD2">
                <w:tc>
                  <w:tcPr>
                    <w:tcW w:w="1700" w:type="pct"/>
                    <w:shd w:val="clear" w:color="auto" w:fill="auto"/>
                  </w:tcPr>
                  <w:p w:rsidR="00311AD2" w:rsidRDefault="00311AD2" w:rsidP="00311AD2">
                    <w:r>
                      <w:t>海产品三方贸易涉诉款项</w:t>
                    </w:r>
                  </w:p>
                </w:tc>
                <w:tc>
                  <w:tcPr>
                    <w:tcW w:w="1647" w:type="pct"/>
                    <w:shd w:val="clear" w:color="auto" w:fill="auto"/>
                  </w:tcPr>
                  <w:p w:rsidR="00311AD2" w:rsidRDefault="00311AD2" w:rsidP="00311AD2">
                    <w:pPr>
                      <w:jc w:val="right"/>
                    </w:pPr>
                    <w:r>
                      <w:t>75,976,304.40</w:t>
                    </w:r>
                  </w:p>
                </w:tc>
                <w:tc>
                  <w:tcPr>
                    <w:tcW w:w="1653" w:type="pct"/>
                    <w:shd w:val="clear" w:color="auto" w:fill="auto"/>
                  </w:tcPr>
                  <w:p w:rsidR="00311AD2" w:rsidRDefault="00311AD2" w:rsidP="00311AD2">
                    <w:pPr>
                      <w:jc w:val="right"/>
                    </w:pPr>
                    <w:r>
                      <w:t>75,976,304.40</w:t>
                    </w:r>
                  </w:p>
                </w:tc>
              </w:tr>
            </w:sdtContent>
          </w:sdt>
          <w:sdt>
            <w:sdtPr>
              <w:rPr>
                <w:rFonts w:hint="eastAsia"/>
              </w:rPr>
              <w:alias w:val="其他应收款按款项性质分类情况明细"/>
              <w:tag w:val="_GBC_936b797bf5094f7da8db3da3acd1de8c"/>
              <w:id w:val="760666"/>
              <w:lock w:val="sdtLocked"/>
            </w:sdtPr>
            <w:sdtContent>
              <w:tr w:rsidR="00311AD2" w:rsidTr="00311AD2">
                <w:tc>
                  <w:tcPr>
                    <w:tcW w:w="1700" w:type="pct"/>
                    <w:shd w:val="clear" w:color="auto" w:fill="auto"/>
                  </w:tcPr>
                  <w:p w:rsidR="00311AD2" w:rsidRDefault="00311AD2" w:rsidP="00311AD2">
                    <w:r>
                      <w:t>押金、保证金、备用金</w:t>
                    </w:r>
                  </w:p>
                </w:tc>
                <w:tc>
                  <w:tcPr>
                    <w:tcW w:w="1647" w:type="pct"/>
                    <w:shd w:val="clear" w:color="auto" w:fill="auto"/>
                  </w:tcPr>
                  <w:p w:rsidR="00311AD2" w:rsidRDefault="00311AD2" w:rsidP="00311AD2">
                    <w:pPr>
                      <w:jc w:val="right"/>
                    </w:pPr>
                    <w:r>
                      <w:t>19,734,558.91</w:t>
                    </w:r>
                  </w:p>
                </w:tc>
                <w:tc>
                  <w:tcPr>
                    <w:tcW w:w="1653" w:type="pct"/>
                    <w:shd w:val="clear" w:color="auto" w:fill="auto"/>
                  </w:tcPr>
                  <w:p w:rsidR="00311AD2" w:rsidRDefault="00311AD2" w:rsidP="00311AD2">
                    <w:pPr>
                      <w:jc w:val="right"/>
                    </w:pPr>
                    <w:r>
                      <w:t>19,546,236.96</w:t>
                    </w:r>
                  </w:p>
                </w:tc>
              </w:tr>
            </w:sdtContent>
          </w:sdt>
          <w:sdt>
            <w:sdtPr>
              <w:rPr>
                <w:rFonts w:hint="eastAsia"/>
              </w:rPr>
              <w:alias w:val="其他应收款按款项性质分类情况明细"/>
              <w:tag w:val="_GBC_936b797bf5094f7da8db3da3acd1de8c"/>
              <w:id w:val="760667"/>
              <w:lock w:val="sdtLocked"/>
            </w:sdtPr>
            <w:sdtContent>
              <w:tr w:rsidR="008214FD" w:rsidTr="00AA00F9">
                <w:tc>
                  <w:tcPr>
                    <w:tcW w:w="1700" w:type="pct"/>
                    <w:shd w:val="clear" w:color="auto" w:fill="auto"/>
                  </w:tcPr>
                  <w:p w:rsidR="008214FD" w:rsidRDefault="008214FD" w:rsidP="008214FD">
                    <w:r>
                      <w:t>其他往来款项</w:t>
                    </w:r>
                  </w:p>
                </w:tc>
                <w:tc>
                  <w:tcPr>
                    <w:tcW w:w="1647" w:type="pct"/>
                    <w:shd w:val="clear" w:color="auto" w:fill="auto"/>
                    <w:vAlign w:val="center"/>
                  </w:tcPr>
                  <w:p w:rsidR="008214FD" w:rsidRPr="00034652" w:rsidRDefault="00034652" w:rsidP="008214FD">
                    <w:pPr>
                      <w:jc w:val="right"/>
                      <w:rPr>
                        <w:szCs w:val="21"/>
                      </w:rPr>
                    </w:pPr>
                    <w:r>
                      <w:rPr>
                        <w:szCs w:val="21"/>
                      </w:rPr>
                      <w:t>19,868,388.61</w:t>
                    </w:r>
                  </w:p>
                </w:tc>
                <w:tc>
                  <w:tcPr>
                    <w:tcW w:w="1653" w:type="pct"/>
                    <w:shd w:val="clear" w:color="auto" w:fill="auto"/>
                  </w:tcPr>
                  <w:p w:rsidR="008214FD" w:rsidRDefault="008214FD" w:rsidP="008214FD">
                    <w:pPr>
                      <w:jc w:val="right"/>
                    </w:pPr>
                    <w:r>
                      <w:t>20,331,501.09</w:t>
                    </w:r>
                  </w:p>
                </w:tc>
              </w:tr>
            </w:sdtContent>
          </w:sdt>
          <w:tr w:rsidR="008214FD" w:rsidTr="00AA00F9">
            <w:sdt>
              <w:sdtPr>
                <w:tag w:val="_PLD_99d40156f33b4b6398b236a0f6461a23"/>
                <w:id w:val="760668"/>
                <w:lock w:val="sdtLocked"/>
              </w:sdtPr>
              <w:sdtContent>
                <w:tc>
                  <w:tcPr>
                    <w:tcW w:w="1700" w:type="pct"/>
                    <w:shd w:val="clear" w:color="auto" w:fill="auto"/>
                  </w:tcPr>
                  <w:p w:rsidR="008214FD" w:rsidRDefault="008214FD" w:rsidP="008214FD">
                    <w:pPr>
                      <w:jc w:val="center"/>
                    </w:pPr>
                    <w:r>
                      <w:t>合计</w:t>
                    </w:r>
                  </w:p>
                </w:tc>
              </w:sdtContent>
            </w:sdt>
            <w:tc>
              <w:tcPr>
                <w:tcW w:w="1647" w:type="pct"/>
                <w:shd w:val="clear" w:color="auto" w:fill="auto"/>
                <w:vAlign w:val="center"/>
              </w:tcPr>
              <w:p w:rsidR="008214FD" w:rsidRDefault="008214FD" w:rsidP="008214FD">
                <w:pPr>
                  <w:jc w:val="right"/>
                </w:pPr>
                <w:r>
                  <w:t>115,579,251.92</w:t>
                </w:r>
              </w:p>
            </w:tc>
            <w:tc>
              <w:tcPr>
                <w:tcW w:w="1653" w:type="pct"/>
                <w:shd w:val="clear" w:color="auto" w:fill="auto"/>
              </w:tcPr>
              <w:p w:rsidR="008214FD" w:rsidRDefault="008214FD" w:rsidP="008214FD">
                <w:pPr>
                  <w:jc w:val="right"/>
                </w:pPr>
                <w:r>
                  <w:t>115,854,042.45</w:t>
                </w:r>
              </w:p>
            </w:tc>
          </w:tr>
        </w:tbl>
        <w:p w:rsidR="007B0D3B" w:rsidRDefault="00062C24"/>
      </w:sdtContent>
    </w:sdt>
    <w:bookmarkStart w:id="107" w:name="_Hlk10469799" w:displacedByCustomXml="next"/>
    <w:sdt>
      <w:sdtPr>
        <w:rPr>
          <w:rFonts w:ascii="宋体" w:hAnsi="宋体" w:cs="宋体" w:hint="eastAsia"/>
          <w:b w:val="0"/>
          <w:bCs w:val="0"/>
          <w:kern w:val="0"/>
          <w:szCs w:val="24"/>
        </w:rPr>
        <w:alias w:val="模块:坏账准备计提情况"/>
        <w:tag w:val="_SEC_5ff83398df8949c88f89340b5b0e52f6"/>
        <w:id w:val="1924998884"/>
        <w:lock w:val="sdtLocked"/>
        <w:placeholder>
          <w:docPart w:val="GBC22222222222222222222222222222"/>
        </w:placeholder>
      </w:sdtPr>
      <w:sdtEndPr>
        <w:rPr>
          <w:rFonts w:hint="default"/>
        </w:rPr>
      </w:sdtEndPr>
      <w:sdtContent>
        <w:p w:rsidR="007B0D3B" w:rsidRDefault="003A3294" w:rsidP="00255D12">
          <w:pPr>
            <w:pStyle w:val="4"/>
            <w:numPr>
              <w:ilvl w:val="3"/>
              <w:numId w:val="88"/>
            </w:numPr>
            <w:tabs>
              <w:tab w:val="left" w:pos="560"/>
            </w:tabs>
            <w:rPr>
              <w:rFonts w:ascii="宋体" w:hAnsi="宋体"/>
            </w:rPr>
          </w:pPr>
          <w:r>
            <w:rPr>
              <w:rFonts w:ascii="宋体" w:hAnsi="宋体" w:hint="eastAsia"/>
            </w:rPr>
            <w:t>坏账准备计提情况</w:t>
          </w:r>
        </w:p>
        <w:sdt>
          <w:sdtPr>
            <w:rPr>
              <w:szCs w:val="21"/>
            </w:rPr>
            <w:alias w:val="是否适用：其他应收款坏账准备调节表[双击切换]"/>
            <w:tag w:val="_GBC_29d0c5a1588a4f6589b1f8148c9ef180"/>
            <w:id w:val="363024559"/>
            <w:lock w:val="sdtLocked"/>
            <w:placeholder>
              <w:docPart w:val="GBC22222222222222222222222222222"/>
            </w:placeholder>
          </w:sdtPr>
          <w:sdtContent>
            <w:p w:rsidR="007B0D3B" w:rsidRDefault="00B07C62">
              <w:r>
                <w:rPr>
                  <w:szCs w:val="21"/>
                </w:rPr>
                <w:fldChar w:fldCharType="begin"/>
              </w:r>
              <w:r w:rsidR="00F35B1A">
                <w:rPr>
                  <w:szCs w:val="21"/>
                </w:rPr>
                <w:instrText xml:space="preserve"> MACROBUTTON  SnrToggleCheckbox √适用 </w:instrText>
              </w:r>
              <w:r>
                <w:rPr>
                  <w:szCs w:val="21"/>
                </w:rPr>
                <w:fldChar w:fldCharType="end"/>
              </w:r>
              <w:r>
                <w:rPr>
                  <w:szCs w:val="21"/>
                </w:rPr>
                <w:fldChar w:fldCharType="begin"/>
              </w:r>
              <w:r w:rsidR="00F35B1A">
                <w:rPr>
                  <w:szCs w:val="21"/>
                </w:rPr>
                <w:instrText xml:space="preserve"> MACROBUTTON  SnrToggleCheckbox □不适用 </w:instrText>
              </w:r>
              <w:r>
                <w:rPr>
                  <w:szCs w:val="21"/>
                </w:rPr>
                <w:fldChar w:fldCharType="end"/>
              </w:r>
            </w:p>
          </w:sdtContent>
        </w:sdt>
        <w:p w:rsidR="007B0D3B" w:rsidRDefault="003A3294">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1561"/>
            <w:gridCol w:w="1985"/>
            <w:gridCol w:w="1985"/>
            <w:gridCol w:w="1707"/>
          </w:tblGrid>
          <w:tr w:rsidR="00311AD2" w:rsidTr="00311AD2">
            <w:sdt>
              <w:sdtPr>
                <w:rPr>
                  <w:rFonts w:ascii="宋体" w:eastAsia="宋体" w:hAnsi="宋体"/>
                </w:rPr>
                <w:tag w:val="_PLD_0df16deeb9614db49d9aa88a31229d9a"/>
                <w:id w:val="760810"/>
                <w:lock w:val="sdtLocked"/>
              </w:sdtPr>
              <w:sdtContent>
                <w:tc>
                  <w:tcPr>
                    <w:tcW w:w="1128" w:type="pct"/>
                    <w:vMerge w:val="restart"/>
                    <w:vAlign w:val="center"/>
                  </w:tcPr>
                  <w:p w:rsidR="00311AD2" w:rsidRDefault="00311AD2" w:rsidP="00311AD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760811"/>
                <w:lock w:val="sdtLocked"/>
              </w:sdtPr>
              <w:sdtContent>
                <w:tc>
                  <w:tcPr>
                    <w:tcW w:w="835" w:type="pct"/>
                    <w:vAlign w:val="center"/>
                  </w:tcPr>
                  <w:p w:rsidR="00311AD2" w:rsidRDefault="00311AD2" w:rsidP="00311AD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760812"/>
                <w:lock w:val="sdtLocked"/>
              </w:sdtPr>
              <w:sdtContent>
                <w:tc>
                  <w:tcPr>
                    <w:tcW w:w="1062" w:type="pct"/>
                    <w:vAlign w:val="center"/>
                  </w:tcPr>
                  <w:p w:rsidR="00311AD2" w:rsidRDefault="00311AD2" w:rsidP="00311AD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760813"/>
                <w:lock w:val="sdtLocked"/>
              </w:sdtPr>
              <w:sdtContent>
                <w:tc>
                  <w:tcPr>
                    <w:tcW w:w="1062" w:type="pct"/>
                    <w:vAlign w:val="center"/>
                  </w:tcPr>
                  <w:p w:rsidR="00311AD2" w:rsidRDefault="00311AD2" w:rsidP="00311AD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760814"/>
                <w:lock w:val="sdtLocked"/>
              </w:sdtPr>
              <w:sdtContent>
                <w:tc>
                  <w:tcPr>
                    <w:tcW w:w="913" w:type="pct"/>
                    <w:vMerge w:val="restart"/>
                    <w:vAlign w:val="center"/>
                  </w:tcPr>
                  <w:p w:rsidR="00311AD2" w:rsidRDefault="00311AD2" w:rsidP="00311AD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311AD2" w:rsidTr="00311AD2">
            <w:tc>
              <w:tcPr>
                <w:tcW w:w="1128" w:type="pct"/>
                <w:vMerge/>
                <w:vAlign w:val="center"/>
              </w:tcPr>
              <w:p w:rsidR="00311AD2" w:rsidRDefault="00311AD2" w:rsidP="00311AD2">
                <w:pPr>
                  <w:jc w:val="center"/>
                  <w:rPr>
                    <w:color w:val="008000"/>
                    <w:szCs w:val="21"/>
                  </w:rPr>
                </w:pPr>
              </w:p>
            </w:tc>
            <w:sdt>
              <w:sdtPr>
                <w:rPr>
                  <w:rFonts w:ascii="宋体" w:eastAsia="宋体" w:hAnsi="宋体"/>
                </w:rPr>
                <w:tag w:val="_PLD_08f8b6a1fd974f0d8ae0c04f27849740"/>
                <w:id w:val="760815"/>
                <w:lock w:val="sdtLocked"/>
              </w:sdtPr>
              <w:sdtContent>
                <w:tc>
                  <w:tcPr>
                    <w:tcW w:w="835" w:type="pct"/>
                    <w:vAlign w:val="center"/>
                  </w:tcPr>
                  <w:p w:rsidR="00311AD2" w:rsidRDefault="00311AD2" w:rsidP="00311AD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760816"/>
                <w:lock w:val="sdtLocked"/>
              </w:sdtPr>
              <w:sdtContent>
                <w:tc>
                  <w:tcPr>
                    <w:tcW w:w="1062" w:type="pct"/>
                    <w:vAlign w:val="center"/>
                  </w:tcPr>
                  <w:p w:rsidR="00311AD2" w:rsidRDefault="00311AD2" w:rsidP="00311AD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760817"/>
                <w:lock w:val="sdtLocked"/>
              </w:sdtPr>
              <w:sdtContent>
                <w:tc>
                  <w:tcPr>
                    <w:tcW w:w="1062" w:type="pct"/>
                    <w:vAlign w:val="center"/>
                  </w:tcPr>
                  <w:p w:rsidR="00311AD2" w:rsidRDefault="00311AD2" w:rsidP="00311AD2">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13" w:type="pct"/>
                <w:vMerge/>
              </w:tcPr>
              <w:p w:rsidR="00311AD2" w:rsidRDefault="00311AD2" w:rsidP="00311AD2">
                <w:pPr>
                  <w:jc w:val="center"/>
                  <w:rPr>
                    <w:color w:val="008000"/>
                    <w:szCs w:val="21"/>
                  </w:rPr>
                </w:pPr>
              </w:p>
            </w:tc>
          </w:tr>
          <w:tr w:rsidR="00311AD2" w:rsidTr="00311AD2">
            <w:sdt>
              <w:sdtPr>
                <w:rPr>
                  <w:rFonts w:ascii="宋体" w:eastAsia="宋体" w:hAnsi="宋体"/>
                </w:rPr>
                <w:tag w:val="_PLD_2d320061b2c04b43aa4ffcb4160cc3e9"/>
                <w:id w:val="760818"/>
                <w:lock w:val="sdtLocked"/>
              </w:sdtPr>
              <w:sdtContent>
                <w:tc>
                  <w:tcPr>
                    <w:tcW w:w="1128" w:type="pct"/>
                    <w:vAlign w:val="center"/>
                  </w:tcPr>
                  <w:p w:rsidR="00311AD2" w:rsidRDefault="00311AD2" w:rsidP="00311AD2">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35" w:type="pct"/>
              </w:tcPr>
              <w:p w:rsidR="00311AD2" w:rsidRDefault="00311AD2" w:rsidP="00311AD2">
                <w:pPr>
                  <w:jc w:val="right"/>
                  <w:rPr>
                    <w:szCs w:val="21"/>
                  </w:rPr>
                </w:pPr>
                <w:r>
                  <w:t>1,830,526.51</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78,756,316.59</w:t>
                </w:r>
              </w:p>
            </w:tc>
            <w:tc>
              <w:tcPr>
                <w:tcW w:w="913" w:type="pct"/>
              </w:tcPr>
              <w:p w:rsidR="00311AD2" w:rsidRDefault="00311AD2" w:rsidP="00311AD2">
                <w:pPr>
                  <w:jc w:val="right"/>
                  <w:rPr>
                    <w:szCs w:val="21"/>
                  </w:rPr>
                </w:pPr>
                <w:r>
                  <w:t>80,586,843.10</w:t>
                </w:r>
              </w:p>
            </w:tc>
          </w:tr>
          <w:tr w:rsidR="00311AD2" w:rsidTr="00311AD2">
            <w:sdt>
              <w:sdtPr>
                <w:rPr>
                  <w:rFonts w:ascii="宋体" w:eastAsia="宋体" w:hAnsi="宋体"/>
                </w:rPr>
                <w:tag w:val="_PLD_87947ae743a54051a279d9db76e17d3e"/>
                <w:id w:val="760819"/>
                <w:lock w:val="sdtLocked"/>
              </w:sdtPr>
              <w:sdtContent>
                <w:tc>
                  <w:tcPr>
                    <w:tcW w:w="1128" w:type="pct"/>
                    <w:vAlign w:val="center"/>
                  </w:tcPr>
                  <w:p w:rsidR="00311AD2" w:rsidRDefault="00311AD2" w:rsidP="00311AD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35"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913" w:type="pct"/>
              </w:tcPr>
              <w:p w:rsidR="00311AD2" w:rsidRDefault="00311AD2" w:rsidP="00311AD2">
                <w:pPr>
                  <w:jc w:val="right"/>
                  <w:rPr>
                    <w:szCs w:val="21"/>
                  </w:rPr>
                </w:pPr>
                <w:r>
                  <w:t> </w:t>
                </w:r>
              </w:p>
            </w:tc>
          </w:tr>
          <w:tr w:rsidR="00311AD2" w:rsidTr="00311AD2">
            <w:sdt>
              <w:sdtPr>
                <w:rPr>
                  <w:rFonts w:ascii="宋体" w:eastAsia="宋体" w:hAnsi="宋体"/>
                </w:rPr>
                <w:tag w:val="_PLD_038143b9e2e34542b73dcfc1430d95cc"/>
                <w:id w:val="760820"/>
                <w:lock w:val="sdtLocked"/>
              </w:sdtPr>
              <w:sdtContent>
                <w:tc>
                  <w:tcPr>
                    <w:tcW w:w="1128" w:type="pct"/>
                    <w:vAlign w:val="center"/>
                  </w:tcPr>
                  <w:p w:rsidR="00311AD2" w:rsidRDefault="00311AD2" w:rsidP="00311AD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35"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913" w:type="pct"/>
              </w:tcPr>
              <w:p w:rsidR="00311AD2" w:rsidRDefault="00311AD2" w:rsidP="00311AD2">
                <w:pPr>
                  <w:jc w:val="right"/>
                  <w:rPr>
                    <w:szCs w:val="21"/>
                  </w:rPr>
                </w:pPr>
                <w:r>
                  <w:t> </w:t>
                </w:r>
              </w:p>
            </w:tc>
          </w:tr>
          <w:tr w:rsidR="00311AD2" w:rsidTr="00311AD2">
            <w:sdt>
              <w:sdtPr>
                <w:rPr>
                  <w:rFonts w:ascii="宋体" w:eastAsia="宋体" w:hAnsi="宋体"/>
                </w:rPr>
                <w:tag w:val="_PLD_a76d00fce3fe4d29be0ddd475d30b2c0"/>
                <w:id w:val="760821"/>
                <w:lock w:val="sdtLocked"/>
              </w:sdtPr>
              <w:sdtContent>
                <w:tc>
                  <w:tcPr>
                    <w:tcW w:w="1128" w:type="pct"/>
                    <w:vAlign w:val="center"/>
                  </w:tcPr>
                  <w:p w:rsidR="00311AD2" w:rsidRDefault="00311AD2" w:rsidP="00311AD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35"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913" w:type="pct"/>
              </w:tcPr>
              <w:p w:rsidR="00311AD2" w:rsidRDefault="00311AD2" w:rsidP="00311AD2">
                <w:pPr>
                  <w:jc w:val="right"/>
                  <w:rPr>
                    <w:szCs w:val="21"/>
                  </w:rPr>
                </w:pPr>
                <w:r>
                  <w:t> </w:t>
                </w:r>
              </w:p>
            </w:tc>
          </w:tr>
          <w:tr w:rsidR="00311AD2" w:rsidTr="00311AD2">
            <w:sdt>
              <w:sdtPr>
                <w:rPr>
                  <w:rFonts w:ascii="宋体" w:eastAsia="宋体" w:hAnsi="宋体"/>
                </w:rPr>
                <w:tag w:val="_PLD_7f587129b9194265b30ab5ac06c73ae1"/>
                <w:id w:val="760822"/>
                <w:lock w:val="sdtLocked"/>
              </w:sdtPr>
              <w:sdtContent>
                <w:tc>
                  <w:tcPr>
                    <w:tcW w:w="1128" w:type="pct"/>
                    <w:vAlign w:val="center"/>
                  </w:tcPr>
                  <w:p w:rsidR="00311AD2" w:rsidRDefault="00311AD2" w:rsidP="00311AD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35"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913" w:type="pct"/>
              </w:tcPr>
              <w:p w:rsidR="00311AD2" w:rsidRDefault="00311AD2" w:rsidP="00311AD2">
                <w:pPr>
                  <w:jc w:val="right"/>
                  <w:rPr>
                    <w:szCs w:val="21"/>
                  </w:rPr>
                </w:pPr>
                <w:r>
                  <w:t> </w:t>
                </w:r>
              </w:p>
            </w:tc>
          </w:tr>
          <w:tr w:rsidR="00311AD2" w:rsidTr="00311AD2">
            <w:sdt>
              <w:sdtPr>
                <w:rPr>
                  <w:rFonts w:ascii="宋体" w:eastAsia="宋体" w:hAnsi="宋体"/>
                </w:rPr>
                <w:tag w:val="_PLD_7b7c467e47354ee5a30772a2b1c39114"/>
                <w:id w:val="760823"/>
                <w:lock w:val="sdtLocked"/>
              </w:sdtPr>
              <w:sdtContent>
                <w:tc>
                  <w:tcPr>
                    <w:tcW w:w="1128" w:type="pct"/>
                    <w:vAlign w:val="center"/>
                  </w:tcPr>
                  <w:p w:rsidR="00311AD2" w:rsidRDefault="00311AD2" w:rsidP="00311AD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35"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913" w:type="pct"/>
              </w:tcPr>
              <w:p w:rsidR="00311AD2" w:rsidRDefault="00311AD2" w:rsidP="00311AD2">
                <w:pPr>
                  <w:jc w:val="right"/>
                  <w:rPr>
                    <w:szCs w:val="21"/>
                  </w:rPr>
                </w:pPr>
                <w:r>
                  <w:t> </w:t>
                </w:r>
              </w:p>
            </w:tc>
          </w:tr>
          <w:tr w:rsidR="00311AD2" w:rsidTr="00311AD2">
            <w:sdt>
              <w:sdtPr>
                <w:rPr>
                  <w:rFonts w:ascii="宋体" w:eastAsia="宋体" w:hAnsi="宋体"/>
                </w:rPr>
                <w:tag w:val="_PLD_539b03f459c4452c8b986b7b696cbc3f"/>
                <w:id w:val="760824"/>
                <w:lock w:val="sdtLocked"/>
              </w:sdtPr>
              <w:sdtContent>
                <w:tc>
                  <w:tcPr>
                    <w:tcW w:w="1128" w:type="pct"/>
                    <w:vAlign w:val="center"/>
                  </w:tcPr>
                  <w:p w:rsidR="00311AD2" w:rsidRDefault="00311AD2" w:rsidP="00311AD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35" w:type="pct"/>
              </w:tcPr>
              <w:p w:rsidR="00311AD2" w:rsidRDefault="00311AD2" w:rsidP="00311AD2">
                <w:pPr>
                  <w:jc w:val="right"/>
                  <w:rPr>
                    <w:szCs w:val="21"/>
                  </w:rPr>
                </w:pPr>
                <w:r>
                  <w:t>142,223.41</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913" w:type="pct"/>
              </w:tcPr>
              <w:p w:rsidR="00311AD2" w:rsidRDefault="00311AD2" w:rsidP="00311AD2">
                <w:pPr>
                  <w:jc w:val="right"/>
                  <w:rPr>
                    <w:szCs w:val="21"/>
                  </w:rPr>
                </w:pPr>
                <w:r>
                  <w:t>142,223.41</w:t>
                </w:r>
              </w:p>
            </w:tc>
          </w:tr>
          <w:tr w:rsidR="00311AD2" w:rsidTr="00311AD2">
            <w:tc>
              <w:tcPr>
                <w:tcW w:w="1128" w:type="pct"/>
                <w:vAlign w:val="center"/>
              </w:tcPr>
              <w:sdt>
                <w:sdtPr>
                  <w:rPr>
                    <w:rFonts w:ascii="宋体" w:eastAsia="宋体" w:hAnsi="宋体" w:hint="eastAsia"/>
                    <w:sz w:val="21"/>
                    <w:szCs w:val="21"/>
                    <w:lang w:eastAsia="zh-CN"/>
                  </w:rPr>
                  <w:tag w:val="_PLD_ddcd4306bc5c4cc89da3fd6a733c0801"/>
                  <w:id w:val="760825"/>
                  <w:lock w:val="sdtLocked"/>
                </w:sdtPr>
                <w:sdtContent>
                  <w:p w:rsidR="00311AD2" w:rsidRDefault="00311AD2" w:rsidP="00311AD2">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35"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913" w:type="pct"/>
              </w:tcPr>
              <w:p w:rsidR="00311AD2" w:rsidRDefault="00311AD2" w:rsidP="00311AD2">
                <w:pPr>
                  <w:jc w:val="right"/>
                  <w:rPr>
                    <w:szCs w:val="21"/>
                  </w:rPr>
                </w:pPr>
                <w:r>
                  <w:t> </w:t>
                </w:r>
              </w:p>
            </w:tc>
          </w:tr>
          <w:tr w:rsidR="00311AD2" w:rsidTr="00311AD2">
            <w:sdt>
              <w:sdtPr>
                <w:rPr>
                  <w:rFonts w:ascii="宋体" w:eastAsia="宋体" w:hAnsi="宋体"/>
                </w:rPr>
                <w:tag w:val="_PLD_1c4657ced479496a86e3dc375f285889"/>
                <w:id w:val="760826"/>
                <w:lock w:val="sdtLocked"/>
              </w:sdtPr>
              <w:sdtContent>
                <w:tc>
                  <w:tcPr>
                    <w:tcW w:w="1128" w:type="pct"/>
                    <w:vAlign w:val="center"/>
                  </w:tcPr>
                  <w:p w:rsidR="00311AD2" w:rsidRDefault="00311AD2" w:rsidP="00311AD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35"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913" w:type="pct"/>
              </w:tcPr>
              <w:p w:rsidR="00311AD2" w:rsidRDefault="00311AD2" w:rsidP="00311AD2">
                <w:pPr>
                  <w:jc w:val="right"/>
                  <w:rPr>
                    <w:szCs w:val="21"/>
                  </w:rPr>
                </w:pPr>
                <w:r>
                  <w:t> </w:t>
                </w:r>
              </w:p>
            </w:tc>
          </w:tr>
          <w:tr w:rsidR="00311AD2" w:rsidTr="00311AD2">
            <w:tc>
              <w:tcPr>
                <w:tcW w:w="1128" w:type="pct"/>
                <w:vAlign w:val="center"/>
              </w:tcPr>
              <w:sdt>
                <w:sdtPr>
                  <w:rPr>
                    <w:rFonts w:ascii="宋体" w:eastAsia="宋体" w:hAnsi="宋体" w:hint="eastAsia"/>
                    <w:sz w:val="21"/>
                    <w:szCs w:val="21"/>
                    <w:lang w:eastAsia="zh-CN"/>
                  </w:rPr>
                  <w:tag w:val="_PLD_8a1f66e013df42ccbcaccfe3645b25ea"/>
                  <w:id w:val="760827"/>
                  <w:lock w:val="sdtLocked"/>
                </w:sdtPr>
                <w:sdtContent>
                  <w:p w:rsidR="00311AD2" w:rsidRDefault="00311AD2" w:rsidP="00311AD2">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35"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913" w:type="pct"/>
              </w:tcPr>
              <w:p w:rsidR="00311AD2" w:rsidRDefault="00311AD2" w:rsidP="00311AD2">
                <w:pPr>
                  <w:jc w:val="right"/>
                  <w:rPr>
                    <w:szCs w:val="21"/>
                  </w:rPr>
                </w:pPr>
                <w:r>
                  <w:t> </w:t>
                </w:r>
              </w:p>
            </w:tc>
          </w:tr>
          <w:tr w:rsidR="00311AD2" w:rsidTr="00311AD2">
            <w:sdt>
              <w:sdtPr>
                <w:rPr>
                  <w:rFonts w:ascii="宋体" w:eastAsia="宋体" w:hAnsi="宋体"/>
                </w:rPr>
                <w:tag w:val="_PLD_80203c10cb0c468dbd7a48669ddd0f63"/>
                <w:id w:val="760828"/>
                <w:lock w:val="sdtLocked"/>
              </w:sdtPr>
              <w:sdtContent>
                <w:tc>
                  <w:tcPr>
                    <w:tcW w:w="1128" w:type="pct"/>
                    <w:vAlign w:val="center"/>
                  </w:tcPr>
                  <w:p w:rsidR="00311AD2" w:rsidRDefault="00311AD2" w:rsidP="00311AD2">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35"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 </w:t>
                </w:r>
              </w:p>
            </w:tc>
            <w:tc>
              <w:tcPr>
                <w:tcW w:w="913" w:type="pct"/>
              </w:tcPr>
              <w:p w:rsidR="00311AD2" w:rsidRDefault="00311AD2" w:rsidP="00311AD2">
                <w:pPr>
                  <w:jc w:val="right"/>
                  <w:rPr>
                    <w:szCs w:val="21"/>
                  </w:rPr>
                </w:pPr>
                <w:r>
                  <w:t> </w:t>
                </w:r>
              </w:p>
            </w:tc>
          </w:tr>
          <w:tr w:rsidR="00311AD2" w:rsidTr="00311AD2">
            <w:sdt>
              <w:sdtPr>
                <w:rPr>
                  <w:rFonts w:ascii="宋体" w:eastAsia="宋体" w:hAnsi="宋体"/>
                </w:rPr>
                <w:tag w:val="_PLD_bb669c94f1734a70be90735195c143c3"/>
                <w:id w:val="760829"/>
                <w:lock w:val="sdtLocked"/>
              </w:sdtPr>
              <w:sdtContent>
                <w:tc>
                  <w:tcPr>
                    <w:tcW w:w="1128" w:type="pct"/>
                    <w:vAlign w:val="center"/>
                  </w:tcPr>
                  <w:p w:rsidR="00311AD2" w:rsidRDefault="00311AD2" w:rsidP="00311AD2">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35" w:type="pct"/>
              </w:tcPr>
              <w:p w:rsidR="00311AD2" w:rsidRDefault="00311AD2" w:rsidP="00311AD2">
                <w:pPr>
                  <w:jc w:val="right"/>
                  <w:rPr>
                    <w:szCs w:val="21"/>
                  </w:rPr>
                </w:pPr>
                <w:r>
                  <w:t>1,972,749.92</w:t>
                </w:r>
              </w:p>
            </w:tc>
            <w:tc>
              <w:tcPr>
                <w:tcW w:w="1062" w:type="pct"/>
              </w:tcPr>
              <w:p w:rsidR="00311AD2" w:rsidRDefault="00311AD2" w:rsidP="00311AD2">
                <w:pPr>
                  <w:jc w:val="right"/>
                  <w:rPr>
                    <w:szCs w:val="21"/>
                  </w:rPr>
                </w:pPr>
                <w:r>
                  <w:t> </w:t>
                </w:r>
              </w:p>
            </w:tc>
            <w:tc>
              <w:tcPr>
                <w:tcW w:w="1062" w:type="pct"/>
              </w:tcPr>
              <w:p w:rsidR="00311AD2" w:rsidRDefault="00311AD2" w:rsidP="00311AD2">
                <w:pPr>
                  <w:jc w:val="right"/>
                  <w:rPr>
                    <w:szCs w:val="21"/>
                  </w:rPr>
                </w:pPr>
                <w:r>
                  <w:t>78,756,316.59</w:t>
                </w:r>
              </w:p>
            </w:tc>
            <w:tc>
              <w:tcPr>
                <w:tcW w:w="913" w:type="pct"/>
              </w:tcPr>
              <w:p w:rsidR="00311AD2" w:rsidRDefault="00311AD2" w:rsidP="00311AD2">
                <w:pPr>
                  <w:jc w:val="right"/>
                  <w:rPr>
                    <w:szCs w:val="21"/>
                  </w:rPr>
                </w:pPr>
                <w:r>
                  <w:t>80,729,066.51</w:t>
                </w:r>
              </w:p>
            </w:tc>
          </w:tr>
        </w:tbl>
        <w:p w:rsidR="00311AD2" w:rsidRDefault="00311AD2"/>
        <w:p w:rsidR="007B0D3B" w:rsidRDefault="003A3294">
          <w:pPr>
            <w:pStyle w:val="aff3"/>
            <w:rPr>
              <w:rFonts w:ascii="宋体" w:hAnsi="宋体"/>
            </w:rPr>
          </w:pPr>
          <w:r>
            <w:rPr>
              <w:rFonts w:ascii="宋体" w:hAnsi="宋体"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Locked"/>
            <w:placeholder>
              <w:docPart w:val="GBC22222222222222222222222222222"/>
            </w:placeholder>
          </w:sdtPr>
          <w:sdtContent>
            <w:p w:rsidR="007B0D3B" w:rsidRDefault="00B07C62" w:rsidP="00F35B1A">
              <w:r>
                <w:fldChar w:fldCharType="begin"/>
              </w:r>
              <w:r w:rsidR="00F35B1A">
                <w:instrText xml:space="preserve"> MACROBUTTON  SnrToggleCheckbox □适用 </w:instrText>
              </w:r>
              <w:r>
                <w:fldChar w:fldCharType="end"/>
              </w:r>
              <w:r>
                <w:fldChar w:fldCharType="begin"/>
              </w:r>
              <w:r w:rsidR="00F35B1A">
                <w:instrText xml:space="preserve"> MACROBUTTON  SnrToggleCheckbox √不适用 </w:instrText>
              </w:r>
              <w:r>
                <w:fldChar w:fldCharType="end"/>
              </w:r>
            </w:p>
          </w:sdtContent>
        </w:sdt>
        <w:p w:rsidR="007B0D3B" w:rsidRDefault="007B0D3B"/>
        <w:p w:rsidR="007B0D3B" w:rsidRDefault="003A3294">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Locked"/>
            <w:placeholder>
              <w:docPart w:val="GBC22222222222222222222222222222"/>
            </w:placeholder>
          </w:sdtPr>
          <w:sdtContent>
            <w:p w:rsidR="007B0D3B" w:rsidRDefault="00B07C62" w:rsidP="00F35B1A">
              <w:r>
                <w:fldChar w:fldCharType="begin"/>
              </w:r>
              <w:r w:rsidR="00F35B1A">
                <w:instrText xml:space="preserve"> MACROBUTTON  SnrToggleCheckbox □适用 </w:instrText>
              </w:r>
              <w:r>
                <w:fldChar w:fldCharType="end"/>
              </w:r>
              <w:r>
                <w:fldChar w:fldCharType="begin"/>
              </w:r>
              <w:r w:rsidR="00F35B1A">
                <w:instrText xml:space="preserve"> MACROBUTTON  SnrToggleCheckbox √不适用 </w:instrText>
              </w:r>
              <w:r>
                <w:fldChar w:fldCharType="end"/>
              </w:r>
            </w:p>
          </w:sdtContent>
        </w:sdt>
        <w:p w:rsidR="007B0D3B" w:rsidRDefault="00062C24"/>
      </w:sdtContent>
    </w:sdt>
    <w:bookmarkEnd w:id="107" w:displacedByCustomXml="prev"/>
    <w:bookmarkStart w:id="108" w:name="_Hlk10469877" w:displacedByCustomXml="next"/>
    <w:sdt>
      <w:sdtPr>
        <w:rPr>
          <w:rFonts w:ascii="宋体" w:hAnsi="宋体" w:cs="宋体" w:hint="eastAsia"/>
          <w:b w:val="0"/>
          <w:bCs w:val="0"/>
          <w:kern w:val="0"/>
          <w:szCs w:val="24"/>
        </w:rPr>
        <w:alias w:val="模块:坏账准备的情况"/>
        <w:tag w:val="_SEC_93dacca8700c43aaba11477ef4689aa6"/>
        <w:id w:val="857239962"/>
        <w:lock w:val="sdtLocked"/>
        <w:placeholder>
          <w:docPart w:val="GBC22222222222222222222222222222"/>
        </w:placeholder>
      </w:sdtPr>
      <w:sdtContent>
        <w:p w:rsidR="007B0D3B" w:rsidRDefault="003A3294" w:rsidP="00255D12">
          <w:pPr>
            <w:pStyle w:val="4"/>
            <w:numPr>
              <w:ilvl w:val="3"/>
              <w:numId w:val="88"/>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1947608601"/>
            <w:lock w:val="sdtLocked"/>
            <w:placeholder>
              <w:docPart w:val="GBC22222222222222222222222222222"/>
            </w:placeholder>
          </w:sdtPr>
          <w:sdtContent>
            <w:p w:rsidR="007B0D3B" w:rsidRDefault="00B07C62">
              <w:r>
                <w:fldChar w:fldCharType="begin"/>
              </w:r>
              <w:r w:rsidR="00F35B1A">
                <w:instrText xml:space="preserve"> MACROBUTTON  SnrToggleCheckbox √适用 </w:instrText>
              </w:r>
              <w:r>
                <w:fldChar w:fldCharType="end"/>
              </w:r>
              <w:r>
                <w:fldChar w:fldCharType="begin"/>
              </w:r>
              <w:r w:rsidR="00F35B1A">
                <w:instrText xml:space="preserve"> MACROBUTTON  SnrToggleCheckbox □不适用 </w:instrText>
              </w:r>
              <w:r>
                <w:fldChar w:fldCharType="end"/>
              </w:r>
            </w:p>
          </w:sdtContent>
        </w:sdt>
        <w:p w:rsidR="007B0D3B" w:rsidRDefault="003A3294">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16462415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20139476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szCs w:val="21"/>
                </w:rPr>
                <w:t>人民币</w:t>
              </w:r>
            </w:sdtContent>
          </w:sdt>
        </w:p>
        <w:tbl>
          <w:tblPr>
            <w:tblW w:w="5477" w:type="pct"/>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128"/>
            <w:gridCol w:w="1701"/>
            <w:gridCol w:w="1419"/>
            <w:gridCol w:w="990"/>
            <w:gridCol w:w="992"/>
            <w:gridCol w:w="714"/>
            <w:gridCol w:w="1979"/>
          </w:tblGrid>
          <w:tr w:rsidR="00311AD2" w:rsidTr="00E13A14">
            <w:sdt>
              <w:sdtPr>
                <w:tag w:val="_PLD_31bfbbc8809c484e8788c004875b73f7"/>
                <w:id w:val="760858"/>
                <w:lock w:val="sdtLocked"/>
              </w:sdtPr>
              <w:sdtContent>
                <w:tc>
                  <w:tcPr>
                    <w:tcW w:w="1072" w:type="pct"/>
                    <w:vMerge w:val="restart"/>
                    <w:shd w:val="clear" w:color="auto" w:fill="FFFFFF"/>
                    <w:vAlign w:val="center"/>
                  </w:tcPr>
                  <w:p w:rsidR="00311AD2" w:rsidRDefault="00311AD2" w:rsidP="00311AD2">
                    <w:pPr>
                      <w:jc w:val="center"/>
                    </w:pPr>
                    <w:r>
                      <w:t>类别</w:t>
                    </w:r>
                  </w:p>
                </w:tc>
              </w:sdtContent>
            </w:sdt>
            <w:sdt>
              <w:sdtPr>
                <w:tag w:val="_PLD_8a84de1ffd5c434f9fdf644972838511"/>
                <w:id w:val="760859"/>
                <w:lock w:val="sdtLocked"/>
              </w:sdtPr>
              <w:sdtContent>
                <w:tc>
                  <w:tcPr>
                    <w:tcW w:w="857" w:type="pct"/>
                    <w:vMerge w:val="restart"/>
                    <w:shd w:val="clear" w:color="auto" w:fill="FFFFFF"/>
                    <w:vAlign w:val="center"/>
                  </w:tcPr>
                  <w:p w:rsidR="00311AD2" w:rsidRDefault="00311AD2" w:rsidP="00311AD2">
                    <w:pPr>
                      <w:jc w:val="center"/>
                    </w:pPr>
                    <w:r>
                      <w:t>期初余额</w:t>
                    </w:r>
                  </w:p>
                </w:tc>
              </w:sdtContent>
            </w:sdt>
            <w:sdt>
              <w:sdtPr>
                <w:tag w:val="_PLD_98e8a6b913f14f6ca45be028ca7fe9b3"/>
                <w:id w:val="760860"/>
                <w:lock w:val="sdtLocked"/>
              </w:sdtPr>
              <w:sdtContent>
                <w:tc>
                  <w:tcPr>
                    <w:tcW w:w="2074" w:type="pct"/>
                    <w:gridSpan w:val="4"/>
                    <w:shd w:val="clear" w:color="auto" w:fill="FFFFFF"/>
                    <w:vAlign w:val="center"/>
                  </w:tcPr>
                  <w:p w:rsidR="00311AD2" w:rsidRDefault="00311AD2" w:rsidP="00311AD2">
                    <w:pPr>
                      <w:jc w:val="center"/>
                    </w:pPr>
                    <w:r>
                      <w:rPr>
                        <w:rFonts w:hint="eastAsia"/>
                      </w:rPr>
                      <w:t>本期变动</w:t>
                    </w:r>
                    <w:r>
                      <w:t>金额</w:t>
                    </w:r>
                  </w:p>
                </w:tc>
              </w:sdtContent>
            </w:sdt>
            <w:sdt>
              <w:sdtPr>
                <w:tag w:val="_PLD_79cbcdb53d6946aa8890a6614ae8fa7c"/>
                <w:id w:val="760861"/>
                <w:lock w:val="sdtLocked"/>
              </w:sdtPr>
              <w:sdtContent>
                <w:tc>
                  <w:tcPr>
                    <w:tcW w:w="997" w:type="pct"/>
                    <w:vMerge w:val="restart"/>
                    <w:shd w:val="clear" w:color="auto" w:fill="FFFFFF"/>
                    <w:vAlign w:val="center"/>
                  </w:tcPr>
                  <w:p w:rsidR="00311AD2" w:rsidRDefault="00311AD2" w:rsidP="00311AD2">
                    <w:pPr>
                      <w:jc w:val="center"/>
                    </w:pPr>
                    <w:r>
                      <w:t>期末余额</w:t>
                    </w:r>
                  </w:p>
                </w:tc>
              </w:sdtContent>
            </w:sdt>
          </w:tr>
          <w:tr w:rsidR="00812C0F" w:rsidTr="00E13A14">
            <w:tc>
              <w:tcPr>
                <w:tcW w:w="1072" w:type="pct"/>
                <w:vMerge/>
                <w:shd w:val="clear" w:color="auto" w:fill="FFFFFF"/>
              </w:tcPr>
              <w:p w:rsidR="00311AD2" w:rsidRDefault="00311AD2" w:rsidP="00311AD2">
                <w:pPr>
                  <w:jc w:val="center"/>
                </w:pPr>
              </w:p>
            </w:tc>
            <w:tc>
              <w:tcPr>
                <w:tcW w:w="857" w:type="pct"/>
                <w:vMerge/>
                <w:shd w:val="clear" w:color="auto" w:fill="FFFFFF"/>
              </w:tcPr>
              <w:p w:rsidR="00311AD2" w:rsidRDefault="00311AD2" w:rsidP="00311AD2">
                <w:pPr>
                  <w:jc w:val="center"/>
                </w:pPr>
              </w:p>
            </w:tc>
            <w:sdt>
              <w:sdtPr>
                <w:tag w:val="_PLD_e690235010e24ffc8796adbde1bb559c"/>
                <w:id w:val="760862"/>
                <w:lock w:val="sdtLocked"/>
              </w:sdtPr>
              <w:sdtContent>
                <w:tc>
                  <w:tcPr>
                    <w:tcW w:w="715" w:type="pct"/>
                    <w:shd w:val="clear" w:color="auto" w:fill="FFFFFF"/>
                    <w:vAlign w:val="center"/>
                  </w:tcPr>
                  <w:p w:rsidR="00311AD2" w:rsidRDefault="00311AD2" w:rsidP="00311AD2">
                    <w:pPr>
                      <w:jc w:val="center"/>
                    </w:pPr>
                    <w:r>
                      <w:t>计提</w:t>
                    </w:r>
                  </w:p>
                </w:tc>
              </w:sdtContent>
            </w:sdt>
            <w:sdt>
              <w:sdtPr>
                <w:tag w:val="_PLD_d059ae406aed4a3a8f46c2d712ef508e"/>
                <w:id w:val="760863"/>
                <w:lock w:val="sdtLocked"/>
              </w:sdtPr>
              <w:sdtContent>
                <w:tc>
                  <w:tcPr>
                    <w:tcW w:w="499" w:type="pct"/>
                    <w:shd w:val="clear" w:color="auto" w:fill="FFFFFF"/>
                    <w:vAlign w:val="center"/>
                  </w:tcPr>
                  <w:p w:rsidR="00812C0F" w:rsidRDefault="00311AD2" w:rsidP="00311AD2">
                    <w:pPr>
                      <w:jc w:val="center"/>
                    </w:pPr>
                    <w:r>
                      <w:rPr>
                        <w:rFonts w:hint="eastAsia"/>
                      </w:rPr>
                      <w:t>收回或</w:t>
                    </w:r>
                  </w:p>
                  <w:p w:rsidR="00311AD2" w:rsidRDefault="00311AD2" w:rsidP="00311AD2">
                    <w:pPr>
                      <w:jc w:val="center"/>
                    </w:pPr>
                    <w:r>
                      <w:rPr>
                        <w:rFonts w:hint="eastAsia"/>
                      </w:rPr>
                      <w:t>转回</w:t>
                    </w:r>
                  </w:p>
                </w:tc>
              </w:sdtContent>
            </w:sdt>
            <w:sdt>
              <w:sdtPr>
                <w:tag w:val="_PLD_da780fd6da3646febcd85bf9dbd8b64e"/>
                <w:id w:val="760864"/>
                <w:lock w:val="sdtLocked"/>
              </w:sdtPr>
              <w:sdtContent>
                <w:tc>
                  <w:tcPr>
                    <w:tcW w:w="500" w:type="pct"/>
                    <w:shd w:val="clear" w:color="auto" w:fill="FFFFFF"/>
                    <w:vAlign w:val="center"/>
                  </w:tcPr>
                  <w:p w:rsidR="00812C0F" w:rsidRDefault="00311AD2" w:rsidP="00311AD2">
                    <w:pPr>
                      <w:jc w:val="center"/>
                    </w:pPr>
                    <w:r>
                      <w:rPr>
                        <w:rFonts w:hint="eastAsia"/>
                      </w:rPr>
                      <w:t>转销或</w:t>
                    </w:r>
                  </w:p>
                  <w:p w:rsidR="00311AD2" w:rsidRDefault="00311AD2" w:rsidP="00311AD2">
                    <w:pPr>
                      <w:jc w:val="center"/>
                    </w:pPr>
                    <w:r>
                      <w:rPr>
                        <w:rFonts w:hint="eastAsia"/>
                      </w:rPr>
                      <w:t>核销</w:t>
                    </w:r>
                  </w:p>
                </w:tc>
              </w:sdtContent>
            </w:sdt>
            <w:tc>
              <w:tcPr>
                <w:tcW w:w="360" w:type="pct"/>
                <w:shd w:val="clear" w:color="auto" w:fill="FFFFFF"/>
                <w:vAlign w:val="center"/>
              </w:tcPr>
              <w:sdt>
                <w:sdtPr>
                  <w:rPr>
                    <w:rFonts w:hint="eastAsia"/>
                  </w:rPr>
                  <w:tag w:val="_PLD_d6a9b9888c1a49429189a2a72159c309"/>
                  <w:id w:val="760865"/>
                  <w:lock w:val="sdtLocked"/>
                </w:sdtPr>
                <w:sdtContent>
                  <w:p w:rsidR="00311AD2" w:rsidRDefault="00311AD2" w:rsidP="00311AD2">
                    <w:pPr>
                      <w:jc w:val="right"/>
                    </w:pPr>
                    <w:r>
                      <w:rPr>
                        <w:rFonts w:hint="eastAsia"/>
                      </w:rPr>
                      <w:t>其他变动</w:t>
                    </w:r>
                  </w:p>
                </w:sdtContent>
              </w:sdt>
            </w:tc>
            <w:tc>
              <w:tcPr>
                <w:tcW w:w="997" w:type="pct"/>
                <w:vMerge/>
                <w:shd w:val="clear" w:color="auto" w:fill="FFFFFF"/>
              </w:tcPr>
              <w:p w:rsidR="00311AD2" w:rsidRDefault="00311AD2" w:rsidP="00311AD2">
                <w:pPr>
                  <w:jc w:val="right"/>
                </w:pPr>
              </w:p>
            </w:tc>
          </w:tr>
          <w:sdt>
            <w:sdtPr>
              <w:alias w:val="其他应收款坏账准备明细"/>
              <w:tag w:val="_TUP_7a0cb2b2adeb4af281afaba9c5959134"/>
              <w:id w:val="760866"/>
              <w:lock w:val="sdtLocked"/>
            </w:sdtPr>
            <w:sdtContent>
              <w:tr w:rsidR="00812C0F" w:rsidTr="00E13A14">
                <w:tc>
                  <w:tcPr>
                    <w:tcW w:w="1072" w:type="pct"/>
                    <w:shd w:val="clear" w:color="auto" w:fill="auto"/>
                  </w:tcPr>
                  <w:p w:rsidR="00311AD2" w:rsidRDefault="00311AD2" w:rsidP="00311AD2">
                    <w:r>
                      <w:t>单项预计信用损失的其他应收款</w:t>
                    </w:r>
                  </w:p>
                </w:tc>
                <w:tc>
                  <w:tcPr>
                    <w:tcW w:w="857" w:type="pct"/>
                    <w:shd w:val="clear" w:color="auto" w:fill="auto"/>
                    <w:vAlign w:val="center"/>
                  </w:tcPr>
                  <w:p w:rsidR="00311AD2" w:rsidRDefault="00311AD2" w:rsidP="00812C0F">
                    <w:pPr>
                      <w:jc w:val="right"/>
                    </w:pPr>
                    <w:r>
                      <w:t>78,756,316.59</w:t>
                    </w:r>
                  </w:p>
                </w:tc>
                <w:tc>
                  <w:tcPr>
                    <w:tcW w:w="715" w:type="pct"/>
                    <w:shd w:val="clear" w:color="auto" w:fill="auto"/>
                    <w:vAlign w:val="center"/>
                  </w:tcPr>
                  <w:p w:rsidR="00311AD2" w:rsidRDefault="00311AD2" w:rsidP="00311AD2">
                    <w:pPr>
                      <w:jc w:val="right"/>
                    </w:pPr>
                    <w:r>
                      <w:t> </w:t>
                    </w:r>
                  </w:p>
                </w:tc>
                <w:tc>
                  <w:tcPr>
                    <w:tcW w:w="499" w:type="pct"/>
                    <w:shd w:val="clear" w:color="auto" w:fill="auto"/>
                    <w:vAlign w:val="center"/>
                  </w:tcPr>
                  <w:p w:rsidR="00311AD2" w:rsidRDefault="00311AD2" w:rsidP="00311AD2">
                    <w:pPr>
                      <w:jc w:val="right"/>
                    </w:pPr>
                    <w:r>
                      <w:t> </w:t>
                    </w:r>
                  </w:p>
                </w:tc>
                <w:tc>
                  <w:tcPr>
                    <w:tcW w:w="500" w:type="pct"/>
                    <w:vAlign w:val="center"/>
                  </w:tcPr>
                  <w:p w:rsidR="00311AD2" w:rsidRDefault="00311AD2" w:rsidP="00311AD2">
                    <w:pPr>
                      <w:jc w:val="right"/>
                    </w:pPr>
                    <w:r>
                      <w:t> </w:t>
                    </w:r>
                  </w:p>
                </w:tc>
                <w:tc>
                  <w:tcPr>
                    <w:tcW w:w="360" w:type="pct"/>
                    <w:vAlign w:val="center"/>
                  </w:tcPr>
                  <w:p w:rsidR="00311AD2" w:rsidRDefault="00311AD2" w:rsidP="00311AD2">
                    <w:pPr>
                      <w:jc w:val="right"/>
                    </w:pPr>
                    <w:r>
                      <w:t> </w:t>
                    </w:r>
                  </w:p>
                </w:tc>
                <w:tc>
                  <w:tcPr>
                    <w:tcW w:w="997" w:type="pct"/>
                    <w:shd w:val="clear" w:color="auto" w:fill="auto"/>
                    <w:vAlign w:val="center"/>
                  </w:tcPr>
                  <w:p w:rsidR="00311AD2" w:rsidRDefault="0085427D" w:rsidP="00311AD2">
                    <w:pPr>
                      <w:jc w:val="right"/>
                    </w:pPr>
                    <w:r>
                      <w:t>78,756,316.59</w:t>
                    </w:r>
                  </w:p>
                </w:tc>
              </w:tr>
            </w:sdtContent>
          </w:sdt>
          <w:sdt>
            <w:sdtPr>
              <w:alias w:val="其他应收款坏账准备明细"/>
              <w:tag w:val="_TUP_7a0cb2b2adeb4af281afaba9c5959134"/>
              <w:id w:val="760867"/>
              <w:lock w:val="sdtLocked"/>
            </w:sdtPr>
            <w:sdtContent>
              <w:tr w:rsidR="00812C0F" w:rsidTr="00E13A14">
                <w:tc>
                  <w:tcPr>
                    <w:tcW w:w="1072" w:type="pct"/>
                    <w:shd w:val="clear" w:color="auto" w:fill="auto"/>
                  </w:tcPr>
                  <w:p w:rsidR="00311AD2" w:rsidRDefault="00311AD2" w:rsidP="00311AD2">
                    <w:r>
                      <w:t>按组合预计信用损失的其他应收款</w:t>
                    </w:r>
                  </w:p>
                </w:tc>
                <w:tc>
                  <w:tcPr>
                    <w:tcW w:w="857" w:type="pct"/>
                    <w:shd w:val="clear" w:color="auto" w:fill="auto"/>
                    <w:vAlign w:val="center"/>
                  </w:tcPr>
                  <w:p w:rsidR="00311AD2" w:rsidRDefault="00311AD2" w:rsidP="00311AD2">
                    <w:pPr>
                      <w:jc w:val="right"/>
                    </w:pPr>
                    <w:r>
                      <w:t>1,830,526.51</w:t>
                    </w:r>
                  </w:p>
                </w:tc>
                <w:tc>
                  <w:tcPr>
                    <w:tcW w:w="715" w:type="pct"/>
                    <w:shd w:val="clear" w:color="auto" w:fill="auto"/>
                    <w:vAlign w:val="center"/>
                  </w:tcPr>
                  <w:p w:rsidR="00311AD2" w:rsidRDefault="00311AD2" w:rsidP="00311AD2">
                    <w:pPr>
                      <w:jc w:val="right"/>
                    </w:pPr>
                    <w:r>
                      <w:t>142,223.41</w:t>
                    </w:r>
                  </w:p>
                </w:tc>
                <w:tc>
                  <w:tcPr>
                    <w:tcW w:w="499" w:type="pct"/>
                    <w:shd w:val="clear" w:color="auto" w:fill="auto"/>
                    <w:vAlign w:val="center"/>
                  </w:tcPr>
                  <w:p w:rsidR="00311AD2" w:rsidRDefault="00311AD2" w:rsidP="00311AD2">
                    <w:pPr>
                      <w:jc w:val="right"/>
                    </w:pPr>
                    <w:r>
                      <w:t> </w:t>
                    </w:r>
                  </w:p>
                </w:tc>
                <w:tc>
                  <w:tcPr>
                    <w:tcW w:w="500" w:type="pct"/>
                    <w:vAlign w:val="center"/>
                  </w:tcPr>
                  <w:p w:rsidR="00311AD2" w:rsidRDefault="00311AD2" w:rsidP="00311AD2">
                    <w:pPr>
                      <w:jc w:val="right"/>
                    </w:pPr>
                    <w:r>
                      <w:t> </w:t>
                    </w:r>
                  </w:p>
                </w:tc>
                <w:tc>
                  <w:tcPr>
                    <w:tcW w:w="360" w:type="pct"/>
                    <w:vAlign w:val="center"/>
                  </w:tcPr>
                  <w:p w:rsidR="00311AD2" w:rsidRDefault="00311AD2" w:rsidP="00311AD2">
                    <w:pPr>
                      <w:jc w:val="right"/>
                    </w:pPr>
                    <w:r>
                      <w:t> </w:t>
                    </w:r>
                  </w:p>
                </w:tc>
                <w:tc>
                  <w:tcPr>
                    <w:tcW w:w="997" w:type="pct"/>
                    <w:shd w:val="clear" w:color="auto" w:fill="auto"/>
                    <w:vAlign w:val="center"/>
                  </w:tcPr>
                  <w:p w:rsidR="00311AD2" w:rsidRDefault="0085427D" w:rsidP="00A31C5E">
                    <w:pPr>
                      <w:jc w:val="right"/>
                    </w:pPr>
                    <w:r>
                      <w:t>1,972,749.92</w:t>
                    </w:r>
                  </w:p>
                </w:tc>
              </w:tr>
            </w:sdtContent>
          </w:sdt>
          <w:tr w:rsidR="00812C0F" w:rsidTr="00E13A14">
            <w:sdt>
              <w:sdtPr>
                <w:tag w:val="_PLD_338c13f365964c67a7e58b3e079f4171"/>
                <w:id w:val="760868"/>
                <w:lock w:val="sdtLocked"/>
              </w:sdtPr>
              <w:sdtContent>
                <w:tc>
                  <w:tcPr>
                    <w:tcW w:w="1072" w:type="pct"/>
                    <w:shd w:val="clear" w:color="auto" w:fill="auto"/>
                  </w:tcPr>
                  <w:p w:rsidR="00311AD2" w:rsidRDefault="00311AD2" w:rsidP="00311AD2">
                    <w:pPr>
                      <w:jc w:val="center"/>
                    </w:pPr>
                    <w:r>
                      <w:rPr>
                        <w:rFonts w:hint="eastAsia"/>
                      </w:rPr>
                      <w:t>合计</w:t>
                    </w:r>
                  </w:p>
                </w:tc>
              </w:sdtContent>
            </w:sdt>
            <w:tc>
              <w:tcPr>
                <w:tcW w:w="857" w:type="pct"/>
                <w:shd w:val="clear" w:color="auto" w:fill="auto"/>
                <w:vAlign w:val="center"/>
              </w:tcPr>
              <w:p w:rsidR="00311AD2" w:rsidRDefault="00311AD2" w:rsidP="00311AD2">
                <w:pPr>
                  <w:jc w:val="right"/>
                </w:pPr>
                <w:r>
                  <w:t>80,586,843.10</w:t>
                </w:r>
              </w:p>
            </w:tc>
            <w:tc>
              <w:tcPr>
                <w:tcW w:w="715" w:type="pct"/>
                <w:shd w:val="clear" w:color="auto" w:fill="auto"/>
                <w:vAlign w:val="center"/>
              </w:tcPr>
              <w:p w:rsidR="00311AD2" w:rsidRDefault="00311AD2" w:rsidP="00311AD2">
                <w:pPr>
                  <w:jc w:val="right"/>
                </w:pPr>
                <w:r>
                  <w:t>142,223.41</w:t>
                </w:r>
              </w:p>
            </w:tc>
            <w:tc>
              <w:tcPr>
                <w:tcW w:w="499" w:type="pct"/>
                <w:shd w:val="clear" w:color="auto" w:fill="auto"/>
                <w:vAlign w:val="center"/>
              </w:tcPr>
              <w:p w:rsidR="00311AD2" w:rsidRDefault="00311AD2" w:rsidP="00311AD2">
                <w:pPr>
                  <w:jc w:val="right"/>
                </w:pPr>
                <w:r>
                  <w:t> </w:t>
                </w:r>
              </w:p>
            </w:tc>
            <w:tc>
              <w:tcPr>
                <w:tcW w:w="500" w:type="pct"/>
                <w:vAlign w:val="center"/>
              </w:tcPr>
              <w:p w:rsidR="00311AD2" w:rsidRDefault="00311AD2" w:rsidP="00311AD2">
                <w:pPr>
                  <w:jc w:val="right"/>
                </w:pPr>
                <w:r>
                  <w:t> </w:t>
                </w:r>
              </w:p>
            </w:tc>
            <w:tc>
              <w:tcPr>
                <w:tcW w:w="360" w:type="pct"/>
                <w:vAlign w:val="center"/>
              </w:tcPr>
              <w:p w:rsidR="00311AD2" w:rsidRDefault="00311AD2" w:rsidP="00311AD2">
                <w:pPr>
                  <w:jc w:val="right"/>
                </w:pPr>
                <w:r>
                  <w:t> </w:t>
                </w:r>
              </w:p>
            </w:tc>
            <w:tc>
              <w:tcPr>
                <w:tcW w:w="997" w:type="pct"/>
                <w:shd w:val="clear" w:color="auto" w:fill="auto"/>
                <w:vAlign w:val="center"/>
              </w:tcPr>
              <w:p w:rsidR="00311AD2" w:rsidRDefault="00311AD2" w:rsidP="00311AD2">
                <w:pPr>
                  <w:jc w:val="right"/>
                </w:pPr>
                <w:r>
                  <w:t>80,729,066.51</w:t>
                </w:r>
              </w:p>
            </w:tc>
          </w:tr>
        </w:tbl>
        <w:p w:rsidR="00311AD2" w:rsidRDefault="00311AD2"/>
        <w:p w:rsidR="007B0D3B" w:rsidRDefault="003A3294">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Locked"/>
            <w:placeholder>
              <w:docPart w:val="GBC22222222222222222222222222222"/>
            </w:placeholder>
          </w:sdtPr>
          <w:sdtContent>
            <w:p w:rsidR="00311AD2" w:rsidRDefault="00B07C62" w:rsidP="00F35B1A">
              <w:r>
                <w:fldChar w:fldCharType="begin"/>
              </w:r>
              <w:r w:rsidR="00F35B1A">
                <w:instrText xml:space="preserve">MACROBUTTON  SnrToggleCheckbox □适用 </w:instrText>
              </w:r>
              <w:r>
                <w:fldChar w:fldCharType="end"/>
              </w:r>
              <w:r>
                <w:fldChar w:fldCharType="begin"/>
              </w:r>
              <w:r w:rsidR="00F35B1A">
                <w:instrText xml:space="preserve"> MACROBUTTON  SnrToggleCheckbox √不适用 </w:instrText>
              </w:r>
              <w:r>
                <w:fldChar w:fldCharType="end"/>
              </w:r>
            </w:p>
          </w:sdtContent>
        </w:sdt>
        <w:p w:rsidR="007B0D3B" w:rsidRDefault="00062C24" w:rsidP="00F35B1A"/>
      </w:sdtContent>
    </w:sdt>
    <w:bookmarkEnd w:id="108" w:displacedByCustomXml="prev"/>
    <w:sdt>
      <w:sdtPr>
        <w:rPr>
          <w:rFonts w:ascii="宋体" w:hAnsi="宋体" w:cs="宋体" w:hint="eastAsia"/>
          <w:b w:val="0"/>
          <w:bCs w:val="0"/>
          <w:kern w:val="0"/>
          <w:szCs w:val="24"/>
        </w:rPr>
        <w:alias w:val="模块:本报告期实际核销的其他应收款情况"/>
        <w:tag w:val="_GBC_ca12851378c64f09a5335b8a527df46f"/>
        <w:id w:val="2086106527"/>
        <w:lock w:val="sdtLocked"/>
        <w:placeholder>
          <w:docPart w:val="GBC22222222222222222222222222222"/>
        </w:placeholder>
      </w:sdtPr>
      <w:sdtContent>
        <w:p w:rsidR="007B0D3B" w:rsidRDefault="003A3294" w:rsidP="00255D12">
          <w:pPr>
            <w:pStyle w:val="4"/>
            <w:numPr>
              <w:ilvl w:val="3"/>
              <w:numId w:val="88"/>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945365049"/>
            <w:lock w:val="sdtLocked"/>
            <w:placeholder>
              <w:docPart w:val="GBC22222222222222222222222222222"/>
            </w:placeholder>
          </w:sdtPr>
          <w:sdtContent>
            <w:p w:rsidR="00F35B1A" w:rsidRDefault="00B07C62" w:rsidP="00F35B1A">
              <w:pPr>
                <w:rPr>
                  <w:szCs w:val="21"/>
                </w:rPr>
              </w:pPr>
              <w:r>
                <w:fldChar w:fldCharType="begin"/>
              </w:r>
              <w:r w:rsidR="00F35B1A">
                <w:instrText xml:space="preserve"> MACROBUTTON  SnrToggleCheckbox □适用 </w:instrText>
              </w:r>
              <w:r>
                <w:fldChar w:fldCharType="end"/>
              </w:r>
              <w:r>
                <w:fldChar w:fldCharType="begin"/>
              </w:r>
              <w:r w:rsidR="00F35B1A">
                <w:instrText xml:space="preserve"> MACROBUTTON  SnrToggleCheckbox √不适用 </w:instrText>
              </w:r>
              <w:r>
                <w:fldChar w:fldCharType="end"/>
              </w:r>
            </w:p>
          </w:sdtContent>
        </w:sdt>
        <w:p w:rsidR="007B0D3B" w:rsidRDefault="00062C24"/>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rPr>
      </w:sdtEndPr>
      <w:sdtContent>
        <w:p w:rsidR="007B0D3B" w:rsidRDefault="003A3294" w:rsidP="00255D12">
          <w:pPr>
            <w:pStyle w:val="4"/>
            <w:numPr>
              <w:ilvl w:val="3"/>
              <w:numId w:val="88"/>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Locked"/>
            <w:placeholder>
              <w:docPart w:val="GBC22222222222222222222222222222"/>
            </w:placeholder>
          </w:sdtPr>
          <w:sdtContent>
            <w:p w:rsidR="007B0D3B" w:rsidRDefault="00B07C62">
              <w:r>
                <w:fldChar w:fldCharType="begin"/>
              </w:r>
              <w:r w:rsidR="00F35B1A">
                <w:instrText xml:space="preserve"> MACROBUTTON  SnrToggleCheckbox √适用 </w:instrText>
              </w:r>
              <w:r>
                <w:fldChar w:fldCharType="end"/>
              </w:r>
              <w:r>
                <w:fldChar w:fldCharType="begin"/>
              </w:r>
              <w:r w:rsidR="00F35B1A">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498" w:type="pct"/>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985"/>
            <w:gridCol w:w="1559"/>
            <w:gridCol w:w="1702"/>
            <w:gridCol w:w="1133"/>
            <w:gridCol w:w="1418"/>
            <w:gridCol w:w="1984"/>
          </w:tblGrid>
          <w:tr w:rsidR="00E60E9B" w:rsidTr="00514B3E">
            <w:trPr>
              <w:cantSplit/>
            </w:trPr>
            <w:sdt>
              <w:sdtPr>
                <w:tag w:val="_PLD_6d371f7abd044db6abe05c7f74810d89"/>
                <w:id w:val="761156"/>
                <w:lock w:val="sdtLocked"/>
              </w:sdtPr>
              <w:sdtContent>
                <w:tc>
                  <w:tcPr>
                    <w:tcW w:w="1015" w:type="pct"/>
                    <w:vAlign w:val="center"/>
                  </w:tcPr>
                  <w:p w:rsidR="00E60E9B" w:rsidRDefault="00E60E9B" w:rsidP="00BE5317">
                    <w:pPr>
                      <w:ind w:right="105"/>
                      <w:jc w:val="center"/>
                      <w:rPr>
                        <w:szCs w:val="21"/>
                      </w:rPr>
                    </w:pPr>
                    <w:r>
                      <w:rPr>
                        <w:rFonts w:hint="eastAsia"/>
                        <w:szCs w:val="21"/>
                      </w:rPr>
                      <w:t>单位名称</w:t>
                    </w:r>
                  </w:p>
                </w:tc>
              </w:sdtContent>
            </w:sdt>
            <w:sdt>
              <w:sdtPr>
                <w:tag w:val="_PLD_538171446ab849ca976672ecf5055c60"/>
                <w:id w:val="761157"/>
                <w:lock w:val="sdtLocked"/>
              </w:sdtPr>
              <w:sdtContent>
                <w:tc>
                  <w:tcPr>
                    <w:tcW w:w="797" w:type="pct"/>
                    <w:vAlign w:val="center"/>
                  </w:tcPr>
                  <w:p w:rsidR="00E60E9B" w:rsidRDefault="00E60E9B" w:rsidP="00BE5317">
                    <w:pPr>
                      <w:ind w:right="73"/>
                      <w:jc w:val="center"/>
                      <w:rPr>
                        <w:szCs w:val="21"/>
                      </w:rPr>
                    </w:pPr>
                    <w:r>
                      <w:rPr>
                        <w:rFonts w:hint="eastAsia"/>
                        <w:szCs w:val="21"/>
                      </w:rPr>
                      <w:t>款项的性质</w:t>
                    </w:r>
                  </w:p>
                </w:tc>
              </w:sdtContent>
            </w:sdt>
            <w:sdt>
              <w:sdtPr>
                <w:tag w:val="_PLD_9561b3d624ee40c28568fb322a981ebc"/>
                <w:id w:val="761158"/>
                <w:lock w:val="sdtLocked"/>
              </w:sdtPr>
              <w:sdtContent>
                <w:tc>
                  <w:tcPr>
                    <w:tcW w:w="870" w:type="pct"/>
                    <w:vAlign w:val="center"/>
                  </w:tcPr>
                  <w:p w:rsidR="00E60E9B" w:rsidRDefault="00E60E9B" w:rsidP="00BE5317">
                    <w:pPr>
                      <w:ind w:right="73"/>
                      <w:jc w:val="center"/>
                      <w:rPr>
                        <w:szCs w:val="21"/>
                      </w:rPr>
                    </w:pPr>
                    <w:r>
                      <w:rPr>
                        <w:rFonts w:hint="eastAsia"/>
                        <w:szCs w:val="21"/>
                      </w:rPr>
                      <w:t>期末余额</w:t>
                    </w:r>
                  </w:p>
                </w:tc>
              </w:sdtContent>
            </w:sdt>
            <w:sdt>
              <w:sdtPr>
                <w:tag w:val="_PLD_a97392b37d5d4c709a23cfdece48161b"/>
                <w:id w:val="761159"/>
                <w:lock w:val="sdtLocked"/>
              </w:sdtPr>
              <w:sdtContent>
                <w:tc>
                  <w:tcPr>
                    <w:tcW w:w="579" w:type="pct"/>
                    <w:vAlign w:val="center"/>
                  </w:tcPr>
                  <w:p w:rsidR="00E60E9B" w:rsidRDefault="00E60E9B" w:rsidP="00BE5317">
                    <w:pPr>
                      <w:ind w:right="73"/>
                      <w:jc w:val="center"/>
                      <w:rPr>
                        <w:szCs w:val="21"/>
                      </w:rPr>
                    </w:pPr>
                    <w:r>
                      <w:rPr>
                        <w:rFonts w:hint="eastAsia"/>
                        <w:szCs w:val="21"/>
                      </w:rPr>
                      <w:t>账龄</w:t>
                    </w:r>
                  </w:p>
                </w:tc>
              </w:sdtContent>
            </w:sdt>
            <w:sdt>
              <w:sdtPr>
                <w:tag w:val="_PLD_e2774c827e314521821234a0e399c2c1"/>
                <w:id w:val="761160"/>
                <w:lock w:val="sdtLocked"/>
              </w:sdtPr>
              <w:sdtContent>
                <w:tc>
                  <w:tcPr>
                    <w:tcW w:w="725" w:type="pct"/>
                    <w:vAlign w:val="center"/>
                  </w:tcPr>
                  <w:p w:rsidR="00E60E9B" w:rsidRDefault="00E60E9B" w:rsidP="00BE5317">
                    <w:pPr>
                      <w:jc w:val="center"/>
                      <w:rPr>
                        <w:szCs w:val="21"/>
                      </w:rPr>
                    </w:pPr>
                    <w:r>
                      <w:rPr>
                        <w:rFonts w:hint="eastAsia"/>
                        <w:szCs w:val="21"/>
                      </w:rPr>
                      <w:t>占其他应收款期末余额合计数的比例(</w:t>
                    </w:r>
                    <w:r>
                      <w:rPr>
                        <w:szCs w:val="21"/>
                      </w:rPr>
                      <w:t>%)</w:t>
                    </w:r>
                  </w:p>
                </w:tc>
              </w:sdtContent>
            </w:sdt>
            <w:sdt>
              <w:sdtPr>
                <w:tag w:val="_PLD_ac7ac1a39d1a46eb9269fc6979d54f6f"/>
                <w:id w:val="761161"/>
                <w:lock w:val="sdtLocked"/>
              </w:sdtPr>
              <w:sdtContent>
                <w:tc>
                  <w:tcPr>
                    <w:tcW w:w="1014" w:type="pct"/>
                    <w:vAlign w:val="center"/>
                  </w:tcPr>
                  <w:p w:rsidR="00E60E9B" w:rsidRDefault="00E60E9B" w:rsidP="00BE5317">
                    <w:pPr>
                      <w:jc w:val="center"/>
                      <w:rPr>
                        <w:szCs w:val="21"/>
                      </w:rPr>
                    </w:pPr>
                    <w:r>
                      <w:rPr>
                        <w:rFonts w:hint="eastAsia"/>
                        <w:szCs w:val="21"/>
                      </w:rPr>
                      <w:t>坏账准备</w:t>
                    </w:r>
                  </w:p>
                  <w:p w:rsidR="00E60E9B" w:rsidRDefault="00E60E9B" w:rsidP="00BE5317">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761162"/>
              <w:lock w:val="sdtLocked"/>
            </w:sdtPr>
            <w:sdtEndPr>
              <w:rPr>
                <w:rFonts w:hint="default"/>
              </w:rPr>
            </w:sdtEndPr>
            <w:sdtContent>
              <w:tr w:rsidR="00E60E9B" w:rsidTr="00514B3E">
                <w:trPr>
                  <w:cantSplit/>
                </w:trPr>
                <w:tc>
                  <w:tcPr>
                    <w:tcW w:w="1015" w:type="pct"/>
                  </w:tcPr>
                  <w:p w:rsidR="00E60E9B" w:rsidRDefault="00E60E9B" w:rsidP="00BE5317">
                    <w:pPr>
                      <w:ind w:right="105"/>
                      <w:rPr>
                        <w:szCs w:val="21"/>
                      </w:rPr>
                    </w:pPr>
                    <w:r>
                      <w:t>湛江旭骏水产有限公司</w:t>
                    </w:r>
                  </w:p>
                </w:tc>
                <w:tc>
                  <w:tcPr>
                    <w:tcW w:w="797" w:type="pct"/>
                    <w:vAlign w:val="center"/>
                  </w:tcPr>
                  <w:p w:rsidR="00E60E9B" w:rsidRDefault="00E60E9B" w:rsidP="00BE5317">
                    <w:pPr>
                      <w:ind w:right="73"/>
                      <w:rPr>
                        <w:szCs w:val="21"/>
                      </w:rPr>
                    </w:pPr>
                    <w:r>
                      <w:t>海产品贸易涉诉款项</w:t>
                    </w:r>
                  </w:p>
                </w:tc>
                <w:tc>
                  <w:tcPr>
                    <w:tcW w:w="870" w:type="pct"/>
                    <w:vAlign w:val="center"/>
                  </w:tcPr>
                  <w:p w:rsidR="00E60E9B" w:rsidRDefault="00E60E9B" w:rsidP="00E60E9B">
                    <w:pPr>
                      <w:ind w:right="73"/>
                      <w:jc w:val="right"/>
                      <w:rPr>
                        <w:szCs w:val="21"/>
                      </w:rPr>
                    </w:pPr>
                    <w:r>
                      <w:t>29,485,954.40</w:t>
                    </w:r>
                  </w:p>
                </w:tc>
                <w:tc>
                  <w:tcPr>
                    <w:tcW w:w="579" w:type="pct"/>
                    <w:vAlign w:val="center"/>
                  </w:tcPr>
                  <w:p w:rsidR="00E60E9B" w:rsidRDefault="00E60E9B" w:rsidP="00E60E9B">
                    <w:pPr>
                      <w:ind w:right="73"/>
                      <w:jc w:val="center"/>
                      <w:rPr>
                        <w:szCs w:val="21"/>
                      </w:rPr>
                    </w:pPr>
                    <w:r>
                      <w:t>1-2年</w:t>
                    </w:r>
                  </w:p>
                </w:tc>
                <w:tc>
                  <w:tcPr>
                    <w:tcW w:w="725" w:type="pct"/>
                    <w:vAlign w:val="center"/>
                  </w:tcPr>
                  <w:p w:rsidR="00E60E9B" w:rsidRDefault="00E60E9B" w:rsidP="00BE5317">
                    <w:pPr>
                      <w:jc w:val="right"/>
                      <w:rPr>
                        <w:szCs w:val="21"/>
                      </w:rPr>
                    </w:pPr>
                    <w:r>
                      <w:t>24.33</w:t>
                    </w:r>
                  </w:p>
                </w:tc>
                <w:tc>
                  <w:tcPr>
                    <w:tcW w:w="1014" w:type="pct"/>
                    <w:vAlign w:val="center"/>
                  </w:tcPr>
                  <w:p w:rsidR="00E60E9B" w:rsidRDefault="00E60E9B" w:rsidP="00BE5317">
                    <w:pPr>
                      <w:jc w:val="right"/>
                      <w:rPr>
                        <w:szCs w:val="21"/>
                      </w:rPr>
                    </w:pPr>
                    <w:r>
                      <w:t>23,402,354.40</w:t>
                    </w:r>
                  </w:p>
                </w:tc>
              </w:tr>
            </w:sdtContent>
          </w:sdt>
          <w:sdt>
            <w:sdtPr>
              <w:rPr>
                <w:rFonts w:hint="eastAsia"/>
                <w:szCs w:val="21"/>
              </w:rPr>
              <w:alias w:val="其他应收款欠款户"/>
              <w:tag w:val="_GBC_a3b4ad6ea89146a79c37c3807ef7a6fd"/>
              <w:id w:val="761163"/>
              <w:lock w:val="sdtLocked"/>
            </w:sdtPr>
            <w:sdtEndPr>
              <w:rPr>
                <w:rFonts w:hint="default"/>
              </w:rPr>
            </w:sdtEndPr>
            <w:sdtContent>
              <w:tr w:rsidR="00E60E9B" w:rsidTr="00514B3E">
                <w:trPr>
                  <w:cantSplit/>
                </w:trPr>
                <w:tc>
                  <w:tcPr>
                    <w:tcW w:w="1015" w:type="pct"/>
                  </w:tcPr>
                  <w:p w:rsidR="00E60E9B" w:rsidRDefault="00E60E9B" w:rsidP="00BE5317">
                    <w:pPr>
                      <w:ind w:right="105"/>
                      <w:rPr>
                        <w:szCs w:val="21"/>
                      </w:rPr>
                    </w:pPr>
                    <w:r>
                      <w:t>湛江满鲜水产有限公司</w:t>
                    </w:r>
                  </w:p>
                </w:tc>
                <w:tc>
                  <w:tcPr>
                    <w:tcW w:w="797" w:type="pct"/>
                    <w:vAlign w:val="center"/>
                  </w:tcPr>
                  <w:p w:rsidR="00E60E9B" w:rsidRDefault="00E60E9B" w:rsidP="00BE5317">
                    <w:pPr>
                      <w:ind w:right="73"/>
                      <w:rPr>
                        <w:szCs w:val="21"/>
                      </w:rPr>
                    </w:pPr>
                    <w:r>
                      <w:t>海产品贸易涉诉款项</w:t>
                    </w:r>
                  </w:p>
                </w:tc>
                <w:tc>
                  <w:tcPr>
                    <w:tcW w:w="870" w:type="pct"/>
                    <w:vAlign w:val="center"/>
                  </w:tcPr>
                  <w:p w:rsidR="00E60E9B" w:rsidRDefault="00E60E9B" w:rsidP="00E60E9B">
                    <w:pPr>
                      <w:ind w:right="73"/>
                      <w:jc w:val="right"/>
                      <w:rPr>
                        <w:szCs w:val="21"/>
                      </w:rPr>
                    </w:pPr>
                    <w:r>
                      <w:t>25,085,865.00</w:t>
                    </w:r>
                  </w:p>
                </w:tc>
                <w:tc>
                  <w:tcPr>
                    <w:tcW w:w="579" w:type="pct"/>
                    <w:vAlign w:val="center"/>
                  </w:tcPr>
                  <w:p w:rsidR="00E60E9B" w:rsidRDefault="00E60E9B" w:rsidP="00E60E9B">
                    <w:pPr>
                      <w:ind w:right="73"/>
                      <w:jc w:val="center"/>
                      <w:rPr>
                        <w:szCs w:val="21"/>
                      </w:rPr>
                    </w:pPr>
                    <w:r>
                      <w:t>1-2年</w:t>
                    </w:r>
                  </w:p>
                </w:tc>
                <w:tc>
                  <w:tcPr>
                    <w:tcW w:w="725" w:type="pct"/>
                    <w:vAlign w:val="center"/>
                  </w:tcPr>
                  <w:p w:rsidR="00E60E9B" w:rsidRDefault="00E60E9B" w:rsidP="00BE5317">
                    <w:pPr>
                      <w:jc w:val="right"/>
                      <w:rPr>
                        <w:szCs w:val="21"/>
                      </w:rPr>
                    </w:pPr>
                    <w:r>
                      <w:t>20.70</w:t>
                    </w:r>
                  </w:p>
                </w:tc>
                <w:tc>
                  <w:tcPr>
                    <w:tcW w:w="1014" w:type="pct"/>
                    <w:vAlign w:val="center"/>
                  </w:tcPr>
                  <w:p w:rsidR="00E60E9B" w:rsidRDefault="00E60E9B" w:rsidP="00BE5317">
                    <w:pPr>
                      <w:jc w:val="right"/>
                      <w:rPr>
                        <w:szCs w:val="21"/>
                      </w:rPr>
                    </w:pPr>
                    <w:r>
                      <w:t>17,841,604.70</w:t>
                    </w:r>
                  </w:p>
                </w:tc>
              </w:tr>
            </w:sdtContent>
          </w:sdt>
          <w:sdt>
            <w:sdtPr>
              <w:rPr>
                <w:rFonts w:hint="eastAsia"/>
                <w:szCs w:val="21"/>
              </w:rPr>
              <w:alias w:val="其他应收款欠款户"/>
              <w:tag w:val="_GBC_a3b4ad6ea89146a79c37c3807ef7a6fd"/>
              <w:id w:val="761164"/>
              <w:lock w:val="sdtLocked"/>
            </w:sdtPr>
            <w:sdtEndPr>
              <w:rPr>
                <w:rFonts w:hint="default"/>
              </w:rPr>
            </w:sdtEndPr>
            <w:sdtContent>
              <w:tr w:rsidR="00E60E9B" w:rsidTr="00514B3E">
                <w:trPr>
                  <w:cantSplit/>
                </w:trPr>
                <w:tc>
                  <w:tcPr>
                    <w:tcW w:w="1015" w:type="pct"/>
                  </w:tcPr>
                  <w:p w:rsidR="00E60E9B" w:rsidRDefault="00E60E9B" w:rsidP="00BE5317">
                    <w:pPr>
                      <w:ind w:right="105"/>
                      <w:rPr>
                        <w:szCs w:val="21"/>
                      </w:rPr>
                    </w:pPr>
                    <w:r>
                      <w:t>湛江汇丰水产股份有限公司</w:t>
                    </w:r>
                  </w:p>
                </w:tc>
                <w:tc>
                  <w:tcPr>
                    <w:tcW w:w="797" w:type="pct"/>
                    <w:vAlign w:val="center"/>
                  </w:tcPr>
                  <w:p w:rsidR="00E60E9B" w:rsidRDefault="00E60E9B" w:rsidP="00BE5317">
                    <w:pPr>
                      <w:ind w:right="73"/>
                      <w:rPr>
                        <w:szCs w:val="21"/>
                      </w:rPr>
                    </w:pPr>
                    <w:r>
                      <w:t>海产品贸易涉诉款项</w:t>
                    </w:r>
                  </w:p>
                </w:tc>
                <w:tc>
                  <w:tcPr>
                    <w:tcW w:w="870" w:type="pct"/>
                    <w:vAlign w:val="center"/>
                  </w:tcPr>
                  <w:p w:rsidR="00E60E9B" w:rsidRDefault="00E60E9B" w:rsidP="00E60E9B">
                    <w:pPr>
                      <w:ind w:right="73"/>
                      <w:jc w:val="right"/>
                      <w:rPr>
                        <w:szCs w:val="21"/>
                      </w:rPr>
                    </w:pPr>
                    <w:r>
                      <w:t>8,946,424.00</w:t>
                    </w:r>
                  </w:p>
                </w:tc>
                <w:tc>
                  <w:tcPr>
                    <w:tcW w:w="579" w:type="pct"/>
                    <w:vAlign w:val="center"/>
                  </w:tcPr>
                  <w:p w:rsidR="00E60E9B" w:rsidRDefault="00E60E9B" w:rsidP="00E60E9B">
                    <w:pPr>
                      <w:ind w:right="73"/>
                      <w:jc w:val="center"/>
                      <w:rPr>
                        <w:szCs w:val="21"/>
                      </w:rPr>
                    </w:pPr>
                    <w:r>
                      <w:t>1-2年</w:t>
                    </w:r>
                  </w:p>
                </w:tc>
                <w:tc>
                  <w:tcPr>
                    <w:tcW w:w="725" w:type="pct"/>
                    <w:vAlign w:val="center"/>
                  </w:tcPr>
                  <w:p w:rsidR="00E60E9B" w:rsidRDefault="00E60E9B" w:rsidP="00BE5317">
                    <w:pPr>
                      <w:jc w:val="right"/>
                      <w:rPr>
                        <w:szCs w:val="21"/>
                      </w:rPr>
                    </w:pPr>
                    <w:r>
                      <w:t>7.38</w:t>
                    </w:r>
                  </w:p>
                </w:tc>
                <w:tc>
                  <w:tcPr>
                    <w:tcW w:w="1014" w:type="pct"/>
                    <w:vAlign w:val="center"/>
                  </w:tcPr>
                  <w:p w:rsidR="00E60E9B" w:rsidRDefault="00E60E9B" w:rsidP="00BE5317">
                    <w:pPr>
                      <w:jc w:val="right"/>
                      <w:rPr>
                        <w:szCs w:val="21"/>
                      </w:rPr>
                    </w:pPr>
                    <w:r>
                      <w:t>8,946,424.00</w:t>
                    </w:r>
                  </w:p>
                </w:tc>
              </w:tr>
            </w:sdtContent>
          </w:sdt>
          <w:sdt>
            <w:sdtPr>
              <w:rPr>
                <w:rFonts w:hint="eastAsia"/>
                <w:szCs w:val="21"/>
              </w:rPr>
              <w:alias w:val="其他应收款欠款户"/>
              <w:tag w:val="_GBC_a3b4ad6ea89146a79c37c3807ef7a6fd"/>
              <w:id w:val="761165"/>
              <w:lock w:val="sdtLocked"/>
            </w:sdtPr>
            <w:sdtEndPr>
              <w:rPr>
                <w:rFonts w:hint="default"/>
              </w:rPr>
            </w:sdtEndPr>
            <w:sdtContent>
              <w:tr w:rsidR="00E60E9B" w:rsidTr="00514B3E">
                <w:trPr>
                  <w:cantSplit/>
                </w:trPr>
                <w:tc>
                  <w:tcPr>
                    <w:tcW w:w="1015" w:type="pct"/>
                  </w:tcPr>
                  <w:p w:rsidR="00E60E9B" w:rsidRDefault="00E60E9B" w:rsidP="00BE5317">
                    <w:pPr>
                      <w:ind w:right="105"/>
                      <w:rPr>
                        <w:szCs w:val="21"/>
                      </w:rPr>
                    </w:pPr>
                    <w:r>
                      <w:t>湛江京昌水产有限公司</w:t>
                    </w:r>
                  </w:p>
                </w:tc>
                <w:tc>
                  <w:tcPr>
                    <w:tcW w:w="797" w:type="pct"/>
                    <w:vAlign w:val="center"/>
                  </w:tcPr>
                  <w:p w:rsidR="00E60E9B" w:rsidRDefault="00E60E9B" w:rsidP="00BE5317">
                    <w:pPr>
                      <w:ind w:right="73"/>
                      <w:rPr>
                        <w:szCs w:val="21"/>
                      </w:rPr>
                    </w:pPr>
                    <w:r>
                      <w:t>海产品贸易涉诉款项</w:t>
                    </w:r>
                  </w:p>
                </w:tc>
                <w:tc>
                  <w:tcPr>
                    <w:tcW w:w="870" w:type="pct"/>
                    <w:vAlign w:val="center"/>
                  </w:tcPr>
                  <w:p w:rsidR="00E60E9B" w:rsidRDefault="00E60E9B" w:rsidP="00E60E9B">
                    <w:pPr>
                      <w:ind w:right="73"/>
                      <w:jc w:val="right"/>
                      <w:rPr>
                        <w:szCs w:val="21"/>
                      </w:rPr>
                    </w:pPr>
                    <w:r>
                      <w:t>8,256,920.00</w:t>
                    </w:r>
                  </w:p>
                </w:tc>
                <w:tc>
                  <w:tcPr>
                    <w:tcW w:w="579" w:type="pct"/>
                    <w:vAlign w:val="center"/>
                  </w:tcPr>
                  <w:p w:rsidR="00E60E9B" w:rsidRDefault="00E60E9B" w:rsidP="00E60E9B">
                    <w:pPr>
                      <w:ind w:right="73"/>
                      <w:jc w:val="center"/>
                      <w:rPr>
                        <w:szCs w:val="21"/>
                      </w:rPr>
                    </w:pPr>
                    <w:r>
                      <w:t>1-2年</w:t>
                    </w:r>
                  </w:p>
                </w:tc>
                <w:tc>
                  <w:tcPr>
                    <w:tcW w:w="725" w:type="pct"/>
                    <w:vAlign w:val="center"/>
                  </w:tcPr>
                  <w:p w:rsidR="00E60E9B" w:rsidRDefault="00E60E9B" w:rsidP="00BE5317">
                    <w:pPr>
                      <w:jc w:val="right"/>
                      <w:rPr>
                        <w:szCs w:val="21"/>
                      </w:rPr>
                    </w:pPr>
                    <w:r>
                      <w:t>6.81</w:t>
                    </w:r>
                  </w:p>
                </w:tc>
                <w:tc>
                  <w:tcPr>
                    <w:tcW w:w="1014" w:type="pct"/>
                    <w:vAlign w:val="center"/>
                  </w:tcPr>
                  <w:p w:rsidR="00E60E9B" w:rsidRDefault="00E60E9B" w:rsidP="00BE5317">
                    <w:pPr>
                      <w:jc w:val="right"/>
                      <w:rPr>
                        <w:szCs w:val="21"/>
                      </w:rPr>
                    </w:pPr>
                    <w:r>
                      <w:t>825,692.00</w:t>
                    </w:r>
                  </w:p>
                </w:tc>
              </w:tr>
            </w:sdtContent>
          </w:sdt>
          <w:sdt>
            <w:sdtPr>
              <w:rPr>
                <w:rFonts w:hint="eastAsia"/>
                <w:szCs w:val="21"/>
              </w:rPr>
              <w:alias w:val="其他应收款欠款户"/>
              <w:tag w:val="_GBC_a3b4ad6ea89146a79c37c3807ef7a6fd"/>
              <w:id w:val="761166"/>
              <w:lock w:val="sdtLocked"/>
            </w:sdtPr>
            <w:sdtEndPr>
              <w:rPr>
                <w:rFonts w:hint="default"/>
              </w:rPr>
            </w:sdtEndPr>
            <w:sdtContent>
              <w:tr w:rsidR="00E60E9B" w:rsidTr="00514B3E">
                <w:trPr>
                  <w:cantSplit/>
                </w:trPr>
                <w:tc>
                  <w:tcPr>
                    <w:tcW w:w="1015" w:type="pct"/>
                  </w:tcPr>
                  <w:p w:rsidR="00E60E9B" w:rsidRDefault="00E60E9B" w:rsidP="00BE5317">
                    <w:pPr>
                      <w:ind w:right="105"/>
                      <w:rPr>
                        <w:szCs w:val="21"/>
                      </w:rPr>
                    </w:pPr>
                    <w:r>
                      <w:t>南宁市新城区糖酒副食品公司</w:t>
                    </w:r>
                  </w:p>
                </w:tc>
                <w:tc>
                  <w:tcPr>
                    <w:tcW w:w="797" w:type="pct"/>
                    <w:vAlign w:val="center"/>
                  </w:tcPr>
                  <w:p w:rsidR="00E60E9B" w:rsidRDefault="00E60E9B" w:rsidP="00BE5317">
                    <w:pPr>
                      <w:ind w:right="73"/>
                      <w:rPr>
                        <w:szCs w:val="21"/>
                      </w:rPr>
                    </w:pPr>
                    <w:r>
                      <w:t>其他往来款</w:t>
                    </w:r>
                  </w:p>
                </w:tc>
                <w:tc>
                  <w:tcPr>
                    <w:tcW w:w="870" w:type="pct"/>
                    <w:vAlign w:val="center"/>
                  </w:tcPr>
                  <w:p w:rsidR="00E60E9B" w:rsidRDefault="00E60E9B" w:rsidP="00E60E9B">
                    <w:pPr>
                      <w:ind w:right="73"/>
                      <w:jc w:val="right"/>
                      <w:rPr>
                        <w:szCs w:val="21"/>
                      </w:rPr>
                    </w:pPr>
                    <w:r>
                      <w:t>5,440,000.00</w:t>
                    </w:r>
                  </w:p>
                </w:tc>
                <w:tc>
                  <w:tcPr>
                    <w:tcW w:w="579" w:type="pct"/>
                    <w:vAlign w:val="center"/>
                  </w:tcPr>
                  <w:p w:rsidR="00E60E9B" w:rsidRDefault="00E60E9B" w:rsidP="00E60E9B">
                    <w:pPr>
                      <w:ind w:right="73"/>
                      <w:jc w:val="center"/>
                      <w:rPr>
                        <w:szCs w:val="21"/>
                      </w:rPr>
                    </w:pPr>
                    <w:r>
                      <w:t>5年以上</w:t>
                    </w:r>
                  </w:p>
                </w:tc>
                <w:tc>
                  <w:tcPr>
                    <w:tcW w:w="725" w:type="pct"/>
                    <w:vAlign w:val="center"/>
                  </w:tcPr>
                  <w:p w:rsidR="00E60E9B" w:rsidRDefault="00E60E9B" w:rsidP="00BE5317">
                    <w:pPr>
                      <w:jc w:val="right"/>
                      <w:rPr>
                        <w:szCs w:val="21"/>
                      </w:rPr>
                    </w:pPr>
                    <w:r>
                      <w:t>4.49</w:t>
                    </w:r>
                  </w:p>
                </w:tc>
                <w:tc>
                  <w:tcPr>
                    <w:tcW w:w="1014" w:type="pct"/>
                    <w:vAlign w:val="center"/>
                  </w:tcPr>
                  <w:p w:rsidR="00E60E9B" w:rsidRDefault="00E60E9B" w:rsidP="00BE5317">
                    <w:pPr>
                      <w:jc w:val="right"/>
                      <w:rPr>
                        <w:szCs w:val="21"/>
                      </w:rPr>
                    </w:pPr>
                    <w:r>
                      <w:t>5,440,000.00</w:t>
                    </w:r>
                  </w:p>
                </w:tc>
              </w:tr>
            </w:sdtContent>
          </w:sdt>
          <w:tr w:rsidR="00E60E9B" w:rsidTr="00514B3E">
            <w:trPr>
              <w:cantSplit/>
            </w:trPr>
            <w:sdt>
              <w:sdtPr>
                <w:tag w:val="_PLD_f229cb1d3424499a96c618f3911226c3"/>
                <w:id w:val="761167"/>
                <w:lock w:val="sdtLocked"/>
              </w:sdtPr>
              <w:sdtContent>
                <w:tc>
                  <w:tcPr>
                    <w:tcW w:w="1015" w:type="pct"/>
                  </w:tcPr>
                  <w:p w:rsidR="00E60E9B" w:rsidRDefault="00E60E9B" w:rsidP="00BE5317">
                    <w:pPr>
                      <w:ind w:right="105"/>
                      <w:jc w:val="center"/>
                      <w:rPr>
                        <w:szCs w:val="21"/>
                      </w:rPr>
                    </w:pPr>
                    <w:r>
                      <w:rPr>
                        <w:rFonts w:hint="eastAsia"/>
                        <w:szCs w:val="21"/>
                      </w:rPr>
                      <w:t>合计</w:t>
                    </w:r>
                  </w:p>
                </w:tc>
              </w:sdtContent>
            </w:sdt>
            <w:tc>
              <w:tcPr>
                <w:tcW w:w="797" w:type="pct"/>
                <w:vAlign w:val="center"/>
              </w:tcPr>
              <w:p w:rsidR="00E60E9B" w:rsidRDefault="00E60E9B" w:rsidP="00BE5317">
                <w:pPr>
                  <w:ind w:right="73"/>
                  <w:jc w:val="center"/>
                  <w:rPr>
                    <w:szCs w:val="21"/>
                  </w:rPr>
                </w:pPr>
                <w:r>
                  <w:rPr>
                    <w:szCs w:val="21"/>
                  </w:rPr>
                  <w:t xml:space="preserve">　</w:t>
                </w:r>
              </w:p>
            </w:tc>
            <w:tc>
              <w:tcPr>
                <w:tcW w:w="870" w:type="pct"/>
                <w:vAlign w:val="center"/>
              </w:tcPr>
              <w:p w:rsidR="00E60E9B" w:rsidRDefault="00E60E9B" w:rsidP="00E60E9B">
                <w:pPr>
                  <w:ind w:right="73"/>
                  <w:jc w:val="right"/>
                  <w:rPr>
                    <w:szCs w:val="21"/>
                  </w:rPr>
                </w:pPr>
                <w:r>
                  <w:t>77,215,163.40</w:t>
                </w:r>
              </w:p>
            </w:tc>
            <w:tc>
              <w:tcPr>
                <w:tcW w:w="579" w:type="pct"/>
                <w:vAlign w:val="center"/>
              </w:tcPr>
              <w:p w:rsidR="00E60E9B" w:rsidRDefault="00E60E9B" w:rsidP="00BE5317">
                <w:pPr>
                  <w:ind w:right="73"/>
                  <w:jc w:val="center"/>
                  <w:rPr>
                    <w:szCs w:val="21"/>
                  </w:rPr>
                </w:pPr>
                <w:r>
                  <w:rPr>
                    <w:szCs w:val="21"/>
                  </w:rPr>
                  <w:t xml:space="preserve">　</w:t>
                </w:r>
              </w:p>
            </w:tc>
            <w:tc>
              <w:tcPr>
                <w:tcW w:w="725" w:type="pct"/>
                <w:vAlign w:val="center"/>
              </w:tcPr>
              <w:p w:rsidR="00E60E9B" w:rsidRDefault="00E60E9B" w:rsidP="00BE5317">
                <w:pPr>
                  <w:jc w:val="right"/>
                  <w:rPr>
                    <w:szCs w:val="21"/>
                  </w:rPr>
                </w:pPr>
                <w:r>
                  <w:t>63.71</w:t>
                </w:r>
              </w:p>
            </w:tc>
            <w:tc>
              <w:tcPr>
                <w:tcW w:w="1014" w:type="pct"/>
                <w:vAlign w:val="center"/>
              </w:tcPr>
              <w:p w:rsidR="00E60E9B" w:rsidRDefault="00E60E9B" w:rsidP="00BE5317">
                <w:pPr>
                  <w:jc w:val="right"/>
                  <w:rPr>
                    <w:szCs w:val="21"/>
                  </w:rPr>
                </w:pPr>
                <w:r>
                  <w:t>56,456,075.10</w:t>
                </w:r>
              </w:p>
            </w:tc>
          </w:tr>
        </w:tbl>
        <w:p w:rsidR="00E60E9B" w:rsidRDefault="00E60E9B"/>
        <w:p w:rsidR="007B0D3B" w:rsidRDefault="00062C24">
          <w:pPr>
            <w:snapToGrid w:val="0"/>
            <w:spacing w:line="240" w:lineRule="atLeast"/>
          </w:pPr>
        </w:p>
      </w:sdtContent>
    </w:sdt>
    <w:sdt>
      <w:sdtPr>
        <w:rPr>
          <w:rFonts w:ascii="宋体" w:hAnsi="宋体"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Content>
        <w:p w:rsidR="007B0D3B" w:rsidRDefault="003A3294" w:rsidP="00255D12">
          <w:pPr>
            <w:pStyle w:val="4"/>
            <w:numPr>
              <w:ilvl w:val="3"/>
              <w:numId w:val="88"/>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600992348"/>
            <w:lock w:val="sdtLocked"/>
            <w:placeholder>
              <w:docPart w:val="GBC22222222222222222222222222222"/>
            </w:placeholder>
          </w:sdtPr>
          <w:sdtContent>
            <w:p w:rsidR="00F35B1A" w:rsidRDefault="00B07C62" w:rsidP="00F35B1A">
              <w:r>
                <w:fldChar w:fldCharType="begin"/>
              </w:r>
              <w:r w:rsidR="00F35B1A">
                <w:instrText xml:space="preserve"> MACROBUTTON  SnrToggleCheckbox □适用 </w:instrText>
              </w:r>
              <w:r>
                <w:fldChar w:fldCharType="end"/>
              </w:r>
              <w:r>
                <w:fldChar w:fldCharType="begin"/>
              </w:r>
              <w:r w:rsidR="00F35B1A">
                <w:instrText xml:space="preserve"> MACROBUTTON  SnrToggleCheckbox √不适用 </w:instrText>
              </w:r>
              <w:r>
                <w:fldChar w:fldCharType="end"/>
              </w:r>
            </w:p>
          </w:sdtContent>
        </w:sdt>
        <w:p w:rsidR="007B0D3B" w:rsidRDefault="00062C24">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Content>
        <w:p w:rsidR="007B0D3B" w:rsidRDefault="003A3294" w:rsidP="00255D12">
          <w:pPr>
            <w:pStyle w:val="4"/>
            <w:numPr>
              <w:ilvl w:val="3"/>
              <w:numId w:val="88"/>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Locked"/>
            <w:placeholder>
              <w:docPart w:val="GBC22222222222222222222222222222"/>
            </w:placeholder>
          </w:sdtPr>
          <w:sdtContent>
            <w:p w:rsidR="007B0D3B" w:rsidRDefault="00B07C62" w:rsidP="00F35B1A">
              <w:pPr>
                <w:ind w:right="57"/>
                <w:rPr>
                  <w:szCs w:val="21"/>
                </w:rPr>
              </w:pPr>
              <w:r>
                <w:rPr>
                  <w:szCs w:val="21"/>
                </w:rPr>
                <w:fldChar w:fldCharType="begin"/>
              </w:r>
              <w:r w:rsidR="00F35B1A">
                <w:rPr>
                  <w:szCs w:val="21"/>
                </w:rPr>
                <w:instrText xml:space="preserve"> MACROBUTTON  SnrToggleCheckbox □适用 </w:instrText>
              </w:r>
              <w:r>
                <w:rPr>
                  <w:szCs w:val="21"/>
                </w:rPr>
                <w:fldChar w:fldCharType="end"/>
              </w:r>
              <w:r>
                <w:rPr>
                  <w:szCs w:val="21"/>
                </w:rPr>
                <w:fldChar w:fldCharType="begin"/>
              </w:r>
              <w:r w:rsidR="00F35B1A">
                <w:rPr>
                  <w:szCs w:val="21"/>
                </w:rPr>
                <w:instrText xml:space="preserve"> MACROBUTTON  SnrToggleCheckbox √不适用 </w:instrText>
              </w:r>
              <w:r>
                <w:rPr>
                  <w:szCs w:val="21"/>
                </w:rPr>
                <w:fldChar w:fldCharType="end"/>
              </w:r>
            </w:p>
          </w:sdtContent>
        </w:sdt>
      </w:sdtContent>
    </w:sdt>
    <w:p w:rsidR="007B0D3B" w:rsidRDefault="007B0D3B">
      <w:pPr>
        <w:rPr>
          <w:szCs w:val="21"/>
        </w:rPr>
      </w:pPr>
    </w:p>
    <w:sdt>
      <w:sdtPr>
        <w:rPr>
          <w:rFonts w:ascii="宋体" w:hAnsi="宋体"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Content>
        <w:p w:rsidR="007B0D3B" w:rsidRDefault="003A3294" w:rsidP="00255D12">
          <w:pPr>
            <w:pStyle w:val="4"/>
            <w:numPr>
              <w:ilvl w:val="3"/>
              <w:numId w:val="88"/>
            </w:numPr>
            <w:tabs>
              <w:tab w:val="left" w:pos="560"/>
            </w:tabs>
            <w:rPr>
              <w:rFonts w:ascii="宋体" w:hAnsi="宋体"/>
              <w:kern w:val="0"/>
            </w:rPr>
          </w:pPr>
          <w:r>
            <w:rPr>
              <w:rFonts w:ascii="宋体" w:hAnsi="宋体"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162381644"/>
            <w:lock w:val="sdtLocked"/>
            <w:placeholder>
              <w:docPart w:val="GBC22222222222222222222222222222"/>
            </w:placeholder>
          </w:sdtPr>
          <w:sdtContent>
            <w:p w:rsidR="007B0D3B" w:rsidRDefault="00B07C62" w:rsidP="00E607B5">
              <w:pPr>
                <w:rPr>
                  <w:szCs w:val="21"/>
                </w:rPr>
              </w:pPr>
              <w:r>
                <w:rPr>
                  <w:szCs w:val="21"/>
                </w:rPr>
                <w:fldChar w:fldCharType="begin"/>
              </w:r>
              <w:r w:rsidR="00E607B5">
                <w:rPr>
                  <w:szCs w:val="21"/>
                </w:rPr>
                <w:instrText xml:space="preserve"> MACROBUTTON  SnrToggleCheckbox □适用 </w:instrText>
              </w:r>
              <w:r>
                <w:rPr>
                  <w:szCs w:val="21"/>
                </w:rPr>
                <w:fldChar w:fldCharType="end"/>
              </w:r>
              <w:r>
                <w:rPr>
                  <w:szCs w:val="21"/>
                </w:rPr>
                <w:fldChar w:fldCharType="begin"/>
              </w:r>
              <w:r w:rsidR="00E607B5">
                <w:rPr>
                  <w:szCs w:val="21"/>
                </w:rPr>
                <w:instrText xml:space="preserve"> MACROBUTTON  SnrToggleCheckbox √不适用 </w:instrText>
              </w:r>
              <w:r>
                <w:rPr>
                  <w:szCs w:val="21"/>
                </w:rPr>
                <w:fldChar w:fldCharType="end"/>
              </w:r>
            </w:p>
          </w:sdtContent>
        </w:sdt>
      </w:sdtContent>
    </w:sdt>
    <w:p w:rsidR="007B0D3B" w:rsidRDefault="007B0D3B">
      <w:pPr>
        <w:rPr>
          <w:szCs w:val="21"/>
        </w:rPr>
      </w:pPr>
    </w:p>
    <w:sdt>
      <w:sdtPr>
        <w:rPr>
          <w:rFonts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7B0D3B" w:rsidRDefault="003A3294">
          <w:r>
            <w:rPr>
              <w:rFonts w:hint="eastAsia"/>
            </w:rPr>
            <w:t>其他</w:t>
          </w:r>
          <w:r>
            <w:t>说明：</w:t>
          </w:r>
        </w:p>
        <w:sdt>
          <w:sdtPr>
            <w:alias w:val="是否适用：其他应收款的其他说明[双击切换]"/>
            <w:tag w:val="_GBC_55d570440c184744bd13a4938ba488d1"/>
            <w:id w:val="-217435158"/>
            <w:lock w:val="sdtLocked"/>
            <w:placeholder>
              <w:docPart w:val="GBC22222222222222222222222222222"/>
            </w:placeholder>
          </w:sdtPr>
          <w:sdtContent>
            <w:p w:rsidR="007B0D3B" w:rsidRDefault="00B07C62">
              <w:r>
                <w:fldChar w:fldCharType="begin"/>
              </w:r>
              <w:r w:rsidR="00E607B5">
                <w:instrText xml:space="preserve"> MACROBUTTON  SnrToggleCheckbox √适用 </w:instrText>
              </w:r>
              <w:r>
                <w:fldChar w:fldCharType="end"/>
              </w:r>
              <w:r>
                <w:fldChar w:fldCharType="begin"/>
              </w:r>
              <w:r w:rsidR="00E607B5">
                <w:instrText xml:space="preserve"> MACROBUTTON  SnrToggleCheckbox □不适用 </w:instrText>
              </w:r>
              <w:r>
                <w:fldChar w:fldCharType="end"/>
              </w:r>
            </w:p>
          </w:sdtContent>
        </w:sdt>
        <w:sdt>
          <w:sdtPr>
            <w:rPr>
              <w:szCs w:val="21"/>
            </w:rPr>
            <w:alias w:val="其他应收款的其他说明"/>
            <w:tag w:val="_GBC_40e60fff300549cfb19532b4da820b49"/>
            <w:id w:val="1752849957"/>
            <w:lock w:val="sdtLocked"/>
            <w:placeholder>
              <w:docPart w:val="GBC22222222222222222222222222222"/>
            </w:placeholder>
          </w:sdtPr>
          <w:sdtContent>
            <w:p w:rsidR="0055121F" w:rsidRPr="0055121F" w:rsidRDefault="00E607B5" w:rsidP="0055121F">
              <w:pPr>
                <w:widowControl w:val="0"/>
                <w:tabs>
                  <w:tab w:val="left" w:pos="993"/>
                </w:tabs>
                <w:ind w:firstLineChars="200" w:firstLine="420"/>
                <w:contextualSpacing/>
                <w:jc w:val="both"/>
                <w:rPr>
                  <w:rFonts w:asciiTheme="minorEastAsia" w:eastAsiaTheme="minorEastAsia" w:hAnsiTheme="minorEastAsia"/>
                  <w:szCs w:val="21"/>
                </w:rPr>
              </w:pPr>
              <w:r w:rsidRPr="00A8272B">
                <w:rPr>
                  <w:rFonts w:asciiTheme="minorEastAsia" w:eastAsiaTheme="minorEastAsia" w:hAnsiTheme="minorEastAsia" w:hint="eastAsia"/>
                  <w:szCs w:val="21"/>
                </w:rPr>
                <w:t>单项预计信用损失的其他应收款：</w:t>
              </w:r>
            </w:p>
            <w:tbl>
              <w:tblPr>
                <w:tblW w:w="5000" w:type="pct"/>
                <w:tblBorders>
                  <w:top w:val="single" w:sz="12" w:space="0" w:color="auto"/>
                  <w:bottom w:val="single" w:sz="12" w:space="0" w:color="auto"/>
                  <w:insideH w:val="dotted" w:sz="4" w:space="0" w:color="auto"/>
                  <w:insideV w:val="dotted" w:sz="4" w:space="0" w:color="auto"/>
                </w:tblBorders>
                <w:tblLook w:val="0000" w:firstRow="0" w:lastRow="0" w:firstColumn="0" w:lastColumn="0" w:noHBand="0" w:noVBand="0"/>
              </w:tblPr>
              <w:tblGrid>
                <w:gridCol w:w="2704"/>
                <w:gridCol w:w="1647"/>
                <w:gridCol w:w="1475"/>
                <w:gridCol w:w="916"/>
                <w:gridCol w:w="2307"/>
              </w:tblGrid>
              <w:tr w:rsidR="0055121F" w:rsidRPr="00FD4E42" w:rsidTr="00BE5317">
                <w:tc>
                  <w:tcPr>
                    <w:tcW w:w="1494" w:type="pct"/>
                    <w:vMerge w:val="restart"/>
                    <w:vAlign w:val="center"/>
                  </w:tcPr>
                  <w:p w:rsidR="0055121F" w:rsidRPr="00311AD2" w:rsidRDefault="0055121F" w:rsidP="00BE5317">
                    <w:pPr>
                      <w:widowControl w:val="0"/>
                      <w:autoSpaceDE w:val="0"/>
                      <w:autoSpaceDN w:val="0"/>
                      <w:adjustRightInd w:val="0"/>
                      <w:spacing w:line="460" w:lineRule="atLeast"/>
                      <w:contextualSpacing/>
                      <w:jc w:val="center"/>
                      <w:rPr>
                        <w:rFonts w:ascii="Times New Roman" w:hAnsi="Times New Roman" w:cs="Times New Roman"/>
                        <w:kern w:val="2"/>
                        <w:sz w:val="18"/>
                        <w:szCs w:val="18"/>
                      </w:rPr>
                    </w:pPr>
                    <w:r w:rsidRPr="00311AD2">
                      <w:rPr>
                        <w:rFonts w:ascii="Times New Roman" w:hAnsi="Times New Roman" w:cs="Times New Roman"/>
                        <w:kern w:val="2"/>
                        <w:sz w:val="18"/>
                        <w:szCs w:val="18"/>
                      </w:rPr>
                      <w:t>其他应收款</w:t>
                    </w:r>
                  </w:p>
                </w:tc>
                <w:tc>
                  <w:tcPr>
                    <w:tcW w:w="3506" w:type="pct"/>
                    <w:gridSpan w:val="4"/>
                    <w:vAlign w:val="center"/>
                  </w:tcPr>
                  <w:p w:rsidR="0055121F" w:rsidRPr="00311AD2" w:rsidRDefault="0055121F" w:rsidP="00BE5317">
                    <w:pPr>
                      <w:widowControl w:val="0"/>
                      <w:autoSpaceDE w:val="0"/>
                      <w:autoSpaceDN w:val="0"/>
                      <w:adjustRightInd w:val="0"/>
                      <w:spacing w:line="460" w:lineRule="atLeast"/>
                      <w:contextualSpacing/>
                      <w:jc w:val="center"/>
                      <w:rPr>
                        <w:rFonts w:ascii="Times New Roman" w:hAnsi="Times New Roman" w:cs="Times New Roman"/>
                        <w:kern w:val="2"/>
                        <w:sz w:val="18"/>
                        <w:szCs w:val="18"/>
                      </w:rPr>
                    </w:pPr>
                    <w:r w:rsidRPr="00311AD2">
                      <w:rPr>
                        <w:rFonts w:ascii="Times New Roman" w:hAnsi="Times New Roman" w:cs="Times New Roman"/>
                        <w:kern w:val="2"/>
                        <w:sz w:val="18"/>
                        <w:szCs w:val="18"/>
                      </w:rPr>
                      <w:t>期末余额</w:t>
                    </w:r>
                  </w:p>
                </w:tc>
              </w:tr>
              <w:tr w:rsidR="0055121F" w:rsidRPr="00FD4E42" w:rsidTr="00BE5317">
                <w:tc>
                  <w:tcPr>
                    <w:tcW w:w="1494" w:type="pct"/>
                    <w:vMerge/>
                    <w:vAlign w:val="center"/>
                  </w:tcPr>
                  <w:p w:rsidR="0055121F" w:rsidRPr="00311AD2" w:rsidRDefault="0055121F" w:rsidP="00BE5317">
                    <w:pPr>
                      <w:widowControl w:val="0"/>
                      <w:autoSpaceDE w:val="0"/>
                      <w:autoSpaceDN w:val="0"/>
                      <w:adjustRightInd w:val="0"/>
                      <w:spacing w:line="460" w:lineRule="atLeast"/>
                      <w:contextualSpacing/>
                      <w:jc w:val="center"/>
                      <w:rPr>
                        <w:rFonts w:ascii="Times New Roman" w:hAnsi="Times New Roman" w:cs="Times New Roman"/>
                        <w:kern w:val="2"/>
                        <w:sz w:val="18"/>
                        <w:szCs w:val="18"/>
                      </w:rPr>
                    </w:pPr>
                  </w:p>
                </w:tc>
                <w:tc>
                  <w:tcPr>
                    <w:tcW w:w="910"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Times New Roman" w:hAnsi="Times New Roman" w:cs="Times New Roman"/>
                        <w:kern w:val="2"/>
                        <w:sz w:val="18"/>
                        <w:szCs w:val="18"/>
                      </w:rPr>
                    </w:pPr>
                    <w:r w:rsidRPr="00311AD2">
                      <w:rPr>
                        <w:rFonts w:ascii="Times New Roman" w:hAnsi="Times New Roman" w:cs="Times New Roman"/>
                        <w:kern w:val="2"/>
                        <w:sz w:val="18"/>
                        <w:szCs w:val="18"/>
                      </w:rPr>
                      <w:t>其他应收款</w:t>
                    </w:r>
                  </w:p>
                </w:tc>
                <w:tc>
                  <w:tcPr>
                    <w:tcW w:w="815"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Times New Roman" w:hAnsi="Times New Roman" w:cs="Times New Roman"/>
                        <w:kern w:val="2"/>
                        <w:sz w:val="18"/>
                        <w:szCs w:val="18"/>
                      </w:rPr>
                    </w:pPr>
                    <w:r w:rsidRPr="00311AD2">
                      <w:rPr>
                        <w:rFonts w:ascii="Times New Roman" w:hAnsi="Times New Roman" w:cs="Times New Roman"/>
                        <w:kern w:val="2"/>
                        <w:sz w:val="18"/>
                        <w:szCs w:val="18"/>
                      </w:rPr>
                      <w:t>坏账准备</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Times New Roman" w:hAnsi="Times New Roman" w:cs="Times New Roman"/>
                        <w:kern w:val="2"/>
                        <w:sz w:val="18"/>
                        <w:szCs w:val="18"/>
                      </w:rPr>
                    </w:pPr>
                    <w:r w:rsidRPr="00311AD2">
                      <w:rPr>
                        <w:rFonts w:ascii="Times New Roman" w:hAnsi="Times New Roman" w:cs="Times New Roman"/>
                        <w:kern w:val="2"/>
                        <w:sz w:val="18"/>
                        <w:szCs w:val="18"/>
                      </w:rPr>
                      <w:t>计提比例（</w:t>
                    </w:r>
                    <w:r w:rsidRPr="00311AD2">
                      <w:rPr>
                        <w:rFonts w:ascii="Times New Roman" w:hAnsi="Times New Roman" w:cs="Times New Roman"/>
                        <w:kern w:val="2"/>
                        <w:sz w:val="18"/>
                        <w:szCs w:val="18"/>
                      </w:rPr>
                      <w:t>%</w:t>
                    </w:r>
                    <w:r w:rsidRPr="00311AD2">
                      <w:rPr>
                        <w:rFonts w:ascii="Times New Roman" w:hAnsi="Times New Roman" w:cs="Times New Roman"/>
                        <w:kern w:val="2"/>
                        <w:sz w:val="18"/>
                        <w:szCs w:val="18"/>
                      </w:rPr>
                      <w:t>）</w:t>
                    </w:r>
                  </w:p>
                </w:tc>
                <w:tc>
                  <w:tcPr>
                    <w:tcW w:w="127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Times New Roman" w:hAnsi="Times New Roman" w:cs="Times New Roman"/>
                        <w:kern w:val="2"/>
                        <w:sz w:val="18"/>
                        <w:szCs w:val="18"/>
                      </w:rPr>
                    </w:pPr>
                    <w:r w:rsidRPr="00311AD2">
                      <w:rPr>
                        <w:rFonts w:ascii="Times New Roman" w:hAnsi="Times New Roman" w:cs="Times New Roman"/>
                        <w:kern w:val="2"/>
                        <w:sz w:val="18"/>
                        <w:szCs w:val="18"/>
                      </w:rPr>
                      <w:t>计提理由</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湛江旭骏水产有限公司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29,485,954.40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23,402,354.40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79.37</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涉诉款项，分析计提坏账</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湛江满鲜水产有限公司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25,085,865.00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17,841,604.70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71.12</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涉诉款项，分析计提坏账</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湛江汇丰水产股份有限公司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8,946,424.00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8,946,424.00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涉诉款项，分析计提坏账</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湛江京昌水产有限公司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8,256,920.00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825,692.00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涉诉款项，分析计提坏账</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湛江昌泰食品有限公司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4,201,141.00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921,141.00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21.93</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涉诉款项，分析计提坏账</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南宁市新城区糖酒副食品公司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5,440,000.00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5,440,000.00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历史遗留款项，无法收回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桂林南百竹木业发展有限公司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5,404,883.71</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5,404,883.71</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原子公司破产清算，预计无法收回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柳州粮油公司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2,833,285.44</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2,833,285.44</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历史遗留款项，无法收回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广西美聚达国际贸易有限公司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2,209,000.00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1,360,722.00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61.60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判决胜诉款项，分析计提坏账</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广西老年旅游桂林公司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2,200,000.00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2,200,000.00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历史遗留款项，无法收回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桂林花桥美食康乐有限公司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1,553,900.00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1,553,900.00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历史遗留款项，无法收回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北海银城实业有限公司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1,300,000.00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1,300,000.00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历史遗留款项，无法收回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防城县东升贸易公司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1,200,000.00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1,200,000.00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历史遗留款项，无法收回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东兴开发区管委会</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960,000.00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960,000.00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历史遗留款项，无法收回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北京北方波尔科技有限公司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750,000.00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750,000.00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历史遗留款项，无法收回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北海市土地局</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600,000.00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600,000.00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历史遗留款项，无法收回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广西城乡房地产开发北海公司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500,000.00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500,000.00</w:t>
                    </w:r>
                  </w:p>
                </w:tc>
                <w:tc>
                  <w:tcPr>
                    <w:tcW w:w="506"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历史遗留款项，无法收回</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陆雪芳</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450,000.00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450,000.00</w:t>
                    </w:r>
                  </w:p>
                </w:tc>
                <w:tc>
                  <w:tcPr>
                    <w:tcW w:w="506" w:type="pct"/>
                    <w:vAlign w:val="center"/>
                  </w:tcPr>
                  <w:p w:rsidR="0055121F" w:rsidRPr="00311AD2" w:rsidRDefault="0055121F" w:rsidP="00BE5317">
                    <w:pPr>
                      <w:widowControl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账龄长，收回可能性极小</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中行中兴公司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360,000.00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360,000.00</w:t>
                    </w:r>
                  </w:p>
                </w:tc>
                <w:tc>
                  <w:tcPr>
                    <w:tcW w:w="506" w:type="pct"/>
                    <w:vAlign w:val="center"/>
                  </w:tcPr>
                  <w:p w:rsidR="0055121F" w:rsidRPr="00311AD2" w:rsidRDefault="0055121F" w:rsidP="00BE5317">
                    <w:pPr>
                      <w:widowControl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账龄长，收回可能性极小</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lastRenderedPageBreak/>
                      <w:t>来宾市嘉美百货有限公司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299,721.33</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299,721.33</w:t>
                    </w:r>
                  </w:p>
                </w:tc>
                <w:tc>
                  <w:tcPr>
                    <w:tcW w:w="506" w:type="pct"/>
                    <w:vAlign w:val="center"/>
                  </w:tcPr>
                  <w:p w:rsidR="0055121F" w:rsidRPr="00311AD2" w:rsidRDefault="0055121F" w:rsidP="00BE5317">
                    <w:pPr>
                      <w:widowControl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账龄长，收回可能性极小</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上海申华控股股份有限公司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208,020.00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208,020.00</w:t>
                    </w:r>
                  </w:p>
                </w:tc>
                <w:tc>
                  <w:tcPr>
                    <w:tcW w:w="506" w:type="pct"/>
                    <w:vAlign w:val="center"/>
                  </w:tcPr>
                  <w:p w:rsidR="0055121F" w:rsidRPr="00311AD2" w:rsidRDefault="0055121F" w:rsidP="00BE5317">
                    <w:pPr>
                      <w:widowControl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账龄长，收回可能性极小</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中国水利电力对外广西公司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185,053.31</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185,053.31</w:t>
                    </w:r>
                  </w:p>
                </w:tc>
                <w:tc>
                  <w:tcPr>
                    <w:tcW w:w="506" w:type="pct"/>
                    <w:vAlign w:val="center"/>
                  </w:tcPr>
                  <w:p w:rsidR="0055121F" w:rsidRPr="00311AD2" w:rsidRDefault="0055121F" w:rsidP="00BE5317">
                    <w:pPr>
                      <w:widowControl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账龄长，收回可能性极小</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南宁信托投资公司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165,112.12</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165,112.12</w:t>
                    </w:r>
                  </w:p>
                </w:tc>
                <w:tc>
                  <w:tcPr>
                    <w:tcW w:w="506" w:type="pct"/>
                    <w:vAlign w:val="center"/>
                  </w:tcPr>
                  <w:p w:rsidR="0055121F" w:rsidRPr="00311AD2" w:rsidRDefault="0055121F" w:rsidP="00BE5317">
                    <w:pPr>
                      <w:widowControl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账龄长，收回可能性极小</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华晨汽车集团控股有限公司</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120,000.00</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120,000.00</w:t>
                    </w:r>
                  </w:p>
                </w:tc>
                <w:tc>
                  <w:tcPr>
                    <w:tcW w:w="506" w:type="pct"/>
                    <w:vAlign w:val="center"/>
                  </w:tcPr>
                  <w:p w:rsidR="0055121F" w:rsidRPr="00311AD2" w:rsidRDefault="0055121F" w:rsidP="00BE5317">
                    <w:pPr>
                      <w:widowControl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账龄长，收回可能性极小</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梁东升</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110,262.93</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110,262.93</w:t>
                    </w:r>
                  </w:p>
                </w:tc>
                <w:tc>
                  <w:tcPr>
                    <w:tcW w:w="506" w:type="pct"/>
                    <w:vAlign w:val="center"/>
                  </w:tcPr>
                  <w:p w:rsidR="0055121F" w:rsidRPr="00311AD2" w:rsidRDefault="0055121F" w:rsidP="00BE5317">
                    <w:pPr>
                      <w:widowControl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账龄长，收回可能性极小</w:t>
                    </w:r>
                  </w:p>
                </w:tc>
              </w:tr>
              <w:tr w:rsidR="0055121F" w:rsidRPr="00FD4E42" w:rsidTr="00BE5317">
                <w:tc>
                  <w:tcPr>
                    <w:tcW w:w="1494"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其他</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818,139.65</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818,139.65</w:t>
                    </w:r>
                  </w:p>
                </w:tc>
                <w:tc>
                  <w:tcPr>
                    <w:tcW w:w="506" w:type="pct"/>
                    <w:vAlign w:val="center"/>
                  </w:tcPr>
                  <w:p w:rsidR="0055121F" w:rsidRPr="00311AD2" w:rsidRDefault="0055121F" w:rsidP="00BE5317">
                    <w:pPr>
                      <w:widowControl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100.00</w:t>
                    </w:r>
                  </w:p>
                </w:tc>
                <w:tc>
                  <w:tcPr>
                    <w:tcW w:w="1276" w:type="pct"/>
                    <w:vAlign w:val="center"/>
                  </w:tcPr>
                  <w:p w:rsidR="0055121F" w:rsidRPr="00311AD2" w:rsidRDefault="0055121F" w:rsidP="00BE5317">
                    <w:pPr>
                      <w:widowControl w:val="0"/>
                      <w:spacing w:before="50" w:line="460" w:lineRule="atLeast"/>
                      <w:contextualSpacing/>
                      <w:rPr>
                        <w:rFonts w:ascii="Times New Roman" w:hAnsi="Times New Roman" w:cs="Times New Roman"/>
                        <w:kern w:val="2"/>
                        <w:sz w:val="18"/>
                        <w:szCs w:val="18"/>
                      </w:rPr>
                    </w:pPr>
                    <w:r w:rsidRPr="00311AD2">
                      <w:rPr>
                        <w:rFonts w:ascii="Times New Roman" w:hAnsi="Times New Roman" w:cs="Times New Roman"/>
                        <w:kern w:val="2"/>
                        <w:sz w:val="18"/>
                        <w:szCs w:val="18"/>
                      </w:rPr>
                      <w:t>账龄长，收回可能性极小</w:t>
                    </w:r>
                  </w:p>
                </w:tc>
              </w:tr>
              <w:tr w:rsidR="0055121F" w:rsidRPr="00FD4E42" w:rsidTr="00BE5317">
                <w:tc>
                  <w:tcPr>
                    <w:tcW w:w="1494" w:type="pct"/>
                    <w:vAlign w:val="center"/>
                  </w:tcPr>
                  <w:p w:rsidR="0055121F" w:rsidRPr="00311AD2" w:rsidRDefault="0055121F" w:rsidP="00BE5317">
                    <w:pPr>
                      <w:widowControl w:val="0"/>
                      <w:autoSpaceDE w:val="0"/>
                      <w:autoSpaceDN w:val="0"/>
                      <w:adjustRightInd w:val="0"/>
                      <w:spacing w:line="460" w:lineRule="atLeast"/>
                      <w:contextualSpacing/>
                      <w:jc w:val="center"/>
                      <w:rPr>
                        <w:rFonts w:ascii="Times New Roman" w:hAnsi="Times New Roman" w:cs="Times New Roman"/>
                        <w:kern w:val="2"/>
                        <w:sz w:val="18"/>
                        <w:szCs w:val="18"/>
                      </w:rPr>
                    </w:pPr>
                    <w:r w:rsidRPr="00311AD2">
                      <w:rPr>
                        <w:rFonts w:ascii="Times New Roman" w:hAnsi="Times New Roman" w:cs="Times New Roman"/>
                        <w:kern w:val="2"/>
                        <w:sz w:val="18"/>
                        <w:szCs w:val="18"/>
                      </w:rPr>
                      <w:t>合计</w:t>
                    </w:r>
                  </w:p>
                </w:tc>
                <w:tc>
                  <w:tcPr>
                    <w:tcW w:w="910"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103,643,682.89</w:t>
                    </w:r>
                  </w:p>
                </w:tc>
                <w:tc>
                  <w:tcPr>
                    <w:tcW w:w="815" w:type="pct"/>
                    <w:vAlign w:val="center"/>
                  </w:tcPr>
                  <w:p w:rsidR="0055121F" w:rsidRPr="00311AD2" w:rsidRDefault="0055121F" w:rsidP="00BE5317">
                    <w:pPr>
                      <w:widowControl w:val="0"/>
                      <w:spacing w:line="460" w:lineRule="atLeast"/>
                      <w:contextualSpacing/>
                      <w:jc w:val="right"/>
                      <w:rPr>
                        <w:rFonts w:ascii="Arial Narrow" w:hAnsi="Arial Narrow" w:cs="Times New Roman"/>
                        <w:kern w:val="2"/>
                        <w:sz w:val="18"/>
                        <w:szCs w:val="18"/>
                      </w:rPr>
                    </w:pPr>
                    <w:r w:rsidRPr="00311AD2">
                      <w:rPr>
                        <w:rFonts w:ascii="Arial Narrow" w:hAnsi="Arial Narrow" w:cs="Times New Roman"/>
                        <w:kern w:val="2"/>
                        <w:sz w:val="18"/>
                        <w:szCs w:val="18"/>
                      </w:rPr>
                      <w:t>78,756,316.59</w:t>
                    </w:r>
                  </w:p>
                </w:tc>
                <w:tc>
                  <w:tcPr>
                    <w:tcW w:w="506" w:type="pct"/>
                    <w:vAlign w:val="bottom"/>
                  </w:tcPr>
                  <w:p w:rsidR="0055121F" w:rsidRPr="00311AD2" w:rsidRDefault="0055121F" w:rsidP="00BE5317">
                    <w:pPr>
                      <w:widowControl w:val="0"/>
                      <w:autoSpaceDE w:val="0"/>
                      <w:autoSpaceDN w:val="0"/>
                      <w:adjustRightInd w:val="0"/>
                      <w:spacing w:line="460" w:lineRule="atLeast"/>
                      <w:contextualSpacing/>
                      <w:jc w:val="center"/>
                      <w:rPr>
                        <w:rFonts w:ascii="Arial Narrow" w:hAnsi="Arial Narrow" w:cs="Times New Roman"/>
                        <w:kern w:val="2"/>
                        <w:sz w:val="18"/>
                        <w:szCs w:val="18"/>
                      </w:rPr>
                    </w:pPr>
                    <w:r w:rsidRPr="00311AD2">
                      <w:rPr>
                        <w:rFonts w:ascii="Arial Narrow" w:hAnsi="Arial Narrow" w:cs="Times New Roman"/>
                        <w:kern w:val="2"/>
                        <w:sz w:val="18"/>
                        <w:szCs w:val="18"/>
                      </w:rPr>
                      <w:t>/</w:t>
                    </w:r>
                  </w:p>
                </w:tc>
                <w:tc>
                  <w:tcPr>
                    <w:tcW w:w="1276" w:type="pct"/>
                    <w:vAlign w:val="bottom"/>
                  </w:tcPr>
                  <w:p w:rsidR="0055121F" w:rsidRPr="00311AD2" w:rsidRDefault="0055121F" w:rsidP="00BE5317">
                    <w:pPr>
                      <w:widowControl w:val="0"/>
                      <w:autoSpaceDE w:val="0"/>
                      <w:autoSpaceDN w:val="0"/>
                      <w:adjustRightInd w:val="0"/>
                      <w:spacing w:line="460" w:lineRule="atLeast"/>
                      <w:contextualSpacing/>
                      <w:jc w:val="center"/>
                      <w:rPr>
                        <w:rFonts w:ascii="Times New Roman" w:hAnsi="Times New Roman" w:cs="Times New Roman"/>
                        <w:kern w:val="2"/>
                        <w:sz w:val="18"/>
                        <w:szCs w:val="18"/>
                      </w:rPr>
                    </w:pPr>
                    <w:r w:rsidRPr="00311AD2">
                      <w:rPr>
                        <w:rFonts w:ascii="Times New Roman" w:hAnsi="Times New Roman" w:cs="Times New Roman"/>
                        <w:kern w:val="2"/>
                        <w:sz w:val="18"/>
                        <w:szCs w:val="18"/>
                      </w:rPr>
                      <w:t>/</w:t>
                    </w:r>
                  </w:p>
                </w:tc>
              </w:tr>
            </w:tbl>
            <w:p w:rsidR="007B0D3B" w:rsidRDefault="00062C24">
              <w:pPr>
                <w:rPr>
                  <w:szCs w:val="21"/>
                </w:rPr>
              </w:pPr>
            </w:p>
          </w:sdtContent>
        </w:sdt>
      </w:sdtContent>
    </w:sdt>
    <w:p w:rsidR="007B0D3B" w:rsidRDefault="003A3294" w:rsidP="00255D12">
      <w:pPr>
        <w:pStyle w:val="3"/>
        <w:numPr>
          <w:ilvl w:val="0"/>
          <w:numId w:val="17"/>
        </w:numPr>
        <w:rPr>
          <w:rFonts w:ascii="宋体" w:hAnsi="宋体"/>
        </w:rPr>
      </w:pPr>
      <w:r>
        <w:rPr>
          <w:rFonts w:ascii="宋体" w:hAnsi="宋体" w:hint="eastAsia"/>
        </w:rPr>
        <w:t>存货</w:t>
      </w:r>
    </w:p>
    <w:bookmarkStart w:id="109" w:name="_Hlk10470159" w:displacedByCustomXml="next"/>
    <w:sdt>
      <w:sdtPr>
        <w:rPr>
          <w:rFonts w:ascii="宋体" w:hAnsi="宋体"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szCs w:val="21"/>
        </w:rPr>
      </w:sdtEndPr>
      <w:sdtContent>
        <w:p w:rsidR="007B0D3B" w:rsidRDefault="003A3294" w:rsidP="00255D12">
          <w:pPr>
            <w:pStyle w:val="4"/>
            <w:numPr>
              <w:ilvl w:val="0"/>
              <w:numId w:val="37"/>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637187680"/>
            <w:lock w:val="sdtLocked"/>
            <w:placeholder>
              <w:docPart w:val="GBC22222222222222222222222222222"/>
            </w:placeholder>
          </w:sdtPr>
          <w:sdtContent>
            <w:p w:rsidR="007B0D3B" w:rsidRDefault="00B07C62">
              <w:r>
                <w:fldChar w:fldCharType="begin"/>
              </w:r>
              <w:r w:rsidR="0029070D">
                <w:instrText xml:space="preserve"> MACROBUTTON  SnrToggleCheckbox √适用 </w:instrText>
              </w:r>
              <w:r>
                <w:fldChar w:fldCharType="end"/>
              </w:r>
              <w:r>
                <w:fldChar w:fldCharType="begin"/>
              </w:r>
              <w:r w:rsidR="0029070D">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498" w:type="pct"/>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969"/>
            <w:gridCol w:w="1432"/>
            <w:gridCol w:w="1283"/>
            <w:gridCol w:w="1561"/>
            <w:gridCol w:w="1702"/>
            <w:gridCol w:w="1275"/>
            <w:gridCol w:w="1559"/>
          </w:tblGrid>
          <w:tr w:rsidR="0029070D" w:rsidTr="00B154F0">
            <w:trPr>
              <w:cantSplit/>
            </w:trPr>
            <w:sdt>
              <w:sdtPr>
                <w:tag w:val="_PLD_48d855cd658044389f8d1cbe0016be78"/>
                <w:id w:val="761348"/>
                <w:lock w:val="sdtLocked"/>
              </w:sdtPr>
              <w:sdtContent>
                <w:tc>
                  <w:tcPr>
                    <w:tcW w:w="495" w:type="pct"/>
                    <w:vMerge w:val="restart"/>
                    <w:vAlign w:val="center"/>
                  </w:tcPr>
                  <w:p w:rsidR="0029070D" w:rsidRDefault="0029070D" w:rsidP="00BE5317">
                    <w:pPr>
                      <w:jc w:val="center"/>
                      <w:rPr>
                        <w:szCs w:val="21"/>
                      </w:rPr>
                    </w:pPr>
                    <w:r>
                      <w:rPr>
                        <w:rFonts w:hint="eastAsia"/>
                        <w:szCs w:val="21"/>
                      </w:rPr>
                      <w:t>项目</w:t>
                    </w:r>
                  </w:p>
                </w:tc>
              </w:sdtContent>
            </w:sdt>
            <w:sdt>
              <w:sdtPr>
                <w:tag w:val="_PLD_586606f595aa4fff8214f9b6209260b6"/>
                <w:id w:val="761349"/>
                <w:lock w:val="sdtLocked"/>
              </w:sdtPr>
              <w:sdtContent>
                <w:tc>
                  <w:tcPr>
                    <w:tcW w:w="2186" w:type="pct"/>
                    <w:gridSpan w:val="3"/>
                    <w:vAlign w:val="center"/>
                  </w:tcPr>
                  <w:p w:rsidR="0029070D" w:rsidRDefault="0029070D" w:rsidP="00BE5317">
                    <w:pPr>
                      <w:jc w:val="center"/>
                      <w:rPr>
                        <w:szCs w:val="21"/>
                      </w:rPr>
                    </w:pPr>
                    <w:r>
                      <w:rPr>
                        <w:rFonts w:hint="eastAsia"/>
                        <w:szCs w:val="21"/>
                      </w:rPr>
                      <w:t>期末余额</w:t>
                    </w:r>
                  </w:p>
                </w:tc>
              </w:sdtContent>
            </w:sdt>
            <w:sdt>
              <w:sdtPr>
                <w:tag w:val="_PLD_a1bbc97888494137a790328386c2b9d8"/>
                <w:id w:val="761350"/>
                <w:lock w:val="sdtLocked"/>
              </w:sdtPr>
              <w:sdtContent>
                <w:tc>
                  <w:tcPr>
                    <w:tcW w:w="2319" w:type="pct"/>
                    <w:gridSpan w:val="3"/>
                    <w:vAlign w:val="center"/>
                  </w:tcPr>
                  <w:p w:rsidR="0029070D" w:rsidRDefault="0029070D" w:rsidP="00BE5317">
                    <w:pPr>
                      <w:jc w:val="center"/>
                      <w:rPr>
                        <w:szCs w:val="21"/>
                      </w:rPr>
                    </w:pPr>
                    <w:r>
                      <w:rPr>
                        <w:rFonts w:hint="eastAsia"/>
                        <w:szCs w:val="21"/>
                      </w:rPr>
                      <w:t>期初余额</w:t>
                    </w:r>
                  </w:p>
                </w:tc>
              </w:sdtContent>
            </w:sdt>
          </w:tr>
          <w:tr w:rsidR="0029070D" w:rsidTr="00B154F0">
            <w:trPr>
              <w:cantSplit/>
            </w:trPr>
            <w:tc>
              <w:tcPr>
                <w:tcW w:w="495" w:type="pct"/>
                <w:vMerge/>
              </w:tcPr>
              <w:p w:rsidR="0029070D" w:rsidRDefault="0029070D" w:rsidP="00BE5317">
                <w:pPr>
                  <w:ind w:right="5"/>
                  <w:jc w:val="center"/>
                  <w:rPr>
                    <w:szCs w:val="21"/>
                  </w:rPr>
                </w:pPr>
              </w:p>
            </w:tc>
            <w:sdt>
              <w:sdtPr>
                <w:tag w:val="_PLD_60368d835c2843d99b5061f4c84f8d8e"/>
                <w:id w:val="761351"/>
                <w:lock w:val="sdtLocked"/>
              </w:sdtPr>
              <w:sdtContent>
                <w:tc>
                  <w:tcPr>
                    <w:tcW w:w="732" w:type="pct"/>
                    <w:vAlign w:val="center"/>
                  </w:tcPr>
                  <w:p w:rsidR="0029070D" w:rsidRDefault="0029070D" w:rsidP="00BE5317">
                    <w:pPr>
                      <w:ind w:right="5"/>
                      <w:jc w:val="center"/>
                      <w:rPr>
                        <w:szCs w:val="21"/>
                      </w:rPr>
                    </w:pPr>
                    <w:r>
                      <w:rPr>
                        <w:rFonts w:hint="eastAsia"/>
                        <w:szCs w:val="21"/>
                      </w:rPr>
                      <w:t>账面余额</w:t>
                    </w:r>
                  </w:p>
                </w:tc>
              </w:sdtContent>
            </w:sdt>
            <w:tc>
              <w:tcPr>
                <w:tcW w:w="656" w:type="pct"/>
                <w:vAlign w:val="center"/>
              </w:tcPr>
              <w:p w:rsidR="0029070D" w:rsidRDefault="00062C24" w:rsidP="00BE5317">
                <w:pPr>
                  <w:ind w:right="5"/>
                  <w:jc w:val="center"/>
                  <w:rPr>
                    <w:szCs w:val="21"/>
                  </w:rPr>
                </w:pPr>
                <w:sdt>
                  <w:sdtPr>
                    <w:tag w:val="_PLD_b5c53ce2a5004db988af9e72594f6b6a"/>
                    <w:id w:val="761352"/>
                    <w:lock w:val="sdtLocked"/>
                  </w:sdtPr>
                  <w:sdtContent>
                    <w:r w:rsidR="0029070D">
                      <w:rPr>
                        <w:rFonts w:hint="eastAsia"/>
                      </w:rPr>
                      <w:t>存货跌价准备</w:t>
                    </w:r>
                    <w:r w:rsidR="0029070D">
                      <w:t>/</w:t>
                    </w:r>
                    <w:r w:rsidR="0029070D">
                      <w:rPr>
                        <w:szCs w:val="21"/>
                      </w:rPr>
                      <w:t>合同履约成本减值准备</w:t>
                    </w:r>
                  </w:sdtContent>
                </w:sdt>
              </w:p>
            </w:tc>
            <w:sdt>
              <w:sdtPr>
                <w:tag w:val="_PLD_f2691cf723784fbcbc9a900f61c6e250"/>
                <w:id w:val="761353"/>
                <w:lock w:val="sdtLocked"/>
              </w:sdtPr>
              <w:sdtContent>
                <w:tc>
                  <w:tcPr>
                    <w:tcW w:w="798" w:type="pct"/>
                    <w:vAlign w:val="center"/>
                  </w:tcPr>
                  <w:p w:rsidR="0029070D" w:rsidRDefault="0029070D" w:rsidP="00BE5317">
                    <w:pPr>
                      <w:ind w:right="5"/>
                      <w:jc w:val="center"/>
                      <w:rPr>
                        <w:szCs w:val="21"/>
                      </w:rPr>
                    </w:pPr>
                    <w:r>
                      <w:rPr>
                        <w:rFonts w:hint="eastAsia"/>
                        <w:szCs w:val="21"/>
                      </w:rPr>
                      <w:t>账面价值</w:t>
                    </w:r>
                  </w:p>
                </w:tc>
              </w:sdtContent>
            </w:sdt>
            <w:sdt>
              <w:sdtPr>
                <w:tag w:val="_PLD_df34ec94af0b441bab962cb42fe65b1a"/>
                <w:id w:val="761354"/>
                <w:lock w:val="sdtLocked"/>
              </w:sdtPr>
              <w:sdtContent>
                <w:tc>
                  <w:tcPr>
                    <w:tcW w:w="870" w:type="pct"/>
                    <w:vAlign w:val="center"/>
                  </w:tcPr>
                  <w:p w:rsidR="0029070D" w:rsidRDefault="0029070D" w:rsidP="00BE5317">
                    <w:pPr>
                      <w:ind w:right="5"/>
                      <w:jc w:val="center"/>
                      <w:rPr>
                        <w:szCs w:val="21"/>
                      </w:rPr>
                    </w:pPr>
                    <w:r>
                      <w:rPr>
                        <w:rFonts w:hint="eastAsia"/>
                        <w:szCs w:val="21"/>
                      </w:rPr>
                      <w:t>账面余额</w:t>
                    </w:r>
                  </w:p>
                </w:tc>
              </w:sdtContent>
            </w:sdt>
            <w:tc>
              <w:tcPr>
                <w:tcW w:w="652" w:type="pct"/>
                <w:vAlign w:val="center"/>
              </w:tcPr>
              <w:p w:rsidR="0029070D" w:rsidRDefault="00062C24" w:rsidP="00BE5317">
                <w:pPr>
                  <w:ind w:right="5"/>
                  <w:jc w:val="center"/>
                  <w:rPr>
                    <w:szCs w:val="21"/>
                  </w:rPr>
                </w:pPr>
                <w:sdt>
                  <w:sdtPr>
                    <w:tag w:val="_PLD_7a42c47b54924b47b9e161d8fd9fb840"/>
                    <w:id w:val="761355"/>
                    <w:lock w:val="sdtLocked"/>
                  </w:sdtPr>
                  <w:sdtContent>
                    <w:r w:rsidR="0029070D">
                      <w:rPr>
                        <w:rFonts w:hint="eastAsia"/>
                      </w:rPr>
                      <w:t>存货跌价准备</w:t>
                    </w:r>
                    <w:r w:rsidR="0029070D">
                      <w:t>/</w:t>
                    </w:r>
                    <w:r w:rsidR="0029070D">
                      <w:rPr>
                        <w:szCs w:val="21"/>
                      </w:rPr>
                      <w:t>合同履约成本减值准备</w:t>
                    </w:r>
                  </w:sdtContent>
                </w:sdt>
              </w:p>
            </w:tc>
            <w:sdt>
              <w:sdtPr>
                <w:tag w:val="_PLD_0db3a7f82db34583bb111dc2a8e88f8c"/>
                <w:id w:val="761356"/>
                <w:lock w:val="sdtLocked"/>
              </w:sdtPr>
              <w:sdtContent>
                <w:tc>
                  <w:tcPr>
                    <w:tcW w:w="797" w:type="pct"/>
                    <w:vAlign w:val="center"/>
                  </w:tcPr>
                  <w:p w:rsidR="0029070D" w:rsidRDefault="0029070D" w:rsidP="00BE5317">
                    <w:pPr>
                      <w:ind w:right="5"/>
                      <w:jc w:val="center"/>
                      <w:rPr>
                        <w:szCs w:val="21"/>
                      </w:rPr>
                    </w:pPr>
                    <w:r>
                      <w:rPr>
                        <w:rFonts w:hint="eastAsia"/>
                        <w:szCs w:val="21"/>
                      </w:rPr>
                      <w:t>账面价值</w:t>
                    </w:r>
                  </w:p>
                </w:tc>
              </w:sdtContent>
            </w:sdt>
          </w:tr>
          <w:tr w:rsidR="0029070D" w:rsidTr="00B154F0">
            <w:trPr>
              <w:cantSplit/>
            </w:trPr>
            <w:sdt>
              <w:sdtPr>
                <w:tag w:val="_PLD_fca11404c29f48d0b5900b11850092d7"/>
                <w:id w:val="761357"/>
                <w:lock w:val="sdtLocked"/>
              </w:sdtPr>
              <w:sdtContent>
                <w:tc>
                  <w:tcPr>
                    <w:tcW w:w="495" w:type="pct"/>
                  </w:tcPr>
                  <w:p w:rsidR="0029070D" w:rsidRDefault="0029070D" w:rsidP="00BE5317">
                    <w:pPr>
                      <w:ind w:right="5"/>
                      <w:rPr>
                        <w:szCs w:val="21"/>
                      </w:rPr>
                    </w:pPr>
                    <w:r>
                      <w:rPr>
                        <w:rFonts w:hint="eastAsia"/>
                        <w:szCs w:val="21"/>
                      </w:rPr>
                      <w:t>原材料</w:t>
                    </w:r>
                  </w:p>
                </w:tc>
              </w:sdtContent>
            </w:sdt>
            <w:tc>
              <w:tcPr>
                <w:tcW w:w="732" w:type="pct"/>
              </w:tcPr>
              <w:p w:rsidR="0029070D" w:rsidRDefault="0029070D" w:rsidP="00BE5317">
                <w:pPr>
                  <w:ind w:right="5"/>
                  <w:jc w:val="right"/>
                  <w:rPr>
                    <w:szCs w:val="21"/>
                  </w:rPr>
                </w:pPr>
              </w:p>
            </w:tc>
            <w:tc>
              <w:tcPr>
                <w:tcW w:w="656" w:type="pct"/>
              </w:tcPr>
              <w:p w:rsidR="0029070D" w:rsidRDefault="0029070D" w:rsidP="00BE5317">
                <w:pPr>
                  <w:ind w:right="5"/>
                  <w:jc w:val="right"/>
                  <w:rPr>
                    <w:szCs w:val="21"/>
                  </w:rPr>
                </w:pPr>
              </w:p>
            </w:tc>
            <w:tc>
              <w:tcPr>
                <w:tcW w:w="798" w:type="pct"/>
              </w:tcPr>
              <w:p w:rsidR="0029070D" w:rsidRDefault="0029070D" w:rsidP="00BE5317">
                <w:pPr>
                  <w:ind w:right="5"/>
                  <w:jc w:val="right"/>
                  <w:rPr>
                    <w:szCs w:val="21"/>
                  </w:rPr>
                </w:pPr>
              </w:p>
            </w:tc>
            <w:tc>
              <w:tcPr>
                <w:tcW w:w="870" w:type="pct"/>
              </w:tcPr>
              <w:p w:rsidR="0029070D" w:rsidRDefault="0029070D" w:rsidP="00BE5317">
                <w:pPr>
                  <w:ind w:right="5"/>
                  <w:jc w:val="right"/>
                  <w:rPr>
                    <w:szCs w:val="21"/>
                  </w:rPr>
                </w:pPr>
              </w:p>
            </w:tc>
            <w:tc>
              <w:tcPr>
                <w:tcW w:w="652" w:type="pct"/>
              </w:tcPr>
              <w:p w:rsidR="0029070D" w:rsidRDefault="0029070D" w:rsidP="00BE5317">
                <w:pPr>
                  <w:ind w:right="5"/>
                  <w:jc w:val="right"/>
                  <w:rPr>
                    <w:szCs w:val="21"/>
                  </w:rPr>
                </w:pPr>
              </w:p>
            </w:tc>
            <w:tc>
              <w:tcPr>
                <w:tcW w:w="797" w:type="pct"/>
              </w:tcPr>
              <w:p w:rsidR="0029070D" w:rsidRDefault="0029070D" w:rsidP="00BE5317">
                <w:pPr>
                  <w:ind w:right="5"/>
                  <w:jc w:val="right"/>
                  <w:rPr>
                    <w:szCs w:val="21"/>
                  </w:rPr>
                </w:pPr>
              </w:p>
            </w:tc>
          </w:tr>
          <w:tr w:rsidR="0029070D" w:rsidTr="00B154F0">
            <w:trPr>
              <w:cantSplit/>
            </w:trPr>
            <w:sdt>
              <w:sdtPr>
                <w:tag w:val="_PLD_fd1bed46838a4d5189ec9ce131230221"/>
                <w:id w:val="761358"/>
                <w:lock w:val="sdtLocked"/>
              </w:sdtPr>
              <w:sdtContent>
                <w:tc>
                  <w:tcPr>
                    <w:tcW w:w="495" w:type="pct"/>
                  </w:tcPr>
                  <w:p w:rsidR="0029070D" w:rsidRDefault="0029070D" w:rsidP="00BE5317">
                    <w:pPr>
                      <w:ind w:right="5"/>
                      <w:rPr>
                        <w:szCs w:val="21"/>
                      </w:rPr>
                    </w:pPr>
                    <w:r>
                      <w:rPr>
                        <w:rFonts w:hint="eastAsia"/>
                        <w:szCs w:val="21"/>
                      </w:rPr>
                      <w:t>在产品</w:t>
                    </w:r>
                  </w:p>
                </w:tc>
              </w:sdtContent>
            </w:sdt>
            <w:tc>
              <w:tcPr>
                <w:tcW w:w="732" w:type="pct"/>
              </w:tcPr>
              <w:p w:rsidR="0029070D" w:rsidRDefault="0029070D" w:rsidP="00BE5317">
                <w:pPr>
                  <w:ind w:right="5"/>
                  <w:jc w:val="right"/>
                  <w:rPr>
                    <w:szCs w:val="21"/>
                  </w:rPr>
                </w:pPr>
              </w:p>
            </w:tc>
            <w:tc>
              <w:tcPr>
                <w:tcW w:w="656" w:type="pct"/>
              </w:tcPr>
              <w:p w:rsidR="0029070D" w:rsidRDefault="0029070D" w:rsidP="00BE5317">
                <w:pPr>
                  <w:ind w:right="5"/>
                  <w:jc w:val="right"/>
                  <w:rPr>
                    <w:szCs w:val="21"/>
                  </w:rPr>
                </w:pPr>
              </w:p>
            </w:tc>
            <w:tc>
              <w:tcPr>
                <w:tcW w:w="798" w:type="pct"/>
              </w:tcPr>
              <w:p w:rsidR="0029070D" w:rsidRDefault="0029070D" w:rsidP="00BE5317">
                <w:pPr>
                  <w:ind w:right="5"/>
                  <w:jc w:val="right"/>
                  <w:rPr>
                    <w:szCs w:val="21"/>
                  </w:rPr>
                </w:pPr>
              </w:p>
            </w:tc>
            <w:tc>
              <w:tcPr>
                <w:tcW w:w="870" w:type="pct"/>
              </w:tcPr>
              <w:p w:rsidR="0029070D" w:rsidRDefault="0029070D" w:rsidP="00BE5317">
                <w:pPr>
                  <w:ind w:right="5"/>
                  <w:jc w:val="right"/>
                  <w:rPr>
                    <w:szCs w:val="21"/>
                  </w:rPr>
                </w:pPr>
              </w:p>
            </w:tc>
            <w:tc>
              <w:tcPr>
                <w:tcW w:w="652" w:type="pct"/>
              </w:tcPr>
              <w:p w:rsidR="0029070D" w:rsidRDefault="0029070D" w:rsidP="00BE5317">
                <w:pPr>
                  <w:ind w:right="5"/>
                  <w:jc w:val="right"/>
                  <w:rPr>
                    <w:szCs w:val="21"/>
                  </w:rPr>
                </w:pPr>
              </w:p>
            </w:tc>
            <w:tc>
              <w:tcPr>
                <w:tcW w:w="797" w:type="pct"/>
              </w:tcPr>
              <w:p w:rsidR="0029070D" w:rsidRDefault="0029070D" w:rsidP="00BE5317">
                <w:pPr>
                  <w:ind w:right="5"/>
                  <w:jc w:val="right"/>
                  <w:rPr>
                    <w:szCs w:val="21"/>
                  </w:rPr>
                </w:pPr>
              </w:p>
            </w:tc>
          </w:tr>
          <w:tr w:rsidR="0029070D" w:rsidTr="00B154F0">
            <w:trPr>
              <w:cantSplit/>
            </w:trPr>
            <w:sdt>
              <w:sdtPr>
                <w:tag w:val="_PLD_f3ef3aac74534d258da438463abf925d"/>
                <w:id w:val="761359"/>
                <w:lock w:val="sdtLocked"/>
              </w:sdtPr>
              <w:sdtContent>
                <w:tc>
                  <w:tcPr>
                    <w:tcW w:w="495" w:type="pct"/>
                  </w:tcPr>
                  <w:p w:rsidR="0029070D" w:rsidRDefault="0029070D" w:rsidP="00BE5317">
                    <w:pPr>
                      <w:ind w:right="5"/>
                      <w:rPr>
                        <w:szCs w:val="21"/>
                      </w:rPr>
                    </w:pPr>
                    <w:r>
                      <w:rPr>
                        <w:rFonts w:hint="eastAsia"/>
                        <w:szCs w:val="21"/>
                      </w:rPr>
                      <w:t>库存商品</w:t>
                    </w:r>
                  </w:p>
                </w:tc>
              </w:sdtContent>
            </w:sdt>
            <w:tc>
              <w:tcPr>
                <w:tcW w:w="732" w:type="pct"/>
              </w:tcPr>
              <w:p w:rsidR="0029070D" w:rsidRDefault="0029070D" w:rsidP="00BE5317">
                <w:pPr>
                  <w:ind w:right="5"/>
                  <w:jc w:val="right"/>
                  <w:rPr>
                    <w:szCs w:val="21"/>
                  </w:rPr>
                </w:pPr>
                <w:r>
                  <w:t>94,036,247.52</w:t>
                </w:r>
              </w:p>
            </w:tc>
            <w:tc>
              <w:tcPr>
                <w:tcW w:w="656" w:type="pct"/>
              </w:tcPr>
              <w:p w:rsidR="0029070D" w:rsidRDefault="0029070D" w:rsidP="00BE5317">
                <w:pPr>
                  <w:ind w:right="5"/>
                  <w:jc w:val="right"/>
                  <w:rPr>
                    <w:szCs w:val="21"/>
                  </w:rPr>
                </w:pPr>
                <w:r>
                  <w:t>803,493.89</w:t>
                </w:r>
              </w:p>
            </w:tc>
            <w:tc>
              <w:tcPr>
                <w:tcW w:w="798" w:type="pct"/>
              </w:tcPr>
              <w:p w:rsidR="0029070D" w:rsidRDefault="0029070D" w:rsidP="00BE5317">
                <w:pPr>
                  <w:ind w:right="5"/>
                  <w:jc w:val="right"/>
                  <w:rPr>
                    <w:szCs w:val="21"/>
                  </w:rPr>
                </w:pPr>
                <w:r>
                  <w:t>93,232,753.63</w:t>
                </w:r>
              </w:p>
            </w:tc>
            <w:tc>
              <w:tcPr>
                <w:tcW w:w="870" w:type="pct"/>
              </w:tcPr>
              <w:p w:rsidR="0029070D" w:rsidRDefault="0029070D" w:rsidP="00BE5317">
                <w:pPr>
                  <w:ind w:right="5"/>
                  <w:jc w:val="right"/>
                  <w:rPr>
                    <w:szCs w:val="21"/>
                  </w:rPr>
                </w:pPr>
                <w:r>
                  <w:t>118,297,080.47</w:t>
                </w:r>
              </w:p>
            </w:tc>
            <w:tc>
              <w:tcPr>
                <w:tcW w:w="652" w:type="pct"/>
              </w:tcPr>
              <w:p w:rsidR="0029070D" w:rsidRDefault="0029070D" w:rsidP="00BE5317">
                <w:pPr>
                  <w:ind w:right="5"/>
                  <w:jc w:val="right"/>
                  <w:rPr>
                    <w:szCs w:val="21"/>
                  </w:rPr>
                </w:pPr>
                <w:r>
                  <w:t>803,493.89</w:t>
                </w:r>
              </w:p>
            </w:tc>
            <w:tc>
              <w:tcPr>
                <w:tcW w:w="797" w:type="pct"/>
              </w:tcPr>
              <w:p w:rsidR="0029070D" w:rsidRDefault="0029070D" w:rsidP="00BE5317">
                <w:pPr>
                  <w:ind w:right="5"/>
                  <w:jc w:val="right"/>
                  <w:rPr>
                    <w:szCs w:val="21"/>
                  </w:rPr>
                </w:pPr>
                <w:r>
                  <w:t>117,493,586.58</w:t>
                </w:r>
              </w:p>
            </w:tc>
          </w:tr>
          <w:tr w:rsidR="0029070D" w:rsidTr="00B154F0">
            <w:trPr>
              <w:cantSplit/>
            </w:trPr>
            <w:sdt>
              <w:sdtPr>
                <w:tag w:val="_PLD_3e735f5b7a3a46db9876dca2e24f8162"/>
                <w:id w:val="761360"/>
                <w:lock w:val="sdtLocked"/>
              </w:sdtPr>
              <w:sdtContent>
                <w:tc>
                  <w:tcPr>
                    <w:tcW w:w="495" w:type="pct"/>
                  </w:tcPr>
                  <w:p w:rsidR="0029070D" w:rsidRDefault="0029070D" w:rsidP="00BE5317">
                    <w:pPr>
                      <w:autoSpaceDE w:val="0"/>
                      <w:autoSpaceDN w:val="0"/>
                      <w:adjustRightInd w:val="0"/>
                      <w:rPr>
                        <w:szCs w:val="21"/>
                      </w:rPr>
                    </w:pPr>
                    <w:r>
                      <w:rPr>
                        <w:rFonts w:hint="eastAsia"/>
                        <w:szCs w:val="21"/>
                      </w:rPr>
                      <w:t>周转材料</w:t>
                    </w:r>
                  </w:p>
                </w:tc>
              </w:sdtContent>
            </w:sdt>
            <w:tc>
              <w:tcPr>
                <w:tcW w:w="732" w:type="pct"/>
              </w:tcPr>
              <w:p w:rsidR="0029070D" w:rsidRDefault="0029070D" w:rsidP="00BE5317">
                <w:pPr>
                  <w:jc w:val="right"/>
                  <w:rPr>
                    <w:szCs w:val="21"/>
                  </w:rPr>
                </w:pPr>
              </w:p>
            </w:tc>
            <w:tc>
              <w:tcPr>
                <w:tcW w:w="656" w:type="pct"/>
              </w:tcPr>
              <w:p w:rsidR="0029070D" w:rsidRDefault="0029070D" w:rsidP="00BE5317">
                <w:pPr>
                  <w:jc w:val="right"/>
                  <w:rPr>
                    <w:szCs w:val="21"/>
                  </w:rPr>
                </w:pPr>
              </w:p>
            </w:tc>
            <w:tc>
              <w:tcPr>
                <w:tcW w:w="798" w:type="pct"/>
              </w:tcPr>
              <w:p w:rsidR="0029070D" w:rsidRDefault="0029070D" w:rsidP="00BE5317">
                <w:pPr>
                  <w:jc w:val="right"/>
                  <w:rPr>
                    <w:szCs w:val="21"/>
                  </w:rPr>
                </w:pPr>
              </w:p>
            </w:tc>
            <w:tc>
              <w:tcPr>
                <w:tcW w:w="870" w:type="pct"/>
              </w:tcPr>
              <w:p w:rsidR="0029070D" w:rsidRDefault="0029070D" w:rsidP="00BE5317">
                <w:pPr>
                  <w:ind w:right="5"/>
                  <w:jc w:val="right"/>
                  <w:rPr>
                    <w:szCs w:val="21"/>
                  </w:rPr>
                </w:pPr>
              </w:p>
            </w:tc>
            <w:tc>
              <w:tcPr>
                <w:tcW w:w="652" w:type="pct"/>
              </w:tcPr>
              <w:p w:rsidR="0029070D" w:rsidRDefault="0029070D" w:rsidP="00BE5317">
                <w:pPr>
                  <w:ind w:right="5"/>
                  <w:jc w:val="right"/>
                  <w:rPr>
                    <w:szCs w:val="21"/>
                  </w:rPr>
                </w:pPr>
              </w:p>
            </w:tc>
            <w:tc>
              <w:tcPr>
                <w:tcW w:w="797" w:type="pct"/>
              </w:tcPr>
              <w:p w:rsidR="0029070D" w:rsidRDefault="0029070D" w:rsidP="00BE5317">
                <w:pPr>
                  <w:ind w:right="5"/>
                  <w:jc w:val="right"/>
                  <w:rPr>
                    <w:szCs w:val="21"/>
                  </w:rPr>
                </w:pPr>
              </w:p>
            </w:tc>
          </w:tr>
          <w:tr w:rsidR="0029070D" w:rsidTr="00B154F0">
            <w:trPr>
              <w:cantSplit/>
            </w:trPr>
            <w:sdt>
              <w:sdtPr>
                <w:tag w:val="_PLD_d8bc5940917d41038fd2cbcaf9c8bdc5"/>
                <w:id w:val="761361"/>
                <w:lock w:val="sdtLocked"/>
              </w:sdtPr>
              <w:sdtContent>
                <w:tc>
                  <w:tcPr>
                    <w:tcW w:w="495" w:type="pct"/>
                  </w:tcPr>
                  <w:p w:rsidR="0029070D" w:rsidRDefault="0029070D" w:rsidP="00BE5317">
                    <w:pPr>
                      <w:autoSpaceDE w:val="0"/>
                      <w:autoSpaceDN w:val="0"/>
                      <w:adjustRightInd w:val="0"/>
                    </w:pPr>
                    <w:r>
                      <w:rPr>
                        <w:rFonts w:hint="eastAsia"/>
                      </w:rPr>
                      <w:t>合同履约成本</w:t>
                    </w:r>
                  </w:p>
                </w:tc>
              </w:sdtContent>
            </w:sdt>
            <w:tc>
              <w:tcPr>
                <w:tcW w:w="732" w:type="pct"/>
              </w:tcPr>
              <w:p w:rsidR="0029070D" w:rsidRDefault="0029070D" w:rsidP="00BE5317">
                <w:pPr>
                  <w:ind w:right="5"/>
                  <w:jc w:val="right"/>
                  <w:rPr>
                    <w:szCs w:val="21"/>
                  </w:rPr>
                </w:pPr>
              </w:p>
            </w:tc>
            <w:tc>
              <w:tcPr>
                <w:tcW w:w="656" w:type="pct"/>
              </w:tcPr>
              <w:p w:rsidR="0029070D" w:rsidRDefault="0029070D" w:rsidP="00BE5317">
                <w:pPr>
                  <w:ind w:right="5"/>
                  <w:jc w:val="right"/>
                  <w:rPr>
                    <w:szCs w:val="21"/>
                  </w:rPr>
                </w:pPr>
              </w:p>
            </w:tc>
            <w:tc>
              <w:tcPr>
                <w:tcW w:w="798" w:type="pct"/>
              </w:tcPr>
              <w:p w:rsidR="0029070D" w:rsidRDefault="0029070D" w:rsidP="00BE5317">
                <w:pPr>
                  <w:ind w:right="5"/>
                  <w:jc w:val="right"/>
                  <w:rPr>
                    <w:szCs w:val="21"/>
                  </w:rPr>
                </w:pPr>
              </w:p>
            </w:tc>
            <w:tc>
              <w:tcPr>
                <w:tcW w:w="870" w:type="pct"/>
              </w:tcPr>
              <w:p w:rsidR="0029070D" w:rsidRDefault="0029070D" w:rsidP="00BE5317">
                <w:pPr>
                  <w:ind w:right="5"/>
                  <w:jc w:val="right"/>
                  <w:rPr>
                    <w:szCs w:val="21"/>
                  </w:rPr>
                </w:pPr>
              </w:p>
            </w:tc>
            <w:tc>
              <w:tcPr>
                <w:tcW w:w="652" w:type="pct"/>
              </w:tcPr>
              <w:p w:rsidR="0029070D" w:rsidRDefault="0029070D" w:rsidP="00BE5317">
                <w:pPr>
                  <w:ind w:right="5"/>
                  <w:jc w:val="right"/>
                  <w:rPr>
                    <w:szCs w:val="21"/>
                  </w:rPr>
                </w:pPr>
              </w:p>
            </w:tc>
            <w:tc>
              <w:tcPr>
                <w:tcW w:w="797" w:type="pct"/>
              </w:tcPr>
              <w:p w:rsidR="0029070D" w:rsidRDefault="0029070D" w:rsidP="00BE5317">
                <w:pPr>
                  <w:ind w:right="5"/>
                  <w:jc w:val="right"/>
                  <w:rPr>
                    <w:szCs w:val="21"/>
                  </w:rPr>
                </w:pPr>
              </w:p>
            </w:tc>
          </w:tr>
          <w:tr w:rsidR="0029070D" w:rsidTr="00B154F0">
            <w:trPr>
              <w:cantSplit/>
            </w:trPr>
            <w:sdt>
              <w:sdtPr>
                <w:tag w:val="_PLD_c7f765ab16d04ed0965df8d114b73cb6"/>
                <w:id w:val="761362"/>
                <w:lock w:val="sdtLocked"/>
              </w:sdtPr>
              <w:sdtContent>
                <w:tc>
                  <w:tcPr>
                    <w:tcW w:w="495" w:type="pct"/>
                  </w:tcPr>
                  <w:p w:rsidR="0029070D" w:rsidRDefault="0029070D" w:rsidP="00BE5317">
                    <w:pPr>
                      <w:ind w:right="5"/>
                      <w:jc w:val="center"/>
                      <w:rPr>
                        <w:szCs w:val="21"/>
                      </w:rPr>
                    </w:pPr>
                    <w:r>
                      <w:rPr>
                        <w:rFonts w:hint="eastAsia"/>
                        <w:szCs w:val="21"/>
                      </w:rPr>
                      <w:t>合计</w:t>
                    </w:r>
                  </w:p>
                </w:tc>
              </w:sdtContent>
            </w:sdt>
            <w:tc>
              <w:tcPr>
                <w:tcW w:w="732" w:type="pct"/>
              </w:tcPr>
              <w:p w:rsidR="0029070D" w:rsidRDefault="0029070D" w:rsidP="00BE5317">
                <w:pPr>
                  <w:ind w:right="5"/>
                  <w:jc w:val="right"/>
                  <w:rPr>
                    <w:szCs w:val="21"/>
                  </w:rPr>
                </w:pPr>
                <w:r>
                  <w:t>94,036,247.52</w:t>
                </w:r>
              </w:p>
            </w:tc>
            <w:tc>
              <w:tcPr>
                <w:tcW w:w="656" w:type="pct"/>
              </w:tcPr>
              <w:p w:rsidR="0029070D" w:rsidRDefault="0029070D" w:rsidP="00BE5317">
                <w:pPr>
                  <w:ind w:right="5"/>
                  <w:jc w:val="right"/>
                  <w:rPr>
                    <w:szCs w:val="21"/>
                  </w:rPr>
                </w:pPr>
                <w:r>
                  <w:t>803,493.89</w:t>
                </w:r>
              </w:p>
            </w:tc>
            <w:tc>
              <w:tcPr>
                <w:tcW w:w="798" w:type="pct"/>
              </w:tcPr>
              <w:p w:rsidR="0029070D" w:rsidRDefault="0029070D" w:rsidP="00BE5317">
                <w:pPr>
                  <w:ind w:right="5"/>
                  <w:jc w:val="right"/>
                  <w:rPr>
                    <w:szCs w:val="21"/>
                  </w:rPr>
                </w:pPr>
                <w:r>
                  <w:t>93,232,753.63</w:t>
                </w:r>
              </w:p>
            </w:tc>
            <w:tc>
              <w:tcPr>
                <w:tcW w:w="870" w:type="pct"/>
              </w:tcPr>
              <w:p w:rsidR="0029070D" w:rsidRDefault="0029070D" w:rsidP="00BE5317">
                <w:pPr>
                  <w:ind w:right="5"/>
                  <w:jc w:val="right"/>
                  <w:rPr>
                    <w:szCs w:val="21"/>
                  </w:rPr>
                </w:pPr>
                <w:r>
                  <w:t>118,297,080.47</w:t>
                </w:r>
              </w:p>
            </w:tc>
            <w:tc>
              <w:tcPr>
                <w:tcW w:w="652" w:type="pct"/>
              </w:tcPr>
              <w:p w:rsidR="0029070D" w:rsidRDefault="0029070D" w:rsidP="00BE5317">
                <w:pPr>
                  <w:ind w:right="5"/>
                  <w:jc w:val="right"/>
                  <w:rPr>
                    <w:szCs w:val="21"/>
                  </w:rPr>
                </w:pPr>
                <w:r>
                  <w:t>803,493.89</w:t>
                </w:r>
              </w:p>
            </w:tc>
            <w:tc>
              <w:tcPr>
                <w:tcW w:w="797" w:type="pct"/>
              </w:tcPr>
              <w:p w:rsidR="0029070D" w:rsidRDefault="0029070D" w:rsidP="00BE5317">
                <w:pPr>
                  <w:ind w:right="5"/>
                  <w:jc w:val="right"/>
                  <w:rPr>
                    <w:szCs w:val="21"/>
                  </w:rPr>
                </w:pPr>
                <w:r>
                  <w:t>117,493,586.58</w:t>
                </w:r>
              </w:p>
            </w:tc>
          </w:tr>
        </w:tbl>
        <w:p w:rsidR="0029070D" w:rsidRDefault="0029070D"/>
        <w:p w:rsidR="007B0D3B" w:rsidRDefault="00062C24">
          <w:pPr>
            <w:rPr>
              <w:szCs w:val="21"/>
            </w:rPr>
          </w:pPr>
        </w:p>
      </w:sdtContent>
    </w:sdt>
    <w:bookmarkEnd w:id="109" w:displacedByCustomXml="prev"/>
    <w:bookmarkStart w:id="110" w:name="_Hlk10470459" w:displacedByCustomXml="nex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Content>
        <w:p w:rsidR="007B0D3B" w:rsidRDefault="003A3294" w:rsidP="00255D12">
          <w:pPr>
            <w:pStyle w:val="4"/>
            <w:numPr>
              <w:ilvl w:val="0"/>
              <w:numId w:val="37"/>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2130817944"/>
            <w:lock w:val="sdtLocked"/>
            <w:placeholder>
              <w:docPart w:val="GBC22222222222222222222222222222"/>
            </w:placeholder>
          </w:sdtPr>
          <w:sdtContent>
            <w:p w:rsidR="007B0D3B" w:rsidRDefault="00B07C62">
              <w:r>
                <w:fldChar w:fldCharType="begin"/>
              </w:r>
              <w:r w:rsidR="004C31E2">
                <w:instrText xml:space="preserve"> MACROBUTTON  SnrToggleCheckbox √适用 </w:instrText>
              </w:r>
              <w:r>
                <w:fldChar w:fldCharType="end"/>
              </w:r>
              <w:r>
                <w:fldChar w:fldCharType="begin"/>
              </w:r>
              <w:r w:rsidR="004C31E2">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1559"/>
            <w:gridCol w:w="992"/>
            <w:gridCol w:w="952"/>
            <w:gridCol w:w="1290"/>
            <w:gridCol w:w="1017"/>
            <w:gridCol w:w="1569"/>
          </w:tblGrid>
          <w:tr w:rsidR="0029070D" w:rsidTr="009A02E1">
            <w:trPr>
              <w:trHeight w:val="238"/>
            </w:trPr>
            <w:sdt>
              <w:sdtPr>
                <w:tag w:val="_PLD_08d27e088675483b81e6b09cfaf565b8"/>
                <w:id w:val="761451"/>
                <w:lock w:val="sdtLocked"/>
              </w:sdtPr>
              <w:sdtContent>
                <w:tc>
                  <w:tcPr>
                    <w:tcW w:w="922" w:type="pct"/>
                    <w:vMerge w:val="restart"/>
                    <w:tcBorders>
                      <w:top w:val="single" w:sz="4" w:space="0" w:color="auto"/>
                      <w:left w:val="single" w:sz="4" w:space="0" w:color="auto"/>
                      <w:bottom w:val="single" w:sz="4" w:space="0" w:color="auto"/>
                      <w:right w:val="single" w:sz="4" w:space="0" w:color="auto"/>
                    </w:tcBorders>
                    <w:vAlign w:val="center"/>
                  </w:tcPr>
                  <w:p w:rsidR="0029070D" w:rsidRDefault="0029070D" w:rsidP="00BE5317">
                    <w:pPr>
                      <w:jc w:val="center"/>
                      <w:rPr>
                        <w:szCs w:val="21"/>
                      </w:rPr>
                    </w:pPr>
                    <w:r>
                      <w:rPr>
                        <w:rFonts w:hint="eastAsia"/>
                        <w:szCs w:val="21"/>
                      </w:rPr>
                      <w:t>项目</w:t>
                    </w:r>
                  </w:p>
                </w:tc>
              </w:sdtContent>
            </w:sdt>
            <w:sdt>
              <w:sdtPr>
                <w:tag w:val="_PLD_631ae60526c9437f842913d632c47f24"/>
                <w:id w:val="761452"/>
                <w:lock w:val="sdtLocked"/>
              </w:sdtPr>
              <w:sdtContent>
                <w:tc>
                  <w:tcPr>
                    <w:tcW w:w="861" w:type="pct"/>
                    <w:vMerge w:val="restart"/>
                    <w:tcBorders>
                      <w:top w:val="single" w:sz="4" w:space="0" w:color="auto"/>
                      <w:left w:val="single" w:sz="4" w:space="0" w:color="auto"/>
                      <w:bottom w:val="single" w:sz="4" w:space="0" w:color="auto"/>
                      <w:right w:val="single" w:sz="4" w:space="0" w:color="auto"/>
                    </w:tcBorders>
                    <w:vAlign w:val="center"/>
                  </w:tcPr>
                  <w:p w:rsidR="0029070D" w:rsidRDefault="0029070D" w:rsidP="00BE5317">
                    <w:pPr>
                      <w:jc w:val="center"/>
                      <w:rPr>
                        <w:szCs w:val="21"/>
                      </w:rPr>
                    </w:pPr>
                    <w:r>
                      <w:rPr>
                        <w:rFonts w:hint="eastAsia"/>
                        <w:szCs w:val="21"/>
                      </w:rPr>
                      <w:t>期初余额</w:t>
                    </w:r>
                  </w:p>
                </w:tc>
              </w:sdtContent>
            </w:sdt>
            <w:sdt>
              <w:sdtPr>
                <w:tag w:val="_PLD_bc39054479074b8ab34cb8519780a5f1"/>
                <w:id w:val="761453"/>
                <w:lock w:val="sdtLocked"/>
              </w:sdtPr>
              <w:sdtContent>
                <w:tc>
                  <w:tcPr>
                    <w:tcW w:w="1074" w:type="pct"/>
                    <w:gridSpan w:val="2"/>
                    <w:tcBorders>
                      <w:top w:val="single" w:sz="4" w:space="0" w:color="auto"/>
                      <w:left w:val="single" w:sz="4" w:space="0" w:color="auto"/>
                      <w:right w:val="single" w:sz="4" w:space="0" w:color="auto"/>
                    </w:tcBorders>
                    <w:vAlign w:val="center"/>
                  </w:tcPr>
                  <w:p w:rsidR="0029070D" w:rsidRDefault="0029070D" w:rsidP="00BE5317">
                    <w:pPr>
                      <w:jc w:val="center"/>
                      <w:rPr>
                        <w:szCs w:val="21"/>
                      </w:rPr>
                    </w:pPr>
                    <w:r>
                      <w:rPr>
                        <w:rFonts w:hint="eastAsia"/>
                        <w:szCs w:val="21"/>
                      </w:rPr>
                      <w:t>本期增加金额</w:t>
                    </w:r>
                  </w:p>
                </w:tc>
              </w:sdtContent>
            </w:sdt>
            <w:sdt>
              <w:sdtPr>
                <w:tag w:val="_PLD_a4a235b43e524c0c98a604df05693747"/>
                <w:id w:val="761454"/>
                <w:lock w:val="sdtLocked"/>
              </w:sdtPr>
              <w:sdtContent>
                <w:tc>
                  <w:tcPr>
                    <w:tcW w:w="1275" w:type="pct"/>
                    <w:gridSpan w:val="2"/>
                    <w:tcBorders>
                      <w:top w:val="single" w:sz="4" w:space="0" w:color="auto"/>
                      <w:left w:val="single" w:sz="4" w:space="0" w:color="auto"/>
                      <w:right w:val="single" w:sz="4" w:space="0" w:color="auto"/>
                    </w:tcBorders>
                    <w:vAlign w:val="center"/>
                  </w:tcPr>
                  <w:p w:rsidR="0029070D" w:rsidRDefault="0029070D" w:rsidP="00BE5317">
                    <w:pPr>
                      <w:jc w:val="center"/>
                      <w:rPr>
                        <w:szCs w:val="21"/>
                      </w:rPr>
                    </w:pPr>
                    <w:r>
                      <w:rPr>
                        <w:rFonts w:hint="eastAsia"/>
                        <w:szCs w:val="21"/>
                      </w:rPr>
                      <w:t>本期减少金额</w:t>
                    </w:r>
                  </w:p>
                </w:tc>
              </w:sdtContent>
            </w:sdt>
            <w:sdt>
              <w:sdtPr>
                <w:tag w:val="_PLD_fcea706dd57f438c8205de888401e160"/>
                <w:id w:val="761455"/>
                <w:lock w:val="sdtLocked"/>
              </w:sdtPr>
              <w:sdtContent>
                <w:tc>
                  <w:tcPr>
                    <w:tcW w:w="867" w:type="pct"/>
                    <w:vMerge w:val="restart"/>
                    <w:tcBorders>
                      <w:top w:val="single" w:sz="4" w:space="0" w:color="auto"/>
                      <w:left w:val="single" w:sz="4" w:space="0" w:color="auto"/>
                      <w:bottom w:val="single" w:sz="4" w:space="0" w:color="auto"/>
                      <w:right w:val="single" w:sz="4" w:space="0" w:color="auto"/>
                    </w:tcBorders>
                    <w:vAlign w:val="center"/>
                  </w:tcPr>
                  <w:p w:rsidR="0029070D" w:rsidRDefault="0029070D" w:rsidP="00BE5317">
                    <w:pPr>
                      <w:jc w:val="center"/>
                      <w:rPr>
                        <w:szCs w:val="21"/>
                      </w:rPr>
                    </w:pPr>
                    <w:r>
                      <w:rPr>
                        <w:rFonts w:hint="eastAsia"/>
                        <w:szCs w:val="21"/>
                      </w:rPr>
                      <w:t>期末余额</w:t>
                    </w:r>
                  </w:p>
                </w:tc>
              </w:sdtContent>
            </w:sdt>
          </w:tr>
          <w:tr w:rsidR="0029070D" w:rsidTr="009A02E1">
            <w:trPr>
              <w:trHeight w:val="301"/>
            </w:trPr>
            <w:tc>
              <w:tcPr>
                <w:tcW w:w="922" w:type="pct"/>
                <w:vMerge/>
                <w:tcBorders>
                  <w:top w:val="single" w:sz="4" w:space="0" w:color="auto"/>
                  <w:left w:val="single" w:sz="4" w:space="0" w:color="auto"/>
                  <w:bottom w:val="single" w:sz="4" w:space="0" w:color="auto"/>
                  <w:right w:val="single" w:sz="4" w:space="0" w:color="auto"/>
                </w:tcBorders>
              </w:tcPr>
              <w:p w:rsidR="0029070D" w:rsidRDefault="0029070D" w:rsidP="00BE5317">
                <w:pPr>
                  <w:jc w:val="center"/>
                  <w:rPr>
                    <w:szCs w:val="21"/>
                  </w:rPr>
                </w:pPr>
              </w:p>
            </w:tc>
            <w:tc>
              <w:tcPr>
                <w:tcW w:w="861" w:type="pct"/>
                <w:vMerge/>
                <w:tcBorders>
                  <w:top w:val="single" w:sz="4" w:space="0" w:color="auto"/>
                  <w:left w:val="single" w:sz="4" w:space="0" w:color="auto"/>
                  <w:bottom w:val="single" w:sz="4" w:space="0" w:color="auto"/>
                  <w:right w:val="single" w:sz="4" w:space="0" w:color="auto"/>
                </w:tcBorders>
              </w:tcPr>
              <w:p w:rsidR="0029070D" w:rsidRDefault="0029070D" w:rsidP="00BE5317">
                <w:pPr>
                  <w:jc w:val="center"/>
                  <w:rPr>
                    <w:szCs w:val="21"/>
                  </w:rPr>
                </w:pPr>
              </w:p>
            </w:tc>
            <w:sdt>
              <w:sdtPr>
                <w:tag w:val="_PLD_9355443eafab4f4a862c075a55d7e279"/>
                <w:id w:val="761456"/>
                <w:lock w:val="sdtLocked"/>
              </w:sdtPr>
              <w:sdtContent>
                <w:tc>
                  <w:tcPr>
                    <w:tcW w:w="548" w:type="pct"/>
                    <w:tcBorders>
                      <w:left w:val="single" w:sz="4" w:space="0" w:color="auto"/>
                      <w:bottom w:val="single" w:sz="4" w:space="0" w:color="auto"/>
                      <w:right w:val="single" w:sz="4" w:space="0" w:color="auto"/>
                    </w:tcBorders>
                    <w:vAlign w:val="center"/>
                  </w:tcPr>
                  <w:p w:rsidR="0029070D" w:rsidRDefault="0029070D" w:rsidP="00BE5317">
                    <w:pPr>
                      <w:jc w:val="center"/>
                      <w:rPr>
                        <w:szCs w:val="21"/>
                      </w:rPr>
                    </w:pPr>
                    <w:r>
                      <w:rPr>
                        <w:rFonts w:hint="eastAsia"/>
                        <w:szCs w:val="21"/>
                      </w:rPr>
                      <w:t>计提</w:t>
                    </w:r>
                  </w:p>
                </w:tc>
              </w:sdtContent>
            </w:sdt>
            <w:sdt>
              <w:sdtPr>
                <w:tag w:val="_PLD_e67cdd42c79245c980edb6a9d839ecd0"/>
                <w:id w:val="761457"/>
                <w:lock w:val="sdtLocked"/>
              </w:sdtPr>
              <w:sdtContent>
                <w:tc>
                  <w:tcPr>
                    <w:tcW w:w="526" w:type="pct"/>
                    <w:tcBorders>
                      <w:left w:val="single" w:sz="4" w:space="0" w:color="auto"/>
                      <w:bottom w:val="single" w:sz="4" w:space="0" w:color="auto"/>
                      <w:right w:val="single" w:sz="4" w:space="0" w:color="auto"/>
                    </w:tcBorders>
                    <w:vAlign w:val="center"/>
                  </w:tcPr>
                  <w:p w:rsidR="0029070D" w:rsidRDefault="0029070D" w:rsidP="00BE5317">
                    <w:pPr>
                      <w:jc w:val="center"/>
                      <w:rPr>
                        <w:szCs w:val="21"/>
                      </w:rPr>
                    </w:pPr>
                    <w:r>
                      <w:rPr>
                        <w:rFonts w:hint="eastAsia"/>
                        <w:szCs w:val="21"/>
                      </w:rPr>
                      <w:t>其他</w:t>
                    </w:r>
                  </w:p>
                </w:tc>
              </w:sdtContent>
            </w:sdt>
            <w:sdt>
              <w:sdtPr>
                <w:tag w:val="_PLD_d2a5b409858c40b5a77dea8d7f7c8500"/>
                <w:id w:val="761458"/>
                <w:lock w:val="sdtLocked"/>
              </w:sdtPr>
              <w:sdtContent>
                <w:tc>
                  <w:tcPr>
                    <w:tcW w:w="713" w:type="pct"/>
                    <w:tcBorders>
                      <w:top w:val="single" w:sz="4" w:space="0" w:color="auto"/>
                      <w:left w:val="single" w:sz="4" w:space="0" w:color="auto"/>
                      <w:bottom w:val="single" w:sz="4" w:space="0" w:color="auto"/>
                      <w:right w:val="single" w:sz="4" w:space="0" w:color="auto"/>
                    </w:tcBorders>
                    <w:vAlign w:val="center"/>
                  </w:tcPr>
                  <w:p w:rsidR="0029070D" w:rsidRDefault="0029070D" w:rsidP="00BE5317">
                    <w:pPr>
                      <w:jc w:val="center"/>
                      <w:rPr>
                        <w:szCs w:val="21"/>
                      </w:rPr>
                    </w:pPr>
                    <w:r>
                      <w:rPr>
                        <w:rFonts w:hint="eastAsia"/>
                        <w:szCs w:val="21"/>
                      </w:rPr>
                      <w:t>转回或转销</w:t>
                    </w:r>
                  </w:p>
                </w:tc>
              </w:sdtContent>
            </w:sdt>
            <w:sdt>
              <w:sdtPr>
                <w:tag w:val="_PLD_a0a39eeb19a049d18a777b0dc41ab25e"/>
                <w:id w:val="761459"/>
                <w:lock w:val="sdtLocked"/>
              </w:sdtPr>
              <w:sdtContent>
                <w:tc>
                  <w:tcPr>
                    <w:tcW w:w="562" w:type="pct"/>
                    <w:tcBorders>
                      <w:top w:val="single" w:sz="4" w:space="0" w:color="auto"/>
                      <w:left w:val="single" w:sz="4" w:space="0" w:color="auto"/>
                      <w:bottom w:val="single" w:sz="4" w:space="0" w:color="auto"/>
                      <w:right w:val="single" w:sz="4" w:space="0" w:color="auto"/>
                    </w:tcBorders>
                    <w:vAlign w:val="center"/>
                  </w:tcPr>
                  <w:p w:rsidR="0029070D" w:rsidRDefault="0029070D" w:rsidP="00BE5317">
                    <w:pPr>
                      <w:jc w:val="center"/>
                      <w:rPr>
                        <w:szCs w:val="21"/>
                      </w:rPr>
                    </w:pPr>
                    <w:r>
                      <w:rPr>
                        <w:rFonts w:hint="eastAsia"/>
                        <w:szCs w:val="21"/>
                      </w:rPr>
                      <w:t>其他</w:t>
                    </w:r>
                  </w:p>
                </w:tc>
              </w:sdtContent>
            </w:sdt>
            <w:tc>
              <w:tcPr>
                <w:tcW w:w="867" w:type="pct"/>
                <w:vMerge/>
                <w:tcBorders>
                  <w:top w:val="single" w:sz="4" w:space="0" w:color="auto"/>
                  <w:left w:val="single" w:sz="4" w:space="0" w:color="auto"/>
                  <w:bottom w:val="single" w:sz="4" w:space="0" w:color="auto"/>
                  <w:right w:val="single" w:sz="4" w:space="0" w:color="auto"/>
                </w:tcBorders>
                <w:vAlign w:val="center"/>
              </w:tcPr>
              <w:p w:rsidR="0029070D" w:rsidRDefault="0029070D" w:rsidP="00BE5317">
                <w:pPr>
                  <w:jc w:val="center"/>
                  <w:rPr>
                    <w:szCs w:val="21"/>
                  </w:rPr>
                </w:pPr>
              </w:p>
            </w:tc>
          </w:tr>
          <w:tr w:rsidR="0029070D" w:rsidTr="009A02E1">
            <w:trPr>
              <w:trHeight w:val="20"/>
            </w:trPr>
            <w:sdt>
              <w:sdtPr>
                <w:tag w:val="_PLD_c1481e0b38784604952d1b8f75adf1fa"/>
                <w:id w:val="761460"/>
                <w:lock w:val="sdtLocked"/>
              </w:sdtPr>
              <w:sdtContent>
                <w:tc>
                  <w:tcPr>
                    <w:tcW w:w="922" w:type="pct"/>
                    <w:tcBorders>
                      <w:top w:val="single" w:sz="4" w:space="0" w:color="auto"/>
                      <w:left w:val="single" w:sz="4" w:space="0" w:color="auto"/>
                      <w:bottom w:val="single" w:sz="4" w:space="0" w:color="auto"/>
                      <w:right w:val="single" w:sz="4" w:space="0" w:color="auto"/>
                    </w:tcBorders>
                  </w:tcPr>
                  <w:p w:rsidR="0029070D" w:rsidRDefault="0029070D" w:rsidP="00BE5317">
                    <w:pPr>
                      <w:rPr>
                        <w:szCs w:val="21"/>
                      </w:rPr>
                    </w:pPr>
                    <w:r>
                      <w:rPr>
                        <w:rFonts w:hint="eastAsia"/>
                        <w:szCs w:val="21"/>
                      </w:rPr>
                      <w:t>原材料</w:t>
                    </w:r>
                  </w:p>
                </w:tc>
              </w:sdtContent>
            </w:sdt>
            <w:tc>
              <w:tcPr>
                <w:tcW w:w="861" w:type="pct"/>
                <w:tcBorders>
                  <w:top w:val="single" w:sz="4" w:space="0" w:color="auto"/>
                  <w:left w:val="single" w:sz="4" w:space="0" w:color="auto"/>
                  <w:bottom w:val="single" w:sz="4" w:space="0" w:color="auto"/>
                  <w:right w:val="single" w:sz="4" w:space="0" w:color="auto"/>
                </w:tcBorders>
              </w:tcPr>
              <w:p w:rsidR="0029070D" w:rsidRDefault="0029070D" w:rsidP="00BE5317">
                <w:pPr>
                  <w:ind w:right="5"/>
                  <w:jc w:val="right"/>
                  <w:rPr>
                    <w:szCs w:val="21"/>
                  </w:rPr>
                </w:pPr>
              </w:p>
            </w:tc>
            <w:tc>
              <w:tcPr>
                <w:tcW w:w="548"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526"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867" w:type="pct"/>
                <w:tcBorders>
                  <w:top w:val="single" w:sz="4" w:space="0" w:color="auto"/>
                  <w:left w:val="single" w:sz="4" w:space="0" w:color="auto"/>
                  <w:bottom w:val="single" w:sz="4" w:space="0" w:color="auto"/>
                  <w:right w:val="single" w:sz="4" w:space="0" w:color="auto"/>
                </w:tcBorders>
              </w:tcPr>
              <w:p w:rsidR="0029070D" w:rsidRDefault="0029070D" w:rsidP="00BE5317">
                <w:pPr>
                  <w:ind w:right="5"/>
                  <w:jc w:val="right"/>
                  <w:rPr>
                    <w:szCs w:val="21"/>
                  </w:rPr>
                </w:pPr>
              </w:p>
            </w:tc>
          </w:tr>
          <w:tr w:rsidR="0029070D" w:rsidTr="009A02E1">
            <w:trPr>
              <w:trHeight w:val="20"/>
            </w:trPr>
            <w:sdt>
              <w:sdtPr>
                <w:tag w:val="_PLD_caee3bbcb5684298baf9a05a47151d5c"/>
                <w:id w:val="761461"/>
                <w:lock w:val="sdtLocked"/>
              </w:sdtPr>
              <w:sdtContent>
                <w:tc>
                  <w:tcPr>
                    <w:tcW w:w="922" w:type="pct"/>
                    <w:tcBorders>
                      <w:top w:val="single" w:sz="4" w:space="0" w:color="auto"/>
                      <w:left w:val="single" w:sz="4" w:space="0" w:color="auto"/>
                      <w:bottom w:val="single" w:sz="4" w:space="0" w:color="auto"/>
                      <w:right w:val="single" w:sz="4" w:space="0" w:color="auto"/>
                    </w:tcBorders>
                  </w:tcPr>
                  <w:p w:rsidR="0029070D" w:rsidRDefault="0029070D" w:rsidP="00BE5317">
                    <w:pPr>
                      <w:rPr>
                        <w:szCs w:val="21"/>
                      </w:rPr>
                    </w:pPr>
                    <w:r>
                      <w:rPr>
                        <w:rFonts w:hint="eastAsia"/>
                        <w:szCs w:val="21"/>
                      </w:rPr>
                      <w:t>在产品</w:t>
                    </w:r>
                  </w:p>
                </w:tc>
              </w:sdtContent>
            </w:sdt>
            <w:tc>
              <w:tcPr>
                <w:tcW w:w="861" w:type="pct"/>
                <w:tcBorders>
                  <w:top w:val="single" w:sz="4" w:space="0" w:color="auto"/>
                  <w:left w:val="single" w:sz="4" w:space="0" w:color="auto"/>
                  <w:bottom w:val="single" w:sz="4" w:space="0" w:color="auto"/>
                  <w:right w:val="single" w:sz="4" w:space="0" w:color="auto"/>
                </w:tcBorders>
              </w:tcPr>
              <w:p w:rsidR="0029070D" w:rsidRDefault="0029070D" w:rsidP="00BE5317">
                <w:pPr>
                  <w:ind w:right="5"/>
                  <w:jc w:val="right"/>
                  <w:rPr>
                    <w:szCs w:val="21"/>
                  </w:rPr>
                </w:pPr>
              </w:p>
            </w:tc>
            <w:tc>
              <w:tcPr>
                <w:tcW w:w="548"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526"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562" w:type="pct"/>
                <w:tcBorders>
                  <w:top w:val="single" w:sz="4" w:space="0" w:color="auto"/>
                  <w:left w:val="single" w:sz="4" w:space="0" w:color="auto"/>
                  <w:right w:val="single" w:sz="4" w:space="0" w:color="auto"/>
                </w:tcBorders>
              </w:tcPr>
              <w:p w:rsidR="0029070D" w:rsidRDefault="0029070D" w:rsidP="00BE5317">
                <w:pPr>
                  <w:jc w:val="right"/>
                  <w:rPr>
                    <w:szCs w:val="21"/>
                  </w:rPr>
                </w:pPr>
              </w:p>
            </w:tc>
            <w:tc>
              <w:tcPr>
                <w:tcW w:w="867" w:type="pct"/>
                <w:tcBorders>
                  <w:top w:val="single" w:sz="4" w:space="0" w:color="auto"/>
                  <w:left w:val="single" w:sz="4" w:space="0" w:color="auto"/>
                  <w:bottom w:val="single" w:sz="4" w:space="0" w:color="auto"/>
                  <w:right w:val="single" w:sz="4" w:space="0" w:color="auto"/>
                </w:tcBorders>
              </w:tcPr>
              <w:p w:rsidR="0029070D" w:rsidRDefault="0029070D" w:rsidP="00BE5317">
                <w:pPr>
                  <w:ind w:right="5"/>
                  <w:jc w:val="right"/>
                  <w:rPr>
                    <w:szCs w:val="21"/>
                  </w:rPr>
                </w:pPr>
              </w:p>
            </w:tc>
          </w:tr>
          <w:tr w:rsidR="0029070D" w:rsidTr="009A02E1">
            <w:trPr>
              <w:trHeight w:val="20"/>
            </w:trPr>
            <w:sdt>
              <w:sdtPr>
                <w:tag w:val="_PLD_2d5756cc0cf342bb9a74d89236e6d498"/>
                <w:id w:val="761462"/>
                <w:lock w:val="sdtLocked"/>
              </w:sdtPr>
              <w:sdtContent>
                <w:tc>
                  <w:tcPr>
                    <w:tcW w:w="922" w:type="pct"/>
                    <w:tcBorders>
                      <w:top w:val="single" w:sz="4" w:space="0" w:color="auto"/>
                      <w:left w:val="single" w:sz="4" w:space="0" w:color="auto"/>
                      <w:bottom w:val="single" w:sz="4" w:space="0" w:color="auto"/>
                      <w:right w:val="single" w:sz="4" w:space="0" w:color="auto"/>
                    </w:tcBorders>
                  </w:tcPr>
                  <w:p w:rsidR="0029070D" w:rsidRDefault="0029070D" w:rsidP="00BE5317">
                    <w:pPr>
                      <w:rPr>
                        <w:szCs w:val="21"/>
                      </w:rPr>
                    </w:pPr>
                    <w:r>
                      <w:rPr>
                        <w:rFonts w:hint="eastAsia"/>
                        <w:szCs w:val="21"/>
                      </w:rPr>
                      <w:t>库存商品</w:t>
                    </w:r>
                  </w:p>
                </w:tc>
              </w:sdtContent>
            </w:sdt>
            <w:tc>
              <w:tcPr>
                <w:tcW w:w="861" w:type="pct"/>
                <w:tcBorders>
                  <w:top w:val="single" w:sz="4" w:space="0" w:color="auto"/>
                  <w:left w:val="single" w:sz="4" w:space="0" w:color="auto"/>
                  <w:bottom w:val="single" w:sz="4" w:space="0" w:color="auto"/>
                  <w:right w:val="single" w:sz="4" w:space="0" w:color="auto"/>
                </w:tcBorders>
              </w:tcPr>
              <w:p w:rsidR="0029070D" w:rsidRDefault="0029070D" w:rsidP="00BE5317">
                <w:pPr>
                  <w:ind w:right="5"/>
                  <w:jc w:val="right"/>
                  <w:rPr>
                    <w:szCs w:val="21"/>
                  </w:rPr>
                </w:pPr>
                <w:r>
                  <w:t>803,493.89</w:t>
                </w:r>
              </w:p>
            </w:tc>
            <w:tc>
              <w:tcPr>
                <w:tcW w:w="548"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r>
                  <w:t> </w:t>
                </w:r>
              </w:p>
            </w:tc>
            <w:tc>
              <w:tcPr>
                <w:tcW w:w="526"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r>
                  <w:t> </w:t>
                </w:r>
              </w:p>
            </w:tc>
            <w:tc>
              <w:tcPr>
                <w:tcW w:w="713"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r>
                  <w:t> </w:t>
                </w:r>
              </w:p>
            </w:tc>
            <w:tc>
              <w:tcPr>
                <w:tcW w:w="562" w:type="pct"/>
                <w:tcBorders>
                  <w:left w:val="single" w:sz="4" w:space="0" w:color="auto"/>
                  <w:right w:val="single" w:sz="4" w:space="0" w:color="auto"/>
                </w:tcBorders>
              </w:tcPr>
              <w:p w:rsidR="0029070D" w:rsidRDefault="0029070D" w:rsidP="00BE5317">
                <w:pPr>
                  <w:jc w:val="right"/>
                  <w:rPr>
                    <w:szCs w:val="21"/>
                  </w:rPr>
                </w:pPr>
                <w:r>
                  <w:t> </w:t>
                </w:r>
              </w:p>
            </w:tc>
            <w:tc>
              <w:tcPr>
                <w:tcW w:w="867" w:type="pct"/>
                <w:tcBorders>
                  <w:top w:val="single" w:sz="4" w:space="0" w:color="auto"/>
                  <w:left w:val="single" w:sz="4" w:space="0" w:color="auto"/>
                  <w:bottom w:val="single" w:sz="4" w:space="0" w:color="auto"/>
                  <w:right w:val="single" w:sz="4" w:space="0" w:color="auto"/>
                </w:tcBorders>
              </w:tcPr>
              <w:p w:rsidR="0029070D" w:rsidRDefault="0029070D" w:rsidP="00BE5317">
                <w:pPr>
                  <w:ind w:right="5"/>
                  <w:jc w:val="right"/>
                  <w:rPr>
                    <w:szCs w:val="21"/>
                  </w:rPr>
                </w:pPr>
                <w:r>
                  <w:t>803,493.89</w:t>
                </w:r>
              </w:p>
            </w:tc>
          </w:tr>
          <w:tr w:rsidR="0029070D" w:rsidTr="009A02E1">
            <w:trPr>
              <w:trHeight w:val="20"/>
            </w:trPr>
            <w:sdt>
              <w:sdtPr>
                <w:tag w:val="_PLD_0e7f31c3d40a4e26b9ae9d439cd18c3a"/>
                <w:id w:val="761463"/>
                <w:lock w:val="sdtLocked"/>
              </w:sdtPr>
              <w:sdtContent>
                <w:tc>
                  <w:tcPr>
                    <w:tcW w:w="922" w:type="pct"/>
                    <w:tcBorders>
                      <w:top w:val="single" w:sz="4" w:space="0" w:color="auto"/>
                      <w:left w:val="single" w:sz="4" w:space="0" w:color="auto"/>
                      <w:bottom w:val="single" w:sz="4" w:space="0" w:color="auto"/>
                      <w:right w:val="single" w:sz="4" w:space="0" w:color="auto"/>
                    </w:tcBorders>
                  </w:tcPr>
                  <w:p w:rsidR="0029070D" w:rsidRDefault="0029070D" w:rsidP="00BE5317">
                    <w:pPr>
                      <w:rPr>
                        <w:szCs w:val="21"/>
                      </w:rPr>
                    </w:pPr>
                    <w:r>
                      <w:rPr>
                        <w:rFonts w:hint="eastAsia"/>
                        <w:szCs w:val="21"/>
                      </w:rPr>
                      <w:t>周转材料</w:t>
                    </w:r>
                  </w:p>
                </w:tc>
              </w:sdtContent>
            </w:sdt>
            <w:tc>
              <w:tcPr>
                <w:tcW w:w="861" w:type="pct"/>
                <w:tcBorders>
                  <w:top w:val="single" w:sz="4" w:space="0" w:color="auto"/>
                  <w:left w:val="single" w:sz="4" w:space="0" w:color="auto"/>
                  <w:bottom w:val="single" w:sz="4" w:space="0" w:color="auto"/>
                  <w:right w:val="single" w:sz="4" w:space="0" w:color="auto"/>
                </w:tcBorders>
              </w:tcPr>
              <w:p w:rsidR="0029070D" w:rsidRDefault="0029070D" w:rsidP="00BE5317">
                <w:pPr>
                  <w:ind w:right="5"/>
                  <w:jc w:val="right"/>
                  <w:rPr>
                    <w:szCs w:val="21"/>
                  </w:rPr>
                </w:pPr>
              </w:p>
            </w:tc>
            <w:tc>
              <w:tcPr>
                <w:tcW w:w="548"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526"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562" w:type="pct"/>
                <w:tcBorders>
                  <w:left w:val="single" w:sz="4" w:space="0" w:color="auto"/>
                  <w:right w:val="single" w:sz="4" w:space="0" w:color="auto"/>
                </w:tcBorders>
              </w:tcPr>
              <w:p w:rsidR="0029070D" w:rsidRDefault="0029070D" w:rsidP="00BE5317">
                <w:pPr>
                  <w:jc w:val="right"/>
                  <w:rPr>
                    <w:szCs w:val="21"/>
                  </w:rPr>
                </w:pPr>
              </w:p>
            </w:tc>
            <w:tc>
              <w:tcPr>
                <w:tcW w:w="867"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r>
          <w:tr w:rsidR="0029070D" w:rsidTr="009A02E1">
            <w:trPr>
              <w:trHeight w:val="20"/>
            </w:trPr>
            <w:sdt>
              <w:sdtPr>
                <w:tag w:val="_PLD_244840926cbe4a8d87e80a8d9c7cb579"/>
                <w:id w:val="761464"/>
                <w:lock w:val="sdtLocked"/>
              </w:sdtPr>
              <w:sdtContent>
                <w:tc>
                  <w:tcPr>
                    <w:tcW w:w="922" w:type="pct"/>
                    <w:tcBorders>
                      <w:top w:val="single" w:sz="4" w:space="0" w:color="auto"/>
                      <w:left w:val="single" w:sz="4" w:space="0" w:color="auto"/>
                      <w:bottom w:val="single" w:sz="4" w:space="0" w:color="auto"/>
                      <w:right w:val="single" w:sz="4" w:space="0" w:color="auto"/>
                    </w:tcBorders>
                  </w:tcPr>
                  <w:p w:rsidR="0029070D" w:rsidRDefault="0029070D" w:rsidP="00BE5317">
                    <w:r>
                      <w:rPr>
                        <w:rFonts w:hint="eastAsia"/>
                      </w:rPr>
                      <w:t>合同履约成本</w:t>
                    </w:r>
                  </w:p>
                </w:tc>
              </w:sdtContent>
            </w:sdt>
            <w:tc>
              <w:tcPr>
                <w:tcW w:w="861" w:type="pct"/>
                <w:tcBorders>
                  <w:top w:val="single" w:sz="4" w:space="0" w:color="auto"/>
                  <w:left w:val="single" w:sz="4" w:space="0" w:color="auto"/>
                  <w:bottom w:val="single" w:sz="4" w:space="0" w:color="auto"/>
                  <w:right w:val="single" w:sz="4" w:space="0" w:color="auto"/>
                </w:tcBorders>
              </w:tcPr>
              <w:p w:rsidR="0029070D" w:rsidRDefault="0029070D" w:rsidP="00BE5317">
                <w:pPr>
                  <w:ind w:right="5"/>
                  <w:jc w:val="right"/>
                  <w:rPr>
                    <w:szCs w:val="21"/>
                  </w:rPr>
                </w:pPr>
              </w:p>
            </w:tc>
            <w:tc>
              <w:tcPr>
                <w:tcW w:w="548"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526"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c>
              <w:tcPr>
                <w:tcW w:w="562" w:type="pct"/>
                <w:tcBorders>
                  <w:left w:val="single" w:sz="4" w:space="0" w:color="auto"/>
                  <w:right w:val="single" w:sz="4" w:space="0" w:color="auto"/>
                </w:tcBorders>
              </w:tcPr>
              <w:p w:rsidR="0029070D" w:rsidRDefault="0029070D" w:rsidP="00BE5317">
                <w:pPr>
                  <w:jc w:val="right"/>
                  <w:rPr>
                    <w:szCs w:val="21"/>
                  </w:rPr>
                </w:pPr>
              </w:p>
            </w:tc>
            <w:tc>
              <w:tcPr>
                <w:tcW w:w="867"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p>
            </w:tc>
          </w:tr>
          <w:tr w:rsidR="0029070D" w:rsidTr="009A02E1">
            <w:trPr>
              <w:trHeight w:val="20"/>
            </w:trPr>
            <w:sdt>
              <w:sdtPr>
                <w:tag w:val="_PLD_cb1768e916f04c1d8cc6e1efb4624f54"/>
                <w:id w:val="761465"/>
                <w:lock w:val="sdtLocked"/>
              </w:sdtPr>
              <w:sdtContent>
                <w:tc>
                  <w:tcPr>
                    <w:tcW w:w="922" w:type="pct"/>
                    <w:tcBorders>
                      <w:top w:val="single" w:sz="4" w:space="0" w:color="auto"/>
                      <w:left w:val="single" w:sz="4" w:space="0" w:color="auto"/>
                      <w:bottom w:val="single" w:sz="4" w:space="0" w:color="auto"/>
                      <w:right w:val="single" w:sz="4" w:space="0" w:color="auto"/>
                    </w:tcBorders>
                  </w:tcPr>
                  <w:p w:rsidR="0029070D" w:rsidRDefault="0029070D" w:rsidP="00BE5317">
                    <w:pPr>
                      <w:jc w:val="center"/>
                      <w:rPr>
                        <w:szCs w:val="21"/>
                      </w:rPr>
                    </w:pPr>
                    <w:r>
                      <w:rPr>
                        <w:rFonts w:hint="eastAsia"/>
                        <w:szCs w:val="21"/>
                      </w:rPr>
                      <w:t>合计</w:t>
                    </w:r>
                  </w:p>
                </w:tc>
              </w:sdtContent>
            </w:sdt>
            <w:tc>
              <w:tcPr>
                <w:tcW w:w="861" w:type="pct"/>
                <w:tcBorders>
                  <w:top w:val="single" w:sz="4" w:space="0" w:color="auto"/>
                  <w:left w:val="single" w:sz="4" w:space="0" w:color="auto"/>
                  <w:bottom w:val="single" w:sz="4" w:space="0" w:color="auto"/>
                  <w:right w:val="single" w:sz="4" w:space="0" w:color="auto"/>
                </w:tcBorders>
              </w:tcPr>
              <w:p w:rsidR="0029070D" w:rsidRDefault="0029070D" w:rsidP="00BE5317">
                <w:pPr>
                  <w:ind w:right="5"/>
                  <w:jc w:val="right"/>
                  <w:rPr>
                    <w:szCs w:val="21"/>
                  </w:rPr>
                </w:pPr>
                <w:r>
                  <w:t>803,493.89</w:t>
                </w:r>
              </w:p>
            </w:tc>
            <w:tc>
              <w:tcPr>
                <w:tcW w:w="548"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r>
                  <w:t> </w:t>
                </w:r>
              </w:p>
            </w:tc>
            <w:tc>
              <w:tcPr>
                <w:tcW w:w="526"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r>
                  <w:t> </w:t>
                </w:r>
              </w:p>
            </w:tc>
            <w:tc>
              <w:tcPr>
                <w:tcW w:w="713" w:type="pct"/>
                <w:tcBorders>
                  <w:top w:val="single" w:sz="4" w:space="0" w:color="auto"/>
                  <w:left w:val="single" w:sz="4" w:space="0" w:color="auto"/>
                  <w:bottom w:val="single" w:sz="4" w:space="0" w:color="auto"/>
                  <w:right w:val="single" w:sz="4" w:space="0" w:color="auto"/>
                </w:tcBorders>
              </w:tcPr>
              <w:p w:rsidR="0029070D" w:rsidRDefault="0029070D" w:rsidP="00BE5317">
                <w:pPr>
                  <w:jc w:val="right"/>
                  <w:rPr>
                    <w:szCs w:val="21"/>
                  </w:rPr>
                </w:pPr>
                <w:r>
                  <w:t> </w:t>
                </w:r>
              </w:p>
            </w:tc>
            <w:tc>
              <w:tcPr>
                <w:tcW w:w="562" w:type="pct"/>
                <w:tcBorders>
                  <w:left w:val="single" w:sz="4" w:space="0" w:color="auto"/>
                  <w:bottom w:val="single" w:sz="4" w:space="0" w:color="auto"/>
                  <w:right w:val="single" w:sz="4" w:space="0" w:color="auto"/>
                </w:tcBorders>
              </w:tcPr>
              <w:p w:rsidR="0029070D" w:rsidRDefault="0029070D" w:rsidP="00BE5317">
                <w:pPr>
                  <w:jc w:val="right"/>
                  <w:rPr>
                    <w:szCs w:val="21"/>
                  </w:rPr>
                </w:pPr>
                <w:r>
                  <w:t> </w:t>
                </w:r>
              </w:p>
            </w:tc>
            <w:tc>
              <w:tcPr>
                <w:tcW w:w="867" w:type="pct"/>
                <w:tcBorders>
                  <w:top w:val="single" w:sz="4" w:space="0" w:color="auto"/>
                  <w:left w:val="single" w:sz="4" w:space="0" w:color="auto"/>
                  <w:bottom w:val="single" w:sz="4" w:space="0" w:color="auto"/>
                  <w:right w:val="single" w:sz="4" w:space="0" w:color="auto"/>
                </w:tcBorders>
              </w:tcPr>
              <w:p w:rsidR="0029070D" w:rsidRDefault="0029070D" w:rsidP="00BE5317">
                <w:pPr>
                  <w:ind w:right="5"/>
                  <w:jc w:val="right"/>
                  <w:rPr>
                    <w:szCs w:val="21"/>
                  </w:rPr>
                </w:pPr>
                <w:r>
                  <w:t>803,493.89</w:t>
                </w:r>
              </w:p>
            </w:tc>
          </w:tr>
        </w:tbl>
        <w:p w:rsidR="007B0D3B" w:rsidRDefault="00062C24"/>
      </w:sdtContent>
    </w:sdt>
    <w:bookmarkEnd w:id="110"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Content>
        <w:p w:rsidR="007B0D3B" w:rsidRDefault="003A3294" w:rsidP="00255D12">
          <w:pPr>
            <w:pStyle w:val="4"/>
            <w:numPr>
              <w:ilvl w:val="0"/>
              <w:numId w:val="37"/>
            </w:numPr>
            <w:tabs>
              <w:tab w:val="left" w:pos="630"/>
            </w:tabs>
            <w:rPr>
              <w:rFonts w:ascii="宋体" w:hAnsi="宋体"/>
            </w:rPr>
          </w:pPr>
          <w:r>
            <w:rPr>
              <w:rFonts w:ascii="宋体" w:hAnsi="宋体"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Locked"/>
            <w:placeholder>
              <w:docPart w:val="GBC22222222222222222222222222222"/>
            </w:placeholder>
          </w:sdtPr>
          <w:sdtContent>
            <w:p w:rsidR="007B0D3B" w:rsidRDefault="00B07C62" w:rsidP="004C31E2">
              <w:r>
                <w:fldChar w:fldCharType="begin"/>
              </w:r>
              <w:r w:rsidR="004C31E2">
                <w:instrText xml:space="preserve"> MACROBUTTON  SnrToggleCheckbox □适用 </w:instrText>
              </w:r>
              <w:r>
                <w:fldChar w:fldCharType="end"/>
              </w:r>
              <w:r>
                <w:fldChar w:fldCharType="begin"/>
              </w:r>
              <w:r w:rsidR="004C31E2">
                <w:instrText xml:space="preserve"> MACROBUTTON  SnrToggleCheckbox √不适用 </w:instrText>
              </w:r>
              <w:r>
                <w:fldChar w:fldCharType="end"/>
              </w:r>
            </w:p>
          </w:sdtContent>
        </w:sdt>
      </w:sdtContent>
    </w:sdt>
    <w:p w:rsidR="007B0D3B" w:rsidRDefault="007B0D3B"/>
    <w:bookmarkStart w:id="111"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rPr>
      </w:sdtEndPr>
      <w:sdtContent>
        <w:p w:rsidR="007B0D3B" w:rsidRDefault="003A3294" w:rsidP="00255D12">
          <w:pPr>
            <w:pStyle w:val="4"/>
            <w:numPr>
              <w:ilvl w:val="0"/>
              <w:numId w:val="37"/>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3901370"/>
            <w:lock w:val="sdtLocked"/>
            <w:placeholder>
              <w:docPart w:val="GBC22222222222222222222222222222"/>
            </w:placeholder>
          </w:sdtPr>
          <w:sdtContent>
            <w:p w:rsidR="007B0D3B" w:rsidRDefault="00B07C62">
              <w:r>
                <w:fldChar w:fldCharType="begin"/>
              </w:r>
              <w:r w:rsidR="00C36420">
                <w:instrText xml:space="preserve"> MACROBUTTON  SnrToggleCheckbox □适用 </w:instrText>
              </w:r>
              <w:r>
                <w:fldChar w:fldCharType="end"/>
              </w:r>
              <w:r>
                <w:fldChar w:fldCharType="begin"/>
              </w:r>
              <w:r w:rsidR="00C36420">
                <w:instrText xml:space="preserve"> MACROBUTTON  SnrToggleCheckbox √不适用 </w:instrText>
              </w:r>
              <w:r>
                <w:fldChar w:fldCharType="end"/>
              </w:r>
            </w:p>
          </w:sdtContent>
        </w:sdt>
      </w:sdtContent>
    </w:sdt>
    <w:bookmarkEnd w:id="111" w:displacedByCustomXml="prev"/>
    <w:sdt>
      <w:sdtPr>
        <w:rPr>
          <w:rFonts w:hint="eastAsia"/>
          <w:szCs w:val="21"/>
        </w:rPr>
        <w:alias w:val="模块:存货的其他说明"/>
        <w:tag w:val="_SEC_96c2195df56b4f3eb6049f39e6923486"/>
        <w:id w:val="948738429"/>
        <w:lock w:val="sdtLocked"/>
        <w:placeholder>
          <w:docPart w:val="GBC22222222222222222222222222222"/>
        </w:placeholder>
      </w:sdtPr>
      <w:sdtEndPr>
        <w:rPr>
          <w:rFonts w:hint="default"/>
          <w:szCs w:val="24"/>
        </w:rPr>
      </w:sdtEndPr>
      <w:sdtContent>
        <w:p w:rsidR="007B0D3B" w:rsidRDefault="003A3294">
          <w:pPr>
            <w:rPr>
              <w:szCs w:val="21"/>
            </w:rPr>
          </w:pPr>
          <w:r>
            <w:rPr>
              <w:rFonts w:hint="eastAsia"/>
              <w:szCs w:val="21"/>
            </w:rPr>
            <w:t>其他说明：</w:t>
          </w:r>
        </w:p>
        <w:sdt>
          <w:sdtPr>
            <w:rPr>
              <w:szCs w:val="21"/>
            </w:rPr>
            <w:alias w:val="是否适用：存货的其他说明[双击切换]"/>
            <w:tag w:val="_GBC_bd31680428a448ecb64fdd4cbab90a42"/>
            <w:id w:val="1274438522"/>
            <w:lock w:val="sdtLocked"/>
            <w:placeholder>
              <w:docPart w:val="GBC22222222222222222222222222222"/>
            </w:placeholder>
          </w:sdtPr>
          <w:sdtContent>
            <w:p w:rsidR="007B0D3B" w:rsidRDefault="00B07C62" w:rsidP="00C36420">
              <w:r>
                <w:rPr>
                  <w:szCs w:val="21"/>
                </w:rPr>
                <w:fldChar w:fldCharType="begin"/>
              </w:r>
              <w:r w:rsidR="00C36420">
                <w:rPr>
                  <w:szCs w:val="21"/>
                </w:rPr>
                <w:instrText xml:space="preserve"> MACROBUTTON  SnrToggleCheckbox □适用 </w:instrText>
              </w:r>
              <w:r>
                <w:rPr>
                  <w:szCs w:val="21"/>
                </w:rPr>
                <w:fldChar w:fldCharType="end"/>
              </w:r>
              <w:r>
                <w:rPr>
                  <w:szCs w:val="21"/>
                </w:rPr>
                <w:fldChar w:fldCharType="begin"/>
              </w:r>
              <w:r w:rsidR="00C36420">
                <w:rPr>
                  <w:szCs w:val="21"/>
                </w:rPr>
                <w:instrText xml:space="preserve"> MACROBUTTON  SnrToggleCheckbox √不适用 </w:instrText>
              </w:r>
              <w:r>
                <w:rPr>
                  <w:szCs w:val="21"/>
                </w:rPr>
                <w:fldChar w:fldCharType="end"/>
              </w:r>
            </w:p>
          </w:sdtContent>
        </w:sdt>
      </w:sdtContent>
    </w:sdt>
    <w:p w:rsidR="007B0D3B" w:rsidRDefault="007B0D3B"/>
    <w:bookmarkStart w:id="112" w:name="_Hlk10470760" w:displacedByCustomXml="next"/>
    <w:sdt>
      <w:sdtPr>
        <w:rPr>
          <w:rFonts w:ascii="宋体" w:hAnsi="宋体" w:cs="宋体" w:hint="eastAsia"/>
          <w:b w:val="0"/>
          <w:bCs w:val="0"/>
          <w:kern w:val="0"/>
          <w:szCs w:val="24"/>
        </w:rPr>
        <w:alias w:val="模块:合同资产"/>
        <w:tag w:val="_SEC_9eb3b6c88c0a41f7a3f6a2f43946f06c"/>
        <w:id w:val="-892351585"/>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rPr>
          </w:pPr>
          <w:r>
            <w:rPr>
              <w:rFonts w:ascii="宋体" w:hAnsi="宋体" w:hint="eastAsia"/>
            </w:rPr>
            <w:t>合同资产</w:t>
          </w:r>
        </w:p>
        <w:p w:rsidR="007B0D3B" w:rsidRDefault="003A3294" w:rsidP="00255D12">
          <w:pPr>
            <w:pStyle w:val="4"/>
            <w:numPr>
              <w:ilvl w:val="3"/>
              <w:numId w:val="80"/>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1281530460"/>
            <w:lock w:val="sdtLocked"/>
            <w:placeholder>
              <w:docPart w:val="GBC22222222222222222222222222222"/>
            </w:placeholder>
          </w:sdtPr>
          <w:sdtContent>
            <w:p w:rsidR="007B0D3B" w:rsidRDefault="00B07C62" w:rsidP="00C36420">
              <w:r>
                <w:fldChar w:fldCharType="begin"/>
              </w:r>
              <w:r w:rsidR="00C36420">
                <w:instrText xml:space="preserve"> MACROBUTTON  SnrToggleCheckbox □适用 </w:instrText>
              </w:r>
              <w:r>
                <w:fldChar w:fldCharType="end"/>
              </w:r>
              <w:r>
                <w:fldChar w:fldCharType="begin"/>
              </w:r>
              <w:r w:rsidR="00C36420">
                <w:instrText xml:space="preserve"> MACROBUTTON  SnrToggleCheckbox √不适用 </w:instrText>
              </w:r>
              <w:r>
                <w:fldChar w:fldCharType="end"/>
              </w:r>
            </w:p>
          </w:sdtContent>
        </w:sdt>
      </w:sdtContent>
    </w:sdt>
    <w:bookmarkEnd w:id="112" w:displacedByCustomXml="prev"/>
    <w:bookmarkStart w:id="113" w:name="_Hlk10470932" w:displacedByCustomXml="next"/>
    <w:bookmarkStart w:id="114"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rPr>
      </w:sdtEndPr>
      <w:sdtContent>
        <w:p w:rsidR="007B0D3B" w:rsidRDefault="003A3294" w:rsidP="00255D12">
          <w:pPr>
            <w:pStyle w:val="4"/>
            <w:numPr>
              <w:ilvl w:val="3"/>
              <w:numId w:val="80"/>
            </w:numPr>
            <w:ind w:left="426" w:hanging="426"/>
            <w:rPr>
              <w:rFonts w:ascii="宋体" w:hAnsi="宋体"/>
            </w:rPr>
          </w:pPr>
          <w:r>
            <w:rPr>
              <w:rFonts w:ascii="宋体" w:hAnsi="宋体" w:hint="eastAsia"/>
            </w:rPr>
            <w:t>报告期内账面价值发生重大变动的金额和原因</w:t>
          </w:r>
          <w:bookmarkEnd w:id="113"/>
        </w:p>
        <w:sdt>
          <w:sdtPr>
            <w:rPr>
              <w:szCs w:val="21"/>
            </w:rPr>
            <w:alias w:val="是否适用：合同资产账面价值发生重大变动[双击切换]"/>
            <w:tag w:val="_GBC_4cdeacc1c4f24682b8d7fe35b510e9c1"/>
            <w:id w:val="-1967423694"/>
            <w:lock w:val="sdtLocked"/>
            <w:placeholder>
              <w:docPart w:val="GBC22222222222222222222222222222"/>
            </w:placeholder>
          </w:sdtPr>
          <w:sdtContent>
            <w:p w:rsidR="007B0D3B" w:rsidRDefault="00B07C62" w:rsidP="00C36420">
              <w:r>
                <w:rPr>
                  <w:szCs w:val="21"/>
                </w:rPr>
                <w:fldChar w:fldCharType="begin"/>
              </w:r>
              <w:r w:rsidR="00C36420">
                <w:rPr>
                  <w:szCs w:val="21"/>
                </w:rPr>
                <w:instrText xml:space="preserve"> MACROBUTTON  SnrToggleCheckbox □适用 </w:instrText>
              </w:r>
              <w:r>
                <w:rPr>
                  <w:szCs w:val="21"/>
                </w:rPr>
                <w:fldChar w:fldCharType="end"/>
              </w:r>
              <w:r>
                <w:rPr>
                  <w:szCs w:val="21"/>
                </w:rPr>
                <w:fldChar w:fldCharType="begin"/>
              </w:r>
              <w:r w:rsidR="00C36420">
                <w:rPr>
                  <w:szCs w:val="21"/>
                </w:rPr>
                <w:instrText xml:space="preserve"> MACROBUTTON  SnrToggleCheckbox √不适用 </w:instrText>
              </w:r>
              <w:r>
                <w:rPr>
                  <w:szCs w:val="21"/>
                </w:rPr>
                <w:fldChar w:fldCharType="end"/>
              </w:r>
            </w:p>
          </w:sdtContent>
        </w:sdt>
      </w:sdtContent>
    </w:sdt>
    <w:bookmarkEnd w:id="114" w:displacedByCustomXml="prev"/>
    <w:bookmarkStart w:id="115" w:name="_Hlk10470956" w:displacedByCustomXml="next"/>
    <w:bookmarkStart w:id="116"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szCs w:val="24"/>
        </w:rPr>
      </w:sdtEndPr>
      <w:sdtContent>
        <w:p w:rsidR="007B0D3B" w:rsidRDefault="003A3294" w:rsidP="00255D12">
          <w:pPr>
            <w:pStyle w:val="4"/>
            <w:numPr>
              <w:ilvl w:val="3"/>
              <w:numId w:val="80"/>
            </w:numPr>
            <w:ind w:left="426" w:hanging="426"/>
            <w:rPr>
              <w:rFonts w:ascii="宋体" w:hAnsi="宋体"/>
              <w:szCs w:val="21"/>
            </w:rPr>
          </w:pPr>
          <w:r>
            <w:rPr>
              <w:rFonts w:ascii="宋体" w:hAnsi="宋体" w:hint="eastAsia"/>
              <w:szCs w:val="21"/>
            </w:rPr>
            <w:t>本期合同资产计提减值准备情况</w:t>
          </w:r>
          <w:bookmarkEnd w:id="115"/>
        </w:p>
        <w:sdt>
          <w:sdtPr>
            <w:rPr>
              <w:szCs w:val="21"/>
            </w:rPr>
            <w:alias w:val="是否适用：合同资产减值准备[双击切换]"/>
            <w:tag w:val="_GBC_47f239b7a5d442b0a0a358017de09567"/>
            <w:id w:val="-410542572"/>
            <w:lock w:val="sdtLocked"/>
            <w:placeholder>
              <w:docPart w:val="GBC22222222222222222222222222222"/>
            </w:placeholder>
          </w:sdtPr>
          <w:sdtContent>
            <w:p w:rsidR="007B0D3B" w:rsidRPr="00C36420" w:rsidRDefault="00B07C62" w:rsidP="00C36420">
              <w:pPr>
                <w:autoSpaceDE w:val="0"/>
                <w:autoSpaceDN w:val="0"/>
                <w:adjustRightInd w:val="0"/>
                <w:ind w:rightChars="50" w:right="105"/>
                <w:rPr>
                  <w:szCs w:val="21"/>
                </w:rPr>
              </w:pPr>
              <w:r>
                <w:rPr>
                  <w:szCs w:val="21"/>
                </w:rPr>
                <w:fldChar w:fldCharType="begin"/>
              </w:r>
              <w:r w:rsidR="00C36420">
                <w:rPr>
                  <w:szCs w:val="21"/>
                </w:rPr>
                <w:instrText xml:space="preserve"> MACROBUTTON  SnrToggleCheckbox □适用 </w:instrText>
              </w:r>
              <w:r>
                <w:rPr>
                  <w:szCs w:val="21"/>
                </w:rPr>
                <w:fldChar w:fldCharType="end"/>
              </w:r>
              <w:r>
                <w:rPr>
                  <w:szCs w:val="21"/>
                </w:rPr>
                <w:fldChar w:fldCharType="begin"/>
              </w:r>
              <w:r w:rsidR="00C36420">
                <w:rPr>
                  <w:szCs w:val="21"/>
                </w:rPr>
                <w:instrText xml:space="preserve"> MACROBUTTON  SnrToggleCheckbox √不适用 </w:instrText>
              </w:r>
              <w:r>
                <w:rPr>
                  <w:szCs w:val="21"/>
                </w:rPr>
                <w:fldChar w:fldCharType="end"/>
              </w:r>
            </w:p>
          </w:sdtContent>
        </w:sdt>
      </w:sdtContent>
    </w:sdt>
    <w:bookmarkEnd w:id="116" w:displacedByCustomXml="prev"/>
    <w:bookmarkStart w:id="117" w:name="_Hlk10471002" w:displacedByCustomXml="next"/>
    <w:bookmarkStart w:id="118" w:name="_Hlk10471011" w:displacedByCustomXml="next"/>
    <w:sdt>
      <w:sdtPr>
        <w:rPr>
          <w:rFonts w:hint="eastAsia"/>
          <w:szCs w:val="21"/>
        </w:rPr>
        <w:alias w:val="模块:其他说明："/>
        <w:tag w:val="_SEC_5b10981ad765434eb8d30a4d75bff071"/>
        <w:id w:val="-668248387"/>
        <w:lock w:val="sdtLocked"/>
        <w:placeholder>
          <w:docPart w:val="GBC22222222222222222222222222222"/>
        </w:placeholder>
      </w:sdtPr>
      <w:sdtEndPr>
        <w:rPr>
          <w:rFonts w:hint="default"/>
          <w:szCs w:val="24"/>
        </w:rPr>
      </w:sdtEndPr>
      <w:sdtContent>
        <w:p w:rsidR="007B0D3B" w:rsidRDefault="003A3294">
          <w:pPr>
            <w:rPr>
              <w:szCs w:val="21"/>
            </w:rPr>
          </w:pPr>
          <w:r>
            <w:rPr>
              <w:rFonts w:hint="eastAsia"/>
              <w:szCs w:val="21"/>
            </w:rPr>
            <w:t>其他说明：</w:t>
          </w:r>
          <w:bookmarkEnd w:id="117"/>
        </w:p>
        <w:sdt>
          <w:sdtPr>
            <w:rPr>
              <w:szCs w:val="21"/>
            </w:rPr>
            <w:alias w:val="是否适用：合同资产其他说明[双击切换]"/>
            <w:tag w:val="_GBC_06cd3c0f93454d76bd0c7e20322e8a49"/>
            <w:id w:val="-703562463"/>
            <w:lock w:val="sdtLocked"/>
            <w:placeholder>
              <w:docPart w:val="GBC22222222222222222222222222222"/>
            </w:placeholder>
          </w:sdtPr>
          <w:sdtContent>
            <w:p w:rsidR="007B0D3B" w:rsidRDefault="00B07C62" w:rsidP="00C36420">
              <w:r>
                <w:rPr>
                  <w:szCs w:val="21"/>
                </w:rPr>
                <w:fldChar w:fldCharType="begin"/>
              </w:r>
              <w:r w:rsidR="00C36420">
                <w:rPr>
                  <w:szCs w:val="21"/>
                </w:rPr>
                <w:instrText xml:space="preserve"> MACROBUTTON  SnrToggleCheckbox □适用 </w:instrText>
              </w:r>
              <w:r>
                <w:rPr>
                  <w:szCs w:val="21"/>
                </w:rPr>
                <w:fldChar w:fldCharType="end"/>
              </w:r>
              <w:r>
                <w:rPr>
                  <w:szCs w:val="21"/>
                </w:rPr>
                <w:fldChar w:fldCharType="begin"/>
              </w:r>
              <w:r w:rsidR="00C36420">
                <w:rPr>
                  <w:szCs w:val="21"/>
                </w:rPr>
                <w:instrText xml:space="preserve"> MACROBUTTON  SnrToggleCheckbox √不适用 </w:instrText>
              </w:r>
              <w:r>
                <w:rPr>
                  <w:szCs w:val="21"/>
                </w:rPr>
                <w:fldChar w:fldCharType="end"/>
              </w:r>
            </w:p>
          </w:sdtContent>
        </w:sdt>
      </w:sdtContent>
    </w:sdt>
    <w:bookmarkEnd w:id="118" w:displacedByCustomXml="prev"/>
    <w:p w:rsidR="007B0D3B" w:rsidRDefault="007B0D3B"/>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7B0D3B" w:rsidRDefault="003A3294" w:rsidP="00255D12">
          <w:pPr>
            <w:pStyle w:val="3"/>
            <w:numPr>
              <w:ilvl w:val="0"/>
              <w:numId w:val="17"/>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794042096"/>
            <w:lock w:val="sdtLocked"/>
            <w:placeholder>
              <w:docPart w:val="GBC22222222222222222222222222222"/>
            </w:placeholder>
          </w:sdtPr>
          <w:sdtContent>
            <w:p w:rsidR="007B0D3B" w:rsidRDefault="00B07C62">
              <w:r>
                <w:fldChar w:fldCharType="begin"/>
              </w:r>
              <w:r w:rsidR="00C36420">
                <w:instrText xml:space="preserve"> MACROBUTTON  SnrToggleCheckbox □适用 </w:instrText>
              </w:r>
              <w:r>
                <w:fldChar w:fldCharType="end"/>
              </w:r>
              <w:r>
                <w:fldChar w:fldCharType="begin"/>
              </w:r>
              <w:r w:rsidR="00C36420">
                <w:instrText xml:space="preserve"> MACROBUTTON  SnrToggleCheckbox √不适用 </w:instrText>
              </w:r>
              <w:r>
                <w:fldChar w:fldCharType="end"/>
              </w:r>
            </w:p>
          </w:sdtContent>
        </w:sdt>
      </w:sdtContent>
    </w:sdt>
    <w:p w:rsidR="007B0D3B" w:rsidRDefault="007B0D3B">
      <w:pPr>
        <w:ind w:right="210"/>
      </w:pPr>
    </w:p>
    <w:bookmarkStart w:id="119" w:name="_Hlk10471081" w:displacedByCustomXml="nex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930935702"/>
            <w:lock w:val="sdtLocked"/>
            <w:placeholder>
              <w:docPart w:val="GBC22222222222222222222222222222"/>
            </w:placeholder>
          </w:sdtPr>
          <w:sdtContent>
            <w:p w:rsidR="007B0D3B" w:rsidRDefault="00B07C62" w:rsidP="00C36420">
              <w:r>
                <w:fldChar w:fldCharType="begin"/>
              </w:r>
              <w:r w:rsidR="00C36420">
                <w:instrText xml:space="preserve"> MACROBUTTON  SnrToggleCheckbox □适用 </w:instrText>
              </w:r>
              <w:r>
                <w:fldChar w:fldCharType="end"/>
              </w:r>
              <w:r>
                <w:fldChar w:fldCharType="begin"/>
              </w:r>
              <w:r w:rsidR="00C36420">
                <w:instrText xml:space="preserve"> MACROBUTTON  SnrToggleCheckbox √不适用 </w:instrText>
              </w:r>
              <w:r>
                <w:fldChar w:fldCharType="end"/>
              </w:r>
            </w:p>
          </w:sdtContent>
        </w:sdt>
      </w:sdtContent>
    </w:sdt>
    <w:bookmarkEnd w:id="119" w:displacedByCustomXml="prev"/>
    <w:p w:rsidR="007B0D3B" w:rsidRDefault="007B0D3B">
      <w:pPr>
        <w:ind w:right="210"/>
      </w:pPr>
    </w:p>
    <w:bookmarkStart w:id="120" w:name="_Hlk10471163" w:displacedByCustomXml="nex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401664455"/>
            <w:lock w:val="sdtLocked"/>
            <w:placeholder>
              <w:docPart w:val="GBC22222222222222222222222222222"/>
            </w:placeholder>
          </w:sdtPr>
          <w:sdtContent>
            <w:p w:rsidR="007B0D3B" w:rsidRDefault="00B07C62">
              <w:r>
                <w:fldChar w:fldCharType="begin"/>
              </w:r>
              <w:r w:rsidR="00C36420">
                <w:instrText xml:space="preserve"> MACROBUTTON  SnrToggleCheckbox √适用 </w:instrText>
              </w:r>
              <w:r>
                <w:fldChar w:fldCharType="end"/>
              </w:r>
              <w:r>
                <w:fldChar w:fldCharType="begin"/>
              </w:r>
              <w:r w:rsidR="00C36420">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247080" w:rsidTr="00BE5317">
            <w:sdt>
              <w:sdtPr>
                <w:tag w:val="_PLD_15bbfc7d41df4300abcae2e424cc6572"/>
                <w:id w:val="761588"/>
                <w:lock w:val="sdtLocked"/>
              </w:sdtPr>
              <w:sdtContent>
                <w:tc>
                  <w:tcPr>
                    <w:tcW w:w="1816" w:type="pct"/>
                    <w:shd w:val="clear" w:color="auto" w:fill="auto"/>
                    <w:vAlign w:val="center"/>
                  </w:tcPr>
                  <w:p w:rsidR="00247080" w:rsidRDefault="00247080" w:rsidP="00BE5317">
                    <w:pPr>
                      <w:jc w:val="center"/>
                      <w:rPr>
                        <w:szCs w:val="21"/>
                      </w:rPr>
                    </w:pPr>
                    <w:r>
                      <w:rPr>
                        <w:rFonts w:hint="eastAsia"/>
                        <w:szCs w:val="21"/>
                      </w:rPr>
                      <w:t>项目</w:t>
                    </w:r>
                  </w:p>
                </w:tc>
              </w:sdtContent>
            </w:sdt>
            <w:sdt>
              <w:sdtPr>
                <w:tag w:val="_PLD_d2a222194eae4e958db2401139170ea2"/>
                <w:id w:val="761589"/>
                <w:lock w:val="sdtLocked"/>
              </w:sdtPr>
              <w:sdtContent>
                <w:tc>
                  <w:tcPr>
                    <w:tcW w:w="1612" w:type="pct"/>
                    <w:shd w:val="clear" w:color="auto" w:fill="auto"/>
                    <w:vAlign w:val="center"/>
                  </w:tcPr>
                  <w:p w:rsidR="00247080" w:rsidRDefault="00247080" w:rsidP="00BE5317">
                    <w:pPr>
                      <w:jc w:val="center"/>
                      <w:rPr>
                        <w:szCs w:val="21"/>
                      </w:rPr>
                    </w:pPr>
                    <w:r>
                      <w:rPr>
                        <w:rFonts w:hint="eastAsia"/>
                        <w:szCs w:val="21"/>
                      </w:rPr>
                      <w:t>期末余额</w:t>
                    </w:r>
                  </w:p>
                </w:tc>
              </w:sdtContent>
            </w:sdt>
            <w:sdt>
              <w:sdtPr>
                <w:tag w:val="_PLD_0f3815799e9d4216b9506517d8e9b90c"/>
                <w:id w:val="761590"/>
                <w:lock w:val="sdtLocked"/>
              </w:sdtPr>
              <w:sdtContent>
                <w:tc>
                  <w:tcPr>
                    <w:tcW w:w="1572" w:type="pct"/>
                    <w:shd w:val="clear" w:color="auto" w:fill="auto"/>
                    <w:vAlign w:val="center"/>
                  </w:tcPr>
                  <w:p w:rsidR="00247080" w:rsidRDefault="00247080" w:rsidP="00BE5317">
                    <w:pPr>
                      <w:jc w:val="center"/>
                      <w:rPr>
                        <w:szCs w:val="21"/>
                      </w:rPr>
                    </w:pPr>
                    <w:r>
                      <w:rPr>
                        <w:rFonts w:hint="eastAsia"/>
                        <w:szCs w:val="21"/>
                      </w:rPr>
                      <w:t>期初余额</w:t>
                    </w:r>
                  </w:p>
                </w:tc>
              </w:sdtContent>
            </w:sdt>
          </w:tr>
          <w:tr w:rsidR="00247080" w:rsidTr="00BE5317">
            <w:sdt>
              <w:sdtPr>
                <w:tag w:val="_PLD_5784c482c38842a295b3e360832ddcad"/>
                <w:id w:val="761591"/>
                <w:lock w:val="sdtLocked"/>
              </w:sdtPr>
              <w:sdtContent>
                <w:tc>
                  <w:tcPr>
                    <w:tcW w:w="1816" w:type="pct"/>
                    <w:shd w:val="clear" w:color="auto" w:fill="auto"/>
                    <w:vAlign w:val="center"/>
                  </w:tcPr>
                  <w:p w:rsidR="00247080" w:rsidRDefault="00247080" w:rsidP="00BE5317">
                    <w:r>
                      <w:rPr>
                        <w:rFonts w:hint="eastAsia"/>
                      </w:rPr>
                      <w:t>合同取得成本</w:t>
                    </w:r>
                  </w:p>
                </w:tc>
              </w:sdtContent>
            </w:sdt>
            <w:tc>
              <w:tcPr>
                <w:tcW w:w="1612" w:type="pct"/>
                <w:shd w:val="clear" w:color="auto" w:fill="auto"/>
                <w:vAlign w:val="center"/>
              </w:tcPr>
              <w:p w:rsidR="00247080" w:rsidRDefault="00247080" w:rsidP="00BE5317">
                <w:pPr>
                  <w:jc w:val="right"/>
                </w:pPr>
              </w:p>
            </w:tc>
            <w:tc>
              <w:tcPr>
                <w:tcW w:w="1572" w:type="pct"/>
                <w:shd w:val="clear" w:color="auto" w:fill="auto"/>
                <w:vAlign w:val="center"/>
              </w:tcPr>
              <w:p w:rsidR="00247080" w:rsidRDefault="00247080" w:rsidP="00BE5317">
                <w:pPr>
                  <w:jc w:val="right"/>
                </w:pPr>
              </w:p>
            </w:tc>
          </w:tr>
          <w:tr w:rsidR="00247080" w:rsidTr="00BE5317">
            <w:sdt>
              <w:sdtPr>
                <w:tag w:val="_PLD_a697556166a54a12bb39e7c933ac01b6"/>
                <w:id w:val="761592"/>
                <w:lock w:val="sdtLocked"/>
              </w:sdtPr>
              <w:sdtContent>
                <w:tc>
                  <w:tcPr>
                    <w:tcW w:w="1816" w:type="pct"/>
                    <w:shd w:val="clear" w:color="auto" w:fill="auto"/>
                    <w:vAlign w:val="center"/>
                  </w:tcPr>
                  <w:p w:rsidR="00247080" w:rsidRDefault="00247080" w:rsidP="00BE5317">
                    <w:r>
                      <w:rPr>
                        <w:rFonts w:hint="eastAsia"/>
                      </w:rPr>
                      <w:t>应收退货成本</w:t>
                    </w:r>
                  </w:p>
                </w:tc>
              </w:sdtContent>
            </w:sdt>
            <w:tc>
              <w:tcPr>
                <w:tcW w:w="1612" w:type="pct"/>
                <w:shd w:val="clear" w:color="auto" w:fill="auto"/>
                <w:vAlign w:val="center"/>
              </w:tcPr>
              <w:p w:rsidR="00247080" w:rsidRDefault="00247080" w:rsidP="00BE5317">
                <w:pPr>
                  <w:jc w:val="right"/>
                </w:pPr>
              </w:p>
            </w:tc>
            <w:tc>
              <w:tcPr>
                <w:tcW w:w="1572" w:type="pct"/>
                <w:shd w:val="clear" w:color="auto" w:fill="auto"/>
                <w:vAlign w:val="center"/>
              </w:tcPr>
              <w:p w:rsidR="00247080" w:rsidRDefault="00247080" w:rsidP="00BE5317">
                <w:pPr>
                  <w:jc w:val="right"/>
                </w:pPr>
              </w:p>
            </w:tc>
          </w:tr>
          <w:sdt>
            <w:sdtPr>
              <w:rPr>
                <w:rFonts w:hint="eastAsia"/>
                <w:szCs w:val="21"/>
              </w:rPr>
              <w:alias w:val="其他流动资产明细"/>
              <w:tag w:val="_TUP_0bae324e6bd3444492796087e454ca12"/>
              <w:id w:val="761593"/>
              <w:lock w:val="sdtLocked"/>
            </w:sdtPr>
            <w:sdtContent>
              <w:tr w:rsidR="00247080" w:rsidTr="00BE5317">
                <w:tc>
                  <w:tcPr>
                    <w:tcW w:w="1816" w:type="pct"/>
                    <w:shd w:val="clear" w:color="auto" w:fill="auto"/>
                  </w:tcPr>
                  <w:p w:rsidR="00247080" w:rsidRDefault="00247080" w:rsidP="00993977">
                    <w:pPr>
                      <w:snapToGrid w:val="0"/>
                      <w:ind w:leftChars="-51" w:left="-107" w:firstLineChars="50" w:firstLine="105"/>
                      <w:rPr>
                        <w:szCs w:val="21"/>
                      </w:rPr>
                    </w:pPr>
                    <w:r>
                      <w:t>银联卡在途资金</w:t>
                    </w:r>
                  </w:p>
                </w:tc>
                <w:tc>
                  <w:tcPr>
                    <w:tcW w:w="1612" w:type="pct"/>
                    <w:shd w:val="clear" w:color="auto" w:fill="auto"/>
                  </w:tcPr>
                  <w:p w:rsidR="00247080" w:rsidRDefault="00247080" w:rsidP="00BE5317">
                    <w:pPr>
                      <w:snapToGrid w:val="0"/>
                      <w:jc w:val="right"/>
                      <w:rPr>
                        <w:szCs w:val="21"/>
                      </w:rPr>
                    </w:pPr>
                    <w:r>
                      <w:t>540,370.41</w:t>
                    </w:r>
                  </w:p>
                </w:tc>
                <w:tc>
                  <w:tcPr>
                    <w:tcW w:w="1572" w:type="pct"/>
                    <w:shd w:val="clear" w:color="auto" w:fill="auto"/>
                  </w:tcPr>
                  <w:p w:rsidR="00247080" w:rsidRDefault="00247080" w:rsidP="00BE5317">
                    <w:pPr>
                      <w:snapToGrid w:val="0"/>
                      <w:jc w:val="right"/>
                      <w:rPr>
                        <w:szCs w:val="21"/>
                      </w:rPr>
                    </w:pPr>
                    <w:r>
                      <w:t>2,274,270.27</w:t>
                    </w:r>
                  </w:p>
                </w:tc>
              </w:tr>
            </w:sdtContent>
          </w:sdt>
          <w:sdt>
            <w:sdtPr>
              <w:rPr>
                <w:rFonts w:hint="eastAsia"/>
                <w:szCs w:val="21"/>
              </w:rPr>
              <w:alias w:val="其他流动资产明细"/>
              <w:tag w:val="_TUP_0bae324e6bd3444492796087e454ca12"/>
              <w:id w:val="761594"/>
              <w:lock w:val="sdtLocked"/>
            </w:sdtPr>
            <w:sdtContent>
              <w:tr w:rsidR="00247080" w:rsidTr="00BE5317">
                <w:tc>
                  <w:tcPr>
                    <w:tcW w:w="1816" w:type="pct"/>
                    <w:shd w:val="clear" w:color="auto" w:fill="auto"/>
                  </w:tcPr>
                  <w:p w:rsidR="00247080" w:rsidRDefault="00247080" w:rsidP="00993977">
                    <w:pPr>
                      <w:snapToGrid w:val="0"/>
                      <w:ind w:leftChars="-51" w:left="-107" w:firstLineChars="50" w:firstLine="105"/>
                      <w:rPr>
                        <w:szCs w:val="21"/>
                      </w:rPr>
                    </w:pPr>
                    <w:r>
                      <w:t>预缴税费</w:t>
                    </w:r>
                  </w:p>
                </w:tc>
                <w:tc>
                  <w:tcPr>
                    <w:tcW w:w="1612" w:type="pct"/>
                    <w:shd w:val="clear" w:color="auto" w:fill="auto"/>
                  </w:tcPr>
                  <w:p w:rsidR="00247080" w:rsidRDefault="00247080" w:rsidP="00BE5317">
                    <w:pPr>
                      <w:snapToGrid w:val="0"/>
                      <w:jc w:val="right"/>
                      <w:rPr>
                        <w:szCs w:val="21"/>
                      </w:rPr>
                    </w:pPr>
                    <w:r>
                      <w:t>5,320,178.78</w:t>
                    </w:r>
                  </w:p>
                </w:tc>
                <w:tc>
                  <w:tcPr>
                    <w:tcW w:w="1572" w:type="pct"/>
                    <w:shd w:val="clear" w:color="auto" w:fill="auto"/>
                  </w:tcPr>
                  <w:p w:rsidR="00247080" w:rsidRDefault="00247080" w:rsidP="00BE5317">
                    <w:pPr>
                      <w:snapToGrid w:val="0"/>
                      <w:jc w:val="right"/>
                      <w:rPr>
                        <w:szCs w:val="21"/>
                      </w:rPr>
                    </w:pPr>
                    <w:r>
                      <w:t>7,015,175.71</w:t>
                    </w:r>
                  </w:p>
                </w:tc>
              </w:tr>
            </w:sdtContent>
          </w:sdt>
          <w:tr w:rsidR="00247080" w:rsidTr="00BE5317">
            <w:sdt>
              <w:sdtPr>
                <w:tag w:val="_PLD_b6c346d1d68d4f27847794dad182ef24"/>
                <w:id w:val="761595"/>
                <w:lock w:val="sdtLocked"/>
              </w:sdtPr>
              <w:sdtContent>
                <w:tc>
                  <w:tcPr>
                    <w:tcW w:w="1816" w:type="pct"/>
                    <w:shd w:val="clear" w:color="auto" w:fill="auto"/>
                    <w:vAlign w:val="center"/>
                  </w:tcPr>
                  <w:p w:rsidR="00247080" w:rsidRDefault="00247080" w:rsidP="00BE5317">
                    <w:pPr>
                      <w:snapToGrid w:val="0"/>
                      <w:ind w:leftChars="-51" w:left="-107"/>
                      <w:jc w:val="center"/>
                      <w:rPr>
                        <w:szCs w:val="21"/>
                      </w:rPr>
                    </w:pPr>
                    <w:r>
                      <w:rPr>
                        <w:rFonts w:hint="eastAsia"/>
                        <w:szCs w:val="21"/>
                      </w:rPr>
                      <w:t>合计</w:t>
                    </w:r>
                  </w:p>
                </w:tc>
              </w:sdtContent>
            </w:sdt>
            <w:tc>
              <w:tcPr>
                <w:tcW w:w="1612" w:type="pct"/>
                <w:shd w:val="clear" w:color="auto" w:fill="auto"/>
              </w:tcPr>
              <w:p w:rsidR="00247080" w:rsidRDefault="00247080" w:rsidP="00BE5317">
                <w:pPr>
                  <w:snapToGrid w:val="0"/>
                  <w:jc w:val="right"/>
                  <w:rPr>
                    <w:szCs w:val="21"/>
                  </w:rPr>
                </w:pPr>
                <w:r>
                  <w:t>5,860,549.19</w:t>
                </w:r>
              </w:p>
            </w:tc>
            <w:tc>
              <w:tcPr>
                <w:tcW w:w="1572" w:type="pct"/>
                <w:shd w:val="clear" w:color="auto" w:fill="auto"/>
              </w:tcPr>
              <w:p w:rsidR="00247080" w:rsidRDefault="00247080" w:rsidP="00BE5317">
                <w:pPr>
                  <w:snapToGrid w:val="0"/>
                  <w:jc w:val="right"/>
                  <w:rPr>
                    <w:szCs w:val="21"/>
                  </w:rPr>
                </w:pPr>
                <w:r>
                  <w:t>9,289,445.98</w:t>
                </w:r>
              </w:p>
            </w:tc>
          </w:tr>
        </w:tbl>
        <w:p w:rsidR="00247080" w:rsidRDefault="00247080"/>
        <w:p w:rsidR="007B0D3B" w:rsidRDefault="003A3294">
          <w:r>
            <w:rPr>
              <w:rFonts w:hint="eastAsia"/>
            </w:rPr>
            <w:t>其他说明：</w:t>
          </w:r>
        </w:p>
        <w:sdt>
          <w:sdtPr>
            <w:rPr>
              <w:rFonts w:hint="eastAsia"/>
            </w:rPr>
            <w:alias w:val="其他流动资产说明"/>
            <w:tag w:val="_GBC_7955e529151148f394eed0e26977270b"/>
            <w:id w:val="-840242656"/>
            <w:lock w:val="sdtLocked"/>
            <w:placeholder>
              <w:docPart w:val="GBC22222222222222222222222222222"/>
            </w:placeholder>
          </w:sdtPr>
          <w:sdtContent>
            <w:p w:rsidR="007B0D3B" w:rsidRDefault="00C36420">
              <w:r>
                <w:rPr>
                  <w:rFonts w:hint="eastAsia"/>
                </w:rPr>
                <w:t>无</w:t>
              </w:r>
            </w:p>
          </w:sdtContent>
        </w:sdt>
      </w:sdtContent>
    </w:sdt>
    <w:bookmarkEnd w:id="120" w:displacedByCustomXml="prev"/>
    <w:p w:rsidR="007B0D3B" w:rsidRDefault="007B0D3B">
      <w:pPr>
        <w:ind w:right="210"/>
      </w:pPr>
    </w:p>
    <w:bookmarkStart w:id="121" w:name="_Hlk10471390" w:displacedByCustomXml="next"/>
    <w:sdt>
      <w:sdtPr>
        <w:rPr>
          <w:rFonts w:ascii="宋体" w:hAnsi="宋体" w:cs="宋体" w:hint="eastAsia"/>
          <w:b w:val="0"/>
          <w:bCs w:val="0"/>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rPr>
      </w:sdtEndPr>
      <w:sdtContent>
        <w:p w:rsidR="007B0D3B" w:rsidRDefault="003A3294" w:rsidP="00255D12">
          <w:pPr>
            <w:pStyle w:val="3"/>
            <w:numPr>
              <w:ilvl w:val="0"/>
              <w:numId w:val="17"/>
            </w:numPr>
            <w:tabs>
              <w:tab w:val="left" w:pos="504"/>
            </w:tabs>
            <w:rPr>
              <w:rFonts w:ascii="宋体" w:hAnsi="宋体"/>
            </w:rPr>
          </w:pPr>
          <w:r>
            <w:rPr>
              <w:rFonts w:ascii="宋体" w:hAnsi="宋体" w:hint="eastAsia"/>
            </w:rPr>
            <w:t>债权投资</w:t>
          </w:r>
        </w:p>
        <w:p w:rsidR="007B0D3B" w:rsidRDefault="003A3294" w:rsidP="00255D12">
          <w:pPr>
            <w:pStyle w:val="4"/>
            <w:numPr>
              <w:ilvl w:val="3"/>
              <w:numId w:val="81"/>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1424871765"/>
            <w:lock w:val="sdtLocked"/>
            <w:placeholder>
              <w:docPart w:val="GBC22222222222222222222222222222"/>
            </w:placeholder>
          </w:sdtPr>
          <w:sdtContent>
            <w:p w:rsidR="007B0D3B" w:rsidRDefault="00B07C62" w:rsidP="00302AAC">
              <w:r>
                <w:fldChar w:fldCharType="begin"/>
              </w:r>
              <w:r w:rsidR="00302AAC">
                <w:instrText xml:space="preserve"> MACROBUTTON  SnrToggleCheckbox □适用 </w:instrText>
              </w:r>
              <w:r>
                <w:fldChar w:fldCharType="end"/>
              </w:r>
              <w:r>
                <w:fldChar w:fldCharType="begin"/>
              </w:r>
              <w:r w:rsidR="00302AAC">
                <w:instrText xml:space="preserve"> MACROBUTTON  SnrToggleCheckbox √不适用 </w:instrText>
              </w:r>
              <w:r>
                <w:fldChar w:fldCharType="end"/>
              </w:r>
            </w:p>
          </w:sdtContent>
        </w:sdt>
      </w:sdtContent>
    </w:sdt>
    <w:bookmarkEnd w:id="121" w:displacedByCustomXml="prev"/>
    <w:bookmarkStart w:id="122" w:name="_Hlk10471440" w:displacedByCustomXml="next"/>
    <w:bookmarkStart w:id="123" w:name="_Hlk10471450" w:displacedByCustomXml="next"/>
    <w:sdt>
      <w:sdtPr>
        <w:rPr>
          <w:rFonts w:ascii="宋体" w:hAnsi="宋体" w:cs="宋体" w:hint="eastAsia"/>
          <w:b w:val="0"/>
          <w:bCs w:val="0"/>
          <w:kern w:val="0"/>
          <w:szCs w:val="24"/>
        </w:rPr>
        <w:alias w:val="模块:期末重要的债权投资"/>
        <w:tag w:val="_SEC_b1d789cc522341caa1c75b1a7b84351c"/>
        <w:id w:val="-817950377"/>
        <w:lock w:val="sdtLocked"/>
        <w:placeholder>
          <w:docPart w:val="GBC22222222222222222222222222222"/>
        </w:placeholder>
      </w:sdtPr>
      <w:sdtEndPr>
        <w:rPr>
          <w:rFonts w:hint="default"/>
        </w:rPr>
      </w:sdtEndPr>
      <w:sdtContent>
        <w:p w:rsidR="007B0D3B" w:rsidRDefault="003A3294" w:rsidP="00255D12">
          <w:pPr>
            <w:pStyle w:val="4"/>
            <w:numPr>
              <w:ilvl w:val="3"/>
              <w:numId w:val="81"/>
            </w:numPr>
            <w:ind w:left="426" w:hanging="426"/>
            <w:rPr>
              <w:rFonts w:ascii="宋体" w:hAnsi="宋体"/>
            </w:rPr>
          </w:pPr>
          <w:r>
            <w:rPr>
              <w:rFonts w:ascii="宋体" w:hAnsi="宋体" w:hint="eastAsia"/>
            </w:rPr>
            <w:t>期末重要的债权投资</w:t>
          </w:r>
          <w:bookmarkEnd w:id="122"/>
        </w:p>
        <w:sdt>
          <w:sdtPr>
            <w:alias w:val="是否适用：重要的债权投资[双击切换]"/>
            <w:tag w:val="_GBC_0ff84ccc1d234704b93c4e33c0d575ce"/>
            <w:id w:val="1729872352"/>
            <w:lock w:val="sdtLocked"/>
            <w:placeholder>
              <w:docPart w:val="GBC22222222222222222222222222222"/>
            </w:placeholder>
          </w:sdtPr>
          <w:sdtContent>
            <w:p w:rsidR="007B0D3B" w:rsidRDefault="00B07C62" w:rsidP="00302AAC">
              <w:r>
                <w:fldChar w:fldCharType="begin"/>
              </w:r>
              <w:r w:rsidR="00302AAC">
                <w:instrText xml:space="preserve"> MACROBUTTON  SnrToggleCheckbox □适用 </w:instrText>
              </w:r>
              <w:r>
                <w:fldChar w:fldCharType="end"/>
              </w:r>
              <w:r>
                <w:fldChar w:fldCharType="begin"/>
              </w:r>
              <w:r w:rsidR="00302AAC">
                <w:instrText xml:space="preserve"> MACROBUTTON  SnrToggleCheckbox √不适用 </w:instrText>
              </w:r>
              <w:r>
                <w:fldChar w:fldCharType="end"/>
              </w:r>
            </w:p>
          </w:sdtContent>
        </w:sdt>
      </w:sdtContent>
    </w:sdt>
    <w:bookmarkEnd w:id="123" w:displacedByCustomXml="prev"/>
    <w:bookmarkStart w:id="124" w:name="_Hlk10471472" w:displacedByCustomXml="next"/>
    <w:bookmarkStart w:id="125" w:name="_Hlk10471485" w:displacedByCustomXml="next"/>
    <w:sdt>
      <w:sdtPr>
        <w:rPr>
          <w:rFonts w:ascii="宋体" w:hAnsi="宋体" w:cs="宋体" w:hint="eastAsia"/>
          <w:b w:val="0"/>
          <w:bCs w:val="0"/>
          <w:kern w:val="0"/>
          <w:szCs w:val="24"/>
        </w:rPr>
        <w:alias w:val="模块:减值准备计提情况"/>
        <w:tag w:val="_SEC_bff86b17d4774a4a9f8a3329635b5429"/>
        <w:id w:val="299970230"/>
        <w:lock w:val="sdtLocked"/>
        <w:placeholder>
          <w:docPart w:val="GBC22222222222222222222222222222"/>
        </w:placeholder>
      </w:sdtPr>
      <w:sdtEndPr>
        <w:rPr>
          <w:rFonts w:hint="default"/>
        </w:rPr>
      </w:sdtEndPr>
      <w:sdtContent>
        <w:p w:rsidR="007B0D3B" w:rsidRDefault="003A3294" w:rsidP="00255D12">
          <w:pPr>
            <w:pStyle w:val="4"/>
            <w:numPr>
              <w:ilvl w:val="3"/>
              <w:numId w:val="81"/>
            </w:numPr>
            <w:ind w:left="426" w:hanging="426"/>
            <w:rPr>
              <w:rFonts w:ascii="宋体" w:hAnsi="宋体"/>
            </w:rPr>
          </w:pPr>
          <w:r>
            <w:rPr>
              <w:rFonts w:ascii="宋体" w:hAnsi="宋体" w:cs="宋体" w:hint="eastAsia"/>
              <w:bCs w:val="0"/>
              <w:kern w:val="0"/>
              <w:szCs w:val="24"/>
            </w:rPr>
            <w:t>减值准备计提情况</w:t>
          </w:r>
          <w:bookmarkEnd w:id="124"/>
        </w:p>
        <w:sdt>
          <w:sdtPr>
            <w:alias w:val="是否适用：债权投资减值准备调节表[双击切换]"/>
            <w:tag w:val="_GBC_415a5cd43ad14136b13ac09b150da06f"/>
            <w:id w:val="1895469357"/>
            <w:lock w:val="sdtLocked"/>
            <w:placeholder>
              <w:docPart w:val="GBC22222222222222222222222222222"/>
            </w:placeholder>
          </w:sdtPr>
          <w:sdtContent>
            <w:p w:rsidR="00302AAC" w:rsidRDefault="00B07C62" w:rsidP="00302AAC">
              <w:r>
                <w:fldChar w:fldCharType="begin"/>
              </w:r>
              <w:r w:rsidR="00302AAC">
                <w:instrText xml:space="preserve"> MACROBUTTON  SnrToggleCheckbox □适用 </w:instrText>
              </w:r>
              <w:r>
                <w:fldChar w:fldCharType="end"/>
              </w:r>
              <w:r>
                <w:fldChar w:fldCharType="begin"/>
              </w:r>
              <w:r w:rsidR="00302AAC">
                <w:instrText xml:space="preserve"> MACROBUTTON  SnrToggleCheckbox √不适用 </w:instrText>
              </w:r>
              <w:r>
                <w:fldChar w:fldCharType="end"/>
              </w:r>
            </w:p>
          </w:sdtContent>
        </w:sdt>
        <w:p w:rsidR="007B0D3B" w:rsidRDefault="00062C24">
          <w:pPr>
            <w:ind w:right="210"/>
          </w:pPr>
        </w:p>
      </w:sdtContent>
    </w:sdt>
    <w:bookmarkEnd w:id="125" w:displacedByCustomXml="prev"/>
    <w:bookmarkStart w:id="126" w:name="_Hlk10471652" w:displacedByCustomXml="next"/>
    <w:sdt>
      <w:sdtPr>
        <w:rPr>
          <w:rFonts w:ascii="宋体" w:hAnsi="宋体" w:cs="宋体" w:hint="eastAsia"/>
          <w:b w:val="0"/>
          <w:bCs w:val="0"/>
          <w:kern w:val="0"/>
          <w:szCs w:val="21"/>
        </w:rPr>
        <w:alias w:val="模块:其他债权投资"/>
        <w:tag w:val="_SEC_1af1e8e9eab94f10811b4e7aa91aa24d"/>
        <w:id w:val="-1784564818"/>
        <w:lock w:val="sdtLocked"/>
        <w:placeholder>
          <w:docPart w:val="GBC22222222222222222222222222222"/>
        </w:placeholder>
      </w:sdtPr>
      <w:sdtEndPr>
        <w:rPr>
          <w:szCs w:val="24"/>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其他债权投资</w:t>
          </w:r>
        </w:p>
        <w:p w:rsidR="007B0D3B" w:rsidRDefault="003A3294" w:rsidP="00255D12">
          <w:pPr>
            <w:pStyle w:val="4"/>
            <w:numPr>
              <w:ilvl w:val="3"/>
              <w:numId w:val="82"/>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273759638"/>
            <w:lock w:val="sdtLocked"/>
            <w:placeholder>
              <w:docPart w:val="GBC22222222222222222222222222222"/>
            </w:placeholder>
          </w:sdtPr>
          <w:sdtContent>
            <w:p w:rsidR="007B0D3B" w:rsidRDefault="00B07C62" w:rsidP="00302AAC">
              <w:pPr>
                <w:ind w:right="210"/>
              </w:pPr>
              <w:r>
                <w:fldChar w:fldCharType="begin"/>
              </w:r>
              <w:r w:rsidR="00302AAC">
                <w:instrText xml:space="preserve"> MACROBUTTON  SnrToggleCheckbox □适用 </w:instrText>
              </w:r>
              <w:r>
                <w:fldChar w:fldCharType="end"/>
              </w:r>
              <w:r>
                <w:fldChar w:fldCharType="begin"/>
              </w:r>
              <w:r w:rsidR="00302AAC">
                <w:instrText xml:space="preserve"> MACROBUTTON  SnrToggleCheckbox √不适用 </w:instrText>
              </w:r>
              <w:r>
                <w:fldChar w:fldCharType="end"/>
              </w:r>
            </w:p>
          </w:sdtContent>
        </w:sdt>
      </w:sdtContent>
    </w:sdt>
    <w:bookmarkEnd w:id="126" w:displacedByCustomXml="prev"/>
    <w:bookmarkStart w:id="127" w:name="_Hlk10471670" w:displacedByCustomXml="next"/>
    <w:bookmarkStart w:id="128" w:name="_Hlk10471680" w:displacedByCustomXml="next"/>
    <w:sdt>
      <w:sdtPr>
        <w:rPr>
          <w:rFonts w:ascii="宋体" w:hAnsi="宋体" w:cs="宋体" w:hint="eastAsia"/>
          <w:b w:val="0"/>
          <w:bCs w:val="0"/>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rsidR="007B0D3B" w:rsidRDefault="003A3294" w:rsidP="00255D12">
          <w:pPr>
            <w:pStyle w:val="4"/>
            <w:numPr>
              <w:ilvl w:val="3"/>
              <w:numId w:val="82"/>
            </w:numPr>
            <w:ind w:left="426" w:hanging="426"/>
            <w:rPr>
              <w:rFonts w:ascii="宋体" w:hAnsi="宋体"/>
            </w:rPr>
          </w:pPr>
          <w:r>
            <w:rPr>
              <w:rFonts w:ascii="宋体" w:hAnsi="宋体" w:hint="eastAsia"/>
            </w:rPr>
            <w:t>期末重要的其他债权投资</w:t>
          </w:r>
          <w:bookmarkEnd w:id="127"/>
        </w:p>
        <w:sdt>
          <w:sdtPr>
            <w:alias w:val="是否适用：重要的其他债权投资[双击切换]"/>
            <w:tag w:val="_GBC_e8808db892544b1ead740cddc4156455"/>
            <w:id w:val="1401405949"/>
            <w:lock w:val="sdtLocked"/>
            <w:placeholder>
              <w:docPart w:val="GBC22222222222222222222222222222"/>
            </w:placeholder>
          </w:sdtPr>
          <w:sdtContent>
            <w:p w:rsidR="007B0D3B" w:rsidRDefault="00B07C62" w:rsidP="00302AAC">
              <w:pPr>
                <w:ind w:right="210"/>
                <w:rPr>
                  <w:szCs w:val="21"/>
                </w:rPr>
              </w:pPr>
              <w:r>
                <w:fldChar w:fldCharType="begin"/>
              </w:r>
              <w:r w:rsidR="00302AAC">
                <w:instrText xml:space="preserve"> MACROBUTTON  SnrToggleCheckbox □适用 </w:instrText>
              </w:r>
              <w:r>
                <w:fldChar w:fldCharType="end"/>
              </w:r>
              <w:r>
                <w:fldChar w:fldCharType="begin"/>
              </w:r>
              <w:r w:rsidR="00302AAC">
                <w:instrText xml:space="preserve"> MACROBUTTON  SnrToggleCheckbox √不适用 </w:instrText>
              </w:r>
              <w:r>
                <w:fldChar w:fldCharType="end"/>
              </w:r>
            </w:p>
          </w:sdtContent>
        </w:sdt>
      </w:sdtContent>
    </w:sdt>
    <w:bookmarkEnd w:id="128" w:displacedByCustomXml="prev"/>
    <w:bookmarkStart w:id="129" w:name="_Hlk10471703" w:displacedByCustomXml="next"/>
    <w:bookmarkStart w:id="130" w:name="_Hlk10471716" w:displacedByCustomXml="next"/>
    <w:sdt>
      <w:sdtPr>
        <w:rPr>
          <w:rFonts w:ascii="宋体" w:hAnsi="宋体" w:cs="宋体" w:hint="eastAsia"/>
          <w:b w:val="0"/>
          <w:bCs w:val="0"/>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p w:rsidR="007B0D3B" w:rsidRDefault="003A3294" w:rsidP="00255D12">
          <w:pPr>
            <w:pStyle w:val="4"/>
            <w:numPr>
              <w:ilvl w:val="3"/>
              <w:numId w:val="82"/>
            </w:numPr>
            <w:ind w:left="426" w:hanging="426"/>
            <w:rPr>
              <w:rFonts w:ascii="宋体" w:hAnsi="宋体"/>
            </w:rPr>
          </w:pPr>
          <w:r>
            <w:rPr>
              <w:rFonts w:ascii="宋体" w:hAnsi="宋体" w:cs="宋体" w:hint="eastAsia"/>
              <w:bCs w:val="0"/>
              <w:kern w:val="0"/>
              <w:szCs w:val="24"/>
            </w:rPr>
            <w:t>减值准备计提情况</w:t>
          </w:r>
          <w:bookmarkEnd w:id="129"/>
        </w:p>
        <w:sdt>
          <w:sdtPr>
            <w:alias w:val="是否适用：其他债权投资减值准备调节表[双击切换]"/>
            <w:tag w:val="_GBC_038e4a0a4815442e91a9309c128001c1"/>
            <w:id w:val="-555165306"/>
            <w:lock w:val="sdtLocked"/>
            <w:placeholder>
              <w:docPart w:val="GBC22222222222222222222222222222"/>
            </w:placeholder>
          </w:sdtPr>
          <w:sdtContent>
            <w:p w:rsidR="007B0D3B" w:rsidRPr="00302AAC" w:rsidRDefault="00B07C62">
              <w:r>
                <w:fldChar w:fldCharType="begin"/>
              </w:r>
              <w:r w:rsidR="00302AAC">
                <w:instrText xml:space="preserve"> MACROBUTTON  SnrToggleCheckbox □适用 </w:instrText>
              </w:r>
              <w:r>
                <w:fldChar w:fldCharType="end"/>
              </w:r>
              <w:r>
                <w:fldChar w:fldCharType="begin"/>
              </w:r>
              <w:r w:rsidR="00302AAC">
                <w:instrText xml:space="preserve"> MACROBUTTON  SnrToggleCheckbox √不适用 </w:instrText>
              </w:r>
              <w:r>
                <w:fldChar w:fldCharType="end"/>
              </w:r>
            </w:p>
          </w:sdtContent>
        </w:sdt>
      </w:sdtContent>
    </w:sdt>
    <w:bookmarkEnd w:id="130" w:displacedByCustomXml="prev"/>
    <w:bookmarkStart w:id="131" w:name="_Hlk533848097" w:displacedByCustomXml="next"/>
    <w:bookmarkStart w:id="132"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szCs w:val="21"/>
        </w:rPr>
      </w:sdtEndPr>
      <w:sdtContent>
        <w:p w:rsidR="007B0D3B" w:rsidRDefault="003A3294">
          <w:r>
            <w:rPr>
              <w:rFonts w:hint="eastAsia"/>
            </w:rPr>
            <w:t>其他说明：</w:t>
          </w:r>
          <w:bookmarkEnd w:id="131"/>
        </w:p>
        <w:sdt>
          <w:sdtPr>
            <w:alias w:val="是否适用：其他债权投资其他说明[双击切换]"/>
            <w:tag w:val="_GBC_e37f3e78626b4cd0ad52d68ae2fcdecb"/>
            <w:id w:val="839354787"/>
            <w:lock w:val="sdtLocked"/>
            <w:placeholder>
              <w:docPart w:val="GBC22222222222222222222222222222"/>
            </w:placeholder>
          </w:sdtPr>
          <w:sdtContent>
            <w:p w:rsidR="007B0D3B" w:rsidRDefault="00B07C62" w:rsidP="00302AAC">
              <w:r>
                <w:fldChar w:fldCharType="begin"/>
              </w:r>
              <w:r w:rsidR="00302AAC">
                <w:instrText xml:space="preserve"> MACROBUTTON  SnrToggleCheckbox □适用 </w:instrText>
              </w:r>
              <w:r>
                <w:fldChar w:fldCharType="end"/>
              </w:r>
              <w:r>
                <w:fldChar w:fldCharType="begin"/>
              </w:r>
              <w:r w:rsidR="00302AAC">
                <w:instrText xml:space="preserve"> MACROBUTTON  SnrToggleCheckbox √不适用 </w:instrText>
              </w:r>
              <w:r>
                <w:fldChar w:fldCharType="end"/>
              </w:r>
            </w:p>
          </w:sdtContent>
        </w:sdt>
      </w:sdtContent>
    </w:sdt>
    <w:bookmarkEnd w:id="132" w:displacedByCustomXml="prev"/>
    <w:p w:rsidR="007B0D3B" w:rsidRDefault="007B0D3B">
      <w:pPr>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7B0D3B" w:rsidRDefault="003A3294" w:rsidP="00255D12">
          <w:pPr>
            <w:pStyle w:val="4"/>
            <w:numPr>
              <w:ilvl w:val="0"/>
              <w:numId w:val="68"/>
            </w:numPr>
            <w:rPr>
              <w:rFonts w:ascii="宋体" w:hAnsi="宋体"/>
            </w:rPr>
          </w:pPr>
          <w:r>
            <w:rPr>
              <w:rFonts w:ascii="宋体" w:hAnsi="宋体" w:hint="eastAsia"/>
            </w:rPr>
            <w:t>长期应收款情况</w:t>
          </w:r>
        </w:p>
        <w:sdt>
          <w:sdtPr>
            <w:alias w:val="是否适用：长期应收款情况[双击切换]"/>
            <w:tag w:val="_GBC_03ba5a75d6d541f4a60fba2b18c9d548"/>
            <w:id w:val="529917655"/>
            <w:lock w:val="sdtLocked"/>
            <w:placeholder>
              <w:docPart w:val="GBC22222222222222222222222222222"/>
            </w:placeholder>
          </w:sdtPr>
          <w:sdtContent>
            <w:p w:rsidR="007B0D3B" w:rsidRDefault="00B07C62" w:rsidP="00302AAC">
              <w:pPr>
                <w:rPr>
                  <w:color w:val="FF0000"/>
                  <w:szCs w:val="21"/>
                </w:rPr>
              </w:pPr>
              <w:r>
                <w:fldChar w:fldCharType="begin"/>
              </w:r>
              <w:r w:rsidR="00302AAC">
                <w:instrText xml:space="preserve"> MACROBUTTON  SnrToggleCheckbox □适用 </w:instrText>
              </w:r>
              <w:r>
                <w:fldChar w:fldCharType="end"/>
              </w:r>
              <w:r>
                <w:fldChar w:fldCharType="begin"/>
              </w:r>
              <w:r w:rsidR="00302AAC">
                <w:instrText xml:space="preserve"> MACROBUTTON  SnrToggleCheckbox √不适用 </w:instrText>
              </w:r>
              <w:r>
                <w:fldChar w:fldCharType="end"/>
              </w:r>
            </w:p>
          </w:sdtContent>
        </w:sdt>
      </w:sdtContent>
    </w:sdt>
    <w:bookmarkStart w:id="133"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7B0D3B" w:rsidRDefault="003A3294" w:rsidP="00255D12">
          <w:pPr>
            <w:pStyle w:val="4"/>
            <w:numPr>
              <w:ilvl w:val="0"/>
              <w:numId w:val="68"/>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68805350"/>
            <w:lock w:val="sdtLocked"/>
            <w:placeholder>
              <w:docPart w:val="GBC22222222222222222222222222222"/>
            </w:placeholder>
          </w:sdtPr>
          <w:sdtContent>
            <w:p w:rsidR="007B0D3B" w:rsidRPr="00302AAC" w:rsidRDefault="00B07C62">
              <w:pPr>
                <w:rPr>
                  <w:szCs w:val="21"/>
                </w:rPr>
              </w:pPr>
              <w:r>
                <w:fldChar w:fldCharType="begin"/>
              </w:r>
              <w:r w:rsidR="00302AAC">
                <w:instrText xml:space="preserve"> MACROBUTTON  SnrToggleCheckbox □适用 </w:instrText>
              </w:r>
              <w:r>
                <w:fldChar w:fldCharType="end"/>
              </w:r>
              <w:r>
                <w:fldChar w:fldCharType="begin"/>
              </w:r>
              <w:r w:rsidR="00302AAC">
                <w:instrText xml:space="preserve"> MACROBUTTON  SnrToggleCheckbox √不适用 </w:instrText>
              </w:r>
              <w:r>
                <w:fldChar w:fldCharType="end"/>
              </w:r>
            </w:p>
          </w:sdtContent>
        </w:sdt>
      </w:sdtContent>
    </w:sdt>
    <w:bookmarkEnd w:id="133" w:displacedByCustomXml="prev"/>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rsidR="007B0D3B" w:rsidRDefault="003A3294" w:rsidP="00255D12">
          <w:pPr>
            <w:pStyle w:val="4"/>
            <w:numPr>
              <w:ilvl w:val="0"/>
              <w:numId w:val="68"/>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Locked"/>
            <w:placeholder>
              <w:docPart w:val="GBC22222222222222222222222222222"/>
            </w:placeholder>
          </w:sdtPr>
          <w:sdtContent>
            <w:p w:rsidR="007B0D3B" w:rsidRDefault="00B07C62">
              <w:pPr>
                <w:rPr>
                  <w:szCs w:val="21"/>
                </w:rPr>
              </w:pPr>
              <w:r>
                <w:rPr>
                  <w:szCs w:val="21"/>
                </w:rPr>
                <w:fldChar w:fldCharType="begin"/>
              </w:r>
              <w:r w:rsidR="00302AAC">
                <w:rPr>
                  <w:szCs w:val="21"/>
                </w:rPr>
                <w:instrText xml:space="preserve"> MACROBUTTON  SnrToggleCheckbox □适用 </w:instrText>
              </w:r>
              <w:r>
                <w:rPr>
                  <w:szCs w:val="21"/>
                </w:rPr>
                <w:fldChar w:fldCharType="end"/>
              </w:r>
              <w:r>
                <w:rPr>
                  <w:szCs w:val="21"/>
                </w:rPr>
                <w:fldChar w:fldCharType="begin"/>
              </w:r>
              <w:r w:rsidR="00302AAC">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Content>
        <w:p w:rsidR="007B0D3B" w:rsidRDefault="003A3294" w:rsidP="00255D12">
          <w:pPr>
            <w:pStyle w:val="4"/>
            <w:numPr>
              <w:ilvl w:val="0"/>
              <w:numId w:val="68"/>
            </w:numPr>
            <w:rPr>
              <w:rFonts w:ascii="宋体" w:hAnsi="宋体"/>
            </w:rPr>
          </w:pPr>
          <w:r>
            <w:rPr>
              <w:rFonts w:ascii="宋体" w:hAnsi="宋体"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Locked"/>
            <w:placeholder>
              <w:docPart w:val="GBC22222222222222222222222222222"/>
            </w:placeholder>
          </w:sdtPr>
          <w:sdtContent>
            <w:p w:rsidR="007B0D3B" w:rsidRPr="00302AAC" w:rsidRDefault="00B07C62">
              <w:r>
                <w:fldChar w:fldCharType="begin"/>
              </w:r>
              <w:r w:rsidR="00302AAC">
                <w:instrText xml:space="preserve"> MACROBUTTON  SnrToggleCheckbox □适用 </w:instrText>
              </w:r>
              <w:r>
                <w:fldChar w:fldCharType="end"/>
              </w:r>
              <w:r>
                <w:fldChar w:fldCharType="begin"/>
              </w:r>
              <w:r w:rsidR="00302AAC">
                <w:instrText xml:space="preserve"> MACROBUTTON  SnrToggleCheckbox √不适用 </w:instrText>
              </w:r>
              <w:r>
                <w:fldChar w:fldCharType="end"/>
              </w:r>
            </w:p>
          </w:sdtContent>
        </w:sdt>
      </w:sdtContent>
    </w:sdt>
    <w:sdt>
      <w:sdtPr>
        <w:rPr>
          <w:rFonts w:hint="eastAsia"/>
          <w:szCs w:val="21"/>
        </w:rPr>
        <w:alias w:val="模块:长期应收款的其他说明"/>
        <w:tag w:val="_GBC_2a6246644ca84dfdb1b5ecc95ea5c0c2"/>
        <w:id w:val="546418013"/>
        <w:lock w:val="sdtLocked"/>
        <w:placeholder>
          <w:docPart w:val="GBC22222222222222222222222222222"/>
        </w:placeholder>
      </w:sdtPr>
      <w:sdtContent>
        <w:p w:rsidR="007B0D3B" w:rsidRDefault="003A3294">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Locked"/>
            <w:placeholder>
              <w:docPart w:val="GBC22222222222222222222222222222"/>
            </w:placeholder>
          </w:sdtPr>
          <w:sdtContent>
            <w:p w:rsidR="007B0D3B" w:rsidRDefault="00B07C62" w:rsidP="00302AAC">
              <w:pPr>
                <w:rPr>
                  <w:szCs w:val="21"/>
                </w:rPr>
              </w:pPr>
              <w:r>
                <w:rPr>
                  <w:szCs w:val="21"/>
                </w:rPr>
                <w:fldChar w:fldCharType="begin"/>
              </w:r>
              <w:r w:rsidR="00302AAC">
                <w:rPr>
                  <w:szCs w:val="21"/>
                </w:rPr>
                <w:instrText xml:space="preserve"> MACROBUTTON  SnrToggleCheckbox □适用 </w:instrText>
              </w:r>
              <w:r>
                <w:rPr>
                  <w:szCs w:val="21"/>
                </w:rPr>
                <w:fldChar w:fldCharType="end"/>
              </w:r>
              <w:r>
                <w:rPr>
                  <w:szCs w:val="21"/>
                </w:rPr>
                <w:fldChar w:fldCharType="begin"/>
              </w:r>
              <w:r w:rsidR="00302AAC">
                <w:rPr>
                  <w:szCs w:val="21"/>
                </w:rPr>
                <w:instrText xml:space="preserve"> MACROBUTTON  SnrToggleCheckbox √不适用 </w:instrText>
              </w:r>
              <w:r>
                <w:rPr>
                  <w:szCs w:val="21"/>
                </w:rPr>
                <w:fldChar w:fldCharType="end"/>
              </w:r>
            </w:p>
          </w:sdtContent>
        </w:sdt>
      </w:sdtContent>
    </w:sdt>
    <w:p w:rsidR="007B0D3B" w:rsidRDefault="007B0D3B">
      <w:pPr>
        <w:rPr>
          <w:szCs w:val="21"/>
        </w:rPr>
      </w:pPr>
    </w:p>
    <w:p w:rsidR="00277062" w:rsidRDefault="00277062" w:rsidP="00255D12">
      <w:pPr>
        <w:pStyle w:val="3"/>
        <w:numPr>
          <w:ilvl w:val="0"/>
          <w:numId w:val="17"/>
        </w:numPr>
        <w:tabs>
          <w:tab w:val="left" w:pos="504"/>
        </w:tabs>
        <w:rPr>
          <w:rFonts w:ascii="宋体" w:hAnsi="宋体"/>
          <w:szCs w:val="21"/>
        </w:rPr>
        <w:sectPr w:rsidR="00277062" w:rsidSect="004C31E2">
          <w:pgSz w:w="11906" w:h="16838"/>
          <w:pgMar w:top="1440" w:right="1797" w:bottom="1525" w:left="1276" w:header="856" w:footer="992" w:gutter="0"/>
          <w:cols w:space="425"/>
          <w:docGrid w:type="lines" w:linePitch="312"/>
        </w:sect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lastRenderedPageBreak/>
        <w:t>长期股权投资</w:t>
      </w:r>
    </w:p>
    <w:p w:rsidR="007B0D3B" w:rsidRDefault="00062C24">
      <w:sdt>
        <w:sdtPr>
          <w:rPr>
            <w:rFonts w:hint="eastAsia"/>
          </w:rPr>
          <w:alias w:val="是否适用：长期股权投资[双击切换]"/>
          <w:tag w:val="_GBC_bafa2cb2262c4c4ebc4eed8f4e4a81c6"/>
          <w:id w:val="1104765703"/>
          <w:lock w:val="sdtContentLocked"/>
          <w:placeholder>
            <w:docPart w:val="GBC22222222222222222222222222222"/>
          </w:placeholder>
        </w:sdtPr>
        <w:sdtContent>
          <w:r w:rsidR="00B07C62">
            <w:fldChar w:fldCharType="begin"/>
          </w:r>
          <w:r w:rsidR="00277062">
            <w:instrText xml:space="preserve"> MACROBUTTON  SnrToggleCheckbox √适用 </w:instrText>
          </w:r>
          <w:r w:rsidR="00B07C62">
            <w:fldChar w:fldCharType="end"/>
          </w:r>
          <w:r w:rsidR="00B07C62">
            <w:fldChar w:fldCharType="begin"/>
          </w:r>
          <w:r w:rsidR="003A3294">
            <w:instrText xml:space="preserve"> MACROBUTTON  SnrToggleCheckbox □不适用 </w:instrText>
          </w:r>
          <w:r w:rsidR="00B07C62">
            <w:fldChar w:fldCharType="end"/>
          </w:r>
        </w:sdtContent>
      </w:sdt>
    </w:p>
    <w:sdt>
      <w:sdtPr>
        <w:rPr>
          <w:rFonts w:ascii="Calibri" w:hAnsi="Calibri" w:cs="Times New Roman" w:hint="eastAsia"/>
          <w:kern w:val="2"/>
          <w:szCs w:val="21"/>
        </w:rPr>
        <w:alias w:val="模块:长期股权投资"/>
        <w:tag w:val="_GBC_e68906ccea2845f1856fe89f4de6c229"/>
        <w:id w:val="1732424999"/>
        <w:lock w:val="sdtLocked"/>
        <w:placeholder>
          <w:docPart w:val="GBC22222222222222222222222222222"/>
        </w:placeholder>
      </w:sdtPr>
      <w:sdtEndPr>
        <w:rPr>
          <w:rFonts w:ascii="宋体" w:hAnsi="宋体" w:cs="宋体"/>
          <w:kern w:val="0"/>
          <w:szCs w:val="24"/>
        </w:rPr>
      </w:sdtEndPr>
      <w:sdtContent>
        <w:p w:rsidR="0035074C" w:rsidRDefault="0035074C">
          <w:pPr>
            <w:jc w:val="right"/>
            <w:rPr>
              <w:szCs w:val="21"/>
            </w:rPr>
          </w:pPr>
          <w:r>
            <w:rPr>
              <w:rFonts w:hint="eastAsia"/>
              <w:szCs w:val="21"/>
            </w:rPr>
            <w:t>单位：</w:t>
          </w:r>
          <w:sdt>
            <w:sdtPr>
              <w:rPr>
                <w:rFonts w:hint="eastAsia"/>
                <w:szCs w:val="21"/>
              </w:rPr>
              <w:alias w:val="单位：财务附注：长期股权投资"/>
              <w:tag w:val="_GBC_63e30834d38e49658bec9056bc38e4e2"/>
              <w:id w:val="104503760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78427802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16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2"/>
            <w:gridCol w:w="1661"/>
            <w:gridCol w:w="701"/>
            <w:gridCol w:w="716"/>
            <w:gridCol w:w="1560"/>
            <w:gridCol w:w="1094"/>
            <w:gridCol w:w="1106"/>
            <w:gridCol w:w="1219"/>
            <w:gridCol w:w="975"/>
            <w:gridCol w:w="850"/>
            <w:gridCol w:w="1763"/>
            <w:gridCol w:w="1161"/>
          </w:tblGrid>
          <w:tr w:rsidR="0035074C" w:rsidTr="0035074C">
            <w:sdt>
              <w:sdtPr>
                <w:tag w:val="_PLD_f83b8af388eb4b51ac2d014806d1cf64"/>
                <w:id w:val="-1626530755"/>
                <w:lock w:val="sdtLocked"/>
              </w:sdtPr>
              <w:sdtContent>
                <w:tc>
                  <w:tcPr>
                    <w:tcW w:w="599" w:type="pct"/>
                    <w:vMerge w:val="restart"/>
                    <w:tcBorders>
                      <w:top w:val="single" w:sz="4" w:space="0" w:color="auto"/>
                      <w:left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被投资单位</w:t>
                    </w:r>
                  </w:p>
                </w:tc>
              </w:sdtContent>
            </w:sdt>
            <w:sdt>
              <w:sdtPr>
                <w:tag w:val="_PLD_13e6a1fe1f124ad387aad52d77f70942"/>
                <w:id w:val="-1863741972"/>
                <w:lock w:val="sdtLocked"/>
              </w:sdtPr>
              <w:sdtContent>
                <w:tc>
                  <w:tcPr>
                    <w:tcW w:w="571" w:type="pct"/>
                    <w:vMerge w:val="restart"/>
                    <w:tcBorders>
                      <w:top w:val="single" w:sz="4" w:space="0" w:color="auto"/>
                      <w:left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期初</w:t>
                    </w:r>
                  </w:p>
                  <w:p w:rsidR="0035074C" w:rsidRDefault="0035074C" w:rsidP="004708EB">
                    <w:pPr>
                      <w:jc w:val="center"/>
                      <w:rPr>
                        <w:szCs w:val="21"/>
                      </w:rPr>
                    </w:pPr>
                    <w:r>
                      <w:rPr>
                        <w:rFonts w:hint="eastAsia"/>
                        <w:szCs w:val="21"/>
                      </w:rPr>
                      <w:t>余额</w:t>
                    </w:r>
                  </w:p>
                </w:tc>
              </w:sdtContent>
            </w:sdt>
            <w:sdt>
              <w:sdtPr>
                <w:tag w:val="_PLD_26fdf8bbc93c4727b9e370d1fdd1f305"/>
                <w:id w:val="-150608533"/>
                <w:lock w:val="sdtLocked"/>
              </w:sdtPr>
              <w:sdtContent>
                <w:tc>
                  <w:tcPr>
                    <w:tcW w:w="282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本期增减变动</w:t>
                    </w:r>
                  </w:p>
                </w:tc>
              </w:sdtContent>
            </w:sdt>
            <w:sdt>
              <w:sdtPr>
                <w:tag w:val="_PLD_26f512d0941441d6b65bf5cb83112461"/>
                <w:id w:val="-1393031532"/>
                <w:lock w:val="sdtLocked"/>
              </w:sdtPr>
              <w:sdtContent>
                <w:tc>
                  <w:tcPr>
                    <w:tcW w:w="606" w:type="pct"/>
                    <w:vMerge w:val="restart"/>
                    <w:tcBorders>
                      <w:top w:val="single" w:sz="4" w:space="0" w:color="auto"/>
                      <w:left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期末</w:t>
                    </w:r>
                  </w:p>
                  <w:p w:rsidR="0035074C" w:rsidRDefault="0035074C" w:rsidP="004708EB">
                    <w:pPr>
                      <w:jc w:val="center"/>
                      <w:rPr>
                        <w:szCs w:val="21"/>
                      </w:rPr>
                    </w:pPr>
                    <w:r>
                      <w:rPr>
                        <w:rFonts w:hint="eastAsia"/>
                        <w:szCs w:val="21"/>
                      </w:rPr>
                      <w:t>余额</w:t>
                    </w:r>
                  </w:p>
                </w:tc>
              </w:sdtContent>
            </w:sdt>
            <w:sdt>
              <w:sdtPr>
                <w:tag w:val="_PLD_0a22719961ad439599d68ae073360e65"/>
                <w:id w:val="-1266913984"/>
                <w:lock w:val="sdtLocked"/>
              </w:sdtPr>
              <w:sdtContent>
                <w:tc>
                  <w:tcPr>
                    <w:tcW w:w="399" w:type="pct"/>
                    <w:vMerge w:val="restart"/>
                    <w:tcBorders>
                      <w:top w:val="single" w:sz="4" w:space="0" w:color="auto"/>
                      <w:left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减值准备期末余额</w:t>
                    </w:r>
                  </w:p>
                </w:tc>
              </w:sdtContent>
            </w:sdt>
          </w:tr>
          <w:tr w:rsidR="0035074C" w:rsidTr="0035074C">
            <w:tc>
              <w:tcPr>
                <w:tcW w:w="599" w:type="pct"/>
                <w:vMerge/>
                <w:tcBorders>
                  <w:left w:val="single" w:sz="4" w:space="0" w:color="auto"/>
                  <w:bottom w:val="single" w:sz="4" w:space="0" w:color="auto"/>
                  <w:right w:val="single" w:sz="4" w:space="0" w:color="auto"/>
                </w:tcBorders>
                <w:shd w:val="clear" w:color="auto" w:fill="auto"/>
              </w:tcPr>
              <w:p w:rsidR="0035074C" w:rsidRDefault="0035074C" w:rsidP="004708EB">
                <w:pPr>
                  <w:jc w:val="center"/>
                  <w:rPr>
                    <w:szCs w:val="21"/>
                  </w:rPr>
                </w:pPr>
              </w:p>
            </w:tc>
            <w:tc>
              <w:tcPr>
                <w:tcW w:w="571" w:type="pct"/>
                <w:vMerge/>
                <w:tcBorders>
                  <w:left w:val="single" w:sz="4" w:space="0" w:color="auto"/>
                  <w:bottom w:val="single" w:sz="4" w:space="0" w:color="auto"/>
                  <w:right w:val="single" w:sz="4" w:space="0" w:color="auto"/>
                </w:tcBorders>
                <w:shd w:val="clear" w:color="auto" w:fill="auto"/>
              </w:tcPr>
              <w:p w:rsidR="0035074C" w:rsidRDefault="0035074C" w:rsidP="004708EB">
                <w:pPr>
                  <w:jc w:val="center"/>
                  <w:rPr>
                    <w:szCs w:val="21"/>
                  </w:rPr>
                </w:pPr>
              </w:p>
            </w:tc>
            <w:sdt>
              <w:sdtPr>
                <w:tag w:val="_PLD_51f40272a3ff4bacb9c71b19b5796e3e"/>
                <w:id w:val="-1991394034"/>
                <w:lock w:val="sdtLocked"/>
              </w:sdtPr>
              <w:sdtContent>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追加投资</w:t>
                    </w:r>
                  </w:p>
                </w:tc>
              </w:sdtContent>
            </w:sdt>
            <w:sdt>
              <w:sdtPr>
                <w:tag w:val="_PLD_e5464032b3a04113a9cc54a32d8ba16e"/>
                <w:id w:val="658514762"/>
                <w:lock w:val="sdtLocked"/>
              </w:sdtPr>
              <w:sdtContent>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减少投资</w:t>
                    </w:r>
                  </w:p>
                </w:tc>
              </w:sdtContent>
            </w:sdt>
            <w:sdt>
              <w:sdtPr>
                <w:tag w:val="_PLD_3e93bb423e264a59a4ee73dd513ac7a0"/>
                <w:id w:val="711859831"/>
                <w:lock w:val="sdtLocked"/>
              </w:sdtPr>
              <w:sdtContent>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权益法下确认的投资损益</w:t>
                    </w:r>
                  </w:p>
                </w:tc>
              </w:sdtContent>
            </w:sdt>
            <w:sdt>
              <w:sdtPr>
                <w:tag w:val="_PLD_6d1d63a827674a6d9b4fd3b0738ccb44"/>
                <w:id w:val="443821708"/>
                <w:lock w:val="sdtLocked"/>
              </w:sdtPr>
              <w:sdtContent>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其他综合收益调整</w:t>
                    </w:r>
                  </w:p>
                </w:tc>
              </w:sdtContent>
            </w:sdt>
            <w:sdt>
              <w:sdtPr>
                <w:tag w:val="_PLD_2e31e12a1218445b9271cd0b2b46dfb3"/>
                <w:id w:val="-72822478"/>
                <w:lock w:val="sdtLocked"/>
              </w:sdtPr>
              <w:sdtContent>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其他权益变动</w:t>
                    </w:r>
                  </w:p>
                </w:tc>
              </w:sdtContent>
            </w:sdt>
            <w:sdt>
              <w:sdtPr>
                <w:tag w:val="_PLD_35f9510bcc234f63a5879448c48131ac"/>
                <w:id w:val="-903835492"/>
                <w:lock w:val="sdtLocked"/>
              </w:sdtPr>
              <w:sdtContent>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宣告发放现金股利或利润</w:t>
                    </w:r>
                  </w:p>
                </w:tc>
              </w:sdtContent>
            </w:sdt>
            <w:sdt>
              <w:sdtPr>
                <w:tag w:val="_PLD_ad3c3bd2b468443aab93d8cfe4bded11"/>
                <w:id w:val="410432056"/>
                <w:lock w:val="sdtLocked"/>
              </w:sdtPr>
              <w:sdtContent>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计提减值准备</w:t>
                    </w:r>
                  </w:p>
                </w:tc>
              </w:sdtContent>
            </w:sdt>
            <w:sdt>
              <w:sdtPr>
                <w:tag w:val="_PLD_1bf39451058c4b3c8ec7b49241e56e40"/>
                <w:id w:val="1862161713"/>
                <w:lock w:val="sdtLocked"/>
              </w:sdtPr>
              <w:sdtContent>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r>
                      <w:rPr>
                        <w:rFonts w:hint="eastAsia"/>
                        <w:szCs w:val="21"/>
                      </w:rPr>
                      <w:t>其他</w:t>
                    </w:r>
                  </w:p>
                </w:tc>
              </w:sdtContent>
            </w:sdt>
            <w:tc>
              <w:tcPr>
                <w:tcW w:w="606" w:type="pct"/>
                <w:vMerge/>
                <w:tcBorders>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p>
            </w:tc>
            <w:tc>
              <w:tcPr>
                <w:tcW w:w="399" w:type="pct"/>
                <w:vMerge/>
                <w:tcBorders>
                  <w:left w:val="single" w:sz="4" w:space="0" w:color="auto"/>
                  <w:bottom w:val="single" w:sz="4" w:space="0" w:color="auto"/>
                  <w:right w:val="single" w:sz="4" w:space="0" w:color="auto"/>
                </w:tcBorders>
                <w:shd w:val="clear" w:color="auto" w:fill="auto"/>
                <w:vAlign w:val="center"/>
              </w:tcPr>
              <w:p w:rsidR="0035074C" w:rsidRDefault="0035074C" w:rsidP="004708EB">
                <w:pPr>
                  <w:jc w:val="center"/>
                  <w:rPr>
                    <w:szCs w:val="21"/>
                  </w:rPr>
                </w:pPr>
              </w:p>
            </w:tc>
          </w:tr>
          <w:tr w:rsidR="0035074C" w:rsidTr="0035074C">
            <w:sdt>
              <w:sdtPr>
                <w:tag w:val="_PLD_a4cee4ce080742218169c5adba891f8b"/>
                <w:id w:val="-2068707687"/>
                <w:lock w:val="sdtLocked"/>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rPr>
                        <w:szCs w:val="21"/>
                      </w:rPr>
                    </w:pPr>
                    <w:r>
                      <w:rPr>
                        <w:rFonts w:hint="eastAsia"/>
                        <w:szCs w:val="21"/>
                      </w:rPr>
                      <w:t>一、合营企业</w:t>
                    </w:r>
                  </w:p>
                </w:tc>
              </w:sdtContent>
            </w:sdt>
            <w:tc>
              <w:tcPr>
                <w:tcW w:w="571"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r>
          <w:tr w:rsidR="0035074C" w:rsidTr="0035074C">
            <w:sdt>
              <w:sdtPr>
                <w:tag w:val="_PLD_0f6b1bcaf84d416293b3177ddad0e0e0"/>
                <w:id w:val="-1309774244"/>
                <w:lock w:val="sdtLocked"/>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rPr>
                        <w:szCs w:val="21"/>
                      </w:rPr>
                    </w:pPr>
                    <w:r>
                      <w:rPr>
                        <w:rFonts w:hint="eastAsia"/>
                        <w:szCs w:val="21"/>
                      </w:rPr>
                      <w:t>小计</w:t>
                    </w:r>
                  </w:p>
                </w:tc>
              </w:sdtContent>
            </w:sdt>
            <w:tc>
              <w:tcPr>
                <w:tcW w:w="571"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r>
          <w:tr w:rsidR="0035074C" w:rsidTr="0035074C">
            <w:sdt>
              <w:sdtPr>
                <w:tag w:val="_PLD_a1bc1a1af5744195bb75f57f610f28b4"/>
                <w:id w:val="177781462"/>
                <w:lock w:val="sdtLocked"/>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rPr>
                        <w:szCs w:val="21"/>
                      </w:rPr>
                    </w:pPr>
                    <w:r>
                      <w:rPr>
                        <w:rFonts w:hint="eastAsia"/>
                        <w:szCs w:val="21"/>
                      </w:rPr>
                      <w:t>二、联营企业</w:t>
                    </w:r>
                  </w:p>
                </w:tc>
              </w:sdtContent>
            </w:sdt>
            <w:tc>
              <w:tcPr>
                <w:tcW w:w="571"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r>
          <w:sdt>
            <w:sdtPr>
              <w:rPr>
                <w:rFonts w:hint="eastAsia"/>
                <w:szCs w:val="21"/>
              </w:rPr>
              <w:alias w:val="联营企业投资信息明细"/>
              <w:tag w:val="_GBC_49d1b98c49c34c26a2c4d55f0c1fdb21"/>
              <w:id w:val="305212471"/>
              <w:placeholder>
                <w:docPart w:val="492856C33B2544C7B90AC6D714A34B4E"/>
              </w:placeholder>
            </w:sdtPr>
            <w:sdtEndPr>
              <w:rPr>
                <w:rFonts w:hint="default"/>
              </w:rPr>
            </w:sdtEndPr>
            <w:sdtContent>
              <w:tr w:rsidR="0035074C" w:rsidTr="0035074C">
                <w:tc>
                  <w:tcPr>
                    <w:tcW w:w="5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rPr>
                        <w:szCs w:val="21"/>
                      </w:rPr>
                    </w:pPr>
                    <w:r>
                      <w:t>南宁医药有限责任公司</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r>
                      <w:t>30,590,953.35</w:t>
                    </w:r>
                  </w:p>
                </w:tc>
                <w:tc>
                  <w:tcPr>
                    <w:tcW w:w="241"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r>
                      <w:t>148,962.92</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r>
                      <w:t>30,739,916.27</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4708EB">
                    <w:pPr>
                      <w:jc w:val="right"/>
                      <w:rPr>
                        <w:szCs w:val="21"/>
                      </w:rPr>
                    </w:pPr>
                  </w:p>
                </w:tc>
              </w:tr>
            </w:sdtContent>
          </w:sdt>
          <w:tr w:rsidR="0035074C" w:rsidTr="0035074C">
            <w:sdt>
              <w:sdtPr>
                <w:tag w:val="_PLD_b7a0008e0bed45f5924ac82e7bbf0d7c"/>
                <w:id w:val="1310980962"/>
                <w:lock w:val="sdtLocked"/>
              </w:sdtPr>
              <w:sdtContent>
                <w:tc>
                  <w:tcPr>
                    <w:tcW w:w="5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rPr>
                        <w:szCs w:val="21"/>
                      </w:rPr>
                    </w:pPr>
                    <w:r>
                      <w:rPr>
                        <w:rFonts w:hint="eastAsia"/>
                        <w:szCs w:val="21"/>
                      </w:rPr>
                      <w:t>小计</w:t>
                    </w:r>
                  </w:p>
                </w:tc>
              </w:sdtContent>
            </w:sdt>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right"/>
                  <w:rPr>
                    <w:sz w:val="24"/>
                  </w:rPr>
                </w:pPr>
                <w:r>
                  <w:t>30,590,953.35</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right"/>
                </w:pP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right"/>
                  <w:rPr>
                    <w:rFonts w:ascii="Times New Roman" w:eastAsia="Times New Roman" w:hAnsi="Times New Roman"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right"/>
                  <w:rPr>
                    <w:sz w:val="24"/>
                  </w:rPr>
                </w:pPr>
                <w:r>
                  <w:t>148,962.92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right"/>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right"/>
                  <w:rPr>
                    <w:rFonts w:ascii="Times New Roman" w:eastAsia="Times New Roman" w:hAnsi="Times New Roman" w:cs="Times New Roman"/>
                    <w:sz w:val="20"/>
                    <w:szCs w:val="20"/>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right"/>
                  <w:rPr>
                    <w:rFonts w:ascii="Times New Roman" w:eastAsia="Times New Roman" w:hAnsi="Times New Roman" w:cs="Times New Roman"/>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right"/>
                  <w:rPr>
                    <w:rFonts w:ascii="Times New Roman" w:eastAsia="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right"/>
                  <w:rPr>
                    <w:rFonts w:ascii="Times New Roman" w:eastAsia="Times New Roman" w:hAnsi="Times New Roman" w:cs="Times New Roman"/>
                    <w:sz w:val="20"/>
                    <w:szCs w:val="20"/>
                  </w:rPr>
                </w:pP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right"/>
                  <w:rPr>
                    <w:sz w:val="24"/>
                  </w:rPr>
                </w:pPr>
                <w:r>
                  <w:t>30,739,916.27</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r>
          <w:tr w:rsidR="0035074C" w:rsidTr="0035074C">
            <w:sdt>
              <w:sdtPr>
                <w:tag w:val="_PLD_4650622d02e74721a67ca767c0e407f2"/>
                <w:id w:val="1392375896"/>
                <w:lock w:val="sdtLocked"/>
              </w:sdtPr>
              <w:sdtContent>
                <w:tc>
                  <w:tcPr>
                    <w:tcW w:w="599" w:type="pct"/>
                    <w:tcBorders>
                      <w:top w:val="single" w:sz="4" w:space="0" w:color="auto"/>
                      <w:left w:val="single" w:sz="4" w:space="0" w:color="auto"/>
                      <w:bottom w:val="single" w:sz="4" w:space="0" w:color="auto"/>
                      <w:right w:val="single" w:sz="4" w:space="0" w:color="auto"/>
                    </w:tcBorders>
                    <w:shd w:val="clear" w:color="auto" w:fill="auto"/>
                    <w:vAlign w:val="center"/>
                  </w:tcPr>
                  <w:p w:rsidR="0035074C" w:rsidRDefault="0035074C" w:rsidP="0035074C">
                    <w:pPr>
                      <w:jc w:val="center"/>
                      <w:rPr>
                        <w:szCs w:val="21"/>
                      </w:rPr>
                    </w:pPr>
                    <w:r>
                      <w:rPr>
                        <w:rFonts w:hint="eastAsia"/>
                        <w:szCs w:val="21"/>
                      </w:rPr>
                      <w:t>合计</w:t>
                    </w:r>
                  </w:p>
                </w:tc>
              </w:sdtContent>
            </w:sdt>
            <w:tc>
              <w:tcPr>
                <w:tcW w:w="571"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r>
                  <w:rPr>
                    <w:rFonts w:hint="eastAsia"/>
                    <w:szCs w:val="21"/>
                  </w:rPr>
                  <w:t>30,590,953.35</w:t>
                </w:r>
              </w:p>
            </w:tc>
            <w:tc>
              <w:tcPr>
                <w:tcW w:w="241"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24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r>
                  <w:rPr>
                    <w:rFonts w:hint="eastAsia"/>
                  </w:rPr>
                  <w:t>148,962.92</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r>
                  <w:rPr>
                    <w:rFonts w:hint="eastAsia"/>
                    <w:szCs w:val="21"/>
                  </w:rPr>
                  <w:t>30,739,916.27</w:t>
                </w:r>
              </w:p>
            </w:tc>
            <w:tc>
              <w:tcPr>
                <w:tcW w:w="399" w:type="pct"/>
                <w:tcBorders>
                  <w:top w:val="single" w:sz="4" w:space="0" w:color="auto"/>
                  <w:left w:val="single" w:sz="4" w:space="0" w:color="auto"/>
                  <w:bottom w:val="single" w:sz="4" w:space="0" w:color="auto"/>
                  <w:right w:val="single" w:sz="4" w:space="0" w:color="auto"/>
                </w:tcBorders>
                <w:shd w:val="clear" w:color="auto" w:fill="auto"/>
              </w:tcPr>
              <w:p w:rsidR="0035074C" w:rsidRDefault="0035074C" w:rsidP="0035074C">
                <w:pPr>
                  <w:jc w:val="right"/>
                  <w:rPr>
                    <w:szCs w:val="21"/>
                  </w:rPr>
                </w:pPr>
              </w:p>
            </w:tc>
          </w:tr>
        </w:tbl>
        <w:p w:rsidR="0035074C" w:rsidRDefault="0035074C"/>
        <w:p w:rsidR="0035074C" w:rsidRDefault="0035074C">
          <w:pPr>
            <w:snapToGrid w:val="0"/>
            <w:spacing w:line="240" w:lineRule="atLeast"/>
            <w:rPr>
              <w:szCs w:val="21"/>
            </w:rPr>
          </w:pPr>
          <w:r>
            <w:rPr>
              <w:rFonts w:hint="eastAsia"/>
              <w:szCs w:val="21"/>
            </w:rPr>
            <w:t>其他说明</w:t>
          </w:r>
        </w:p>
        <w:sdt>
          <w:sdtPr>
            <w:rPr>
              <w:rFonts w:hint="eastAsia"/>
              <w:szCs w:val="21"/>
            </w:rPr>
            <w:tag w:val="_GBC_ccc3d8feeab24d0e8e4139f2a19cfa7c"/>
            <w:id w:val="-2057769429"/>
            <w:lock w:val="sdtLocked"/>
            <w:placeholder>
              <w:docPart w:val="D581236636154C41864B41C01005D744"/>
            </w:placeholder>
          </w:sdtPr>
          <w:sdtEndPr>
            <w:rPr>
              <w:rFonts w:hint="default"/>
            </w:rPr>
          </w:sdtEndPr>
          <w:sdtContent>
            <w:sdt>
              <w:sdtPr>
                <w:rPr>
                  <w:szCs w:val="21"/>
                </w:rPr>
                <w:alias w:val="长期股票投资的说明"/>
                <w:tag w:val="_GBC_492b53d02462408a924f069c70a16ce9"/>
                <w:id w:val="-1810239208"/>
                <w:lock w:val="sdtLocked"/>
              </w:sdtPr>
              <w:sdtContent>
                <w:p w:rsidR="00277062" w:rsidRPr="00BE5317" w:rsidRDefault="0035074C" w:rsidP="00BE5317">
                  <w:pPr>
                    <w:snapToGrid w:val="0"/>
                    <w:spacing w:line="240" w:lineRule="atLeast"/>
                    <w:rPr>
                      <w:szCs w:val="21"/>
                    </w:rPr>
                    <w:sectPr w:rsidR="00277062" w:rsidRPr="00BE5317" w:rsidSect="00277062">
                      <w:pgSz w:w="16838" w:h="11906" w:orient="landscape"/>
                      <w:pgMar w:top="1797" w:right="1525" w:bottom="1276" w:left="1440" w:header="856" w:footer="992" w:gutter="0"/>
                      <w:cols w:space="425"/>
                      <w:docGrid w:type="lines" w:linePitch="312"/>
                    </w:sectPr>
                  </w:pPr>
                  <w:r>
                    <w:rPr>
                      <w:szCs w:val="21"/>
                    </w:rPr>
                    <w:t>无</w:t>
                  </w:r>
                </w:p>
              </w:sdtContent>
            </w:sdt>
          </w:sdtContent>
        </w:sdt>
      </w:sdtContent>
    </w:sdt>
    <w:p w:rsidR="00367742" w:rsidRDefault="00367742">
      <w:pPr>
        <w:rPr>
          <w:szCs w:val="21"/>
        </w:rPr>
      </w:pPr>
    </w:p>
    <w:bookmarkStart w:id="134" w:name="_Hlk10472053" w:displacedByCustomXml="next"/>
    <w:sdt>
      <w:sdtPr>
        <w:rPr>
          <w:rFonts w:ascii="宋体" w:hAnsi="宋体" w:cs="宋体" w:hint="eastAsia"/>
          <w:b w:val="0"/>
          <w:bCs w:val="0"/>
          <w:kern w:val="0"/>
          <w:szCs w:val="21"/>
        </w:rPr>
        <w:alias w:val="模块:其他权益工具投资"/>
        <w:tag w:val="_SEC_a252a6b12c694a478cd66b63ece88d66"/>
        <w:id w:val="299420854"/>
        <w:lock w:val="sdtLocked"/>
        <w:placeholder>
          <w:docPart w:val="GBC22222222222222222222222222222"/>
        </w:placeholder>
      </w:sdtPr>
      <w:sdtEndPr>
        <w:rPr>
          <w:szCs w:val="24"/>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其他权益工具投资</w:t>
          </w:r>
        </w:p>
        <w:p w:rsidR="007B0D3B" w:rsidRDefault="003A3294" w:rsidP="00255D12">
          <w:pPr>
            <w:pStyle w:val="4"/>
            <w:numPr>
              <w:ilvl w:val="3"/>
              <w:numId w:val="83"/>
            </w:numPr>
            <w:ind w:left="426" w:hanging="426"/>
            <w:rPr>
              <w:rFonts w:ascii="宋体" w:hAnsi="宋体"/>
            </w:rPr>
          </w:pPr>
          <w:bookmarkStart w:id="135" w:name="_Hlk532994936"/>
          <w:r>
            <w:rPr>
              <w:rFonts w:ascii="宋体" w:hAnsi="宋体" w:hint="eastAsia"/>
            </w:rPr>
            <w:t>其他权益工具投资情况</w:t>
          </w:r>
        </w:p>
        <w:sdt>
          <w:sdtPr>
            <w:alias w:val="是否适用：其他权益工具投资情况[双击切换]"/>
            <w:tag w:val="_GBC_d175ecfe27dc4b7592725426a352847c"/>
            <w:id w:val="-1939905249"/>
            <w:lock w:val="sdtLocked"/>
            <w:placeholder>
              <w:docPart w:val="GBC22222222222222222222222222222"/>
            </w:placeholder>
          </w:sdtPr>
          <w:sdtContent>
            <w:p w:rsidR="007B0D3B" w:rsidRDefault="00B07C62" w:rsidP="00E115E1">
              <w:r>
                <w:fldChar w:fldCharType="begin"/>
              </w:r>
              <w:r w:rsidR="00E115E1">
                <w:instrText xml:space="preserve"> MACROBUTTON  SnrToggleCheckbox □适用 </w:instrText>
              </w:r>
              <w:r>
                <w:fldChar w:fldCharType="end"/>
              </w:r>
              <w:r>
                <w:fldChar w:fldCharType="begin"/>
              </w:r>
              <w:r w:rsidR="00E115E1">
                <w:instrText xml:space="preserve"> MACROBUTTON  SnrToggleCheckbox √不适用 </w:instrText>
              </w:r>
              <w:r>
                <w:fldChar w:fldCharType="end"/>
              </w:r>
            </w:p>
          </w:sdtContent>
        </w:sdt>
        <w:bookmarkEnd w:id="135" w:displacedByCustomXml="next"/>
      </w:sdtContent>
    </w:sdt>
    <w:bookmarkEnd w:id="134" w:displacedByCustomXml="prev"/>
    <w:bookmarkStart w:id="136" w:name="_Hlk10472075" w:displacedByCustomXml="next"/>
    <w:bookmarkStart w:id="137"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rsidR="007B0D3B" w:rsidRDefault="003A3294" w:rsidP="00255D12">
          <w:pPr>
            <w:pStyle w:val="4"/>
            <w:numPr>
              <w:ilvl w:val="3"/>
              <w:numId w:val="83"/>
            </w:numPr>
            <w:ind w:left="426" w:hanging="426"/>
            <w:rPr>
              <w:rFonts w:ascii="宋体" w:hAnsi="宋体"/>
            </w:rPr>
          </w:pPr>
          <w:r>
            <w:rPr>
              <w:rFonts w:ascii="宋体" w:hAnsi="宋体" w:hint="eastAsia"/>
            </w:rPr>
            <w:t>非交易性权益工具投资的情况</w:t>
          </w:r>
          <w:bookmarkEnd w:id="136"/>
        </w:p>
        <w:sdt>
          <w:sdtPr>
            <w:alias w:val="是否适用：非交易性权益工具投资情况[双击切换]"/>
            <w:tag w:val="_GBC_5bc286b941b942a6afabd12760854b2c"/>
            <w:id w:val="-1002122434"/>
            <w:lock w:val="sdtLocked"/>
            <w:placeholder>
              <w:docPart w:val="GBC22222222222222222222222222222"/>
            </w:placeholder>
          </w:sdtPr>
          <w:sdtContent>
            <w:p w:rsidR="007B0D3B" w:rsidRDefault="00B07C62" w:rsidP="00E115E1">
              <w:pPr>
                <w:rPr>
                  <w:szCs w:val="21"/>
                </w:rPr>
              </w:pPr>
              <w:r>
                <w:fldChar w:fldCharType="begin"/>
              </w:r>
              <w:r w:rsidR="00E115E1">
                <w:instrText xml:space="preserve"> MACROBUTTON  SnrToggleCheckbox □适用 </w:instrText>
              </w:r>
              <w:r>
                <w:fldChar w:fldCharType="end"/>
              </w:r>
              <w:r>
                <w:fldChar w:fldCharType="begin"/>
              </w:r>
              <w:r w:rsidR="00E115E1">
                <w:instrText xml:space="preserve"> MACROBUTTON  SnrToggleCheckbox √不适用 </w:instrText>
              </w:r>
              <w:r>
                <w:fldChar w:fldCharType="end"/>
              </w:r>
            </w:p>
          </w:sdtContent>
        </w:sdt>
      </w:sdtContent>
    </w:sdt>
    <w:bookmarkEnd w:id="137" w:displacedByCustomXml="prev"/>
    <w:bookmarkStart w:id="138" w:name="_Hlk10472110" w:displacedByCustomXml="next"/>
    <w:bookmarkStart w:id="139"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szCs w:val="21"/>
        </w:rPr>
      </w:sdtEndPr>
      <w:sdtContent>
        <w:p w:rsidR="007B0D3B" w:rsidRDefault="003A3294">
          <w:r>
            <w:rPr>
              <w:rFonts w:hint="eastAsia"/>
            </w:rPr>
            <w:t>其他</w:t>
          </w:r>
          <w:r>
            <w:t>说明</w:t>
          </w:r>
          <w:r>
            <w:rPr>
              <w:rFonts w:hint="eastAsia"/>
            </w:rPr>
            <w:t>：</w:t>
          </w:r>
          <w:bookmarkEnd w:id="138"/>
        </w:p>
        <w:sdt>
          <w:sdtPr>
            <w:alias w:val="是否适用：其他权益工具投资其他说明[双击切换]"/>
            <w:tag w:val="_GBC_9bd79d8d324a4f4c984344781e18ee35"/>
            <w:id w:val="-1237774846"/>
            <w:lock w:val="sdtLocked"/>
            <w:placeholder>
              <w:docPart w:val="GBC22222222222222222222222222222"/>
            </w:placeholder>
          </w:sdtPr>
          <w:sdtContent>
            <w:p w:rsidR="007B0D3B" w:rsidRDefault="00B07C62" w:rsidP="00E115E1">
              <w:pPr>
                <w:rPr>
                  <w:szCs w:val="21"/>
                </w:rPr>
              </w:pPr>
              <w:r>
                <w:fldChar w:fldCharType="begin"/>
              </w:r>
              <w:r w:rsidR="00E115E1">
                <w:instrText xml:space="preserve"> MACROBUTTON  SnrToggleCheckbox □适用 </w:instrText>
              </w:r>
              <w:r>
                <w:fldChar w:fldCharType="end"/>
              </w:r>
              <w:r>
                <w:fldChar w:fldCharType="begin"/>
              </w:r>
              <w:r w:rsidR="00E115E1">
                <w:instrText xml:space="preserve"> MACROBUTTON  SnrToggleCheckbox √不适用 </w:instrText>
              </w:r>
              <w:r>
                <w:fldChar w:fldCharType="end"/>
              </w:r>
            </w:p>
          </w:sdtContent>
        </w:sdt>
      </w:sdtContent>
    </w:sdt>
    <w:bookmarkEnd w:id="139" w:displacedByCustomXml="prev"/>
    <w:p w:rsidR="007B0D3B" w:rsidRDefault="007B0D3B">
      <w:pPr>
        <w:rPr>
          <w:szCs w:val="21"/>
        </w:rPr>
      </w:pPr>
    </w:p>
    <w:bookmarkStart w:id="140" w:name="_Hlk10472259" w:displacedByCustomXml="next"/>
    <w:sdt>
      <w:sdtPr>
        <w:rPr>
          <w:rFonts w:ascii="宋体" w:hAnsi="宋体" w:cs="宋体" w:hint="eastAsia"/>
          <w:b w:val="0"/>
          <w:bCs w:val="0"/>
          <w:kern w:val="0"/>
          <w:szCs w:val="21"/>
        </w:rPr>
        <w:alias w:val="模块:其他非流动金融资产"/>
        <w:tag w:val="_SEC_6895bb6903584ff780f3500311ed1560"/>
        <w:id w:val="-1158070505"/>
        <w:lock w:val="sdtLocked"/>
        <w:placeholder>
          <w:docPart w:val="GBC22222222222222222222222222222"/>
        </w:placeholder>
      </w:sdtPr>
      <w:sdtEndPr>
        <w:rPr>
          <w:szCs w:val="24"/>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867652191"/>
            <w:lock w:val="sdtLocked"/>
            <w:placeholder>
              <w:docPart w:val="GBC22222222222222222222222222222"/>
            </w:placeholder>
          </w:sdtPr>
          <w:sdtContent>
            <w:p w:rsidR="007B0D3B" w:rsidRDefault="00B07C62">
              <w:r>
                <w:fldChar w:fldCharType="begin"/>
              </w:r>
              <w:r w:rsidR="00E115E1">
                <w:instrText xml:space="preserve"> MACROBUTTON  SnrToggleCheckbox √适用 </w:instrText>
              </w:r>
              <w:r>
                <w:fldChar w:fldCharType="end"/>
              </w:r>
              <w:r>
                <w:fldChar w:fldCharType="begin"/>
              </w:r>
              <w:r w:rsidR="00E115E1">
                <w:instrText xml:space="preserve"> MACROBUTTON  SnrToggleCheckbox □不适用 </w:instrText>
              </w:r>
              <w:r>
                <w:fldChar w:fldCharType="end"/>
              </w:r>
            </w:p>
          </w:sdtContent>
        </w:sdt>
        <w:p w:rsidR="007B0D3B" w:rsidRDefault="003A3294">
          <w:pPr>
            <w:pStyle w:val="ac"/>
            <w:ind w:left="420" w:firstLineChars="0" w:firstLine="0"/>
            <w:jc w:val="right"/>
            <w:rPr>
              <w:rFonts w:ascii="宋体" w:hAnsi="宋体"/>
            </w:rPr>
          </w:pPr>
          <w:r>
            <w:rPr>
              <w:rFonts w:ascii="宋体" w:hAnsi="宋体" w:hint="eastAsia"/>
            </w:rPr>
            <w:t>单位：</w:t>
          </w:r>
          <w:sdt>
            <w:sdtPr>
              <w:rPr>
                <w:rFonts w:ascii="宋体" w:hAnsi="宋体" w:hint="eastAsia"/>
              </w:rPr>
              <w:alias w:val="单位：其他非流动金融资产"/>
              <w:tag w:val="_GBC_5b71e344ee4a4b75b4e1ad6a64a64951"/>
              <w:id w:val="6349106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rPr>
                <w:t>元</w:t>
              </w:r>
            </w:sdtContent>
          </w:sdt>
          <w:r>
            <w:rPr>
              <w:rFonts w:ascii="宋体" w:hAnsi="宋体" w:hint="eastAsia"/>
            </w:rPr>
            <w:t xml:space="preserve">  币种：</w:t>
          </w:r>
          <w:sdt>
            <w:sdtPr>
              <w:rPr>
                <w:rFonts w:ascii="宋体" w:hAnsi="宋体" w:hint="eastAsia"/>
              </w:rPr>
              <w:alias w:val="币种：其他非流动金融资产"/>
              <w:tag w:val="_GBC_328ac62ac4c04ba5a240d189e78801d2"/>
              <w:id w:val="18102788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520"/>
            <w:gridCol w:w="1745"/>
            <w:gridCol w:w="1784"/>
          </w:tblGrid>
          <w:tr w:rsidR="001134B8" w:rsidRPr="001134B8" w:rsidTr="00CC792B">
            <w:sdt>
              <w:sdtPr>
                <w:tag w:val="_PLD_368e897e0b6d4c33891110578462f85a"/>
                <w:id w:val="1223328418"/>
                <w:lock w:val="sdtLocked"/>
              </w:sdtPr>
              <w:sdtContent>
                <w:tc>
                  <w:tcPr>
                    <w:tcW w:w="3050" w:type="pct"/>
                    <w:shd w:val="clear" w:color="auto" w:fill="auto"/>
                    <w:vAlign w:val="center"/>
                  </w:tcPr>
                  <w:p w:rsidR="00E115E1" w:rsidRPr="001134B8" w:rsidRDefault="00E115E1" w:rsidP="00CC792B">
                    <w:pPr>
                      <w:jc w:val="center"/>
                      <w:rPr>
                        <w:szCs w:val="21"/>
                      </w:rPr>
                    </w:pPr>
                    <w:r w:rsidRPr="001134B8">
                      <w:rPr>
                        <w:rFonts w:hint="eastAsia"/>
                        <w:szCs w:val="21"/>
                      </w:rPr>
                      <w:t>项目</w:t>
                    </w:r>
                  </w:p>
                </w:tc>
              </w:sdtContent>
            </w:sdt>
            <w:sdt>
              <w:sdtPr>
                <w:tag w:val="_PLD_1b9292064fbf4f529dddfa8a709ecb23"/>
                <w:id w:val="-525790536"/>
                <w:lock w:val="sdtLocked"/>
              </w:sdtPr>
              <w:sdtContent>
                <w:tc>
                  <w:tcPr>
                    <w:tcW w:w="964" w:type="pct"/>
                    <w:tcBorders>
                      <w:bottom w:val="single" w:sz="6" w:space="0" w:color="auto"/>
                    </w:tcBorders>
                    <w:shd w:val="clear" w:color="auto" w:fill="auto"/>
                    <w:vAlign w:val="center"/>
                  </w:tcPr>
                  <w:p w:rsidR="00E115E1" w:rsidRPr="001134B8" w:rsidRDefault="00E115E1" w:rsidP="00CC792B">
                    <w:pPr>
                      <w:autoSpaceDE w:val="0"/>
                      <w:autoSpaceDN w:val="0"/>
                      <w:adjustRightInd w:val="0"/>
                      <w:snapToGrid w:val="0"/>
                      <w:spacing w:line="240" w:lineRule="atLeast"/>
                      <w:jc w:val="center"/>
                      <w:rPr>
                        <w:szCs w:val="21"/>
                      </w:rPr>
                    </w:pPr>
                    <w:r w:rsidRPr="001134B8">
                      <w:rPr>
                        <w:rFonts w:hint="eastAsia"/>
                        <w:szCs w:val="21"/>
                      </w:rPr>
                      <w:t>期末余额</w:t>
                    </w:r>
                  </w:p>
                </w:tc>
              </w:sdtContent>
            </w:sdt>
            <w:sdt>
              <w:sdtPr>
                <w:tag w:val="_PLD_eb417a8c21ba4afd967834600316003d"/>
                <w:id w:val="1661275270"/>
                <w:lock w:val="sdtLocked"/>
              </w:sdtPr>
              <w:sdtContent>
                <w:tc>
                  <w:tcPr>
                    <w:tcW w:w="986" w:type="pct"/>
                    <w:shd w:val="clear" w:color="auto" w:fill="auto"/>
                    <w:vAlign w:val="center"/>
                  </w:tcPr>
                  <w:p w:rsidR="00E115E1" w:rsidRPr="001134B8" w:rsidRDefault="00E115E1" w:rsidP="00CC792B">
                    <w:pPr>
                      <w:autoSpaceDE w:val="0"/>
                      <w:autoSpaceDN w:val="0"/>
                      <w:adjustRightInd w:val="0"/>
                      <w:snapToGrid w:val="0"/>
                      <w:spacing w:line="240" w:lineRule="atLeast"/>
                      <w:jc w:val="center"/>
                      <w:rPr>
                        <w:szCs w:val="21"/>
                      </w:rPr>
                    </w:pPr>
                    <w:r w:rsidRPr="001134B8">
                      <w:rPr>
                        <w:rFonts w:hint="eastAsia"/>
                        <w:szCs w:val="21"/>
                      </w:rPr>
                      <w:t>期初余额</w:t>
                    </w:r>
                  </w:p>
                </w:tc>
              </w:sdtContent>
            </w:sdt>
          </w:tr>
          <w:sdt>
            <w:sdtPr>
              <w:rPr>
                <w:szCs w:val="21"/>
              </w:rPr>
              <w:alias w:val="其他非流动金融资产明细"/>
              <w:tag w:val="_TUP_ba201d1821ad43148235a005a3d4c647"/>
              <w:id w:val="-1282496981"/>
              <w:lock w:val="sdtLocked"/>
            </w:sdtPr>
            <w:sdtContent>
              <w:tr w:rsidR="001134B8" w:rsidRPr="001134B8" w:rsidTr="00CC792B">
                <w:tc>
                  <w:tcPr>
                    <w:tcW w:w="3050" w:type="pct"/>
                    <w:shd w:val="clear" w:color="auto" w:fill="auto"/>
                    <w:vAlign w:val="center"/>
                  </w:tcPr>
                  <w:p w:rsidR="00E115E1" w:rsidRPr="001134B8" w:rsidRDefault="00E115E1" w:rsidP="00CC792B">
                    <w:pPr>
                      <w:rPr>
                        <w:szCs w:val="21"/>
                      </w:rPr>
                    </w:pPr>
                    <w:r w:rsidRPr="001134B8">
                      <w:t>以公允价值计量且其变动计入当期损益的金融资产</w:t>
                    </w:r>
                  </w:p>
                </w:tc>
                <w:tc>
                  <w:tcPr>
                    <w:tcW w:w="964" w:type="pct"/>
                    <w:tcBorders>
                      <w:top w:val="single" w:sz="6" w:space="0" w:color="auto"/>
                      <w:bottom w:val="single" w:sz="6" w:space="0" w:color="auto"/>
                    </w:tcBorders>
                    <w:shd w:val="clear" w:color="auto" w:fill="auto"/>
                  </w:tcPr>
                  <w:p w:rsidR="00E115E1" w:rsidRPr="001134B8" w:rsidRDefault="00E115E1" w:rsidP="00CC792B">
                    <w:pPr>
                      <w:jc w:val="right"/>
                      <w:rPr>
                        <w:szCs w:val="21"/>
                      </w:rPr>
                    </w:pPr>
                    <w:r w:rsidRPr="001134B8">
                      <w:t>0.00</w:t>
                    </w:r>
                  </w:p>
                </w:tc>
                <w:tc>
                  <w:tcPr>
                    <w:tcW w:w="986" w:type="pct"/>
                    <w:shd w:val="clear" w:color="auto" w:fill="auto"/>
                  </w:tcPr>
                  <w:p w:rsidR="00E115E1" w:rsidRPr="001134B8" w:rsidRDefault="00E115E1" w:rsidP="00CC792B">
                    <w:pPr>
                      <w:jc w:val="right"/>
                      <w:rPr>
                        <w:szCs w:val="21"/>
                      </w:rPr>
                    </w:pPr>
                    <w:r w:rsidRPr="001134B8">
                      <w:t>0.00</w:t>
                    </w:r>
                  </w:p>
                </w:tc>
              </w:tr>
            </w:sdtContent>
          </w:sdt>
          <w:sdt>
            <w:sdtPr>
              <w:rPr>
                <w:szCs w:val="21"/>
              </w:rPr>
              <w:alias w:val="其他非流动金融资产明细"/>
              <w:tag w:val="_TUP_ba201d1821ad43148235a005a3d4c647"/>
              <w:id w:val="609319899"/>
              <w:lock w:val="sdtLocked"/>
            </w:sdtPr>
            <w:sdtContent>
              <w:tr w:rsidR="001134B8" w:rsidRPr="001134B8" w:rsidTr="00CC792B">
                <w:tc>
                  <w:tcPr>
                    <w:tcW w:w="3050" w:type="pct"/>
                    <w:shd w:val="clear" w:color="auto" w:fill="auto"/>
                    <w:vAlign w:val="center"/>
                  </w:tcPr>
                  <w:p w:rsidR="00E115E1" w:rsidRPr="001134B8" w:rsidRDefault="00E115E1" w:rsidP="00CC792B">
                    <w:pPr>
                      <w:rPr>
                        <w:szCs w:val="21"/>
                      </w:rPr>
                    </w:pPr>
                    <w:r w:rsidRPr="001134B8">
                      <w:t>其中：江苏炎黄在线股份有限公司（注）</w:t>
                    </w:r>
                  </w:p>
                </w:tc>
                <w:tc>
                  <w:tcPr>
                    <w:tcW w:w="964" w:type="pct"/>
                    <w:tcBorders>
                      <w:top w:val="single" w:sz="6" w:space="0" w:color="auto"/>
                      <w:bottom w:val="single" w:sz="6" w:space="0" w:color="auto"/>
                    </w:tcBorders>
                    <w:shd w:val="clear" w:color="auto" w:fill="auto"/>
                  </w:tcPr>
                  <w:p w:rsidR="00E115E1" w:rsidRPr="001134B8" w:rsidRDefault="00E115E1" w:rsidP="00CC792B">
                    <w:pPr>
                      <w:jc w:val="right"/>
                      <w:rPr>
                        <w:szCs w:val="21"/>
                      </w:rPr>
                    </w:pPr>
                    <w:r w:rsidRPr="001134B8">
                      <w:t>0.00</w:t>
                    </w:r>
                  </w:p>
                </w:tc>
                <w:tc>
                  <w:tcPr>
                    <w:tcW w:w="986" w:type="pct"/>
                    <w:shd w:val="clear" w:color="auto" w:fill="auto"/>
                  </w:tcPr>
                  <w:p w:rsidR="00E115E1" w:rsidRPr="001134B8" w:rsidRDefault="00E115E1" w:rsidP="00CC792B">
                    <w:pPr>
                      <w:jc w:val="right"/>
                      <w:rPr>
                        <w:szCs w:val="21"/>
                      </w:rPr>
                    </w:pPr>
                    <w:r w:rsidRPr="001134B8">
                      <w:t>0.00</w:t>
                    </w:r>
                  </w:p>
                </w:tc>
              </w:tr>
            </w:sdtContent>
          </w:sdt>
          <w:sdt>
            <w:sdtPr>
              <w:rPr>
                <w:szCs w:val="21"/>
              </w:rPr>
              <w:alias w:val="其他非流动金融资产明细"/>
              <w:tag w:val="_TUP_ba201d1821ad43148235a005a3d4c647"/>
              <w:id w:val="-645512073"/>
              <w:lock w:val="sdtLocked"/>
            </w:sdtPr>
            <w:sdtContent>
              <w:tr w:rsidR="001134B8" w:rsidRPr="001134B8" w:rsidTr="00CC792B">
                <w:tc>
                  <w:tcPr>
                    <w:tcW w:w="3050" w:type="pct"/>
                    <w:shd w:val="clear" w:color="auto" w:fill="auto"/>
                    <w:vAlign w:val="center"/>
                  </w:tcPr>
                  <w:p w:rsidR="00E115E1" w:rsidRPr="001134B8" w:rsidRDefault="00E115E1" w:rsidP="00CC792B">
                    <w:pPr>
                      <w:rPr>
                        <w:szCs w:val="21"/>
                      </w:rPr>
                    </w:pPr>
                    <w:r w:rsidRPr="001134B8">
                      <w:t>天津华联商厦股份有限公司（注）</w:t>
                    </w:r>
                  </w:p>
                </w:tc>
                <w:tc>
                  <w:tcPr>
                    <w:tcW w:w="964" w:type="pct"/>
                    <w:tcBorders>
                      <w:top w:val="single" w:sz="6" w:space="0" w:color="auto"/>
                      <w:bottom w:val="single" w:sz="6" w:space="0" w:color="auto"/>
                    </w:tcBorders>
                    <w:shd w:val="clear" w:color="auto" w:fill="auto"/>
                  </w:tcPr>
                  <w:p w:rsidR="00E115E1" w:rsidRPr="001134B8" w:rsidRDefault="00E115E1" w:rsidP="00CC792B">
                    <w:pPr>
                      <w:jc w:val="right"/>
                      <w:rPr>
                        <w:szCs w:val="21"/>
                      </w:rPr>
                    </w:pPr>
                    <w:r w:rsidRPr="001134B8">
                      <w:t>0.00</w:t>
                    </w:r>
                  </w:p>
                </w:tc>
                <w:tc>
                  <w:tcPr>
                    <w:tcW w:w="986" w:type="pct"/>
                    <w:shd w:val="clear" w:color="auto" w:fill="auto"/>
                  </w:tcPr>
                  <w:p w:rsidR="00E115E1" w:rsidRPr="001134B8" w:rsidRDefault="00E115E1" w:rsidP="00CC792B">
                    <w:pPr>
                      <w:jc w:val="right"/>
                      <w:rPr>
                        <w:szCs w:val="21"/>
                      </w:rPr>
                    </w:pPr>
                    <w:r w:rsidRPr="001134B8">
                      <w:t>0.00</w:t>
                    </w:r>
                  </w:p>
                </w:tc>
              </w:tr>
            </w:sdtContent>
          </w:sdt>
          <w:sdt>
            <w:sdtPr>
              <w:rPr>
                <w:szCs w:val="21"/>
              </w:rPr>
              <w:alias w:val="其他非流动金融资产明细"/>
              <w:tag w:val="_TUP_ba201d1821ad43148235a005a3d4c647"/>
              <w:id w:val="-719984179"/>
              <w:lock w:val="sdtLocked"/>
            </w:sdtPr>
            <w:sdtContent>
              <w:tr w:rsidR="001134B8" w:rsidRPr="001134B8" w:rsidTr="00CC792B">
                <w:tc>
                  <w:tcPr>
                    <w:tcW w:w="3050" w:type="pct"/>
                    <w:shd w:val="clear" w:color="auto" w:fill="auto"/>
                    <w:vAlign w:val="center"/>
                  </w:tcPr>
                  <w:p w:rsidR="00E115E1" w:rsidRPr="001134B8" w:rsidRDefault="00E115E1" w:rsidP="00CC792B">
                    <w:pPr>
                      <w:rPr>
                        <w:szCs w:val="21"/>
                      </w:rPr>
                    </w:pPr>
                    <w:r w:rsidRPr="001134B8">
                      <w:t>南宁唯尔福卫生保健公司（注）</w:t>
                    </w:r>
                  </w:p>
                </w:tc>
                <w:tc>
                  <w:tcPr>
                    <w:tcW w:w="964" w:type="pct"/>
                    <w:tcBorders>
                      <w:top w:val="single" w:sz="6" w:space="0" w:color="auto"/>
                      <w:bottom w:val="single" w:sz="6" w:space="0" w:color="auto"/>
                    </w:tcBorders>
                    <w:shd w:val="clear" w:color="auto" w:fill="auto"/>
                  </w:tcPr>
                  <w:p w:rsidR="00E115E1" w:rsidRPr="001134B8" w:rsidRDefault="00E115E1" w:rsidP="00CC792B">
                    <w:pPr>
                      <w:jc w:val="right"/>
                      <w:rPr>
                        <w:szCs w:val="21"/>
                      </w:rPr>
                    </w:pPr>
                    <w:r w:rsidRPr="001134B8">
                      <w:t>0.00</w:t>
                    </w:r>
                  </w:p>
                </w:tc>
                <w:tc>
                  <w:tcPr>
                    <w:tcW w:w="986" w:type="pct"/>
                    <w:shd w:val="clear" w:color="auto" w:fill="auto"/>
                  </w:tcPr>
                  <w:p w:rsidR="00E115E1" w:rsidRPr="001134B8" w:rsidRDefault="00E115E1" w:rsidP="00CC792B">
                    <w:pPr>
                      <w:jc w:val="right"/>
                      <w:rPr>
                        <w:szCs w:val="21"/>
                      </w:rPr>
                    </w:pPr>
                    <w:r w:rsidRPr="001134B8">
                      <w:t>0.00</w:t>
                    </w:r>
                  </w:p>
                </w:tc>
              </w:tr>
            </w:sdtContent>
          </w:sdt>
          <w:sdt>
            <w:sdtPr>
              <w:rPr>
                <w:szCs w:val="21"/>
              </w:rPr>
              <w:alias w:val="其他非流动金融资产明细"/>
              <w:tag w:val="_TUP_ba201d1821ad43148235a005a3d4c647"/>
              <w:id w:val="-624696412"/>
              <w:lock w:val="sdtLocked"/>
            </w:sdtPr>
            <w:sdtContent>
              <w:tr w:rsidR="001134B8" w:rsidRPr="001134B8" w:rsidTr="00CC792B">
                <w:tc>
                  <w:tcPr>
                    <w:tcW w:w="3050" w:type="pct"/>
                    <w:shd w:val="clear" w:color="auto" w:fill="auto"/>
                    <w:vAlign w:val="center"/>
                  </w:tcPr>
                  <w:p w:rsidR="00E115E1" w:rsidRPr="001134B8" w:rsidRDefault="00E115E1" w:rsidP="00CC792B">
                    <w:pPr>
                      <w:rPr>
                        <w:szCs w:val="21"/>
                      </w:rPr>
                    </w:pPr>
                    <w:r w:rsidRPr="001134B8">
                      <w:t>南宁培荣电子有限责任公司（注）</w:t>
                    </w:r>
                  </w:p>
                </w:tc>
                <w:tc>
                  <w:tcPr>
                    <w:tcW w:w="964" w:type="pct"/>
                    <w:tcBorders>
                      <w:top w:val="single" w:sz="6" w:space="0" w:color="auto"/>
                      <w:bottom w:val="single" w:sz="6" w:space="0" w:color="auto"/>
                    </w:tcBorders>
                    <w:shd w:val="clear" w:color="auto" w:fill="auto"/>
                  </w:tcPr>
                  <w:p w:rsidR="00E115E1" w:rsidRPr="001134B8" w:rsidRDefault="00E115E1" w:rsidP="00CC792B">
                    <w:pPr>
                      <w:jc w:val="right"/>
                      <w:rPr>
                        <w:szCs w:val="21"/>
                      </w:rPr>
                    </w:pPr>
                    <w:r w:rsidRPr="001134B8">
                      <w:t>0.00</w:t>
                    </w:r>
                  </w:p>
                </w:tc>
                <w:tc>
                  <w:tcPr>
                    <w:tcW w:w="986" w:type="pct"/>
                    <w:shd w:val="clear" w:color="auto" w:fill="auto"/>
                  </w:tcPr>
                  <w:p w:rsidR="00E115E1" w:rsidRPr="001134B8" w:rsidRDefault="00E115E1" w:rsidP="00CC792B">
                    <w:pPr>
                      <w:jc w:val="right"/>
                      <w:rPr>
                        <w:szCs w:val="21"/>
                      </w:rPr>
                    </w:pPr>
                    <w:r w:rsidRPr="001134B8">
                      <w:t>0.00</w:t>
                    </w:r>
                  </w:p>
                </w:tc>
              </w:tr>
            </w:sdtContent>
          </w:sdt>
          <w:sdt>
            <w:sdtPr>
              <w:rPr>
                <w:szCs w:val="21"/>
              </w:rPr>
              <w:alias w:val="其他非流动金融资产明细"/>
              <w:tag w:val="_TUP_ba201d1821ad43148235a005a3d4c647"/>
              <w:id w:val="1848836816"/>
              <w:lock w:val="sdtLocked"/>
            </w:sdtPr>
            <w:sdtContent>
              <w:tr w:rsidR="001134B8" w:rsidRPr="001134B8" w:rsidTr="00CC792B">
                <w:tc>
                  <w:tcPr>
                    <w:tcW w:w="3050" w:type="pct"/>
                    <w:shd w:val="clear" w:color="auto" w:fill="auto"/>
                    <w:vAlign w:val="center"/>
                  </w:tcPr>
                  <w:p w:rsidR="00E115E1" w:rsidRPr="001134B8" w:rsidRDefault="00E115E1" w:rsidP="00CC792B">
                    <w:pPr>
                      <w:rPr>
                        <w:szCs w:val="21"/>
                      </w:rPr>
                    </w:pPr>
                    <w:r w:rsidRPr="001134B8">
                      <w:t>北海华伟房地产开发公司（注）</w:t>
                    </w:r>
                  </w:p>
                </w:tc>
                <w:tc>
                  <w:tcPr>
                    <w:tcW w:w="964" w:type="pct"/>
                    <w:tcBorders>
                      <w:top w:val="single" w:sz="6" w:space="0" w:color="auto"/>
                      <w:bottom w:val="single" w:sz="6" w:space="0" w:color="auto"/>
                    </w:tcBorders>
                    <w:shd w:val="clear" w:color="auto" w:fill="auto"/>
                  </w:tcPr>
                  <w:p w:rsidR="00E115E1" w:rsidRPr="001134B8" w:rsidRDefault="00E115E1" w:rsidP="00CC792B">
                    <w:pPr>
                      <w:jc w:val="right"/>
                      <w:rPr>
                        <w:szCs w:val="21"/>
                      </w:rPr>
                    </w:pPr>
                    <w:r w:rsidRPr="001134B8">
                      <w:t>0.00</w:t>
                    </w:r>
                  </w:p>
                </w:tc>
                <w:tc>
                  <w:tcPr>
                    <w:tcW w:w="986" w:type="pct"/>
                    <w:shd w:val="clear" w:color="auto" w:fill="auto"/>
                  </w:tcPr>
                  <w:p w:rsidR="00E115E1" w:rsidRPr="001134B8" w:rsidRDefault="00E115E1" w:rsidP="00CC792B">
                    <w:pPr>
                      <w:jc w:val="right"/>
                      <w:rPr>
                        <w:szCs w:val="21"/>
                      </w:rPr>
                    </w:pPr>
                    <w:r w:rsidRPr="001134B8">
                      <w:t>0.00</w:t>
                    </w:r>
                  </w:p>
                </w:tc>
              </w:tr>
            </w:sdtContent>
          </w:sdt>
          <w:tr w:rsidR="001134B8" w:rsidRPr="001134B8" w:rsidTr="00CC792B">
            <w:sdt>
              <w:sdtPr>
                <w:tag w:val="_PLD_fab894f676854d2a96dbf6e1d97540a1"/>
                <w:id w:val="750553198"/>
                <w:lock w:val="sdtLocked"/>
              </w:sdtPr>
              <w:sdtContent>
                <w:tc>
                  <w:tcPr>
                    <w:tcW w:w="3050" w:type="pct"/>
                    <w:shd w:val="clear" w:color="auto" w:fill="auto"/>
                    <w:vAlign w:val="center"/>
                  </w:tcPr>
                  <w:p w:rsidR="00E115E1" w:rsidRPr="001134B8" w:rsidRDefault="00E115E1" w:rsidP="00CC792B">
                    <w:pPr>
                      <w:jc w:val="center"/>
                      <w:rPr>
                        <w:szCs w:val="21"/>
                      </w:rPr>
                    </w:pPr>
                    <w:r w:rsidRPr="001134B8">
                      <w:rPr>
                        <w:rFonts w:hint="eastAsia"/>
                        <w:szCs w:val="21"/>
                      </w:rPr>
                      <w:t>合计</w:t>
                    </w:r>
                  </w:p>
                </w:tc>
              </w:sdtContent>
            </w:sdt>
            <w:tc>
              <w:tcPr>
                <w:tcW w:w="964" w:type="pct"/>
                <w:tcBorders>
                  <w:top w:val="single" w:sz="6" w:space="0" w:color="auto"/>
                  <w:bottom w:val="single" w:sz="4" w:space="0" w:color="auto"/>
                </w:tcBorders>
                <w:shd w:val="clear" w:color="auto" w:fill="auto"/>
              </w:tcPr>
              <w:p w:rsidR="00E115E1" w:rsidRPr="001134B8" w:rsidRDefault="00E115E1" w:rsidP="00CC792B">
                <w:pPr>
                  <w:jc w:val="right"/>
                  <w:rPr>
                    <w:szCs w:val="21"/>
                  </w:rPr>
                </w:pPr>
                <w:r w:rsidRPr="001134B8">
                  <w:t>0.00</w:t>
                </w:r>
              </w:p>
            </w:tc>
            <w:tc>
              <w:tcPr>
                <w:tcW w:w="986" w:type="pct"/>
                <w:shd w:val="clear" w:color="auto" w:fill="auto"/>
              </w:tcPr>
              <w:p w:rsidR="00E115E1" w:rsidRPr="001134B8" w:rsidRDefault="00E115E1" w:rsidP="00CC792B">
                <w:pPr>
                  <w:jc w:val="right"/>
                  <w:rPr>
                    <w:szCs w:val="21"/>
                  </w:rPr>
                </w:pPr>
                <w:r w:rsidRPr="001134B8">
                  <w:t>0.00</w:t>
                </w:r>
              </w:p>
            </w:tc>
          </w:tr>
        </w:tbl>
        <w:p w:rsidR="00E115E1" w:rsidRPr="001134B8" w:rsidRDefault="00E115E1"/>
        <w:p w:rsidR="007B0D3B" w:rsidRPr="001134B8" w:rsidRDefault="003A3294">
          <w:r w:rsidRPr="001134B8">
            <w:rPr>
              <w:rFonts w:hint="eastAsia"/>
            </w:rPr>
            <w:t>其他</w:t>
          </w:r>
          <w:r w:rsidRPr="001134B8">
            <w:t>说明</w:t>
          </w:r>
          <w:r w:rsidRPr="001134B8">
            <w:rPr>
              <w:rFonts w:hint="eastAsia"/>
            </w:rPr>
            <w:t>：</w:t>
          </w:r>
        </w:p>
        <w:sdt>
          <w:sdtPr>
            <w:rPr>
              <w:szCs w:val="21"/>
            </w:rPr>
            <w:alias w:val="其他非流动金融资产其他说明"/>
            <w:tag w:val="_GBC_37b8dcc3b7224862a4fd92cb9cb0847a"/>
            <w:id w:val="656741307"/>
            <w:lock w:val="sdtLocked"/>
            <w:placeholder>
              <w:docPart w:val="GBC22222222222222222222222222222"/>
            </w:placeholder>
          </w:sdtPr>
          <w:sdtEndPr>
            <w:rPr>
              <w:szCs w:val="24"/>
            </w:rPr>
          </w:sdtEndPr>
          <w:sdtContent>
            <w:p w:rsidR="007B0D3B" w:rsidRPr="005C4902" w:rsidRDefault="00367742" w:rsidP="005C4902">
              <w:pPr>
                <w:widowControl w:val="0"/>
                <w:tabs>
                  <w:tab w:val="left" w:pos="0"/>
                </w:tabs>
                <w:autoSpaceDE w:val="0"/>
                <w:adjustRightInd w:val="0"/>
                <w:ind w:firstLineChars="250" w:firstLine="525"/>
                <w:contextualSpacing/>
                <w:jc w:val="both"/>
                <w:textAlignment w:val="baseline"/>
                <w:rPr>
                  <w:rFonts w:ascii="Times New Roman" w:hAnsi="Times New Roman" w:cs="Times New Roman"/>
                  <w:kern w:val="2"/>
                  <w:szCs w:val="21"/>
                </w:rPr>
              </w:pPr>
              <w:r w:rsidRPr="001134B8">
                <w:rPr>
                  <w:rFonts w:ascii="Times New Roman" w:hAnsi="Times New Roman" w:cs="Times New Roman"/>
                  <w:kern w:val="2"/>
                  <w:szCs w:val="21"/>
                </w:rPr>
                <w:t>注：江苏炎黄在线股份有</w:t>
              </w:r>
              <w:r w:rsidRPr="00367742">
                <w:rPr>
                  <w:rFonts w:ascii="Times New Roman" w:hAnsi="Times New Roman" w:cs="Times New Roman"/>
                  <w:kern w:val="2"/>
                  <w:szCs w:val="21"/>
                </w:rPr>
                <w:t>限公司</w:t>
              </w:r>
              <w:r w:rsidRPr="00367742">
                <w:rPr>
                  <w:rFonts w:ascii="Times New Roman" w:hAnsi="Times New Roman" w:cs="Times New Roman"/>
                  <w:kern w:val="2"/>
                  <w:szCs w:val="21"/>
                </w:rPr>
                <w:t>2013</w:t>
              </w:r>
              <w:r w:rsidRPr="00367742">
                <w:rPr>
                  <w:rFonts w:ascii="Times New Roman" w:hAnsi="Times New Roman" w:cs="Times New Roman"/>
                  <w:kern w:val="2"/>
                  <w:szCs w:val="21"/>
                </w:rPr>
                <w:t>年</w:t>
              </w:r>
              <w:r w:rsidRPr="00367742">
                <w:rPr>
                  <w:rFonts w:ascii="Times New Roman" w:hAnsi="Times New Roman" w:cs="Times New Roman"/>
                  <w:kern w:val="2"/>
                  <w:szCs w:val="21"/>
                </w:rPr>
                <w:t>3</w:t>
              </w:r>
              <w:r w:rsidRPr="00367742">
                <w:rPr>
                  <w:rFonts w:ascii="Times New Roman" w:hAnsi="Times New Roman" w:cs="Times New Roman"/>
                  <w:kern w:val="2"/>
                  <w:szCs w:val="21"/>
                </w:rPr>
                <w:t>月</w:t>
              </w:r>
              <w:r w:rsidRPr="00367742">
                <w:rPr>
                  <w:rFonts w:ascii="Times New Roman" w:hAnsi="Times New Roman" w:cs="Times New Roman"/>
                  <w:kern w:val="2"/>
                  <w:szCs w:val="21"/>
                </w:rPr>
                <w:t>27</w:t>
              </w:r>
              <w:r w:rsidRPr="00367742">
                <w:rPr>
                  <w:rFonts w:ascii="Times New Roman" w:hAnsi="Times New Roman" w:cs="Times New Roman"/>
                  <w:kern w:val="2"/>
                  <w:szCs w:val="21"/>
                </w:rPr>
                <w:t>日起被终止在深圳证券交易所挂牌上市；南宁培荣电子有限责任公司、北海华伟房地产开发公司已被吊销营业执照。公司暂未取得天津华联商厦股份有限公司相关经营信息，估计收回投资成本的可能性极低。南宁唯尔福卫生保健公司未能查到工商登记的信息。</w:t>
              </w:r>
            </w:p>
          </w:sdtContent>
        </w:sdt>
        <w:p w:rsidR="007B0D3B" w:rsidRDefault="00062C24"/>
      </w:sdtContent>
    </w:sdt>
    <w:bookmarkEnd w:id="140" w:displacedByCustomXml="prev"/>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投资性房地产</w:t>
      </w:r>
    </w:p>
    <w:p w:rsidR="007B0D3B" w:rsidRDefault="003A3294">
      <w:r>
        <w:t>投资性房地产</w:t>
      </w:r>
      <w:r>
        <w:rPr>
          <w:rFonts w:hint="eastAsia"/>
        </w:rPr>
        <w:t>计量模式</w:t>
      </w:r>
    </w:p>
    <w:sdt>
      <w:sdtPr>
        <w:rPr>
          <w:rFonts w:hint="eastAsia"/>
          <w:szCs w:val="21"/>
        </w:rPr>
        <w:alias w:val=""/>
        <w:tag w:val="_GBC_3910517a603f4979b551ec278644d4e0"/>
        <w:id w:val="1767804344"/>
        <w:lock w:val="sdtLocked"/>
        <w:placeholder>
          <w:docPart w:val="GBC22222222222222222222222222222"/>
        </w:placeholder>
      </w:sdtPr>
      <w:sdtEndPr>
        <w:rPr>
          <w:rFonts w:cstheme="minorBidi"/>
          <w:kern w:val="2"/>
        </w:rPr>
      </w:sdtEndPr>
      <w:sdtContent>
        <w:p w:rsidR="007B0D3B" w:rsidRPr="001F7314" w:rsidRDefault="003A3294" w:rsidP="003A3294">
          <w:pPr>
            <w:ind w:right="283"/>
            <w:rPr>
              <w:szCs w:val="21"/>
            </w:rPr>
          </w:pPr>
          <w:r>
            <w:rPr>
              <w:rFonts w:hint="eastAsia"/>
              <w:szCs w:val="21"/>
            </w:rPr>
            <w:t>不</w:t>
          </w:r>
          <w:sdt>
            <w:sdtPr>
              <w:rPr>
                <w:rFonts w:hint="eastAsia"/>
                <w:szCs w:val="21"/>
              </w:rPr>
              <w:tag w:val="_PLD_b96b9a0d652c42729d37043ca500e287"/>
              <w:id w:val="922457440"/>
              <w:lock w:val="sdtLocked"/>
              <w:placeholder>
                <w:docPart w:val="GBC22222222222222222222222222222"/>
              </w:placeholder>
            </w:sdtPr>
            <w:sdtContent>
              <w:r>
                <w:rPr>
                  <w:rFonts w:hint="eastAsia"/>
                  <w:szCs w:val="21"/>
                </w:rPr>
                <w:t>适</w:t>
              </w:r>
            </w:sdtContent>
          </w:sdt>
          <w:r>
            <w:rPr>
              <w:rFonts w:hint="eastAsia"/>
              <w:szCs w:val="21"/>
            </w:rPr>
            <w:t>用</w:t>
          </w:r>
        </w:p>
      </w:sdtContent>
    </w:sdt>
    <w:p w:rsidR="007B0D3B" w:rsidRDefault="007B0D3B">
      <w:pPr>
        <w:ind w:right="283"/>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固定资产</w:t>
      </w:r>
    </w:p>
    <w:bookmarkStart w:id="141" w:name="_Hlk10472369" w:displacedByCustomXml="next"/>
    <w:sdt>
      <w:sdtPr>
        <w:rPr>
          <w:rFonts w:ascii="宋体" w:hAnsi="宋体" w:cs="宋体" w:hint="eastAsia"/>
          <w:b w:val="0"/>
          <w:bCs w:val="0"/>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p w:rsidR="007B0D3B" w:rsidRDefault="003A3294">
          <w:pPr>
            <w:pStyle w:val="4"/>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475679241"/>
            <w:lock w:val="sdtLocked"/>
            <w:placeholder>
              <w:docPart w:val="GBC22222222222222222222222222222"/>
            </w:placeholder>
          </w:sdtPr>
          <w:sdtContent>
            <w:p w:rsidR="007B0D3B" w:rsidRDefault="00B07C62">
              <w:r>
                <w:fldChar w:fldCharType="begin"/>
              </w:r>
              <w:r w:rsidR="00E115E1">
                <w:instrText xml:space="preserve"> MACROBUTTON  SnrToggleCheckbox √适用 </w:instrText>
              </w:r>
              <w:r>
                <w:fldChar w:fldCharType="end"/>
              </w:r>
              <w:r>
                <w:fldChar w:fldCharType="begin"/>
              </w:r>
              <w:r w:rsidR="00E115E1">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BE5317" w:rsidTr="00BE5317">
            <w:bookmarkEnd w:id="141" w:displacedByCustomXml="next"/>
            <w:bookmarkStart w:id="142" w:name="_Hlk10472389" w:displacedByCustomXml="next"/>
            <w:bookmarkStart w:id="143" w:name="_Hlk10472397" w:displacedByCustomXml="next"/>
            <w:sdt>
              <w:sdtPr>
                <w:tag w:val="_PLD_8242dd3761084b5fa8943b910dbdbe45"/>
                <w:id w:val="762036"/>
                <w:lock w:val="sdtLocked"/>
              </w:sdtPr>
              <w:sdtContent>
                <w:tc>
                  <w:tcPr>
                    <w:tcW w:w="1828" w:type="pct"/>
                    <w:shd w:val="clear" w:color="auto" w:fill="auto"/>
                    <w:vAlign w:val="center"/>
                  </w:tcPr>
                  <w:p w:rsidR="00BE5317" w:rsidRDefault="00BE5317" w:rsidP="00BE5317">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762037"/>
                <w:lock w:val="sdtLocked"/>
              </w:sdtPr>
              <w:sdtContent>
                <w:tc>
                  <w:tcPr>
                    <w:tcW w:w="1582" w:type="pct"/>
                    <w:shd w:val="clear" w:color="auto" w:fill="auto"/>
                    <w:vAlign w:val="center"/>
                  </w:tcPr>
                  <w:p w:rsidR="00BE5317" w:rsidRDefault="00BE5317" w:rsidP="00BE5317">
                    <w:pPr>
                      <w:jc w:val="center"/>
                      <w:rPr>
                        <w:szCs w:val="21"/>
                      </w:rPr>
                    </w:pPr>
                    <w:r>
                      <w:rPr>
                        <w:rFonts w:hint="eastAsia"/>
                        <w:szCs w:val="21"/>
                      </w:rPr>
                      <w:t>期末余额</w:t>
                    </w:r>
                  </w:p>
                </w:tc>
              </w:sdtContent>
            </w:sdt>
            <w:sdt>
              <w:sdtPr>
                <w:tag w:val="_PLD_ca4fd9ec8b6a43259f78c36475f04e58"/>
                <w:id w:val="762038"/>
                <w:lock w:val="sdtLocked"/>
              </w:sdtPr>
              <w:sdtContent>
                <w:tc>
                  <w:tcPr>
                    <w:tcW w:w="1590" w:type="pct"/>
                    <w:shd w:val="clear" w:color="auto" w:fill="auto"/>
                    <w:vAlign w:val="center"/>
                  </w:tcPr>
                  <w:p w:rsidR="00BE5317" w:rsidRDefault="00BE5317" w:rsidP="00BE5317">
                    <w:pPr>
                      <w:jc w:val="center"/>
                      <w:rPr>
                        <w:szCs w:val="21"/>
                      </w:rPr>
                    </w:pPr>
                    <w:r>
                      <w:rPr>
                        <w:rFonts w:hint="eastAsia"/>
                        <w:szCs w:val="21"/>
                      </w:rPr>
                      <w:t>期初余额</w:t>
                    </w:r>
                  </w:p>
                </w:tc>
              </w:sdtContent>
            </w:sdt>
          </w:tr>
          <w:tr w:rsidR="00BE5317" w:rsidTr="00BE5317">
            <w:sdt>
              <w:sdtPr>
                <w:tag w:val="_PLD_722c53058dad410fa612baf9cbff9bc1"/>
                <w:id w:val="762039"/>
                <w:lock w:val="sdtLocked"/>
              </w:sdtPr>
              <w:sdtContent>
                <w:tc>
                  <w:tcPr>
                    <w:tcW w:w="1828" w:type="pct"/>
                    <w:shd w:val="clear" w:color="auto" w:fill="auto"/>
                  </w:tcPr>
                  <w:p w:rsidR="00BE5317" w:rsidRDefault="00BE5317" w:rsidP="00BE5317">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BE5317" w:rsidRDefault="00BE5317" w:rsidP="00BE5317">
                <w:pPr>
                  <w:tabs>
                    <w:tab w:val="right" w:pos="3690"/>
                    <w:tab w:val="right" w:pos="5130"/>
                    <w:tab w:val="right" w:pos="6030"/>
                    <w:tab w:val="right" w:pos="7650"/>
                    <w:tab w:val="right" w:pos="9270"/>
                  </w:tabs>
                  <w:adjustRightInd w:val="0"/>
                  <w:snapToGrid w:val="0"/>
                  <w:jc w:val="right"/>
                  <w:rPr>
                    <w:szCs w:val="21"/>
                  </w:rPr>
                </w:pPr>
                <w:r>
                  <w:t>968,015,284.48</w:t>
                </w:r>
              </w:p>
            </w:tc>
            <w:tc>
              <w:tcPr>
                <w:tcW w:w="1590" w:type="pct"/>
                <w:shd w:val="clear" w:color="auto" w:fill="auto"/>
              </w:tcPr>
              <w:p w:rsidR="00BE5317" w:rsidRDefault="00BE5317" w:rsidP="00BE5317">
                <w:pPr>
                  <w:tabs>
                    <w:tab w:val="right" w:pos="3690"/>
                    <w:tab w:val="right" w:pos="5130"/>
                    <w:tab w:val="right" w:pos="6030"/>
                    <w:tab w:val="right" w:pos="7650"/>
                    <w:tab w:val="right" w:pos="9270"/>
                  </w:tabs>
                  <w:adjustRightInd w:val="0"/>
                  <w:snapToGrid w:val="0"/>
                  <w:jc w:val="right"/>
                  <w:rPr>
                    <w:szCs w:val="21"/>
                  </w:rPr>
                </w:pPr>
                <w:r>
                  <w:t>985,920,520.77</w:t>
                </w:r>
              </w:p>
            </w:tc>
          </w:tr>
          <w:tr w:rsidR="00BE5317" w:rsidTr="00BE5317">
            <w:sdt>
              <w:sdtPr>
                <w:tag w:val="_PLD_2f47b0a195064c638089bc384523b564"/>
                <w:id w:val="762040"/>
                <w:lock w:val="sdtLocked"/>
              </w:sdtPr>
              <w:sdtContent>
                <w:tc>
                  <w:tcPr>
                    <w:tcW w:w="1828" w:type="pct"/>
                    <w:shd w:val="clear" w:color="auto" w:fill="auto"/>
                  </w:tcPr>
                  <w:p w:rsidR="00BE5317" w:rsidRDefault="00BE5317" w:rsidP="00BE5317">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BE5317" w:rsidRDefault="00BE5317" w:rsidP="00BE5317">
                <w:pPr>
                  <w:tabs>
                    <w:tab w:val="right" w:pos="3690"/>
                    <w:tab w:val="right" w:pos="5130"/>
                    <w:tab w:val="right" w:pos="6030"/>
                    <w:tab w:val="right" w:pos="7650"/>
                    <w:tab w:val="right" w:pos="9270"/>
                  </w:tabs>
                  <w:adjustRightInd w:val="0"/>
                  <w:snapToGrid w:val="0"/>
                  <w:jc w:val="right"/>
                  <w:rPr>
                    <w:szCs w:val="21"/>
                  </w:rPr>
                </w:pPr>
                <w:r>
                  <w:t> </w:t>
                </w:r>
              </w:p>
            </w:tc>
            <w:tc>
              <w:tcPr>
                <w:tcW w:w="1590" w:type="pct"/>
                <w:shd w:val="clear" w:color="auto" w:fill="auto"/>
              </w:tcPr>
              <w:p w:rsidR="00BE5317" w:rsidRDefault="00BE5317" w:rsidP="00BE5317">
                <w:pPr>
                  <w:tabs>
                    <w:tab w:val="right" w:pos="3690"/>
                    <w:tab w:val="right" w:pos="5130"/>
                    <w:tab w:val="right" w:pos="6030"/>
                    <w:tab w:val="right" w:pos="7650"/>
                    <w:tab w:val="right" w:pos="9270"/>
                  </w:tabs>
                  <w:adjustRightInd w:val="0"/>
                  <w:snapToGrid w:val="0"/>
                  <w:jc w:val="right"/>
                  <w:rPr>
                    <w:szCs w:val="21"/>
                  </w:rPr>
                </w:pPr>
                <w:r>
                  <w:t> </w:t>
                </w:r>
              </w:p>
            </w:tc>
          </w:tr>
          <w:tr w:rsidR="00BE5317" w:rsidTr="00BE5317">
            <w:sdt>
              <w:sdtPr>
                <w:tag w:val="_PLD_c4125b2326324bf0b90cbe28b521a568"/>
                <w:id w:val="762041"/>
                <w:lock w:val="sdtLocked"/>
              </w:sdtPr>
              <w:sdtContent>
                <w:tc>
                  <w:tcPr>
                    <w:tcW w:w="1828" w:type="pct"/>
                    <w:shd w:val="clear" w:color="auto" w:fill="auto"/>
                    <w:vAlign w:val="center"/>
                  </w:tcPr>
                  <w:p w:rsidR="00BE5317" w:rsidRDefault="00BE5317" w:rsidP="00BE5317">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BE5317" w:rsidRDefault="00BE5317" w:rsidP="00BE5317">
                <w:pPr>
                  <w:tabs>
                    <w:tab w:val="right" w:pos="3690"/>
                    <w:tab w:val="right" w:pos="5130"/>
                    <w:tab w:val="right" w:pos="6030"/>
                    <w:tab w:val="right" w:pos="7650"/>
                    <w:tab w:val="right" w:pos="9270"/>
                  </w:tabs>
                  <w:adjustRightInd w:val="0"/>
                  <w:snapToGrid w:val="0"/>
                  <w:jc w:val="right"/>
                  <w:rPr>
                    <w:szCs w:val="21"/>
                  </w:rPr>
                </w:pPr>
                <w:r>
                  <w:t>968,015,284.48</w:t>
                </w:r>
              </w:p>
            </w:tc>
            <w:tc>
              <w:tcPr>
                <w:tcW w:w="1590" w:type="pct"/>
                <w:shd w:val="clear" w:color="auto" w:fill="auto"/>
              </w:tcPr>
              <w:p w:rsidR="00BE5317" w:rsidRDefault="00BE5317" w:rsidP="00BE5317">
                <w:pPr>
                  <w:tabs>
                    <w:tab w:val="right" w:pos="3690"/>
                    <w:tab w:val="right" w:pos="5130"/>
                    <w:tab w:val="right" w:pos="6030"/>
                    <w:tab w:val="right" w:pos="7650"/>
                    <w:tab w:val="right" w:pos="9270"/>
                  </w:tabs>
                  <w:adjustRightInd w:val="0"/>
                  <w:snapToGrid w:val="0"/>
                  <w:jc w:val="right"/>
                  <w:rPr>
                    <w:szCs w:val="21"/>
                  </w:rPr>
                </w:pPr>
                <w:r>
                  <w:t>985,920,520.77</w:t>
                </w:r>
              </w:p>
            </w:tc>
          </w:tr>
        </w:tbl>
        <w:p w:rsidR="00BE5317" w:rsidRDefault="00BE5317"/>
        <w:p w:rsidR="007B0D3B" w:rsidRDefault="003A3294">
          <w:r>
            <w:rPr>
              <w:rFonts w:hint="eastAsia"/>
              <w:szCs w:val="21"/>
            </w:rPr>
            <w:t>其他说明：</w:t>
          </w:r>
          <w:bookmarkEnd w:id="142"/>
        </w:p>
        <w:p w:rsidR="00466809" w:rsidRDefault="00062C24">
          <w:pPr>
            <w:rPr>
              <w:szCs w:val="21"/>
            </w:rPr>
            <w:sectPr w:rsidR="00466809" w:rsidSect="009D35C0">
              <w:pgSz w:w="11906" w:h="16838"/>
              <w:pgMar w:top="1440" w:right="1797" w:bottom="1525" w:left="1276" w:header="856" w:footer="992" w:gutter="0"/>
              <w:cols w:space="425"/>
              <w:docGrid w:type="lines" w:linePitch="312"/>
            </w:sectPr>
          </w:pPr>
          <w:sdt>
            <w:sdtPr>
              <w:rPr>
                <w:szCs w:val="21"/>
              </w:rPr>
              <w:alias w:val="固定资产分类列示其他说明"/>
              <w:tag w:val="_GBC_9028bab58a12485bb8ef4d316280f591"/>
              <w:id w:val="2122636949"/>
              <w:lock w:val="sdtLocked"/>
              <w:placeholder>
                <w:docPart w:val="GBC22222222222222222222222222222"/>
              </w:placeholder>
            </w:sdtPr>
            <w:sdtContent>
              <w:r w:rsidR="00E115E1">
                <w:rPr>
                  <w:rFonts w:hint="eastAsia"/>
                  <w:szCs w:val="21"/>
                </w:rPr>
                <w:t>无</w:t>
              </w:r>
            </w:sdtContent>
          </w:sdt>
          <w:bookmarkEnd w:id="143"/>
        </w:p>
        <w:p w:rsidR="007B0D3B" w:rsidRDefault="00062C24">
          <w:pPr>
            <w:rPr>
              <w:szCs w:val="21"/>
            </w:rPr>
          </w:pPr>
        </w:p>
      </w:sdtContent>
    </w:sdt>
    <w:p w:rsidR="007B0D3B" w:rsidRDefault="007B0D3B"/>
    <w:p w:rsidR="007B0D3B" w:rsidRDefault="003A3294">
      <w:pPr>
        <w:pStyle w:val="4"/>
        <w:tabs>
          <w:tab w:val="left" w:pos="588"/>
        </w:tabs>
        <w:rPr>
          <w:rFonts w:ascii="宋体" w:hAnsi="宋体"/>
        </w:rPr>
      </w:pPr>
      <w:r>
        <w:rPr>
          <w:rFonts w:ascii="宋体" w:hAnsi="宋体" w:hint="eastAsia"/>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7B0D3B" w:rsidRDefault="003A3294" w:rsidP="00255D12">
          <w:pPr>
            <w:pStyle w:val="4"/>
            <w:numPr>
              <w:ilvl w:val="0"/>
              <w:numId w:val="39"/>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Locked"/>
            <w:placeholder>
              <w:docPart w:val="GBC22222222222222222222222222222"/>
            </w:placeholder>
          </w:sdtPr>
          <w:sdtContent>
            <w:p w:rsidR="007B0D3B" w:rsidRDefault="00B07C62">
              <w:r>
                <w:fldChar w:fldCharType="begin"/>
              </w:r>
              <w:r w:rsidR="00C56E2C">
                <w:instrText xml:space="preserve"> MACROBUTTON  SnrToggleCheckbox √适用 </w:instrText>
              </w:r>
              <w:r>
                <w:fldChar w:fldCharType="end"/>
              </w:r>
              <w:r>
                <w:fldChar w:fldCharType="begin"/>
              </w:r>
              <w:r w:rsidR="00C56E2C">
                <w:instrText xml:space="preserve"> MACROBUTTON  SnrToggleCheckbox □不适用 </w:instrText>
              </w:r>
              <w:r>
                <w:fldChar w:fldCharType="end"/>
              </w:r>
            </w:p>
          </w:sdtContent>
        </w:sdt>
        <w:p w:rsidR="007B0D3B" w:rsidRDefault="003A3294">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269"/>
            <w:gridCol w:w="1740"/>
            <w:gridCol w:w="1658"/>
            <w:gridCol w:w="1903"/>
            <w:gridCol w:w="1965"/>
            <w:gridCol w:w="1658"/>
            <w:gridCol w:w="1740"/>
          </w:tblGrid>
          <w:tr w:rsidR="00E969BD" w:rsidTr="00433A6F">
            <w:sdt>
              <w:sdtPr>
                <w:tag w:val="_PLD_1741958de41447b7ac4cbd15ce893c6c"/>
                <w:id w:val="765765"/>
                <w:lock w:val="sdtLocked"/>
              </w:sdtPr>
              <w:sdtContent>
                <w:tc>
                  <w:tcPr>
                    <w:tcW w:w="1173" w:type="pct"/>
                    <w:shd w:val="clear" w:color="auto" w:fill="auto"/>
                    <w:vAlign w:val="center"/>
                  </w:tcPr>
                  <w:p w:rsidR="00E969BD" w:rsidRDefault="00E969BD" w:rsidP="00433A6F">
                    <w:pPr>
                      <w:jc w:val="center"/>
                    </w:pPr>
                    <w:r>
                      <w:rPr>
                        <w:rFonts w:hint="eastAsia"/>
                      </w:rPr>
                      <w:t>项目</w:t>
                    </w:r>
                  </w:p>
                </w:tc>
              </w:sdtContent>
            </w:sdt>
            <w:sdt>
              <w:sdtPr>
                <w:rPr>
                  <w:rFonts w:hint="eastAsia"/>
                </w:rPr>
                <w:alias w:val="固定资产情况明细-项目名称"/>
                <w:tag w:val="_GBC_936a8499167f477aab1a2942b2fdbdaf"/>
                <w:id w:val="765766"/>
                <w:lock w:val="sdtLocked"/>
                <w:text/>
              </w:sdtPr>
              <w:sdtContent>
                <w:tc>
                  <w:tcPr>
                    <w:tcW w:w="624" w:type="pct"/>
                    <w:shd w:val="clear" w:color="auto" w:fill="auto"/>
                    <w:vAlign w:val="center"/>
                  </w:tcPr>
                  <w:p w:rsidR="00E969BD" w:rsidRDefault="00E969BD" w:rsidP="00433A6F">
                    <w:pPr>
                      <w:jc w:val="center"/>
                    </w:pPr>
                    <w:r>
                      <w:rPr>
                        <w:rFonts w:hint="eastAsia"/>
                      </w:rPr>
                      <w:t>房屋及建筑物</w:t>
                    </w:r>
                  </w:p>
                </w:tc>
              </w:sdtContent>
            </w:sdt>
            <w:sdt>
              <w:sdtPr>
                <w:rPr>
                  <w:rFonts w:hint="eastAsia"/>
                </w:rPr>
                <w:alias w:val="固定资产情况明细-项目名称"/>
                <w:tag w:val="_GBC_936a8499167f477aab1a2942b2fdbdaf"/>
                <w:id w:val="765767"/>
                <w:lock w:val="sdtLocked"/>
                <w:text/>
              </w:sdtPr>
              <w:sdtContent>
                <w:tc>
                  <w:tcPr>
                    <w:tcW w:w="595" w:type="pct"/>
                    <w:shd w:val="clear" w:color="auto" w:fill="auto"/>
                    <w:vAlign w:val="center"/>
                  </w:tcPr>
                  <w:p w:rsidR="00E969BD" w:rsidRDefault="00E969BD" w:rsidP="00433A6F">
                    <w:pPr>
                      <w:jc w:val="center"/>
                    </w:pPr>
                    <w:r>
                      <w:rPr>
                        <w:rFonts w:hint="eastAsia"/>
                      </w:rPr>
                      <w:t>运输工具</w:t>
                    </w:r>
                  </w:p>
                </w:tc>
              </w:sdtContent>
            </w:sdt>
            <w:tc>
              <w:tcPr>
                <w:tcW w:w="683" w:type="pct"/>
                <w:shd w:val="clear" w:color="auto" w:fill="auto"/>
                <w:vAlign w:val="center"/>
              </w:tcPr>
              <w:p w:rsidR="00E969BD" w:rsidRDefault="00E969BD" w:rsidP="00433A6F">
                <w:pPr>
                  <w:jc w:val="center"/>
                </w:pPr>
                <w:r>
                  <w:rPr>
                    <w:rFonts w:hint="eastAsia"/>
                  </w:rPr>
                  <w:t>通用设备</w:t>
                </w:r>
              </w:p>
            </w:tc>
            <w:tc>
              <w:tcPr>
                <w:tcW w:w="705" w:type="pct"/>
                <w:shd w:val="clear" w:color="auto" w:fill="auto"/>
                <w:vAlign w:val="center"/>
              </w:tcPr>
              <w:p w:rsidR="00E969BD" w:rsidRDefault="00E969BD" w:rsidP="00433A6F">
                <w:pPr>
                  <w:jc w:val="center"/>
                </w:pPr>
                <w:r>
                  <w:rPr>
                    <w:rFonts w:hint="eastAsia"/>
                  </w:rPr>
                  <w:t>其他设备</w:t>
                </w:r>
              </w:p>
            </w:tc>
            <w:tc>
              <w:tcPr>
                <w:tcW w:w="595" w:type="pct"/>
                <w:shd w:val="clear" w:color="auto" w:fill="auto"/>
                <w:vAlign w:val="center"/>
              </w:tcPr>
              <w:p w:rsidR="00E969BD" w:rsidRDefault="00E969BD" w:rsidP="00433A6F">
                <w:pPr>
                  <w:jc w:val="center"/>
                </w:pPr>
                <w:r>
                  <w:rPr>
                    <w:rFonts w:hint="eastAsia"/>
                  </w:rPr>
                  <w:t>专用设备</w:t>
                </w:r>
                <w:sdt>
                  <w:sdtPr>
                    <w:rPr>
                      <w:rFonts w:hint="eastAsia"/>
                    </w:rPr>
                    <w:alias w:val="固定资产情况明细-项目名称"/>
                    <w:tag w:val="_GBC_936a8499167f477aab1a2942b2fdbdaf"/>
                    <w:id w:val="765768"/>
                    <w:lock w:val="sdtLocked"/>
                    <w:showingPlcHdr/>
                    <w:text/>
                  </w:sdtPr>
                  <w:sdtContent>
                    <w:r>
                      <w:t xml:space="preserve">     </w:t>
                    </w:r>
                  </w:sdtContent>
                </w:sdt>
              </w:p>
            </w:tc>
            <w:sdt>
              <w:sdtPr>
                <w:tag w:val="_PLD_0b635f975b4949dbb798f88c3dcf1d8d"/>
                <w:id w:val="765769"/>
                <w:lock w:val="sdtLocked"/>
              </w:sdtPr>
              <w:sdtContent>
                <w:tc>
                  <w:tcPr>
                    <w:tcW w:w="624" w:type="pct"/>
                    <w:shd w:val="clear" w:color="auto" w:fill="auto"/>
                    <w:vAlign w:val="center"/>
                  </w:tcPr>
                  <w:p w:rsidR="00E969BD" w:rsidRDefault="00E969BD" w:rsidP="00433A6F">
                    <w:pPr>
                      <w:jc w:val="center"/>
                    </w:pPr>
                    <w:r>
                      <w:rPr>
                        <w:rFonts w:hint="eastAsia"/>
                      </w:rPr>
                      <w:t>合计</w:t>
                    </w:r>
                  </w:p>
                </w:tc>
              </w:sdtContent>
            </w:sdt>
          </w:tr>
          <w:tr w:rsidR="00E969BD" w:rsidTr="00433A6F">
            <w:sdt>
              <w:sdtPr>
                <w:tag w:val="_PLD_e1d4e79d72fd45cc925f8729ecef795c"/>
                <w:id w:val="765770"/>
                <w:lock w:val="sdtLocked"/>
              </w:sdtPr>
              <w:sdtContent>
                <w:tc>
                  <w:tcPr>
                    <w:tcW w:w="1173" w:type="pct"/>
                    <w:shd w:val="clear" w:color="auto" w:fill="auto"/>
                  </w:tcPr>
                  <w:p w:rsidR="00E969BD" w:rsidRDefault="00E969BD" w:rsidP="00433A6F">
                    <w:r>
                      <w:rPr>
                        <w:rFonts w:hint="eastAsia"/>
                      </w:rPr>
                      <w:t>一、账面原值：</w:t>
                    </w:r>
                  </w:p>
                </w:tc>
              </w:sdtContent>
            </w:sdt>
            <w:tc>
              <w:tcPr>
                <w:tcW w:w="624" w:type="pct"/>
                <w:shd w:val="clear" w:color="auto" w:fill="auto"/>
                <w:vAlign w:val="center"/>
              </w:tcPr>
              <w:p w:rsidR="00E969BD" w:rsidRDefault="00E969BD" w:rsidP="00433A6F">
                <w:pPr>
                  <w:jc w:val="center"/>
                </w:pPr>
              </w:p>
            </w:tc>
            <w:tc>
              <w:tcPr>
                <w:tcW w:w="595" w:type="pct"/>
                <w:shd w:val="clear" w:color="auto" w:fill="auto"/>
                <w:vAlign w:val="center"/>
              </w:tcPr>
              <w:p w:rsidR="00E969BD" w:rsidRDefault="00E969BD" w:rsidP="00433A6F">
                <w:pPr>
                  <w:jc w:val="center"/>
                </w:pPr>
              </w:p>
            </w:tc>
            <w:tc>
              <w:tcPr>
                <w:tcW w:w="683" w:type="pct"/>
                <w:shd w:val="clear" w:color="auto" w:fill="auto"/>
                <w:vAlign w:val="center"/>
              </w:tcPr>
              <w:p w:rsidR="00E969BD" w:rsidRDefault="00E969BD" w:rsidP="00433A6F">
                <w:pPr>
                  <w:jc w:val="center"/>
                </w:pPr>
              </w:p>
            </w:tc>
            <w:tc>
              <w:tcPr>
                <w:tcW w:w="705" w:type="pct"/>
                <w:shd w:val="clear" w:color="auto" w:fill="auto"/>
                <w:vAlign w:val="center"/>
              </w:tcPr>
              <w:p w:rsidR="00E969BD" w:rsidRDefault="00E969BD" w:rsidP="00433A6F">
                <w:pPr>
                  <w:jc w:val="center"/>
                </w:pPr>
              </w:p>
            </w:tc>
            <w:tc>
              <w:tcPr>
                <w:tcW w:w="595" w:type="pct"/>
                <w:shd w:val="clear" w:color="auto" w:fill="auto"/>
                <w:vAlign w:val="center"/>
              </w:tcPr>
              <w:p w:rsidR="00E969BD" w:rsidRDefault="00E969BD" w:rsidP="00433A6F">
                <w:pPr>
                  <w:jc w:val="center"/>
                </w:pPr>
              </w:p>
            </w:tc>
            <w:tc>
              <w:tcPr>
                <w:tcW w:w="624" w:type="pct"/>
                <w:shd w:val="clear" w:color="auto" w:fill="auto"/>
                <w:vAlign w:val="center"/>
              </w:tcPr>
              <w:p w:rsidR="00E969BD" w:rsidRDefault="00E969BD" w:rsidP="00433A6F">
                <w:pPr>
                  <w:jc w:val="center"/>
                </w:pPr>
              </w:p>
            </w:tc>
          </w:tr>
          <w:tr w:rsidR="00E969BD" w:rsidTr="00433A6F">
            <w:sdt>
              <w:sdtPr>
                <w:tag w:val="_PLD_76089fd0a4a0479c8c1f36c514cb7ecd"/>
                <w:id w:val="765771"/>
                <w:lock w:val="sdtLocked"/>
              </w:sdtPr>
              <w:sdtContent>
                <w:tc>
                  <w:tcPr>
                    <w:tcW w:w="1173" w:type="pct"/>
                    <w:shd w:val="clear" w:color="auto" w:fill="auto"/>
                  </w:tcPr>
                  <w:p w:rsidR="00E969BD" w:rsidRDefault="00E969BD" w:rsidP="00433A6F">
                    <w:pPr>
                      <w:ind w:firstLineChars="200" w:firstLine="420"/>
                    </w:pPr>
                    <w:r>
                      <w:t>1.</w:t>
                    </w:r>
                    <w:r>
                      <w:rPr>
                        <w:rFonts w:hint="eastAsia"/>
                      </w:rPr>
                      <w:t>期初余额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cs="Times New Roman"/>
                    <w:color w:val="000000"/>
                    <w:szCs w:val="21"/>
                  </w:rPr>
                  <w:t>1,313,528,107.52</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9,059,529.21</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165,076,235.81</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4,846,474.89</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420,161.36</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1,492,930,508.79</w:t>
                </w:r>
              </w:p>
            </w:tc>
          </w:tr>
          <w:tr w:rsidR="00E969BD" w:rsidTr="00433A6F">
            <w:sdt>
              <w:sdtPr>
                <w:tag w:val="_PLD_ee436c0e086043f0a5f400c99fbf0df9"/>
                <w:id w:val="765772"/>
                <w:lock w:val="sdtLocked"/>
              </w:sdtPr>
              <w:sdtContent>
                <w:tc>
                  <w:tcPr>
                    <w:tcW w:w="1173" w:type="pct"/>
                    <w:shd w:val="clear" w:color="auto" w:fill="auto"/>
                  </w:tcPr>
                  <w:p w:rsidR="00E969BD" w:rsidRDefault="00E969BD" w:rsidP="00433A6F">
                    <w:pPr>
                      <w:ind w:firstLineChars="200" w:firstLine="420"/>
                    </w:pPr>
                    <w:r>
                      <w:t>2.</w:t>
                    </w:r>
                    <w:r>
                      <w:rPr>
                        <w:rFonts w:hint="eastAsia"/>
                      </w:rPr>
                      <w:t>本期增加金额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378,253.99</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1,917,015.51</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3,451.33</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2,298,720.83</w:t>
                </w:r>
              </w:p>
            </w:tc>
          </w:tr>
          <w:tr w:rsidR="00E969BD" w:rsidTr="00433A6F">
            <w:sdt>
              <w:sdtPr>
                <w:tag w:val="_PLD_52f208e0e9cd4154b48b25225e9d4e33"/>
                <w:id w:val="765773"/>
                <w:lock w:val="sdtLocked"/>
              </w:sdtPr>
              <w:sdtContent>
                <w:tc>
                  <w:tcPr>
                    <w:tcW w:w="1173" w:type="pct"/>
                    <w:shd w:val="clear" w:color="auto" w:fill="auto"/>
                  </w:tcPr>
                  <w:p w:rsidR="00E969BD" w:rsidRDefault="00E969BD" w:rsidP="00433A6F">
                    <w:pPr>
                      <w:ind w:firstLineChars="300" w:firstLine="630"/>
                    </w:pPr>
                    <w:r>
                      <w:rPr>
                        <w:rFonts w:hint="eastAsia"/>
                      </w:rPr>
                      <w:t>（1）购置</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378,253.99</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1,214,171.58</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3,451.33</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1,595,876.90</w:t>
                </w:r>
              </w:p>
            </w:tc>
          </w:tr>
          <w:tr w:rsidR="00E969BD" w:rsidTr="00433A6F">
            <w:sdt>
              <w:sdtPr>
                <w:tag w:val="_PLD_c449c35eb24a41ae87b7fabcc7ac49f2"/>
                <w:id w:val="765774"/>
                <w:lock w:val="sdtLocked"/>
              </w:sdtPr>
              <w:sdtContent>
                <w:tc>
                  <w:tcPr>
                    <w:tcW w:w="1173" w:type="pct"/>
                    <w:shd w:val="clear" w:color="auto" w:fill="auto"/>
                  </w:tcPr>
                  <w:p w:rsidR="00E969BD" w:rsidRDefault="00E969BD" w:rsidP="00433A6F">
                    <w:pPr>
                      <w:ind w:firstLineChars="300" w:firstLine="630"/>
                    </w:pPr>
                    <w:r>
                      <w:rPr>
                        <w:rFonts w:hint="eastAsia"/>
                      </w:rPr>
                      <w:t>（2）在建工程转入</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702,843.93</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702,843.93</w:t>
                </w:r>
              </w:p>
            </w:tc>
          </w:tr>
          <w:tr w:rsidR="00E969BD" w:rsidTr="00433A6F">
            <w:sdt>
              <w:sdtPr>
                <w:tag w:val="_PLD_1c36f9524fa147baa9fa4bde2c6a8612"/>
                <w:id w:val="765775"/>
                <w:lock w:val="sdtLocked"/>
              </w:sdtPr>
              <w:sdtContent>
                <w:tc>
                  <w:tcPr>
                    <w:tcW w:w="1173" w:type="pct"/>
                    <w:shd w:val="clear" w:color="auto" w:fill="auto"/>
                  </w:tcPr>
                  <w:p w:rsidR="00E969BD" w:rsidRDefault="00E969BD" w:rsidP="00433A6F">
                    <w:pPr>
                      <w:ind w:firstLineChars="300" w:firstLine="630"/>
                    </w:pPr>
                    <w:r>
                      <w:rPr>
                        <w:rFonts w:hint="eastAsia"/>
                      </w:rPr>
                      <w:t>（3）企业合并增加</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r>
          <w:tr w:rsidR="00E969BD" w:rsidTr="00433A6F">
            <w:sdt>
              <w:sdtPr>
                <w:tag w:val="_PLD_dfb162daa7694866a1c4e80fabb81d52"/>
                <w:id w:val="765776"/>
                <w:lock w:val="sdtLocked"/>
              </w:sdtPr>
              <w:sdtContent>
                <w:tc>
                  <w:tcPr>
                    <w:tcW w:w="1173" w:type="pct"/>
                    <w:shd w:val="clear" w:color="auto" w:fill="auto"/>
                  </w:tcPr>
                  <w:p w:rsidR="00E969BD" w:rsidRDefault="00E969BD" w:rsidP="00433A6F">
                    <w:pPr>
                      <w:ind w:firstLineChars="250" w:firstLine="525"/>
                    </w:pPr>
                    <w:r>
                      <w:rPr>
                        <w:rFonts w:hint="eastAsia"/>
                      </w:rPr>
                      <w:t>3.本期减少金额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382,971.76</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382,971.76</w:t>
                </w:r>
              </w:p>
            </w:tc>
          </w:tr>
          <w:tr w:rsidR="00E969BD" w:rsidTr="00433A6F">
            <w:sdt>
              <w:sdtPr>
                <w:tag w:val="_PLD_fee37578c2514ed28988969e830aeae7"/>
                <w:id w:val="765777"/>
                <w:lock w:val="sdtLocked"/>
              </w:sdtPr>
              <w:sdtContent>
                <w:tc>
                  <w:tcPr>
                    <w:tcW w:w="1173" w:type="pct"/>
                    <w:shd w:val="clear" w:color="auto" w:fill="auto"/>
                  </w:tcPr>
                  <w:p w:rsidR="00E969BD" w:rsidRDefault="00E969BD" w:rsidP="00433A6F">
                    <w:pPr>
                      <w:ind w:firstLineChars="300" w:firstLine="630"/>
                    </w:pPr>
                    <w:r>
                      <w:rPr>
                        <w:rFonts w:hint="eastAsia"/>
                      </w:rPr>
                      <w:t>（1）处置或报废</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382,971.76</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382,971.76</w:t>
                </w:r>
              </w:p>
            </w:tc>
          </w:tr>
          <w:tr w:rsidR="00E969BD" w:rsidTr="00433A6F">
            <w:sdt>
              <w:sdtPr>
                <w:tag w:val="_PLD_249206a916954d19ba9495bb5be5eb90"/>
                <w:id w:val="765778"/>
                <w:lock w:val="sdtLocked"/>
              </w:sdtPr>
              <w:sdtContent>
                <w:tc>
                  <w:tcPr>
                    <w:tcW w:w="1173" w:type="pct"/>
                    <w:shd w:val="clear" w:color="auto" w:fill="auto"/>
                  </w:tcPr>
                  <w:p w:rsidR="00E969BD" w:rsidRDefault="00E969BD" w:rsidP="00433A6F">
                    <w:pPr>
                      <w:ind w:firstLineChars="200" w:firstLine="420"/>
                    </w:pPr>
                    <w:r>
                      <w:rPr>
                        <w:rFonts w:hint="eastAsia"/>
                      </w:rPr>
                      <w:t>4.期末余额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1,313,528,107.52</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9,054,811.44</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166,993,251.32</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4,846,474.89</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423,612.69</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1,494,846,257.86</w:t>
                </w:r>
              </w:p>
            </w:tc>
          </w:tr>
          <w:tr w:rsidR="00E969BD" w:rsidTr="00433A6F">
            <w:sdt>
              <w:sdtPr>
                <w:tag w:val="_PLD_3b9a984e6e834331844252acd1c6a321"/>
                <w:id w:val="765779"/>
                <w:lock w:val="sdtLocked"/>
              </w:sdtPr>
              <w:sdtContent>
                <w:tc>
                  <w:tcPr>
                    <w:tcW w:w="1173" w:type="pct"/>
                    <w:shd w:val="clear" w:color="auto" w:fill="auto"/>
                  </w:tcPr>
                  <w:p w:rsidR="00E969BD" w:rsidRDefault="00E969BD" w:rsidP="00433A6F">
                    <w:r>
                      <w:rPr>
                        <w:rFonts w:hint="eastAsia"/>
                      </w:rPr>
                      <w:t>二、累计折旧</w:t>
                    </w:r>
                  </w:p>
                </w:tc>
              </w:sdtContent>
            </w:sdt>
            <w:tc>
              <w:tcPr>
                <w:tcW w:w="624"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683"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705"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624"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r>
          <w:tr w:rsidR="00E969BD" w:rsidTr="00433A6F">
            <w:sdt>
              <w:sdtPr>
                <w:tag w:val="_PLD_f4ae2b083a314e62b85f562d3dbe5c24"/>
                <w:id w:val="765780"/>
                <w:lock w:val="sdtLocked"/>
              </w:sdtPr>
              <w:sdtContent>
                <w:tc>
                  <w:tcPr>
                    <w:tcW w:w="1173" w:type="pct"/>
                    <w:shd w:val="clear" w:color="auto" w:fill="auto"/>
                  </w:tcPr>
                  <w:p w:rsidR="00E969BD" w:rsidRDefault="00E969BD" w:rsidP="00433A6F">
                    <w:pPr>
                      <w:ind w:firstLineChars="200" w:firstLine="420"/>
                    </w:pPr>
                    <w:r>
                      <w:t>1.</w:t>
                    </w:r>
                    <w:r>
                      <w:rPr>
                        <w:rFonts w:hint="eastAsia"/>
                      </w:rPr>
                      <w:t>期初余额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354,347,028.97</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5,942,782.92</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133,913,534.39</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3,383,647.62</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244,665.60</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497,831,659.50</w:t>
                </w:r>
              </w:p>
            </w:tc>
          </w:tr>
          <w:tr w:rsidR="00E969BD" w:rsidTr="00433A6F">
            <w:sdt>
              <w:sdtPr>
                <w:tag w:val="_PLD_5f15b887e02c4ec6b52b0f15c4e97c9c"/>
                <w:id w:val="765781"/>
                <w:lock w:val="sdtLocked"/>
              </w:sdtPr>
              <w:sdtContent>
                <w:tc>
                  <w:tcPr>
                    <w:tcW w:w="1173" w:type="pct"/>
                    <w:shd w:val="clear" w:color="auto" w:fill="auto"/>
                  </w:tcPr>
                  <w:p w:rsidR="00E969BD" w:rsidRDefault="00E969BD" w:rsidP="00433A6F">
                    <w:pPr>
                      <w:ind w:firstLineChars="200" w:firstLine="420"/>
                    </w:pPr>
                    <w:r>
                      <w:t>2.</w:t>
                    </w:r>
                    <w:r>
                      <w:rPr>
                        <w:rFonts w:hint="eastAsia"/>
                      </w:rPr>
                      <w:t>本期增加金额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16,018,136.41</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288,388.71</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3,389,726.66</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189,891.28</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10,435.07</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19,896,578.13</w:t>
                </w:r>
              </w:p>
            </w:tc>
          </w:tr>
          <w:tr w:rsidR="00E969BD" w:rsidTr="00433A6F">
            <w:sdt>
              <w:sdtPr>
                <w:tag w:val="_PLD_8957ada504474bfcb99282b7912be7e4"/>
                <w:id w:val="765782"/>
                <w:lock w:val="sdtLocked"/>
              </w:sdtPr>
              <w:sdtContent>
                <w:tc>
                  <w:tcPr>
                    <w:tcW w:w="1173" w:type="pct"/>
                    <w:shd w:val="clear" w:color="auto" w:fill="auto"/>
                  </w:tcPr>
                  <w:p w:rsidR="00E969BD" w:rsidRDefault="00E969BD" w:rsidP="00433A6F">
                    <w:pPr>
                      <w:ind w:firstLineChars="300" w:firstLine="630"/>
                    </w:pPr>
                    <w:r>
                      <w:rPr>
                        <w:rFonts w:hint="eastAsia"/>
                      </w:rPr>
                      <w:t>（1）计提</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16,018,136.41</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288,388.71</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3,389,726.66</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189,891.28</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10,435.07</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19,896,578.13</w:t>
                </w:r>
              </w:p>
            </w:tc>
          </w:tr>
          <w:tr w:rsidR="00E969BD" w:rsidTr="00433A6F">
            <w:sdt>
              <w:sdtPr>
                <w:tag w:val="_PLD_ec9558ad6e194439bc7519617b9fda17"/>
                <w:id w:val="765783"/>
                <w:lock w:val="sdtLocked"/>
              </w:sdtPr>
              <w:sdtContent>
                <w:tc>
                  <w:tcPr>
                    <w:tcW w:w="1173" w:type="pct"/>
                    <w:shd w:val="clear" w:color="auto" w:fill="auto"/>
                  </w:tcPr>
                  <w:p w:rsidR="00E969BD" w:rsidRDefault="00E969BD" w:rsidP="00433A6F">
                    <w:pPr>
                      <w:ind w:firstLineChars="200" w:firstLine="420"/>
                    </w:pPr>
                    <w:r>
                      <w:rPr>
                        <w:rFonts w:hint="eastAsia"/>
                      </w:rPr>
                      <w:t>3.本期减少金额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75,592.77</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75,592.77</w:t>
                </w:r>
              </w:p>
            </w:tc>
          </w:tr>
          <w:tr w:rsidR="00E969BD" w:rsidTr="00433A6F">
            <w:sdt>
              <w:sdtPr>
                <w:tag w:val="_PLD_5ee3d83bd53d480fa0f8ca39eef2375d"/>
                <w:id w:val="765784"/>
                <w:lock w:val="sdtLocked"/>
              </w:sdtPr>
              <w:sdtContent>
                <w:tc>
                  <w:tcPr>
                    <w:tcW w:w="1173" w:type="pct"/>
                    <w:shd w:val="clear" w:color="auto" w:fill="auto"/>
                  </w:tcPr>
                  <w:p w:rsidR="00E969BD" w:rsidRDefault="00E969BD" w:rsidP="00433A6F">
                    <w:pPr>
                      <w:ind w:firstLineChars="300" w:firstLine="630"/>
                    </w:pPr>
                    <w:r>
                      <w:rPr>
                        <w:rFonts w:hint="eastAsia"/>
                      </w:rPr>
                      <w:t>（1）处置或报废</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75,592.77</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75,592.77</w:t>
                </w:r>
              </w:p>
            </w:tc>
          </w:tr>
          <w:tr w:rsidR="00E969BD" w:rsidTr="00433A6F">
            <w:sdt>
              <w:sdtPr>
                <w:tag w:val="_PLD_6eaa2035e58e4e21885400a2e0bb3a60"/>
                <w:id w:val="765785"/>
                <w:lock w:val="sdtLocked"/>
              </w:sdtPr>
              <w:sdtContent>
                <w:tc>
                  <w:tcPr>
                    <w:tcW w:w="1173" w:type="pct"/>
                    <w:shd w:val="clear" w:color="auto" w:fill="auto"/>
                  </w:tcPr>
                  <w:p w:rsidR="00E969BD" w:rsidRDefault="00E969BD" w:rsidP="00433A6F">
                    <w:pPr>
                      <w:ind w:firstLineChars="200" w:firstLine="420"/>
                    </w:pPr>
                    <w:r>
                      <w:rPr>
                        <w:rFonts w:hint="eastAsia"/>
                      </w:rPr>
                      <w:t>4.期末余额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370,365,165.38</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6,155,578.86</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137,303,261.05</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3,573,538.90</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255,100.67</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517,652,644.86</w:t>
                </w:r>
              </w:p>
            </w:tc>
          </w:tr>
          <w:tr w:rsidR="00E969BD" w:rsidTr="00433A6F">
            <w:sdt>
              <w:sdtPr>
                <w:tag w:val="_PLD_662c84047b6d41648e46d047cc9b134a"/>
                <w:id w:val="765786"/>
                <w:lock w:val="sdtLocked"/>
              </w:sdtPr>
              <w:sdtContent>
                <w:tc>
                  <w:tcPr>
                    <w:tcW w:w="1173" w:type="pct"/>
                    <w:shd w:val="clear" w:color="auto" w:fill="auto"/>
                  </w:tcPr>
                  <w:p w:rsidR="00E969BD" w:rsidRDefault="00E969BD" w:rsidP="00433A6F">
                    <w:r>
                      <w:rPr>
                        <w:rFonts w:hint="eastAsia"/>
                      </w:rPr>
                      <w:t>三、减值准备</w:t>
                    </w:r>
                  </w:p>
                </w:tc>
              </w:sdtContent>
            </w:sdt>
            <w:tc>
              <w:tcPr>
                <w:tcW w:w="624"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683"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705"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624"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r>
          <w:tr w:rsidR="00E969BD" w:rsidTr="00433A6F">
            <w:sdt>
              <w:sdtPr>
                <w:tag w:val="_PLD_ca34fab5808d492588c9f9773f2bb656"/>
                <w:id w:val="765787"/>
                <w:lock w:val="sdtLocked"/>
              </w:sdtPr>
              <w:sdtContent>
                <w:tc>
                  <w:tcPr>
                    <w:tcW w:w="1173" w:type="pct"/>
                    <w:shd w:val="clear" w:color="auto" w:fill="auto"/>
                  </w:tcPr>
                  <w:p w:rsidR="00E969BD" w:rsidRDefault="00E969BD" w:rsidP="00433A6F">
                    <w:pPr>
                      <w:ind w:firstLineChars="200" w:firstLine="420"/>
                    </w:pPr>
                    <w:r>
                      <w:t>1.</w:t>
                    </w:r>
                    <w:r>
                      <w:rPr>
                        <w:rFonts w:hint="eastAsia"/>
                      </w:rPr>
                      <w:t>期初余额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9,178,328.52</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9,178,328.52</w:t>
                </w:r>
              </w:p>
            </w:tc>
          </w:tr>
          <w:tr w:rsidR="00E969BD" w:rsidTr="00433A6F">
            <w:sdt>
              <w:sdtPr>
                <w:tag w:val="_PLD_558d8ea305db4595a0aa4db4612e68ec"/>
                <w:id w:val="765788"/>
                <w:lock w:val="sdtLocked"/>
              </w:sdtPr>
              <w:sdtContent>
                <w:tc>
                  <w:tcPr>
                    <w:tcW w:w="1173" w:type="pct"/>
                    <w:shd w:val="clear" w:color="auto" w:fill="auto"/>
                  </w:tcPr>
                  <w:p w:rsidR="00E969BD" w:rsidRDefault="00E969BD" w:rsidP="00433A6F">
                    <w:pPr>
                      <w:ind w:firstLineChars="200" w:firstLine="420"/>
                    </w:pPr>
                    <w:r>
                      <w:t>2.</w:t>
                    </w:r>
                    <w:r>
                      <w:rPr>
                        <w:rFonts w:hint="eastAsia"/>
                      </w:rPr>
                      <w:t>本期增加金额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r>
          <w:tr w:rsidR="00E969BD" w:rsidTr="00433A6F">
            <w:sdt>
              <w:sdtPr>
                <w:tag w:val="_PLD_433ae6be63a842f9b3c972bb56b0616a"/>
                <w:id w:val="765789"/>
                <w:lock w:val="sdtLocked"/>
              </w:sdtPr>
              <w:sdtContent>
                <w:tc>
                  <w:tcPr>
                    <w:tcW w:w="1173" w:type="pct"/>
                    <w:shd w:val="clear" w:color="auto" w:fill="auto"/>
                  </w:tcPr>
                  <w:p w:rsidR="00E969BD" w:rsidRDefault="00E969BD" w:rsidP="00433A6F">
                    <w:pPr>
                      <w:ind w:firstLineChars="300" w:firstLine="630"/>
                    </w:pPr>
                    <w:r>
                      <w:rPr>
                        <w:rFonts w:hint="eastAsia"/>
                      </w:rPr>
                      <w:t>（1）计提</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r>
          <w:tr w:rsidR="00E969BD" w:rsidTr="00433A6F">
            <w:sdt>
              <w:sdtPr>
                <w:tag w:val="_PLD_9f06e7f0e71e4a3aa190d3fcd09490fc"/>
                <w:id w:val="765790"/>
                <w:lock w:val="sdtLocked"/>
              </w:sdtPr>
              <w:sdtContent>
                <w:tc>
                  <w:tcPr>
                    <w:tcW w:w="1173" w:type="pct"/>
                    <w:shd w:val="clear" w:color="auto" w:fill="auto"/>
                  </w:tcPr>
                  <w:p w:rsidR="00E969BD" w:rsidRDefault="00E969BD" w:rsidP="00433A6F">
                    <w:pPr>
                      <w:ind w:firstLineChars="200" w:firstLine="420"/>
                    </w:pPr>
                    <w:r>
                      <w:rPr>
                        <w:rFonts w:hint="eastAsia"/>
                      </w:rPr>
                      <w:t>3.本期减少金额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r>
          <w:tr w:rsidR="00E969BD" w:rsidTr="00433A6F">
            <w:sdt>
              <w:sdtPr>
                <w:tag w:val="_PLD_27997f63b30343a4a13f2ee412af0eba"/>
                <w:id w:val="765791"/>
                <w:lock w:val="sdtLocked"/>
              </w:sdtPr>
              <w:sdtContent>
                <w:tc>
                  <w:tcPr>
                    <w:tcW w:w="1173" w:type="pct"/>
                    <w:shd w:val="clear" w:color="auto" w:fill="auto"/>
                  </w:tcPr>
                  <w:p w:rsidR="00E969BD" w:rsidRDefault="00E969BD" w:rsidP="00433A6F">
                    <w:pPr>
                      <w:ind w:firstLineChars="300" w:firstLine="630"/>
                    </w:pPr>
                    <w:r>
                      <w:rPr>
                        <w:rFonts w:hint="eastAsia"/>
                      </w:rPr>
                      <w:t>（1）处置或报废</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p>
            </w:tc>
          </w:tr>
          <w:tr w:rsidR="00E969BD" w:rsidTr="00433A6F">
            <w:sdt>
              <w:sdtPr>
                <w:tag w:val="_PLD_a3e5577c50494e858eeb7a95a5b17653"/>
                <w:id w:val="765792"/>
                <w:lock w:val="sdtLocked"/>
              </w:sdtPr>
              <w:sdtContent>
                <w:tc>
                  <w:tcPr>
                    <w:tcW w:w="1173" w:type="pct"/>
                    <w:shd w:val="clear" w:color="auto" w:fill="auto"/>
                  </w:tcPr>
                  <w:p w:rsidR="00E969BD" w:rsidRDefault="00E969BD" w:rsidP="00433A6F">
                    <w:pPr>
                      <w:ind w:firstLineChars="200" w:firstLine="420"/>
                    </w:pPr>
                    <w:r>
                      <w:rPr>
                        <w:rFonts w:hint="eastAsia"/>
                      </w:rPr>
                      <w:t>4.期末余额</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9,178,328.52</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 </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9,178,328.52</w:t>
                </w:r>
              </w:p>
            </w:tc>
          </w:tr>
          <w:tr w:rsidR="00E969BD" w:rsidTr="00433A6F">
            <w:sdt>
              <w:sdtPr>
                <w:tag w:val="_PLD_bea29c32f5204124a483fa6e274ca7df"/>
                <w:id w:val="765793"/>
                <w:lock w:val="sdtLocked"/>
              </w:sdtPr>
              <w:sdtContent>
                <w:tc>
                  <w:tcPr>
                    <w:tcW w:w="1173" w:type="pct"/>
                    <w:shd w:val="clear" w:color="auto" w:fill="auto"/>
                  </w:tcPr>
                  <w:p w:rsidR="00E969BD" w:rsidRDefault="00E969BD" w:rsidP="00433A6F">
                    <w:r>
                      <w:rPr>
                        <w:rFonts w:hint="eastAsia"/>
                      </w:rPr>
                      <w:t>四、账面价值</w:t>
                    </w:r>
                  </w:p>
                </w:tc>
              </w:sdtContent>
            </w:sdt>
            <w:tc>
              <w:tcPr>
                <w:tcW w:w="624"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683"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705"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595"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c>
              <w:tcPr>
                <w:tcW w:w="624" w:type="pct"/>
                <w:shd w:val="clear" w:color="auto" w:fill="auto"/>
                <w:vAlign w:val="center"/>
              </w:tcPr>
              <w:p w:rsidR="00E969BD" w:rsidRPr="0035074C" w:rsidRDefault="00E969BD" w:rsidP="00433A6F">
                <w:pPr>
                  <w:jc w:val="center"/>
                  <w:rPr>
                    <w:rFonts w:asciiTheme="minorEastAsia" w:eastAsiaTheme="minorEastAsia" w:hAnsiTheme="minorEastAsia"/>
                    <w:szCs w:val="21"/>
                  </w:rPr>
                </w:pPr>
                <w:r w:rsidRPr="0035074C">
                  <w:rPr>
                    <w:rFonts w:asciiTheme="minorEastAsia" w:eastAsiaTheme="minorEastAsia" w:hAnsiTheme="minorEastAsia"/>
                    <w:szCs w:val="21"/>
                  </w:rPr>
                  <w:t> </w:t>
                </w:r>
              </w:p>
            </w:tc>
          </w:tr>
          <w:tr w:rsidR="00E969BD" w:rsidTr="00433A6F">
            <w:sdt>
              <w:sdtPr>
                <w:tag w:val="_PLD_0cb15efd736e4fb48f835ee67e79495e"/>
                <w:id w:val="765794"/>
                <w:lock w:val="sdtLocked"/>
              </w:sdtPr>
              <w:sdtContent>
                <w:tc>
                  <w:tcPr>
                    <w:tcW w:w="1173" w:type="pct"/>
                    <w:shd w:val="clear" w:color="auto" w:fill="auto"/>
                  </w:tcPr>
                  <w:p w:rsidR="00E969BD" w:rsidRDefault="00E969BD" w:rsidP="00433A6F">
                    <w:pPr>
                      <w:ind w:firstLineChars="200" w:firstLine="420"/>
                    </w:pPr>
                    <w:r>
                      <w:rPr>
                        <w:rFonts w:hint="eastAsia"/>
                      </w:rPr>
                      <w:t>1.期末账面价值</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936,148,583.75</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2,899,232.58</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27,526,020.14</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1,272,935.99</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168,512.02</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968,015,284.48</w:t>
                </w:r>
              </w:p>
            </w:tc>
          </w:tr>
          <w:tr w:rsidR="00E969BD" w:rsidTr="00433A6F">
            <w:sdt>
              <w:sdtPr>
                <w:tag w:val="_PLD_0a70238af5ae41dda386e3180cb5ac13"/>
                <w:id w:val="765795"/>
                <w:lock w:val="sdtLocked"/>
              </w:sdtPr>
              <w:sdtContent>
                <w:tc>
                  <w:tcPr>
                    <w:tcW w:w="1173" w:type="pct"/>
                    <w:shd w:val="clear" w:color="auto" w:fill="auto"/>
                  </w:tcPr>
                  <w:p w:rsidR="00E969BD" w:rsidRDefault="00E969BD" w:rsidP="00433A6F">
                    <w:pPr>
                      <w:ind w:firstLineChars="200" w:firstLine="420"/>
                    </w:pPr>
                    <w:r>
                      <w:rPr>
                        <w:rFonts w:hint="eastAsia"/>
                      </w:rPr>
                      <w:t>2.期初账面价值</w:t>
                    </w:r>
                  </w:p>
                </w:tc>
              </w:sdtContent>
            </w:sdt>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952,166,720.16</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3,116,746.29</w:t>
                </w:r>
              </w:p>
            </w:tc>
            <w:tc>
              <w:tcPr>
                <w:tcW w:w="683"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28,998,731.29</w:t>
                </w:r>
              </w:p>
            </w:tc>
            <w:tc>
              <w:tcPr>
                <w:tcW w:w="70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1,462,827.27</w:t>
                </w:r>
              </w:p>
            </w:tc>
            <w:tc>
              <w:tcPr>
                <w:tcW w:w="595"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175,495.76</w:t>
                </w:r>
              </w:p>
            </w:tc>
            <w:tc>
              <w:tcPr>
                <w:tcW w:w="624" w:type="pct"/>
                <w:shd w:val="clear" w:color="auto" w:fill="auto"/>
                <w:vAlign w:val="center"/>
              </w:tcPr>
              <w:p w:rsidR="00E969BD" w:rsidRPr="0035074C" w:rsidRDefault="00E969BD" w:rsidP="00433A6F">
                <w:pPr>
                  <w:jc w:val="right"/>
                  <w:rPr>
                    <w:rFonts w:asciiTheme="minorEastAsia" w:eastAsiaTheme="minorEastAsia" w:hAnsiTheme="minorEastAsia"/>
                    <w:szCs w:val="21"/>
                  </w:rPr>
                </w:pPr>
                <w:r w:rsidRPr="0035074C">
                  <w:rPr>
                    <w:rFonts w:asciiTheme="minorEastAsia" w:eastAsiaTheme="minorEastAsia" w:hAnsiTheme="minorEastAsia"/>
                    <w:szCs w:val="21"/>
                  </w:rPr>
                  <w:t>985,920,520.77</w:t>
                </w:r>
              </w:p>
            </w:tc>
          </w:tr>
        </w:tbl>
        <w:p w:rsidR="00E969BD" w:rsidRDefault="00E969BD"/>
        <w:p w:rsidR="00CC792B" w:rsidRDefault="00CC792B">
          <w:pPr>
            <w:rPr>
              <w:szCs w:val="21"/>
            </w:rPr>
            <w:sectPr w:rsidR="00CC792B" w:rsidSect="00466809">
              <w:pgSz w:w="16838" w:h="11906" w:orient="landscape"/>
              <w:pgMar w:top="1797" w:right="1525" w:bottom="1276" w:left="1440" w:header="856" w:footer="992" w:gutter="0"/>
              <w:cols w:space="425"/>
              <w:docGrid w:type="lines" w:linePitch="312"/>
            </w:sectPr>
          </w:pPr>
        </w:p>
        <w:p w:rsidR="007B0D3B" w:rsidRDefault="00062C24">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rFonts w:hint="default"/>
          <w:szCs w:val="24"/>
        </w:rPr>
      </w:sdtEndPr>
      <w:sdtContent>
        <w:p w:rsidR="007B0D3B" w:rsidRDefault="003A3294" w:rsidP="00255D12">
          <w:pPr>
            <w:pStyle w:val="4"/>
            <w:numPr>
              <w:ilvl w:val="0"/>
              <w:numId w:val="39"/>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Locked"/>
            <w:placeholder>
              <w:docPart w:val="GBC22222222222222222222222222222"/>
            </w:placeholder>
          </w:sdtPr>
          <w:sdtContent>
            <w:p w:rsidR="007B0D3B" w:rsidRDefault="00B07C62" w:rsidP="00CC792B">
              <w:pPr>
                <w:rPr>
                  <w:szCs w:val="21"/>
                </w:rPr>
              </w:pPr>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szCs w:val="24"/>
        </w:rPr>
      </w:sdtEndPr>
      <w:sdtContent>
        <w:p w:rsidR="007B0D3B" w:rsidRDefault="003A3294" w:rsidP="00255D12">
          <w:pPr>
            <w:pStyle w:val="4"/>
            <w:numPr>
              <w:ilvl w:val="0"/>
              <w:numId w:val="39"/>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Locked"/>
            <w:placeholder>
              <w:docPart w:val="GBC22222222222222222222222222222"/>
            </w:placeholder>
          </w:sdtPr>
          <w:sdtContent>
            <w:p w:rsidR="007B0D3B" w:rsidRDefault="00B07C62" w:rsidP="00CC792B">
              <w:pPr>
                <w:rPr>
                  <w:color w:val="FF0000"/>
                  <w:szCs w:val="21"/>
                </w:rPr>
              </w:pPr>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7B0D3B" w:rsidRDefault="003A3294" w:rsidP="00255D12">
          <w:pPr>
            <w:pStyle w:val="4"/>
            <w:numPr>
              <w:ilvl w:val="0"/>
              <w:numId w:val="39"/>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Locked"/>
            <w:placeholder>
              <w:docPart w:val="GBC22222222222222222222222222222"/>
            </w:placeholder>
          </w:sdtPr>
          <w:sdtContent>
            <w:p w:rsidR="00CC792B" w:rsidRDefault="00B07C62" w:rsidP="00CC792B">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p w:rsidR="007B0D3B" w:rsidRDefault="00062C24" w:rsidP="00CC792B">
          <w:pPr>
            <w:rPr>
              <w:color w:val="FF0000"/>
              <w:szCs w:val="21"/>
            </w:rPr>
          </w:pPr>
        </w:p>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szCs w:val="24"/>
        </w:rPr>
      </w:sdtEndPr>
      <w:sdtContent>
        <w:p w:rsidR="007B0D3B" w:rsidRDefault="003A3294" w:rsidP="00255D12">
          <w:pPr>
            <w:pStyle w:val="4"/>
            <w:numPr>
              <w:ilvl w:val="0"/>
              <w:numId w:val="39"/>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Locked"/>
            <w:placeholder>
              <w:docPart w:val="GBC22222222222222222222222222222"/>
            </w:placeholder>
          </w:sdtPr>
          <w:sdtContent>
            <w:p w:rsidR="007B0D3B" w:rsidRDefault="00B07C62">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p w:rsidR="00CC792B" w:rsidRDefault="003A3294">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8346BB" w:rsidTr="00433A6F">
            <w:sdt>
              <w:sdtPr>
                <w:tag w:val="_PLD_1347e8d2222c4d13aa7c3569cd05e439"/>
                <w:id w:val="765814"/>
                <w:lock w:val="sdtLocked"/>
              </w:sdtPr>
              <w:sdtContent>
                <w:tc>
                  <w:tcPr>
                    <w:tcW w:w="1629" w:type="pct"/>
                    <w:vAlign w:val="center"/>
                  </w:tcPr>
                  <w:p w:rsidR="008346BB" w:rsidRDefault="008346BB" w:rsidP="00433A6F">
                    <w:pPr>
                      <w:jc w:val="center"/>
                      <w:rPr>
                        <w:szCs w:val="21"/>
                      </w:rPr>
                    </w:pPr>
                    <w:r>
                      <w:rPr>
                        <w:rFonts w:hint="eastAsia"/>
                        <w:szCs w:val="21"/>
                      </w:rPr>
                      <w:t>项目</w:t>
                    </w:r>
                  </w:p>
                </w:tc>
              </w:sdtContent>
            </w:sdt>
            <w:sdt>
              <w:sdtPr>
                <w:tag w:val="_PLD_e14c4b6f9d874d4c86e835843a896497"/>
                <w:id w:val="765815"/>
                <w:lock w:val="sdtLocked"/>
              </w:sdtPr>
              <w:sdtContent>
                <w:tc>
                  <w:tcPr>
                    <w:tcW w:w="1681" w:type="pct"/>
                    <w:vAlign w:val="center"/>
                  </w:tcPr>
                  <w:p w:rsidR="008346BB" w:rsidRDefault="008346BB" w:rsidP="00433A6F">
                    <w:pPr>
                      <w:jc w:val="center"/>
                      <w:rPr>
                        <w:szCs w:val="21"/>
                      </w:rPr>
                    </w:pPr>
                    <w:r>
                      <w:rPr>
                        <w:rFonts w:hint="eastAsia"/>
                        <w:szCs w:val="21"/>
                      </w:rPr>
                      <w:t>账面价值</w:t>
                    </w:r>
                  </w:p>
                </w:tc>
              </w:sdtContent>
            </w:sdt>
            <w:sdt>
              <w:sdtPr>
                <w:tag w:val="_PLD_0735ea1c6b5c4a2395fde5f63b614530"/>
                <w:id w:val="765816"/>
                <w:lock w:val="sdtLocked"/>
              </w:sdtPr>
              <w:sdtContent>
                <w:tc>
                  <w:tcPr>
                    <w:tcW w:w="1690" w:type="pct"/>
                    <w:vAlign w:val="center"/>
                  </w:tcPr>
                  <w:p w:rsidR="008346BB" w:rsidRDefault="008346BB" w:rsidP="00433A6F">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765817"/>
              <w:lock w:val="sdtLocked"/>
            </w:sdtPr>
            <w:sdtContent>
              <w:tr w:rsidR="008346BB" w:rsidTr="00433A6F">
                <w:tc>
                  <w:tcPr>
                    <w:tcW w:w="1629" w:type="pct"/>
                  </w:tcPr>
                  <w:p w:rsidR="008346BB" w:rsidRPr="008346BB" w:rsidRDefault="008346BB" w:rsidP="00433A6F">
                    <w:pPr>
                      <w:rPr>
                        <w:szCs w:val="21"/>
                      </w:rPr>
                    </w:pPr>
                    <w:r w:rsidRPr="008346BB">
                      <w:t>钦州房屋建筑物</w:t>
                    </w:r>
                  </w:p>
                </w:tc>
                <w:tc>
                  <w:tcPr>
                    <w:tcW w:w="1681" w:type="pct"/>
                  </w:tcPr>
                  <w:p w:rsidR="008346BB" w:rsidRPr="008346BB" w:rsidRDefault="008346BB" w:rsidP="00433A6F">
                    <w:pPr>
                      <w:jc w:val="right"/>
                      <w:rPr>
                        <w:szCs w:val="21"/>
                      </w:rPr>
                    </w:pPr>
                    <w:r w:rsidRPr="008346BB">
                      <w:t>2,906,496.57</w:t>
                    </w:r>
                  </w:p>
                </w:tc>
                <w:tc>
                  <w:tcPr>
                    <w:tcW w:w="1690" w:type="pct"/>
                  </w:tcPr>
                  <w:p w:rsidR="008346BB" w:rsidRPr="008346BB" w:rsidRDefault="008346BB" w:rsidP="008346BB">
                    <w:pPr>
                      <w:jc w:val="center"/>
                      <w:rPr>
                        <w:szCs w:val="21"/>
                      </w:rPr>
                    </w:pPr>
                    <w:r w:rsidRPr="008346BB">
                      <w:t>临时建筑不能办理</w:t>
                    </w:r>
                  </w:p>
                </w:tc>
              </w:tr>
            </w:sdtContent>
          </w:sdt>
          <w:sdt>
            <w:sdtPr>
              <w:rPr>
                <w:rFonts w:hint="eastAsia"/>
                <w:szCs w:val="21"/>
              </w:rPr>
              <w:alias w:val="未办妥产权证书的固定资产情况明细"/>
              <w:tag w:val="_GBC_197aee8b2edc4ea19721e86529111007"/>
              <w:id w:val="765818"/>
              <w:lock w:val="sdtLocked"/>
            </w:sdtPr>
            <w:sdtContent>
              <w:tr w:rsidR="008346BB" w:rsidTr="00433A6F">
                <w:tc>
                  <w:tcPr>
                    <w:tcW w:w="1629" w:type="pct"/>
                  </w:tcPr>
                  <w:p w:rsidR="008346BB" w:rsidRPr="008346BB" w:rsidRDefault="008346BB" w:rsidP="00433A6F">
                    <w:pPr>
                      <w:rPr>
                        <w:szCs w:val="21"/>
                      </w:rPr>
                    </w:pPr>
                    <w:r w:rsidRPr="008346BB">
                      <w:t>安吉乡鸡村一队仓库</w:t>
                    </w:r>
                  </w:p>
                </w:tc>
                <w:tc>
                  <w:tcPr>
                    <w:tcW w:w="1681" w:type="pct"/>
                  </w:tcPr>
                  <w:p w:rsidR="008346BB" w:rsidRPr="008346BB" w:rsidRDefault="008346BB" w:rsidP="00433A6F">
                    <w:pPr>
                      <w:jc w:val="right"/>
                      <w:rPr>
                        <w:szCs w:val="21"/>
                      </w:rPr>
                    </w:pPr>
                    <w:r w:rsidRPr="008346BB">
                      <w:t>2,194,471.76</w:t>
                    </w:r>
                  </w:p>
                </w:tc>
                <w:tc>
                  <w:tcPr>
                    <w:tcW w:w="1690" w:type="pct"/>
                  </w:tcPr>
                  <w:p w:rsidR="008346BB" w:rsidRPr="008346BB" w:rsidRDefault="008346BB" w:rsidP="008346BB">
                    <w:pPr>
                      <w:jc w:val="center"/>
                      <w:rPr>
                        <w:szCs w:val="21"/>
                      </w:rPr>
                    </w:pPr>
                    <w:r w:rsidRPr="008346BB">
                      <w:t>临时建筑不能办理</w:t>
                    </w:r>
                  </w:p>
                </w:tc>
              </w:tr>
            </w:sdtContent>
          </w:sdt>
          <w:sdt>
            <w:sdtPr>
              <w:rPr>
                <w:rFonts w:hint="eastAsia"/>
                <w:szCs w:val="21"/>
              </w:rPr>
              <w:alias w:val="未办妥产权证书的固定资产情况明细"/>
              <w:tag w:val="_GBC_197aee8b2edc4ea19721e86529111007"/>
              <w:id w:val="765819"/>
              <w:lock w:val="sdtLocked"/>
            </w:sdtPr>
            <w:sdtContent>
              <w:tr w:rsidR="008346BB" w:rsidRPr="00CC792B" w:rsidTr="00433A6F">
                <w:tc>
                  <w:tcPr>
                    <w:tcW w:w="1629" w:type="pct"/>
                  </w:tcPr>
                  <w:p w:rsidR="008346BB" w:rsidRPr="008346BB" w:rsidRDefault="008346BB" w:rsidP="00433A6F">
                    <w:pPr>
                      <w:rPr>
                        <w:szCs w:val="21"/>
                      </w:rPr>
                    </w:pPr>
                    <w:r w:rsidRPr="008346BB">
                      <w:t>世贸西城广场</w:t>
                    </w:r>
                  </w:p>
                </w:tc>
                <w:tc>
                  <w:tcPr>
                    <w:tcW w:w="1681" w:type="pct"/>
                  </w:tcPr>
                  <w:p w:rsidR="008346BB" w:rsidRPr="008346BB" w:rsidRDefault="008346BB" w:rsidP="00433A6F">
                    <w:pPr>
                      <w:jc w:val="right"/>
                      <w:rPr>
                        <w:szCs w:val="21"/>
                      </w:rPr>
                    </w:pPr>
                    <w:r w:rsidRPr="008346BB">
                      <w:t>648,402,855.17</w:t>
                    </w:r>
                  </w:p>
                </w:tc>
                <w:tc>
                  <w:tcPr>
                    <w:tcW w:w="1690" w:type="pct"/>
                  </w:tcPr>
                  <w:p w:rsidR="008346BB" w:rsidRPr="008346BB" w:rsidRDefault="008346BB" w:rsidP="008346BB">
                    <w:pPr>
                      <w:jc w:val="center"/>
                      <w:rPr>
                        <w:szCs w:val="21"/>
                      </w:rPr>
                    </w:pPr>
                    <w:r w:rsidRPr="008346BB">
                      <w:t>待开发商办理</w:t>
                    </w:r>
                  </w:p>
                </w:tc>
              </w:tr>
            </w:sdtContent>
          </w:sdt>
        </w:tbl>
        <w:p w:rsidR="007B0D3B" w:rsidRPr="00CC792B" w:rsidRDefault="00062C24" w:rsidP="00CC792B"/>
      </w:sdtContent>
    </w:sdt>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其他说明：</w:t>
          </w:r>
        </w:p>
        <w:sdt>
          <w:sdtPr>
            <w:rPr>
              <w:szCs w:val="21"/>
            </w:rPr>
            <w:alias w:val="是否适用：固定资产的说明[双击切换]"/>
            <w:tag w:val="_GBC_e2fd7087594d4949ada40807334de5fb"/>
            <w:id w:val="689578921"/>
            <w:lock w:val="sdtLocked"/>
            <w:placeholder>
              <w:docPart w:val="GBC22222222222222222222222222222"/>
            </w:placeholder>
          </w:sdtPr>
          <w:sdtContent>
            <w:p w:rsidR="007B0D3B" w:rsidRDefault="00B07C62" w:rsidP="00CC792B">
              <w:pPr>
                <w:rPr>
                  <w:szCs w:val="21"/>
                </w:rPr>
              </w:pPr>
              <w:r>
                <w:rPr>
                  <w:szCs w:val="21"/>
                </w:rPr>
                <w:fldChar w:fldCharType="begin"/>
              </w:r>
              <w:r w:rsidR="00CC792B">
                <w:rPr>
                  <w:szCs w:val="21"/>
                </w:rPr>
                <w:instrText xml:space="preserve"> MACROBUTTON  SnrToggleCheckbox □适用 </w:instrText>
              </w:r>
              <w:r>
                <w:rPr>
                  <w:szCs w:val="21"/>
                </w:rPr>
                <w:fldChar w:fldCharType="end"/>
              </w:r>
              <w:r>
                <w:rPr>
                  <w:szCs w:val="21"/>
                </w:rPr>
                <w:fldChar w:fldCharType="begin"/>
              </w:r>
              <w:r w:rsidR="00CC792B">
                <w:rPr>
                  <w:szCs w:val="21"/>
                </w:rPr>
                <w:instrText xml:space="preserve"> MACROBUTTON  SnrToggleCheckbox √不适用 </w:instrText>
              </w:r>
              <w:r>
                <w:rPr>
                  <w:szCs w:val="21"/>
                </w:rPr>
                <w:fldChar w:fldCharType="end"/>
              </w:r>
            </w:p>
          </w:sdtContent>
        </w:sdt>
      </w:sdtContent>
    </w:sdt>
    <w:p w:rsidR="007B0D3B" w:rsidRDefault="007B0D3B">
      <w:pPr>
        <w:rPr>
          <w:color w:val="FF0000"/>
          <w:szCs w:val="21"/>
        </w:rPr>
      </w:pPr>
    </w:p>
    <w:sdt>
      <w:sdtPr>
        <w:rPr>
          <w:rFonts w:ascii="宋体" w:hAnsi="宋体" w:cs="宋体" w:hint="eastAsia"/>
          <w:b w:val="0"/>
          <w:bCs w:val="0"/>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rsidR="007B0D3B" w:rsidRDefault="003A3294">
          <w:pPr>
            <w:pStyle w:val="4"/>
            <w:rPr>
              <w:rFonts w:ascii="宋体" w:hAnsi="宋体"/>
            </w:rPr>
          </w:pPr>
          <w:r>
            <w:rPr>
              <w:rFonts w:ascii="宋体" w:hAnsi="宋体" w:hint="eastAsia"/>
            </w:rPr>
            <w:t>固定资产清理</w:t>
          </w:r>
        </w:p>
        <w:sdt>
          <w:sdtPr>
            <w:alias w:val="是否适用：固定资产清理[双击切换]"/>
            <w:tag w:val="_GBC_d005d220fbda4cd2a58ced6d0d7a1404"/>
            <w:id w:val="-1579440526"/>
            <w:lock w:val="sdtLocked"/>
            <w:placeholder>
              <w:docPart w:val="GBC22222222222222222222222222222"/>
            </w:placeholder>
          </w:sdtPr>
          <w:sdtContent>
            <w:p w:rsidR="00AC2717" w:rsidRDefault="00B07C62" w:rsidP="00AC2717">
              <w:r>
                <w:fldChar w:fldCharType="begin"/>
              </w:r>
              <w:r w:rsidR="00AC2717">
                <w:instrText xml:space="preserve"> MACROBUTTON  SnrToggleCheckbox □适用 </w:instrText>
              </w:r>
              <w:r>
                <w:fldChar w:fldCharType="end"/>
              </w:r>
              <w:r>
                <w:fldChar w:fldCharType="begin"/>
              </w:r>
              <w:r w:rsidR="00AC2717">
                <w:instrText xml:space="preserve"> MACROBUTTON  SnrToggleCheckbox √不适用 </w:instrText>
              </w:r>
              <w:r>
                <w:fldChar w:fldCharType="end"/>
              </w:r>
            </w:p>
          </w:sdtContent>
        </w:sdt>
        <w:p w:rsidR="007B0D3B" w:rsidRDefault="00062C24">
          <w:pPr>
            <w:rPr>
              <w:szCs w:val="21"/>
            </w:rPr>
          </w:pPr>
        </w:p>
      </w:sdtContent>
    </w:sdt>
    <w:p w:rsidR="007B0D3B" w:rsidRDefault="007B0D3B">
      <w:pPr>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在建工程</w:t>
      </w:r>
    </w:p>
    <w:bookmarkStart w:id="144" w:name="_Hlk10472757" w:displacedByCustomXml="next"/>
    <w:sdt>
      <w:sdtPr>
        <w:rPr>
          <w:rFonts w:ascii="宋体" w:hAnsi="宋体" w:cs="宋体" w:hint="eastAsia"/>
          <w:b w:val="0"/>
          <w:bCs w:val="0"/>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p w:rsidR="007B0D3B" w:rsidRDefault="003A3294">
          <w:pPr>
            <w:pStyle w:val="4"/>
            <w:rPr>
              <w:rFonts w:ascii="宋体" w:hAnsi="宋体"/>
            </w:rPr>
          </w:pPr>
          <w:r>
            <w:rPr>
              <w:rFonts w:ascii="宋体" w:hAnsi="宋体" w:hint="eastAsia"/>
            </w:rPr>
            <w:t>项目列示</w:t>
          </w:r>
        </w:p>
        <w:sdt>
          <w:sdtPr>
            <w:alias w:val="是否适用：在建工程分类列示[双击切换]"/>
            <w:tag w:val="_GBC_bcbd4315343844fc923825dd150041e5"/>
            <w:id w:val="-1781246625"/>
            <w:lock w:val="sdtLocked"/>
            <w:placeholder>
              <w:docPart w:val="GBC22222222222222222222222222222"/>
            </w:placeholder>
          </w:sdtPr>
          <w:sdtContent>
            <w:p w:rsidR="007B0D3B" w:rsidRDefault="00B07C62">
              <w:r>
                <w:fldChar w:fldCharType="begin"/>
              </w:r>
              <w:r w:rsidR="001E1A2F">
                <w:instrText xml:space="preserve"> MACROBUTTON  SnrToggleCheckbox √适用 </w:instrText>
              </w:r>
              <w:r>
                <w:fldChar w:fldCharType="end"/>
              </w:r>
              <w:r>
                <w:fldChar w:fldCharType="begin"/>
              </w:r>
              <w:r w:rsidR="001E1A2F">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8346BB" w:rsidTr="00433A6F">
            <w:trPr>
              <w:cantSplit/>
            </w:trPr>
            <w:bookmarkEnd w:id="144" w:displacedByCustomXml="next"/>
            <w:bookmarkStart w:id="145" w:name="_Hlk10472837" w:displacedByCustomXml="next"/>
            <w:bookmarkStart w:id="146" w:name="_Hlk10472848" w:displacedByCustomXml="next"/>
            <w:sdt>
              <w:sdtPr>
                <w:tag w:val="_PLD_3a34a6496ee4454093b17b19ba9b805d"/>
                <w:id w:val="765869"/>
                <w:lock w:val="sdtLocked"/>
              </w:sdtPr>
              <w:sdtContent>
                <w:tc>
                  <w:tcPr>
                    <w:tcW w:w="1764" w:type="pct"/>
                    <w:vAlign w:val="center"/>
                  </w:tcPr>
                  <w:p w:rsidR="008346BB" w:rsidRDefault="008346BB" w:rsidP="00433A6F">
                    <w:pPr>
                      <w:jc w:val="center"/>
                      <w:rPr>
                        <w:szCs w:val="21"/>
                      </w:rPr>
                    </w:pPr>
                    <w:r>
                      <w:rPr>
                        <w:rFonts w:hint="eastAsia"/>
                        <w:szCs w:val="21"/>
                      </w:rPr>
                      <w:t>项目</w:t>
                    </w:r>
                  </w:p>
                </w:tc>
              </w:sdtContent>
            </w:sdt>
            <w:sdt>
              <w:sdtPr>
                <w:tag w:val="_PLD_88973d2835334cdbb31181ad26b55912"/>
                <w:id w:val="765870"/>
                <w:lock w:val="sdtLocked"/>
              </w:sdtPr>
              <w:sdtContent>
                <w:tc>
                  <w:tcPr>
                    <w:tcW w:w="1622" w:type="pct"/>
                    <w:vAlign w:val="center"/>
                  </w:tcPr>
                  <w:p w:rsidR="008346BB" w:rsidRDefault="008346BB" w:rsidP="00433A6F">
                    <w:pPr>
                      <w:jc w:val="center"/>
                      <w:rPr>
                        <w:szCs w:val="21"/>
                      </w:rPr>
                    </w:pPr>
                    <w:r>
                      <w:rPr>
                        <w:rFonts w:hint="eastAsia"/>
                        <w:szCs w:val="21"/>
                      </w:rPr>
                      <w:t>期末余额</w:t>
                    </w:r>
                  </w:p>
                </w:tc>
              </w:sdtContent>
            </w:sdt>
            <w:sdt>
              <w:sdtPr>
                <w:tag w:val="_PLD_55f5bd8851c54b7897a165bee2df0273"/>
                <w:id w:val="765871"/>
                <w:lock w:val="sdtLocked"/>
              </w:sdtPr>
              <w:sdtContent>
                <w:tc>
                  <w:tcPr>
                    <w:tcW w:w="1614" w:type="pct"/>
                    <w:vAlign w:val="center"/>
                  </w:tcPr>
                  <w:p w:rsidR="008346BB" w:rsidRDefault="008346BB" w:rsidP="00433A6F">
                    <w:pPr>
                      <w:jc w:val="center"/>
                      <w:rPr>
                        <w:szCs w:val="21"/>
                      </w:rPr>
                    </w:pPr>
                    <w:r>
                      <w:rPr>
                        <w:rFonts w:hint="eastAsia"/>
                        <w:szCs w:val="21"/>
                      </w:rPr>
                      <w:t>期初余额</w:t>
                    </w:r>
                  </w:p>
                </w:tc>
              </w:sdtContent>
            </w:sdt>
          </w:tr>
          <w:tr w:rsidR="008346BB" w:rsidTr="00B154F0">
            <w:trPr>
              <w:cantSplit/>
            </w:trPr>
            <w:sdt>
              <w:sdtPr>
                <w:tag w:val="_PLD_65bb35f19246484caedfd539dfade78d"/>
                <w:id w:val="765872"/>
                <w:lock w:val="sdtLocked"/>
              </w:sdtPr>
              <w:sdtContent>
                <w:tc>
                  <w:tcPr>
                    <w:tcW w:w="1764" w:type="pct"/>
                    <w:vAlign w:val="center"/>
                  </w:tcPr>
                  <w:p w:rsidR="008346BB" w:rsidRDefault="008346BB" w:rsidP="00433A6F">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vAlign w:val="center"/>
              </w:tcPr>
              <w:p w:rsidR="008346BB" w:rsidRDefault="008346BB" w:rsidP="00433A6F">
                <w:pPr>
                  <w:ind w:right="5"/>
                  <w:jc w:val="right"/>
                  <w:rPr>
                    <w:szCs w:val="21"/>
                  </w:rPr>
                </w:pPr>
                <w:r>
                  <w:t>66,037.74</w:t>
                </w:r>
              </w:p>
            </w:tc>
            <w:tc>
              <w:tcPr>
                <w:tcW w:w="1614" w:type="pct"/>
                <w:vAlign w:val="center"/>
              </w:tcPr>
              <w:p w:rsidR="008346BB" w:rsidRDefault="008346BB" w:rsidP="00433A6F">
                <w:pPr>
                  <w:ind w:right="5"/>
                  <w:jc w:val="right"/>
                  <w:rPr>
                    <w:szCs w:val="21"/>
                  </w:rPr>
                </w:pPr>
                <w:r>
                  <w:t>241,609.47</w:t>
                </w:r>
              </w:p>
            </w:tc>
          </w:tr>
          <w:tr w:rsidR="008346BB" w:rsidTr="00B154F0">
            <w:trPr>
              <w:cantSplit/>
            </w:trPr>
            <w:sdt>
              <w:sdtPr>
                <w:tag w:val="_PLD_6651d8420b62461b941e53c23e48454e"/>
                <w:id w:val="765873"/>
                <w:lock w:val="sdtLocked"/>
              </w:sdtPr>
              <w:sdtContent>
                <w:tc>
                  <w:tcPr>
                    <w:tcW w:w="1764" w:type="pct"/>
                    <w:vAlign w:val="center"/>
                  </w:tcPr>
                  <w:p w:rsidR="008346BB" w:rsidRDefault="008346BB" w:rsidP="00433A6F">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vAlign w:val="center"/>
              </w:tcPr>
              <w:p w:rsidR="008346BB" w:rsidRDefault="008346BB" w:rsidP="00433A6F">
                <w:pPr>
                  <w:ind w:right="5"/>
                  <w:jc w:val="right"/>
                  <w:rPr>
                    <w:szCs w:val="21"/>
                  </w:rPr>
                </w:pPr>
                <w:r>
                  <w:t> </w:t>
                </w:r>
              </w:p>
            </w:tc>
            <w:tc>
              <w:tcPr>
                <w:tcW w:w="1614" w:type="pct"/>
                <w:vAlign w:val="center"/>
              </w:tcPr>
              <w:p w:rsidR="008346BB" w:rsidRDefault="008346BB" w:rsidP="00433A6F">
                <w:pPr>
                  <w:ind w:right="5"/>
                  <w:jc w:val="right"/>
                  <w:rPr>
                    <w:szCs w:val="21"/>
                  </w:rPr>
                </w:pPr>
                <w:r>
                  <w:t> </w:t>
                </w:r>
              </w:p>
            </w:tc>
          </w:tr>
          <w:tr w:rsidR="008346BB" w:rsidTr="00433A6F">
            <w:trPr>
              <w:cantSplit/>
            </w:trPr>
            <w:sdt>
              <w:sdtPr>
                <w:tag w:val="_PLD_e1778e13b3024450b5ac627563f1ed3a"/>
                <w:id w:val="765874"/>
                <w:lock w:val="sdtLocked"/>
              </w:sdtPr>
              <w:sdtContent>
                <w:tc>
                  <w:tcPr>
                    <w:tcW w:w="1764" w:type="pct"/>
                    <w:vAlign w:val="center"/>
                  </w:tcPr>
                  <w:p w:rsidR="008346BB" w:rsidRDefault="008346BB" w:rsidP="00433A6F">
                    <w:pPr>
                      <w:autoSpaceDE w:val="0"/>
                      <w:autoSpaceDN w:val="0"/>
                      <w:adjustRightInd w:val="0"/>
                      <w:jc w:val="center"/>
                      <w:rPr>
                        <w:szCs w:val="21"/>
                      </w:rPr>
                    </w:pPr>
                    <w:r>
                      <w:rPr>
                        <w:rFonts w:hint="eastAsia"/>
                        <w:szCs w:val="21"/>
                      </w:rPr>
                      <w:t>合计</w:t>
                    </w:r>
                  </w:p>
                </w:tc>
              </w:sdtContent>
            </w:sdt>
            <w:tc>
              <w:tcPr>
                <w:tcW w:w="1622" w:type="pct"/>
              </w:tcPr>
              <w:p w:rsidR="008346BB" w:rsidRDefault="008346BB" w:rsidP="00433A6F">
                <w:pPr>
                  <w:jc w:val="right"/>
                  <w:rPr>
                    <w:szCs w:val="21"/>
                  </w:rPr>
                </w:pPr>
                <w:r>
                  <w:t>66,037.74</w:t>
                </w:r>
              </w:p>
            </w:tc>
            <w:tc>
              <w:tcPr>
                <w:tcW w:w="1614" w:type="pct"/>
              </w:tcPr>
              <w:p w:rsidR="008346BB" w:rsidRDefault="008346BB" w:rsidP="00433A6F">
                <w:pPr>
                  <w:ind w:right="5"/>
                  <w:jc w:val="right"/>
                  <w:rPr>
                    <w:szCs w:val="21"/>
                  </w:rPr>
                </w:pPr>
                <w:r>
                  <w:t>241,609.47</w:t>
                </w:r>
              </w:p>
            </w:tc>
          </w:tr>
        </w:tbl>
        <w:p w:rsidR="008346BB" w:rsidRDefault="008346BB"/>
        <w:p w:rsidR="007B0D3B" w:rsidRDefault="003A3294">
          <w:pPr>
            <w:rPr>
              <w:szCs w:val="21"/>
            </w:rPr>
          </w:pPr>
          <w:r>
            <w:rPr>
              <w:rFonts w:hint="eastAsia"/>
              <w:szCs w:val="21"/>
            </w:rPr>
            <w:t>其他说明：</w:t>
          </w:r>
          <w:bookmarkEnd w:id="145"/>
        </w:p>
        <w:p w:rsidR="007B0D3B" w:rsidRDefault="00062C24">
          <w:pPr>
            <w:rPr>
              <w:szCs w:val="21"/>
            </w:rPr>
          </w:pPr>
          <w:sdt>
            <w:sdtPr>
              <w:rPr>
                <w:szCs w:val="21"/>
              </w:rPr>
              <w:alias w:val="在建工程分类列示其他说明"/>
              <w:tag w:val="_GBC_ebe1a06b82914095a2c469c32c78af71"/>
              <w:id w:val="-5366000"/>
              <w:lock w:val="sdtLocked"/>
              <w:placeholder>
                <w:docPart w:val="GBC22222222222222222222222222222"/>
              </w:placeholder>
            </w:sdtPr>
            <w:sdtContent>
              <w:r w:rsidR="008346BB">
                <w:rPr>
                  <w:rFonts w:hint="eastAsia"/>
                  <w:szCs w:val="21"/>
                </w:rPr>
                <w:t>无</w:t>
              </w:r>
            </w:sdtContent>
          </w:sdt>
        </w:p>
      </w:sdtContent>
    </w:sdt>
    <w:bookmarkEnd w:id="146"/>
    <w:p w:rsidR="007B0D3B" w:rsidRDefault="007B0D3B"/>
    <w:p w:rsidR="007B0D3B" w:rsidRDefault="003A3294">
      <w:pPr>
        <w:pStyle w:val="4"/>
        <w:rPr>
          <w:rFonts w:ascii="宋体" w:hAnsi="宋体"/>
        </w:rPr>
      </w:pPr>
      <w:r>
        <w:rPr>
          <w:rFonts w:ascii="宋体" w:hAnsi="宋体" w:hint="eastAsia"/>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7B0D3B" w:rsidRDefault="003A3294" w:rsidP="00255D12">
          <w:pPr>
            <w:pStyle w:val="4"/>
            <w:numPr>
              <w:ilvl w:val="0"/>
              <w:numId w:val="40"/>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Locked"/>
            <w:placeholder>
              <w:docPart w:val="GBC22222222222222222222222222222"/>
            </w:placeholder>
          </w:sdtPr>
          <w:sdtContent>
            <w:p w:rsidR="007B0D3B" w:rsidRDefault="00B07C62">
              <w:r>
                <w:fldChar w:fldCharType="begin"/>
              </w:r>
              <w:r w:rsidR="001E1A2F">
                <w:instrText xml:space="preserve"> MACROBUTTON  SnrToggleCheckbox √适用 </w:instrText>
              </w:r>
              <w:r>
                <w:fldChar w:fldCharType="end"/>
              </w:r>
              <w:r>
                <w:fldChar w:fldCharType="begin"/>
              </w:r>
              <w:r w:rsidR="001E1A2F">
                <w:instrText xml:space="preserve"> MACROBUTTON  SnrToggleCheckbox □不适用 </w:instrText>
              </w:r>
              <w:r>
                <w:fldChar w:fldCharType="end"/>
              </w:r>
            </w:p>
          </w:sdtContent>
        </w:sdt>
        <w:p w:rsidR="008346BB" w:rsidRDefault="003A3294">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847"/>
            <w:gridCol w:w="1176"/>
            <w:gridCol w:w="1176"/>
            <w:gridCol w:w="1217"/>
            <w:gridCol w:w="1278"/>
            <w:gridCol w:w="993"/>
            <w:gridCol w:w="1276"/>
          </w:tblGrid>
          <w:tr w:rsidR="008346BB" w:rsidTr="00514B3E">
            <w:trPr>
              <w:cantSplit/>
            </w:trPr>
            <w:sdt>
              <w:sdtPr>
                <w:tag w:val="_PLD_27b31695edfd49cb9cafa333777d18c3"/>
                <w:id w:val="765910"/>
                <w:lock w:val="sdtLocked"/>
              </w:sdtPr>
              <w:sdtContent>
                <w:tc>
                  <w:tcPr>
                    <w:tcW w:w="1030" w:type="pct"/>
                    <w:vMerge w:val="restart"/>
                    <w:vAlign w:val="center"/>
                  </w:tcPr>
                  <w:p w:rsidR="008346BB" w:rsidRDefault="008346BB" w:rsidP="00433A6F">
                    <w:pPr>
                      <w:jc w:val="center"/>
                      <w:rPr>
                        <w:szCs w:val="21"/>
                      </w:rPr>
                    </w:pPr>
                    <w:r>
                      <w:rPr>
                        <w:rFonts w:hint="eastAsia"/>
                        <w:szCs w:val="21"/>
                      </w:rPr>
                      <w:t>项目</w:t>
                    </w:r>
                  </w:p>
                </w:tc>
              </w:sdtContent>
            </w:sdt>
            <w:sdt>
              <w:sdtPr>
                <w:tag w:val="_PLD_a5273bde7b2f4c6c8fbe3ea2d7a7eb84"/>
                <w:id w:val="765911"/>
                <w:lock w:val="sdtLocked"/>
              </w:sdtPr>
              <w:sdtContent>
                <w:tc>
                  <w:tcPr>
                    <w:tcW w:w="1991" w:type="pct"/>
                    <w:gridSpan w:val="3"/>
                    <w:vAlign w:val="center"/>
                  </w:tcPr>
                  <w:p w:rsidR="008346BB" w:rsidRDefault="008346BB" w:rsidP="00433A6F">
                    <w:pPr>
                      <w:jc w:val="center"/>
                      <w:rPr>
                        <w:szCs w:val="21"/>
                      </w:rPr>
                    </w:pPr>
                    <w:r>
                      <w:rPr>
                        <w:rFonts w:hint="eastAsia"/>
                        <w:szCs w:val="21"/>
                      </w:rPr>
                      <w:t>期末余额</w:t>
                    </w:r>
                  </w:p>
                </w:tc>
              </w:sdtContent>
            </w:sdt>
            <w:sdt>
              <w:sdtPr>
                <w:tag w:val="_PLD_ac57490b080449c8b91be5a872e19f79"/>
                <w:id w:val="765912"/>
                <w:lock w:val="sdtLocked"/>
              </w:sdtPr>
              <w:sdtContent>
                <w:tc>
                  <w:tcPr>
                    <w:tcW w:w="1979" w:type="pct"/>
                    <w:gridSpan w:val="3"/>
                    <w:vAlign w:val="center"/>
                  </w:tcPr>
                  <w:p w:rsidR="008346BB" w:rsidRDefault="008346BB" w:rsidP="00433A6F">
                    <w:pPr>
                      <w:jc w:val="center"/>
                      <w:rPr>
                        <w:szCs w:val="21"/>
                      </w:rPr>
                    </w:pPr>
                    <w:r>
                      <w:rPr>
                        <w:rFonts w:hint="eastAsia"/>
                        <w:szCs w:val="21"/>
                      </w:rPr>
                      <w:t>期初余额</w:t>
                    </w:r>
                  </w:p>
                </w:tc>
              </w:sdtContent>
            </w:sdt>
          </w:tr>
          <w:tr w:rsidR="008346BB" w:rsidTr="00514B3E">
            <w:trPr>
              <w:cantSplit/>
            </w:trPr>
            <w:tc>
              <w:tcPr>
                <w:tcW w:w="1030" w:type="pct"/>
                <w:vMerge/>
                <w:vAlign w:val="center"/>
              </w:tcPr>
              <w:p w:rsidR="008346BB" w:rsidRDefault="008346BB" w:rsidP="00433A6F">
                <w:pPr>
                  <w:tabs>
                    <w:tab w:val="left" w:pos="420"/>
                  </w:tabs>
                  <w:ind w:left="420" w:hanging="420"/>
                  <w:jc w:val="center"/>
                  <w:rPr>
                    <w:szCs w:val="21"/>
                  </w:rPr>
                </w:pPr>
              </w:p>
            </w:tc>
            <w:sdt>
              <w:sdtPr>
                <w:tag w:val="_PLD_1d60491359e245e7bc54655c8c8c15fd"/>
                <w:id w:val="765913"/>
                <w:lock w:val="sdtLocked"/>
              </w:sdtPr>
              <w:sdtContent>
                <w:tc>
                  <w:tcPr>
                    <w:tcW w:w="656" w:type="pct"/>
                    <w:vAlign w:val="center"/>
                  </w:tcPr>
                  <w:p w:rsidR="008346BB" w:rsidRDefault="008346BB" w:rsidP="00B154F0">
                    <w:pPr>
                      <w:tabs>
                        <w:tab w:val="left" w:pos="420"/>
                      </w:tabs>
                      <w:ind w:left="420" w:hanging="420"/>
                      <w:jc w:val="center"/>
                      <w:rPr>
                        <w:szCs w:val="21"/>
                      </w:rPr>
                    </w:pPr>
                    <w:r>
                      <w:rPr>
                        <w:rFonts w:hint="eastAsia"/>
                        <w:szCs w:val="21"/>
                      </w:rPr>
                      <w:t>账面余额</w:t>
                    </w:r>
                  </w:p>
                </w:tc>
              </w:sdtContent>
            </w:sdt>
            <w:sdt>
              <w:sdtPr>
                <w:rPr>
                  <w:rFonts w:ascii="宋体" w:hAnsi="宋体"/>
                </w:rPr>
                <w:tag w:val="_PLD_d5d8fa5186d44c82b146ad7151830389"/>
                <w:id w:val="765914"/>
                <w:lock w:val="sdtLocked"/>
              </w:sdtPr>
              <w:sdtContent>
                <w:tc>
                  <w:tcPr>
                    <w:tcW w:w="656" w:type="pct"/>
                    <w:vAlign w:val="center"/>
                  </w:tcPr>
                  <w:p w:rsidR="008346BB" w:rsidRDefault="008346BB" w:rsidP="00B154F0">
                    <w:pPr>
                      <w:pStyle w:val="12"/>
                      <w:jc w:val="center"/>
                      <w:rPr>
                        <w:rFonts w:ascii="宋体" w:hAnsi="宋体"/>
                      </w:rPr>
                    </w:pPr>
                    <w:r>
                      <w:rPr>
                        <w:rFonts w:ascii="宋体" w:hAnsi="宋体" w:hint="eastAsia"/>
                      </w:rPr>
                      <w:t>减值准备</w:t>
                    </w:r>
                  </w:p>
                </w:tc>
              </w:sdtContent>
            </w:sdt>
            <w:sdt>
              <w:sdtPr>
                <w:rPr>
                  <w:rFonts w:ascii="宋体" w:hAnsi="宋体"/>
                </w:rPr>
                <w:tag w:val="_PLD_49aa1c2d25814b789479d76afb6fc844"/>
                <w:id w:val="765915"/>
                <w:lock w:val="sdtLocked"/>
              </w:sdtPr>
              <w:sdtContent>
                <w:tc>
                  <w:tcPr>
                    <w:tcW w:w="679" w:type="pct"/>
                    <w:vAlign w:val="center"/>
                  </w:tcPr>
                  <w:p w:rsidR="008346BB" w:rsidRDefault="008346BB" w:rsidP="00B154F0">
                    <w:pPr>
                      <w:pStyle w:val="12"/>
                      <w:jc w:val="center"/>
                      <w:rPr>
                        <w:rFonts w:ascii="宋体" w:hAnsi="宋体"/>
                      </w:rPr>
                    </w:pPr>
                    <w:r>
                      <w:rPr>
                        <w:rFonts w:ascii="宋体" w:hAnsi="宋体" w:hint="eastAsia"/>
                      </w:rPr>
                      <w:t>账面价值</w:t>
                    </w:r>
                  </w:p>
                </w:tc>
              </w:sdtContent>
            </w:sdt>
            <w:sdt>
              <w:sdtPr>
                <w:tag w:val="_PLD_4bba2db5e5a549ecafbf4e94a7af2e35"/>
                <w:id w:val="765916"/>
                <w:lock w:val="sdtLocked"/>
              </w:sdtPr>
              <w:sdtContent>
                <w:tc>
                  <w:tcPr>
                    <w:tcW w:w="713" w:type="pct"/>
                    <w:vAlign w:val="center"/>
                  </w:tcPr>
                  <w:p w:rsidR="008346BB" w:rsidRDefault="008346BB" w:rsidP="00B154F0">
                    <w:pPr>
                      <w:tabs>
                        <w:tab w:val="left" w:pos="420"/>
                      </w:tabs>
                      <w:ind w:left="420" w:hanging="420"/>
                      <w:jc w:val="center"/>
                      <w:rPr>
                        <w:szCs w:val="21"/>
                      </w:rPr>
                    </w:pPr>
                    <w:r>
                      <w:rPr>
                        <w:rFonts w:hint="eastAsia"/>
                        <w:szCs w:val="21"/>
                      </w:rPr>
                      <w:t>账面余额</w:t>
                    </w:r>
                  </w:p>
                </w:tc>
              </w:sdtContent>
            </w:sdt>
            <w:sdt>
              <w:sdtPr>
                <w:rPr>
                  <w:rFonts w:ascii="宋体" w:hAnsi="宋体"/>
                </w:rPr>
                <w:tag w:val="_PLD_e054d8cd1e1b4672ae08a495b587bdce"/>
                <w:id w:val="765917"/>
                <w:lock w:val="sdtLocked"/>
              </w:sdtPr>
              <w:sdtContent>
                <w:tc>
                  <w:tcPr>
                    <w:tcW w:w="554" w:type="pct"/>
                    <w:vAlign w:val="center"/>
                  </w:tcPr>
                  <w:p w:rsidR="008346BB" w:rsidRDefault="008346BB" w:rsidP="00B154F0">
                    <w:pPr>
                      <w:pStyle w:val="12"/>
                      <w:jc w:val="center"/>
                      <w:rPr>
                        <w:rFonts w:ascii="宋体" w:hAnsi="宋体"/>
                      </w:rPr>
                    </w:pPr>
                    <w:r>
                      <w:rPr>
                        <w:rFonts w:ascii="宋体" w:hAnsi="宋体" w:hint="eastAsia"/>
                      </w:rPr>
                      <w:t>减值准备</w:t>
                    </w:r>
                  </w:p>
                </w:tc>
              </w:sdtContent>
            </w:sdt>
            <w:sdt>
              <w:sdtPr>
                <w:rPr>
                  <w:rFonts w:ascii="宋体" w:hAnsi="宋体"/>
                </w:rPr>
                <w:tag w:val="_PLD_bd3055c2713a44fa9cbd3fd973d34c6a"/>
                <w:id w:val="765918"/>
                <w:lock w:val="sdtLocked"/>
              </w:sdtPr>
              <w:sdtContent>
                <w:tc>
                  <w:tcPr>
                    <w:tcW w:w="712" w:type="pct"/>
                    <w:vAlign w:val="center"/>
                  </w:tcPr>
                  <w:p w:rsidR="008346BB" w:rsidRDefault="008346BB" w:rsidP="00B154F0">
                    <w:pPr>
                      <w:pStyle w:val="12"/>
                      <w:jc w:val="center"/>
                      <w:rPr>
                        <w:rFonts w:ascii="宋体" w:hAnsi="宋体"/>
                      </w:rPr>
                    </w:pPr>
                    <w:r>
                      <w:rPr>
                        <w:rFonts w:ascii="宋体" w:hAnsi="宋体" w:hint="eastAsia"/>
                      </w:rPr>
                      <w:t>账面价值</w:t>
                    </w:r>
                  </w:p>
                </w:tc>
              </w:sdtContent>
            </w:sdt>
          </w:tr>
          <w:sdt>
            <w:sdtPr>
              <w:rPr>
                <w:szCs w:val="21"/>
              </w:rPr>
              <w:alias w:val="在建工程情况明细"/>
              <w:tag w:val="_GBC_5f073fecf2ff4f9ba33e687f80450c77"/>
              <w:id w:val="765919"/>
              <w:lock w:val="sdtLocked"/>
            </w:sdtPr>
            <w:sdtContent>
              <w:tr w:rsidR="008346BB" w:rsidTr="00514B3E">
                <w:trPr>
                  <w:cantSplit/>
                </w:trPr>
                <w:tc>
                  <w:tcPr>
                    <w:tcW w:w="1030" w:type="pct"/>
                  </w:tcPr>
                  <w:p w:rsidR="008346BB" w:rsidRDefault="008346BB" w:rsidP="00433A6F">
                    <w:pPr>
                      <w:rPr>
                        <w:szCs w:val="21"/>
                      </w:rPr>
                    </w:pPr>
                    <w:r>
                      <w:rPr>
                        <w:rFonts w:hint="eastAsia"/>
                        <w:szCs w:val="21"/>
                      </w:rPr>
                      <w:t>南北楼商场改造</w:t>
                    </w:r>
                  </w:p>
                </w:tc>
                <w:tc>
                  <w:tcPr>
                    <w:tcW w:w="656" w:type="pct"/>
                  </w:tcPr>
                  <w:p w:rsidR="008346BB" w:rsidRDefault="008346BB" w:rsidP="00433A6F">
                    <w:pPr>
                      <w:ind w:right="105"/>
                      <w:jc w:val="right"/>
                      <w:rPr>
                        <w:szCs w:val="21"/>
                      </w:rPr>
                    </w:pPr>
                    <w:r>
                      <w:t>66,037.74</w:t>
                    </w:r>
                  </w:p>
                </w:tc>
                <w:tc>
                  <w:tcPr>
                    <w:tcW w:w="656" w:type="pct"/>
                  </w:tcPr>
                  <w:p w:rsidR="008346BB" w:rsidRDefault="008346BB" w:rsidP="00433A6F">
                    <w:pPr>
                      <w:ind w:right="73"/>
                      <w:jc w:val="right"/>
                      <w:rPr>
                        <w:szCs w:val="21"/>
                      </w:rPr>
                    </w:pPr>
                    <w:r>
                      <w:t> </w:t>
                    </w:r>
                  </w:p>
                </w:tc>
                <w:tc>
                  <w:tcPr>
                    <w:tcW w:w="679" w:type="pct"/>
                  </w:tcPr>
                  <w:p w:rsidR="008346BB" w:rsidRDefault="008346BB" w:rsidP="00433A6F">
                    <w:pPr>
                      <w:ind w:right="73"/>
                      <w:jc w:val="right"/>
                      <w:rPr>
                        <w:szCs w:val="21"/>
                      </w:rPr>
                    </w:pPr>
                    <w:r>
                      <w:t>66,037.74</w:t>
                    </w:r>
                  </w:p>
                </w:tc>
                <w:tc>
                  <w:tcPr>
                    <w:tcW w:w="713" w:type="pct"/>
                  </w:tcPr>
                  <w:p w:rsidR="008346BB" w:rsidRDefault="008346BB" w:rsidP="00433A6F">
                    <w:pPr>
                      <w:jc w:val="right"/>
                      <w:rPr>
                        <w:szCs w:val="21"/>
                      </w:rPr>
                    </w:pPr>
                    <w:r>
                      <w:t>241,609.47</w:t>
                    </w:r>
                  </w:p>
                </w:tc>
                <w:tc>
                  <w:tcPr>
                    <w:tcW w:w="554" w:type="pct"/>
                  </w:tcPr>
                  <w:p w:rsidR="008346BB" w:rsidRDefault="008346BB" w:rsidP="00433A6F">
                    <w:pPr>
                      <w:jc w:val="right"/>
                      <w:rPr>
                        <w:szCs w:val="21"/>
                      </w:rPr>
                    </w:pPr>
                    <w:r>
                      <w:t> </w:t>
                    </w:r>
                  </w:p>
                </w:tc>
                <w:tc>
                  <w:tcPr>
                    <w:tcW w:w="712" w:type="pct"/>
                  </w:tcPr>
                  <w:p w:rsidR="008346BB" w:rsidRDefault="008346BB" w:rsidP="00433A6F">
                    <w:pPr>
                      <w:jc w:val="right"/>
                      <w:rPr>
                        <w:szCs w:val="21"/>
                      </w:rPr>
                    </w:pPr>
                    <w:r>
                      <w:t>241,609.47</w:t>
                    </w:r>
                  </w:p>
                </w:tc>
              </w:tr>
            </w:sdtContent>
          </w:sdt>
          <w:tr w:rsidR="008346BB" w:rsidRPr="008346BB" w:rsidTr="00514B3E">
            <w:trPr>
              <w:cantSplit/>
            </w:trPr>
            <w:sdt>
              <w:sdtPr>
                <w:tag w:val="_PLD_fb8a9351bc5144ab907a84376899a536"/>
                <w:id w:val="765921"/>
                <w:lock w:val="sdtLocked"/>
              </w:sdtPr>
              <w:sdtContent>
                <w:tc>
                  <w:tcPr>
                    <w:tcW w:w="1030" w:type="pct"/>
                    <w:vAlign w:val="center"/>
                  </w:tcPr>
                  <w:p w:rsidR="008346BB" w:rsidRDefault="008346BB" w:rsidP="00433A6F">
                    <w:pPr>
                      <w:jc w:val="center"/>
                      <w:rPr>
                        <w:szCs w:val="21"/>
                      </w:rPr>
                    </w:pPr>
                    <w:r>
                      <w:rPr>
                        <w:rFonts w:hint="eastAsia"/>
                        <w:szCs w:val="21"/>
                      </w:rPr>
                      <w:t>合计</w:t>
                    </w:r>
                  </w:p>
                </w:tc>
              </w:sdtContent>
            </w:sdt>
            <w:tc>
              <w:tcPr>
                <w:tcW w:w="656" w:type="pct"/>
              </w:tcPr>
              <w:p w:rsidR="008346BB" w:rsidRDefault="008346BB" w:rsidP="00433A6F">
                <w:pPr>
                  <w:ind w:right="105"/>
                  <w:jc w:val="right"/>
                  <w:rPr>
                    <w:szCs w:val="21"/>
                  </w:rPr>
                </w:pPr>
                <w:r>
                  <w:t>66,037.74</w:t>
                </w:r>
              </w:p>
            </w:tc>
            <w:tc>
              <w:tcPr>
                <w:tcW w:w="656" w:type="pct"/>
              </w:tcPr>
              <w:p w:rsidR="008346BB" w:rsidRDefault="008346BB" w:rsidP="00433A6F">
                <w:pPr>
                  <w:ind w:right="73"/>
                  <w:jc w:val="right"/>
                  <w:rPr>
                    <w:szCs w:val="21"/>
                  </w:rPr>
                </w:pPr>
                <w:r>
                  <w:t> </w:t>
                </w:r>
              </w:p>
            </w:tc>
            <w:tc>
              <w:tcPr>
                <w:tcW w:w="679" w:type="pct"/>
              </w:tcPr>
              <w:p w:rsidR="008346BB" w:rsidRDefault="008346BB" w:rsidP="00433A6F">
                <w:pPr>
                  <w:ind w:right="73"/>
                  <w:jc w:val="right"/>
                  <w:rPr>
                    <w:szCs w:val="21"/>
                  </w:rPr>
                </w:pPr>
                <w:r>
                  <w:t>66,037.74</w:t>
                </w:r>
              </w:p>
            </w:tc>
            <w:tc>
              <w:tcPr>
                <w:tcW w:w="713" w:type="pct"/>
              </w:tcPr>
              <w:p w:rsidR="008346BB" w:rsidRDefault="008346BB" w:rsidP="00433A6F">
                <w:pPr>
                  <w:jc w:val="right"/>
                  <w:rPr>
                    <w:szCs w:val="21"/>
                  </w:rPr>
                </w:pPr>
                <w:r>
                  <w:t>241,609.47</w:t>
                </w:r>
              </w:p>
            </w:tc>
            <w:tc>
              <w:tcPr>
                <w:tcW w:w="554" w:type="pct"/>
              </w:tcPr>
              <w:p w:rsidR="008346BB" w:rsidRDefault="008346BB" w:rsidP="00433A6F">
                <w:pPr>
                  <w:jc w:val="right"/>
                  <w:rPr>
                    <w:szCs w:val="21"/>
                  </w:rPr>
                </w:pPr>
                <w:r>
                  <w:t> </w:t>
                </w:r>
              </w:p>
            </w:tc>
            <w:tc>
              <w:tcPr>
                <w:tcW w:w="712" w:type="pct"/>
              </w:tcPr>
              <w:p w:rsidR="008346BB" w:rsidRDefault="008346BB" w:rsidP="00433A6F">
                <w:pPr>
                  <w:jc w:val="right"/>
                  <w:rPr>
                    <w:szCs w:val="21"/>
                  </w:rPr>
                </w:pPr>
                <w:r>
                  <w:t>241,609.47</w:t>
                </w:r>
              </w:p>
            </w:tc>
          </w:tr>
        </w:tbl>
        <w:p w:rsidR="007B0D3B" w:rsidRPr="008346BB" w:rsidRDefault="00062C24" w:rsidP="008346BB"/>
      </w:sdtContent>
    </w:sdt>
    <w:p w:rsidR="007B0D3B" w:rsidRDefault="007B0D3B">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7B0D3B" w:rsidRDefault="003A3294" w:rsidP="00255D12">
          <w:pPr>
            <w:pStyle w:val="4"/>
            <w:numPr>
              <w:ilvl w:val="0"/>
              <w:numId w:val="40"/>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Locked"/>
            <w:placeholder>
              <w:docPart w:val="GBC22222222222222222222222222222"/>
            </w:placeholder>
          </w:sdtPr>
          <w:sdtContent>
            <w:p w:rsidR="007B0D3B" w:rsidRDefault="00B07C62" w:rsidP="00CC792B">
              <w:pPr>
                <w:rPr>
                  <w:szCs w:val="21"/>
                </w:rPr>
              </w:pPr>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cstheme="minorBidi"/>
          <w:kern w:val="2"/>
          <w:szCs w:val="22"/>
        </w:rPr>
      </w:sdtEndPr>
      <w:sdtContent>
        <w:p w:rsidR="007B0D3B" w:rsidRDefault="003A3294" w:rsidP="00255D12">
          <w:pPr>
            <w:pStyle w:val="4"/>
            <w:numPr>
              <w:ilvl w:val="0"/>
              <w:numId w:val="40"/>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Locked"/>
            <w:placeholder>
              <w:docPart w:val="GBC22222222222222222222222222222"/>
            </w:placeholder>
          </w:sdtPr>
          <w:sdtContent>
            <w:p w:rsidR="007B0D3B" w:rsidRDefault="00B07C62" w:rsidP="00CC792B">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其他说明</w:t>
          </w:r>
        </w:p>
        <w:sdt>
          <w:sdtPr>
            <w:rPr>
              <w:szCs w:val="21"/>
            </w:rPr>
            <w:alias w:val="是否适用：在建工程的说明[双击切换]"/>
            <w:tag w:val="_GBC_c0ffdfbb304348758da855627ba6d858"/>
            <w:id w:val="1202515353"/>
            <w:lock w:val="sdtLocked"/>
            <w:placeholder>
              <w:docPart w:val="GBC22222222222222222222222222222"/>
            </w:placeholder>
          </w:sdtPr>
          <w:sdtContent>
            <w:p w:rsidR="007B0D3B" w:rsidRDefault="00B07C62" w:rsidP="00CC792B">
              <w:pPr>
                <w:rPr>
                  <w:szCs w:val="21"/>
                </w:rPr>
              </w:pPr>
              <w:r>
                <w:rPr>
                  <w:szCs w:val="21"/>
                </w:rPr>
                <w:fldChar w:fldCharType="begin"/>
              </w:r>
              <w:r w:rsidR="00CC792B">
                <w:rPr>
                  <w:szCs w:val="21"/>
                </w:rPr>
                <w:instrText xml:space="preserve"> MACROBUTTON  SnrToggleCheckbox □适用 </w:instrText>
              </w:r>
              <w:r>
                <w:rPr>
                  <w:szCs w:val="21"/>
                </w:rPr>
                <w:fldChar w:fldCharType="end"/>
              </w:r>
              <w:r>
                <w:rPr>
                  <w:szCs w:val="21"/>
                </w:rPr>
                <w:fldChar w:fldCharType="begin"/>
              </w:r>
              <w:r w:rsidR="00CC792B">
                <w:rPr>
                  <w:szCs w:val="21"/>
                </w:rPr>
                <w:instrText xml:space="preserve"> MACROBUTTON  SnrToggleCheckbox √不适用 </w:instrText>
              </w:r>
              <w:r>
                <w:rPr>
                  <w:szCs w:val="21"/>
                </w:rPr>
                <w:fldChar w:fldCharType="end"/>
              </w:r>
            </w:p>
          </w:sdtContent>
        </w:sdt>
      </w:sdtContent>
    </w:sdt>
    <w:p w:rsidR="007B0D3B" w:rsidRDefault="007B0D3B">
      <w:pPr>
        <w:rPr>
          <w:szCs w:val="21"/>
        </w:rPr>
      </w:pPr>
    </w:p>
    <w:bookmarkStart w:id="147" w:name="_Hlk11683481" w:displacedByCustomXml="next"/>
    <w:sdt>
      <w:sdtPr>
        <w:rPr>
          <w:rFonts w:ascii="宋体" w:hAnsi="宋体" w:cstheme="minorBidi" w:hint="eastAsia"/>
          <w:b w:val="0"/>
          <w:bCs w:val="0"/>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rsidR="007B0D3B" w:rsidRDefault="003A3294">
          <w:pPr>
            <w:pStyle w:val="4"/>
            <w:rPr>
              <w:rFonts w:ascii="宋体" w:hAnsi="宋体"/>
            </w:rPr>
          </w:pPr>
          <w:r>
            <w:rPr>
              <w:rFonts w:ascii="宋体" w:hAnsi="宋体" w:hint="eastAsia"/>
            </w:rPr>
            <w:t>工程物资</w:t>
          </w:r>
        </w:p>
        <w:sdt>
          <w:sdtPr>
            <w:alias w:val="是否适用：工程物资[双击切换]"/>
            <w:tag w:val="_GBC_0d711628566c4b08b883151766986b20"/>
            <w:id w:val="2000845052"/>
            <w:lock w:val="sdtLocked"/>
            <w:placeholder>
              <w:docPart w:val="GBC22222222222222222222222222222"/>
            </w:placeholder>
          </w:sdtPr>
          <w:sdtContent>
            <w:p w:rsidR="00CC792B" w:rsidRDefault="00B07C62" w:rsidP="00CC792B">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p w:rsidR="007B0D3B" w:rsidRDefault="00062C24">
          <w:pPr>
            <w:rPr>
              <w:szCs w:val="21"/>
            </w:rPr>
          </w:pPr>
        </w:p>
      </w:sdtContent>
    </w:sdt>
    <w:bookmarkEnd w:id="147" w:displacedByCustomXml="prev"/>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7B0D3B" w:rsidRDefault="003A3294" w:rsidP="00255D12">
          <w:pPr>
            <w:pStyle w:val="4"/>
            <w:numPr>
              <w:ilvl w:val="0"/>
              <w:numId w:val="41"/>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Locked"/>
            <w:placeholder>
              <w:docPart w:val="GBC22222222222222222222222222222"/>
            </w:placeholder>
          </w:sdtPr>
          <w:sdtContent>
            <w:p w:rsidR="007B0D3B" w:rsidRDefault="00B07C62" w:rsidP="00CC792B">
              <w:pPr>
                <w:rPr>
                  <w:szCs w:val="21"/>
                </w:rPr>
              </w:pPr>
              <w:r>
                <w:rPr>
                  <w:szCs w:val="21"/>
                </w:rPr>
                <w:fldChar w:fldCharType="begin"/>
              </w:r>
              <w:r w:rsidR="00CC792B">
                <w:rPr>
                  <w:szCs w:val="21"/>
                </w:rPr>
                <w:instrText>MACROBUTTON  SnrToggleCheckbox □适用</w:instrText>
              </w:r>
              <w:r>
                <w:rPr>
                  <w:szCs w:val="21"/>
                </w:rPr>
                <w:fldChar w:fldCharType="end"/>
              </w:r>
              <w:r>
                <w:rPr>
                  <w:szCs w:val="21"/>
                </w:rPr>
                <w:fldChar w:fldCharType="begin"/>
              </w:r>
              <w:r w:rsidR="00CC792B">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kern w:val="2"/>
          <w:szCs w:val="22"/>
        </w:rPr>
      </w:sdtEndPr>
      <w:sdtContent>
        <w:p w:rsidR="007B0D3B" w:rsidRDefault="003A3294" w:rsidP="00255D12">
          <w:pPr>
            <w:pStyle w:val="4"/>
            <w:numPr>
              <w:ilvl w:val="0"/>
              <w:numId w:val="41"/>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Locked"/>
            <w:placeholder>
              <w:docPart w:val="GBC22222222222222222222222222222"/>
            </w:placeholder>
          </w:sdtPr>
          <w:sdtContent>
            <w:p w:rsidR="007B0D3B" w:rsidRDefault="00B07C62" w:rsidP="00CC792B">
              <w:r>
                <w:rPr>
                  <w:szCs w:val="21"/>
                </w:rPr>
                <w:fldChar w:fldCharType="begin"/>
              </w:r>
              <w:r w:rsidR="00CC792B">
                <w:rPr>
                  <w:szCs w:val="21"/>
                </w:rPr>
                <w:instrText xml:space="preserve"> MACROBUTTON  SnrToggleCheckbox □适用 </w:instrText>
              </w:r>
              <w:r>
                <w:rPr>
                  <w:szCs w:val="21"/>
                </w:rPr>
                <w:fldChar w:fldCharType="end"/>
              </w:r>
              <w:r>
                <w:rPr>
                  <w:szCs w:val="21"/>
                </w:rPr>
                <w:fldChar w:fldCharType="begin"/>
              </w:r>
              <w:r w:rsidR="00CC792B">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7B0D3B" w:rsidRDefault="003A3294">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Locked"/>
            <w:placeholder>
              <w:docPart w:val="GBC22222222222222222222222222222"/>
            </w:placeholder>
          </w:sdtPr>
          <w:sdtContent>
            <w:p w:rsidR="007B0D3B" w:rsidRDefault="00B07C62" w:rsidP="00CC792B">
              <w:pPr>
                <w:autoSpaceDE w:val="0"/>
                <w:autoSpaceDN w:val="0"/>
                <w:adjustRightInd w:val="0"/>
                <w:rPr>
                  <w:szCs w:val="21"/>
                </w:rPr>
              </w:pPr>
              <w:r>
                <w:rPr>
                  <w:szCs w:val="21"/>
                </w:rPr>
                <w:fldChar w:fldCharType="begin"/>
              </w:r>
              <w:r w:rsidR="00CC792B">
                <w:rPr>
                  <w:szCs w:val="21"/>
                </w:rPr>
                <w:instrText xml:space="preserve"> MACROBUTTON  SnrToggleCheckbox □适用 </w:instrText>
              </w:r>
              <w:r>
                <w:rPr>
                  <w:szCs w:val="21"/>
                </w:rPr>
                <w:fldChar w:fldCharType="end"/>
              </w:r>
              <w:r>
                <w:rPr>
                  <w:szCs w:val="21"/>
                </w:rPr>
                <w:fldChar w:fldCharType="begin"/>
              </w:r>
              <w:r w:rsidR="00CC792B">
                <w:rPr>
                  <w:szCs w:val="21"/>
                </w:rPr>
                <w:instrText xml:space="preserve"> MACROBUTTON  SnrToggleCheckbox √不适用 </w:instrText>
              </w:r>
              <w:r>
                <w:rPr>
                  <w:szCs w:val="21"/>
                </w:rPr>
                <w:fldChar w:fldCharType="end"/>
              </w:r>
            </w:p>
          </w:sdtContent>
        </w:sdt>
      </w:sdtContent>
    </w:sdt>
    <w:p w:rsidR="007B0D3B" w:rsidRDefault="007B0D3B">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Locked"/>
            <w:placeholder>
              <w:docPart w:val="GBC22222222222222222222222222222"/>
            </w:placeholder>
          </w:sdtPr>
          <w:sdtContent>
            <w:p w:rsidR="00CC792B" w:rsidRDefault="00B07C62" w:rsidP="00CC792B">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p w:rsidR="007B0D3B" w:rsidRDefault="00062C24" w:rsidP="00CC792B">
          <w:pPr>
            <w:autoSpaceDE w:val="0"/>
            <w:autoSpaceDN w:val="0"/>
            <w:adjustRightInd w:val="0"/>
            <w:rPr>
              <w:szCs w:val="21"/>
            </w:rPr>
          </w:pPr>
        </w:p>
      </w:sdtContent>
    </w:sdt>
    <w:sdt>
      <w:sdtPr>
        <w:rPr>
          <w:rFonts w:ascii="宋体" w:hAnsi="宋体" w:cs="宋体" w:hint="eastAsia"/>
          <w:b w:val="0"/>
          <w:bCs w:val="0"/>
          <w:kern w:val="0"/>
          <w:szCs w:val="21"/>
        </w:rPr>
        <w:alias w:val="模块:使用权资产"/>
        <w:tag w:val="_SEC_42126bf96c7241e38ff33aae0d98dae2"/>
        <w:id w:val="-330380314"/>
        <w:lock w:val="sdtLocked"/>
        <w:placeholder>
          <w:docPart w:val="GBC22222222222222222222222222222"/>
        </w:placeholder>
      </w:sdtPr>
      <w:sdtEndPr>
        <w:rPr>
          <w:szCs w:val="24"/>
        </w:rPr>
      </w:sdtEndPr>
      <w:sdtContent>
        <w:bookmarkStart w:id="148" w:name="_Hlk11679747" w:displacedByCustomXml="prev"/>
        <w:p w:rsidR="000A5ABB" w:rsidRDefault="000A5ABB" w:rsidP="000A5ABB">
          <w:pPr>
            <w:pStyle w:val="3"/>
            <w:numPr>
              <w:ilvl w:val="0"/>
              <w:numId w:val="17"/>
            </w:numPr>
            <w:tabs>
              <w:tab w:val="left" w:pos="504"/>
            </w:tabs>
            <w:rPr>
              <w:rFonts w:ascii="宋体" w:hAnsi="宋体"/>
              <w:szCs w:val="21"/>
            </w:rPr>
          </w:pPr>
          <w:r>
            <w:rPr>
              <w:rFonts w:ascii="宋体" w:hAnsi="宋体" w:hint="eastAsia"/>
              <w:szCs w:val="21"/>
            </w:rPr>
            <w:t>使用权资产</w:t>
          </w:r>
        </w:p>
        <w:sdt>
          <w:sdtPr>
            <w:alias w:val="是否适用：使用权资产[双击切换]"/>
            <w:tag w:val="_GBC_3ac132175b304712af4889ae3914ef7d"/>
            <w:id w:val="-818801923"/>
            <w:lock w:val="sdtLocked"/>
          </w:sdtPr>
          <w:sdtContent>
            <w:p w:rsidR="000A5ABB" w:rsidRDefault="000A5ABB">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rsidR="000A5ABB" w:rsidRDefault="000A5ABB">
          <w:pPr>
            <w:autoSpaceDE w:val="0"/>
            <w:autoSpaceDN w:val="0"/>
            <w:adjustRightInd w:val="0"/>
            <w:jc w:val="right"/>
            <w:rPr>
              <w:szCs w:val="21"/>
            </w:rPr>
          </w:pPr>
          <w:r>
            <w:rPr>
              <w:rFonts w:hint="eastAsia"/>
              <w:szCs w:val="21"/>
            </w:rPr>
            <w:t>单位：</w:t>
          </w:r>
          <w:sdt>
            <w:sdtPr>
              <w:rPr>
                <w:rFonts w:hint="eastAsia"/>
                <w:szCs w:val="21"/>
              </w:rPr>
              <w:alias w:val="单位：使用权资产"/>
              <w:tag w:val="_GBC_126de13c7c92490d95bdebd7efe2d59b"/>
              <w:id w:val="320007528"/>
              <w:lock w:val="sdtLocked"/>
              <w:placeholder>
                <w:docPart w:val="ECBDD9D50B3B48F99921E6647806D650"/>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使用权资产"/>
              <w:tag w:val="_GBC_bb9e8b7096ab49fc95311a6c81431e95"/>
              <w:id w:val="1123189607"/>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0A5ABB" w:rsidTr="00040925">
            <w:trPr>
              <w:trHeight w:val="284"/>
            </w:trPr>
            <w:sdt>
              <w:sdtPr>
                <w:tag w:val="_PLD_e7cc7a86c52f4dc596615cce534e6d6a"/>
                <w:id w:val="1813749378"/>
                <w:lock w:val="sdtLocked"/>
              </w:sdtPr>
              <w:sdtContent>
                <w:tc>
                  <w:tcPr>
                    <w:tcW w:w="1878" w:type="pct"/>
                    <w:shd w:val="clear" w:color="auto" w:fill="auto"/>
                    <w:vAlign w:val="center"/>
                  </w:tcPr>
                  <w:p w:rsidR="000A5ABB" w:rsidRDefault="000A5ABB">
                    <w:pPr>
                      <w:spacing w:line="240" w:lineRule="atLeast"/>
                      <w:jc w:val="center"/>
                      <w:rPr>
                        <w:szCs w:val="21"/>
                      </w:rPr>
                    </w:pPr>
                    <w:r>
                      <w:rPr>
                        <w:rFonts w:hint="eastAsia"/>
                        <w:szCs w:val="21"/>
                      </w:rPr>
                      <w:t>项目</w:t>
                    </w:r>
                  </w:p>
                </w:tc>
              </w:sdtContent>
            </w:sdt>
            <w:sdt>
              <w:sdtPr>
                <w:rPr>
                  <w:szCs w:val="21"/>
                </w:rPr>
                <w:alias w:val="使用权资产明细-项目"/>
                <w:tag w:val="_GBC_ea9ffc7b81304e04ad88fe7fcccf7ec1"/>
                <w:id w:val="1062225396"/>
                <w:lock w:val="sdtLocked"/>
              </w:sdtPr>
              <w:sdtContent>
                <w:tc>
                  <w:tcPr>
                    <w:tcW w:w="1504" w:type="pct"/>
                    <w:shd w:val="clear" w:color="auto" w:fill="auto"/>
                    <w:vAlign w:val="center"/>
                  </w:tcPr>
                  <w:p w:rsidR="000A5ABB" w:rsidRDefault="000A5ABB">
                    <w:pPr>
                      <w:spacing w:line="240" w:lineRule="atLeast"/>
                      <w:jc w:val="center"/>
                      <w:rPr>
                        <w:szCs w:val="21"/>
                      </w:rPr>
                    </w:pPr>
                    <w:r>
                      <w:rPr>
                        <w:szCs w:val="21"/>
                      </w:rPr>
                      <w:t>文化宫店</w:t>
                    </w:r>
                  </w:p>
                </w:tc>
              </w:sdtContent>
            </w:sdt>
            <w:sdt>
              <w:sdtPr>
                <w:tag w:val="_PLD_8404013d36434d0f94f9d2e0e06379db"/>
                <w:id w:val="-490400495"/>
                <w:lock w:val="sdtLocked"/>
              </w:sdtPr>
              <w:sdtContent>
                <w:tc>
                  <w:tcPr>
                    <w:tcW w:w="1618" w:type="pct"/>
                    <w:shd w:val="clear" w:color="auto" w:fill="auto"/>
                    <w:vAlign w:val="center"/>
                  </w:tcPr>
                  <w:p w:rsidR="000A5ABB" w:rsidRDefault="000A5ABB">
                    <w:pPr>
                      <w:spacing w:line="240" w:lineRule="atLeast"/>
                      <w:jc w:val="center"/>
                      <w:rPr>
                        <w:szCs w:val="21"/>
                      </w:rPr>
                    </w:pPr>
                    <w:r>
                      <w:rPr>
                        <w:szCs w:val="21"/>
                      </w:rPr>
                      <w:t>合计</w:t>
                    </w:r>
                  </w:p>
                </w:tc>
              </w:sdtContent>
            </w:sdt>
          </w:tr>
          <w:tr w:rsidR="000A5ABB" w:rsidTr="00040925">
            <w:trPr>
              <w:trHeight w:val="284"/>
            </w:trPr>
            <w:sdt>
              <w:sdtPr>
                <w:tag w:val="_PLD_8a1172a4974b4db489d9ace1c9b06ff9"/>
                <w:id w:val="-2057537435"/>
                <w:lock w:val="sdtLocked"/>
              </w:sdtPr>
              <w:sdtContent>
                <w:tc>
                  <w:tcPr>
                    <w:tcW w:w="1878" w:type="pct"/>
                    <w:shd w:val="clear" w:color="auto" w:fill="auto"/>
                    <w:vAlign w:val="center"/>
                  </w:tcPr>
                  <w:p w:rsidR="000A5ABB" w:rsidRDefault="000A5ABB">
                    <w:pPr>
                      <w:spacing w:line="240" w:lineRule="atLeast"/>
                      <w:rPr>
                        <w:szCs w:val="21"/>
                      </w:rPr>
                    </w:pPr>
                    <w:r>
                      <w:rPr>
                        <w:szCs w:val="21"/>
                      </w:rPr>
                      <w:t>一、</w:t>
                    </w:r>
                    <w:r>
                      <w:rPr>
                        <w:rFonts w:hint="eastAsia"/>
                        <w:szCs w:val="21"/>
                      </w:rPr>
                      <w:t>账面</w:t>
                    </w:r>
                    <w:r>
                      <w:rPr>
                        <w:szCs w:val="21"/>
                      </w:rPr>
                      <w:t>原</w:t>
                    </w:r>
                    <w:r>
                      <w:rPr>
                        <w:rFonts w:hint="eastAsia"/>
                        <w:szCs w:val="21"/>
                      </w:rPr>
                      <w:t>值</w:t>
                    </w:r>
                  </w:p>
                </w:tc>
              </w:sdtContent>
            </w:sdt>
            <w:tc>
              <w:tcPr>
                <w:tcW w:w="1504" w:type="pct"/>
                <w:shd w:val="clear" w:color="auto" w:fill="auto"/>
              </w:tcPr>
              <w:p w:rsidR="000A5ABB" w:rsidRDefault="000A5ABB">
                <w:pPr>
                  <w:spacing w:line="240" w:lineRule="atLeast"/>
                  <w:ind w:firstLineChars="200" w:firstLine="420"/>
                  <w:jc w:val="right"/>
                  <w:rPr>
                    <w:szCs w:val="21"/>
                  </w:rPr>
                </w:pPr>
              </w:p>
            </w:tc>
            <w:tc>
              <w:tcPr>
                <w:tcW w:w="1618" w:type="pct"/>
                <w:shd w:val="clear" w:color="auto" w:fill="auto"/>
              </w:tcPr>
              <w:p w:rsidR="000A5ABB" w:rsidRDefault="000A5ABB">
                <w:pPr>
                  <w:spacing w:line="240" w:lineRule="atLeast"/>
                  <w:jc w:val="right"/>
                  <w:rPr>
                    <w:szCs w:val="21"/>
                  </w:rPr>
                </w:pPr>
              </w:p>
            </w:tc>
          </w:tr>
          <w:tr w:rsidR="000A5ABB" w:rsidTr="00040925">
            <w:trPr>
              <w:trHeight w:val="284"/>
            </w:trPr>
            <w:sdt>
              <w:sdtPr>
                <w:tag w:val="_PLD_1bcbd6f040864936993405929e8f3c87"/>
                <w:id w:val="467404975"/>
                <w:lock w:val="sdtLocked"/>
              </w:sdtPr>
              <w:sdtContent>
                <w:tc>
                  <w:tcPr>
                    <w:tcW w:w="1878" w:type="pct"/>
                    <w:shd w:val="clear" w:color="auto" w:fill="auto"/>
                    <w:vAlign w:val="center"/>
                  </w:tcPr>
                  <w:p w:rsidR="000A5ABB" w:rsidRDefault="000A5ABB">
                    <w:pPr>
                      <w:spacing w:line="240" w:lineRule="atLeast"/>
                      <w:rPr>
                        <w:szCs w:val="21"/>
                      </w:rPr>
                    </w:pPr>
                    <w:r>
                      <w:rPr>
                        <w:szCs w:val="21"/>
                      </w:rPr>
                      <w:t xml:space="preserve">    1.</w:t>
                    </w:r>
                    <w:r>
                      <w:rPr>
                        <w:rFonts w:hint="eastAsia"/>
                        <w:szCs w:val="21"/>
                      </w:rPr>
                      <w:t>期</w:t>
                    </w:r>
                    <w:r>
                      <w:rPr>
                        <w:szCs w:val="21"/>
                      </w:rPr>
                      <w:t>初余额</w:t>
                    </w:r>
                  </w:p>
                </w:tc>
              </w:sdtContent>
            </w:sdt>
            <w:sdt>
              <w:sdtPr>
                <w:rPr>
                  <w:szCs w:val="21"/>
                </w:rPr>
                <w:alias w:val="使用权资产明细-账面原值"/>
                <w:tag w:val="_GBC_6079549d75e44c4794dbbc33e1c33ad8"/>
                <w:id w:val="1537084785"/>
                <w:lock w:val="sdtLocked"/>
              </w:sdtPr>
              <w:sdtContent>
                <w:tc>
                  <w:tcPr>
                    <w:tcW w:w="1504" w:type="pct"/>
                    <w:shd w:val="clear" w:color="auto" w:fill="auto"/>
                  </w:tcPr>
                  <w:p w:rsidR="000A5ABB" w:rsidRDefault="000A5ABB">
                    <w:pPr>
                      <w:spacing w:line="240" w:lineRule="atLeast"/>
                      <w:ind w:firstLineChars="200" w:firstLine="420"/>
                      <w:jc w:val="right"/>
                      <w:rPr>
                        <w:szCs w:val="21"/>
                      </w:rPr>
                    </w:pPr>
                    <w:r>
                      <w:rPr>
                        <w:szCs w:val="21"/>
                      </w:rPr>
                      <w:t>316,578,223.64</w:t>
                    </w:r>
                  </w:p>
                </w:tc>
              </w:sdtContent>
            </w:sdt>
            <w:sdt>
              <w:sdtPr>
                <w:rPr>
                  <w:szCs w:val="21"/>
                </w:rPr>
                <w:alias w:val="使用权资产账面原值"/>
                <w:tag w:val="_GBC_1a35fa4b8971434894a45baaca257b56"/>
                <w:id w:val="-256213683"/>
                <w:lock w:val="sdtLocked"/>
              </w:sdtPr>
              <w:sdtContent>
                <w:tc>
                  <w:tcPr>
                    <w:tcW w:w="1618" w:type="pct"/>
                    <w:shd w:val="clear" w:color="auto" w:fill="auto"/>
                  </w:tcPr>
                  <w:p w:rsidR="000A5ABB" w:rsidRDefault="000A5ABB">
                    <w:pPr>
                      <w:spacing w:line="240" w:lineRule="atLeast"/>
                      <w:jc w:val="right"/>
                      <w:rPr>
                        <w:szCs w:val="21"/>
                      </w:rPr>
                    </w:pPr>
                    <w:r>
                      <w:rPr>
                        <w:szCs w:val="21"/>
                      </w:rPr>
                      <w:t>316,578,223.64</w:t>
                    </w:r>
                  </w:p>
                </w:tc>
              </w:sdtContent>
            </w:sdt>
          </w:tr>
          <w:tr w:rsidR="000A5ABB" w:rsidTr="00040925">
            <w:trPr>
              <w:trHeight w:val="284"/>
            </w:trPr>
            <w:sdt>
              <w:sdtPr>
                <w:tag w:val="_PLD_cb8705faa0dd4f71889eeb93b843f45e"/>
                <w:id w:val="1406733855"/>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账面原值增加"/>
                <w:tag w:val="_GBC_038693f88fd04c6e945c2a70721938c5"/>
                <w:id w:val="133462045"/>
                <w:lock w:val="sdtLocked"/>
                <w:showingPlcHdr/>
              </w:sdtPr>
              <w:sdtContent>
                <w:tc>
                  <w:tcPr>
                    <w:tcW w:w="1504" w:type="pct"/>
                    <w:shd w:val="clear" w:color="auto" w:fill="auto"/>
                  </w:tcPr>
                  <w:p w:rsidR="000A5ABB" w:rsidRDefault="000A5ABB">
                    <w:pPr>
                      <w:spacing w:line="240" w:lineRule="atLeast"/>
                      <w:jc w:val="right"/>
                      <w:rPr>
                        <w:szCs w:val="21"/>
                      </w:rPr>
                    </w:pPr>
                    <w:r>
                      <w:rPr>
                        <w:rStyle w:val="aff0"/>
                        <w:rFonts w:hint="eastAsia"/>
                      </w:rPr>
                      <w:t xml:space="preserve">　</w:t>
                    </w:r>
                  </w:p>
                </w:tc>
              </w:sdtContent>
            </w:sdt>
            <w:sdt>
              <w:sdtPr>
                <w:rPr>
                  <w:szCs w:val="21"/>
                </w:rPr>
                <w:alias w:val="使用权资产账面原值增加"/>
                <w:tag w:val="_GBC_8000655ddf3b4066924ff13958ca8787"/>
                <w:id w:val="1014040056"/>
                <w:lock w:val="sdtLocked"/>
                <w:showingPlcHdr/>
              </w:sdtPr>
              <w:sdtContent>
                <w:tc>
                  <w:tcPr>
                    <w:tcW w:w="1618" w:type="pct"/>
                    <w:shd w:val="clear" w:color="auto" w:fill="auto"/>
                  </w:tcPr>
                  <w:p w:rsidR="000A5ABB" w:rsidRDefault="000A5ABB">
                    <w:pPr>
                      <w:spacing w:line="240" w:lineRule="atLeast"/>
                      <w:jc w:val="right"/>
                      <w:rPr>
                        <w:szCs w:val="21"/>
                      </w:rPr>
                    </w:pPr>
                    <w:r>
                      <w:rPr>
                        <w:rStyle w:val="aff0"/>
                        <w:rFonts w:hint="eastAsia"/>
                      </w:rPr>
                      <w:t xml:space="preserve">　</w:t>
                    </w:r>
                  </w:p>
                </w:tc>
              </w:sdtContent>
            </w:sdt>
          </w:tr>
          <w:tr w:rsidR="000A5ABB" w:rsidTr="00040925">
            <w:trPr>
              <w:trHeight w:val="284"/>
            </w:trPr>
            <w:sdt>
              <w:sdtPr>
                <w:tag w:val="_PLD_5a836262bcb54f0aa73023d39e87cb70"/>
                <w:id w:val="-1413073835"/>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szCs w:val="21"/>
                      </w:rPr>
                      <w:t>3.本期减少</w:t>
                    </w:r>
                    <w:r>
                      <w:rPr>
                        <w:rFonts w:hint="eastAsia"/>
                        <w:szCs w:val="21"/>
                      </w:rPr>
                      <w:t>金额</w:t>
                    </w:r>
                  </w:p>
                </w:tc>
              </w:sdtContent>
            </w:sdt>
            <w:sdt>
              <w:sdtPr>
                <w:rPr>
                  <w:szCs w:val="21"/>
                </w:rPr>
                <w:alias w:val="使用权资产明细-账面原值减少"/>
                <w:tag w:val="_GBC_ad311ac7cd944c41ab0869eebfbbc2a9"/>
                <w:id w:val="-322206689"/>
                <w:lock w:val="sdtLocked"/>
                <w:showingPlcHdr/>
              </w:sdtPr>
              <w:sdtContent>
                <w:tc>
                  <w:tcPr>
                    <w:tcW w:w="1504" w:type="pct"/>
                    <w:shd w:val="clear" w:color="auto" w:fill="auto"/>
                  </w:tcPr>
                  <w:p w:rsidR="000A5ABB" w:rsidRDefault="000A5ABB">
                    <w:pPr>
                      <w:spacing w:line="240" w:lineRule="atLeast"/>
                      <w:jc w:val="right"/>
                      <w:rPr>
                        <w:szCs w:val="21"/>
                      </w:rPr>
                    </w:pPr>
                    <w:r>
                      <w:rPr>
                        <w:rStyle w:val="aff0"/>
                        <w:rFonts w:hint="eastAsia"/>
                      </w:rPr>
                      <w:t xml:space="preserve">　</w:t>
                    </w:r>
                  </w:p>
                </w:tc>
              </w:sdtContent>
            </w:sdt>
            <w:sdt>
              <w:sdtPr>
                <w:rPr>
                  <w:szCs w:val="21"/>
                </w:rPr>
                <w:alias w:val="使用权资产账面原值减少"/>
                <w:tag w:val="_GBC_0f36d990434d47bd9f1a709a0a597c10"/>
                <w:id w:val="-142966501"/>
                <w:lock w:val="sdtLocked"/>
                <w:showingPlcHdr/>
              </w:sdtPr>
              <w:sdtContent>
                <w:tc>
                  <w:tcPr>
                    <w:tcW w:w="1618" w:type="pct"/>
                    <w:shd w:val="clear" w:color="auto" w:fill="auto"/>
                  </w:tcPr>
                  <w:p w:rsidR="000A5ABB" w:rsidRDefault="000A5ABB">
                    <w:pPr>
                      <w:spacing w:line="240" w:lineRule="atLeast"/>
                      <w:jc w:val="right"/>
                      <w:rPr>
                        <w:szCs w:val="21"/>
                      </w:rPr>
                    </w:pPr>
                    <w:r>
                      <w:rPr>
                        <w:rStyle w:val="aff0"/>
                        <w:rFonts w:hint="eastAsia"/>
                      </w:rPr>
                      <w:t xml:space="preserve">　</w:t>
                    </w:r>
                  </w:p>
                </w:tc>
              </w:sdtContent>
            </w:sdt>
          </w:tr>
          <w:tr w:rsidR="000A5ABB" w:rsidTr="00040925">
            <w:trPr>
              <w:trHeight w:val="284"/>
            </w:trPr>
            <w:sdt>
              <w:sdtPr>
                <w:tag w:val="_PLD_d2ddd00acda84b158c10aa57a3b88766"/>
                <w:id w:val="35014529"/>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szCs w:val="21"/>
                      </w:rPr>
                      <w:t>4.期末余额</w:t>
                    </w:r>
                  </w:p>
                </w:tc>
              </w:sdtContent>
            </w:sdt>
            <w:sdt>
              <w:sdtPr>
                <w:rPr>
                  <w:szCs w:val="21"/>
                </w:rPr>
                <w:alias w:val="使用权资产明细-账面原值"/>
                <w:tag w:val="_GBC_6a038554bb4d4aa789f64c8ccc710b07"/>
                <w:id w:val="1673073990"/>
                <w:lock w:val="sdtLocked"/>
              </w:sdtPr>
              <w:sdtContent>
                <w:tc>
                  <w:tcPr>
                    <w:tcW w:w="1504" w:type="pct"/>
                    <w:shd w:val="clear" w:color="auto" w:fill="auto"/>
                  </w:tcPr>
                  <w:p w:rsidR="000A5ABB" w:rsidRDefault="000A5ABB">
                    <w:pPr>
                      <w:spacing w:line="240" w:lineRule="atLeast"/>
                      <w:jc w:val="right"/>
                      <w:rPr>
                        <w:szCs w:val="21"/>
                      </w:rPr>
                    </w:pPr>
                    <w:r>
                      <w:rPr>
                        <w:szCs w:val="21"/>
                      </w:rPr>
                      <w:t>316,578,223.64</w:t>
                    </w:r>
                  </w:p>
                </w:tc>
              </w:sdtContent>
            </w:sdt>
            <w:sdt>
              <w:sdtPr>
                <w:rPr>
                  <w:szCs w:val="21"/>
                </w:rPr>
                <w:alias w:val="使用权资产账面原值"/>
                <w:tag w:val="_GBC_007c0f31392649b696a0d5d1c1e6a108"/>
                <w:id w:val="1899007546"/>
                <w:lock w:val="sdtLocked"/>
              </w:sdtPr>
              <w:sdtContent>
                <w:tc>
                  <w:tcPr>
                    <w:tcW w:w="1618" w:type="pct"/>
                    <w:shd w:val="clear" w:color="auto" w:fill="auto"/>
                  </w:tcPr>
                  <w:p w:rsidR="000A5ABB" w:rsidRDefault="000A5ABB">
                    <w:pPr>
                      <w:spacing w:line="240" w:lineRule="atLeast"/>
                      <w:jc w:val="right"/>
                      <w:rPr>
                        <w:szCs w:val="21"/>
                      </w:rPr>
                    </w:pPr>
                    <w:r>
                      <w:rPr>
                        <w:szCs w:val="21"/>
                      </w:rPr>
                      <w:t>316,578,223.64</w:t>
                    </w:r>
                  </w:p>
                </w:tc>
              </w:sdtContent>
            </w:sdt>
          </w:tr>
          <w:tr w:rsidR="000A5ABB" w:rsidTr="00040925">
            <w:trPr>
              <w:trHeight w:val="284"/>
            </w:trPr>
            <w:sdt>
              <w:sdtPr>
                <w:tag w:val="_PLD_c5fd254e7ed54ab8b2346f3d57a1cc54"/>
                <w:id w:val="-1362591616"/>
                <w:lock w:val="sdtLocked"/>
              </w:sdtPr>
              <w:sdtContent>
                <w:tc>
                  <w:tcPr>
                    <w:tcW w:w="1878" w:type="pct"/>
                    <w:shd w:val="clear" w:color="auto" w:fill="auto"/>
                    <w:vAlign w:val="center"/>
                  </w:tcPr>
                  <w:p w:rsidR="000A5ABB" w:rsidRDefault="000A5ABB">
                    <w:pPr>
                      <w:spacing w:line="240" w:lineRule="atLeast"/>
                      <w:rPr>
                        <w:szCs w:val="21"/>
                      </w:rPr>
                    </w:pPr>
                    <w:r>
                      <w:rPr>
                        <w:szCs w:val="21"/>
                      </w:rPr>
                      <w:t>二、累计折旧</w:t>
                    </w:r>
                  </w:p>
                </w:tc>
              </w:sdtContent>
            </w:sdt>
            <w:tc>
              <w:tcPr>
                <w:tcW w:w="1504" w:type="pct"/>
                <w:shd w:val="clear" w:color="auto" w:fill="auto"/>
              </w:tcPr>
              <w:p w:rsidR="000A5ABB" w:rsidRDefault="000A5ABB">
                <w:pPr>
                  <w:spacing w:line="240" w:lineRule="atLeast"/>
                  <w:jc w:val="right"/>
                  <w:rPr>
                    <w:szCs w:val="21"/>
                  </w:rPr>
                </w:pPr>
              </w:p>
            </w:tc>
            <w:tc>
              <w:tcPr>
                <w:tcW w:w="1618" w:type="pct"/>
                <w:shd w:val="clear" w:color="auto" w:fill="auto"/>
              </w:tcPr>
              <w:p w:rsidR="000A5ABB" w:rsidRDefault="000A5ABB">
                <w:pPr>
                  <w:spacing w:line="240" w:lineRule="atLeast"/>
                  <w:jc w:val="right"/>
                  <w:rPr>
                    <w:szCs w:val="21"/>
                  </w:rPr>
                </w:pPr>
              </w:p>
            </w:tc>
          </w:tr>
          <w:tr w:rsidR="000A5ABB" w:rsidTr="00040925">
            <w:trPr>
              <w:trHeight w:val="284"/>
            </w:trPr>
            <w:sdt>
              <w:sdtPr>
                <w:tag w:val="_PLD_9d84a55f4f2440dda7ca9f05e3bee994"/>
                <w:id w:val="-81915444"/>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累计折旧"/>
                <w:tag w:val="_GBC_5c668c183c4043a5aade63b6e2f10e53"/>
                <w:id w:val="319857188"/>
                <w:lock w:val="sdtLocked"/>
              </w:sdtPr>
              <w:sdtContent>
                <w:tc>
                  <w:tcPr>
                    <w:tcW w:w="1504" w:type="pct"/>
                    <w:shd w:val="clear" w:color="auto" w:fill="auto"/>
                  </w:tcPr>
                  <w:p w:rsidR="000A5ABB" w:rsidRDefault="000A5ABB">
                    <w:pPr>
                      <w:spacing w:line="240" w:lineRule="atLeast"/>
                      <w:jc w:val="right"/>
                      <w:rPr>
                        <w:szCs w:val="21"/>
                      </w:rPr>
                    </w:pPr>
                    <w:r>
                      <w:rPr>
                        <w:szCs w:val="21"/>
                      </w:rPr>
                      <w:t>64,163,539.17</w:t>
                    </w:r>
                  </w:p>
                </w:tc>
              </w:sdtContent>
            </w:sdt>
            <w:sdt>
              <w:sdtPr>
                <w:rPr>
                  <w:szCs w:val="21"/>
                </w:rPr>
                <w:alias w:val="使用权资产累计折旧"/>
                <w:tag w:val="_GBC_5c5976dca1a94e139da6fac64c954c50"/>
                <w:id w:val="-1515221453"/>
                <w:lock w:val="sdtLocked"/>
              </w:sdtPr>
              <w:sdtContent>
                <w:tc>
                  <w:tcPr>
                    <w:tcW w:w="1618" w:type="pct"/>
                    <w:shd w:val="clear" w:color="auto" w:fill="auto"/>
                  </w:tcPr>
                  <w:p w:rsidR="000A5ABB" w:rsidRDefault="000A5ABB">
                    <w:pPr>
                      <w:spacing w:line="240" w:lineRule="atLeast"/>
                      <w:jc w:val="right"/>
                      <w:rPr>
                        <w:szCs w:val="21"/>
                      </w:rPr>
                    </w:pPr>
                    <w:r>
                      <w:rPr>
                        <w:szCs w:val="21"/>
                      </w:rPr>
                      <w:t>64,163,539.17</w:t>
                    </w:r>
                  </w:p>
                </w:tc>
              </w:sdtContent>
            </w:sdt>
          </w:tr>
          <w:tr w:rsidR="000A5ABB" w:rsidTr="00040925">
            <w:trPr>
              <w:trHeight w:val="284"/>
            </w:trPr>
            <w:sdt>
              <w:sdtPr>
                <w:tag w:val="_PLD_217b7f3bca984b1e9148b657f60c578a"/>
                <w:id w:val="-1444141851"/>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累计折旧增加"/>
                <w:tag w:val="_GBC_30e838b31a2344d0acb83c67997b16d1"/>
                <w:id w:val="-1322655444"/>
                <w:lock w:val="sdtLocked"/>
              </w:sdtPr>
              <w:sdtContent>
                <w:tc>
                  <w:tcPr>
                    <w:tcW w:w="1504" w:type="pct"/>
                    <w:shd w:val="clear" w:color="auto" w:fill="auto"/>
                  </w:tcPr>
                  <w:p w:rsidR="000A5ABB" w:rsidRDefault="000A5ABB">
                    <w:pPr>
                      <w:spacing w:line="240" w:lineRule="atLeast"/>
                      <w:jc w:val="right"/>
                      <w:rPr>
                        <w:szCs w:val="21"/>
                      </w:rPr>
                    </w:pPr>
                    <w:r>
                      <w:rPr>
                        <w:szCs w:val="21"/>
                      </w:rPr>
                      <w:t>4,947,362.50</w:t>
                    </w:r>
                  </w:p>
                </w:tc>
              </w:sdtContent>
            </w:sdt>
            <w:sdt>
              <w:sdtPr>
                <w:rPr>
                  <w:szCs w:val="21"/>
                </w:rPr>
                <w:alias w:val="使用权资产累计折旧增加"/>
                <w:tag w:val="_GBC_04fdf39eca0f40e2abbf616fa83850c0"/>
                <w:id w:val="-975912109"/>
                <w:lock w:val="sdtLocked"/>
              </w:sdtPr>
              <w:sdtContent>
                <w:tc>
                  <w:tcPr>
                    <w:tcW w:w="1618" w:type="pct"/>
                    <w:shd w:val="clear" w:color="auto" w:fill="auto"/>
                  </w:tcPr>
                  <w:p w:rsidR="000A5ABB" w:rsidRDefault="000A5ABB">
                    <w:pPr>
                      <w:spacing w:line="240" w:lineRule="atLeast"/>
                      <w:jc w:val="right"/>
                      <w:rPr>
                        <w:szCs w:val="21"/>
                      </w:rPr>
                    </w:pPr>
                    <w:r>
                      <w:rPr>
                        <w:szCs w:val="21"/>
                      </w:rPr>
                      <w:t>4,947,362.50</w:t>
                    </w:r>
                  </w:p>
                </w:tc>
              </w:sdtContent>
            </w:sdt>
          </w:tr>
          <w:tr w:rsidR="000A5ABB" w:rsidTr="00040925">
            <w:trPr>
              <w:trHeight w:val="284"/>
            </w:trPr>
            <w:sdt>
              <w:sdtPr>
                <w:tag w:val="_PLD_c5cff13f53f547b2b4c43791a1454f16"/>
                <w:id w:val="-1083528235"/>
                <w:lock w:val="sdtLocked"/>
              </w:sdtPr>
              <w:sdtContent>
                <w:tc>
                  <w:tcPr>
                    <w:tcW w:w="1878" w:type="pct"/>
                    <w:shd w:val="clear" w:color="auto" w:fill="auto"/>
                    <w:vAlign w:val="center"/>
                  </w:tcPr>
                  <w:p w:rsidR="000A5ABB" w:rsidRDefault="000A5ABB">
                    <w:pPr>
                      <w:spacing w:line="240" w:lineRule="atLeast"/>
                      <w:ind w:firstLineChars="300" w:firstLine="630"/>
                      <w:rPr>
                        <w:szCs w:val="21"/>
                      </w:rPr>
                    </w:pPr>
                    <w:r>
                      <w:rPr>
                        <w:szCs w:val="21"/>
                      </w:rPr>
                      <w:t>(1)计提</w:t>
                    </w:r>
                  </w:p>
                </w:tc>
              </w:sdtContent>
            </w:sdt>
            <w:sdt>
              <w:sdtPr>
                <w:rPr>
                  <w:szCs w:val="21"/>
                </w:rPr>
                <w:alias w:val="使用权资产明细-计提导致的累计折旧增加"/>
                <w:tag w:val="_GBC_eca0c64a8da54245b08a966a6139eee7"/>
                <w:id w:val="2126571690"/>
                <w:lock w:val="sdtLocked"/>
              </w:sdtPr>
              <w:sdtContent>
                <w:tc>
                  <w:tcPr>
                    <w:tcW w:w="1504" w:type="pct"/>
                    <w:shd w:val="clear" w:color="auto" w:fill="auto"/>
                  </w:tcPr>
                  <w:p w:rsidR="000A5ABB" w:rsidRDefault="000A5ABB">
                    <w:pPr>
                      <w:spacing w:line="240" w:lineRule="atLeast"/>
                      <w:jc w:val="right"/>
                      <w:rPr>
                        <w:szCs w:val="21"/>
                      </w:rPr>
                    </w:pPr>
                    <w:r>
                      <w:rPr>
                        <w:szCs w:val="21"/>
                      </w:rPr>
                      <w:t>4,947,362.50</w:t>
                    </w:r>
                  </w:p>
                </w:tc>
              </w:sdtContent>
            </w:sdt>
            <w:sdt>
              <w:sdtPr>
                <w:rPr>
                  <w:szCs w:val="21"/>
                </w:rPr>
                <w:alias w:val="使用权资产计提导致的累计折旧增加"/>
                <w:tag w:val="_GBC_99e847bff39043dfad6af7a482c70a79"/>
                <w:id w:val="917672054"/>
                <w:lock w:val="sdtLocked"/>
              </w:sdtPr>
              <w:sdtContent>
                <w:tc>
                  <w:tcPr>
                    <w:tcW w:w="1618" w:type="pct"/>
                    <w:shd w:val="clear" w:color="auto" w:fill="auto"/>
                  </w:tcPr>
                  <w:p w:rsidR="000A5ABB" w:rsidRDefault="000A5ABB">
                    <w:pPr>
                      <w:spacing w:line="240" w:lineRule="atLeast"/>
                      <w:jc w:val="right"/>
                      <w:rPr>
                        <w:szCs w:val="21"/>
                      </w:rPr>
                    </w:pPr>
                    <w:r>
                      <w:rPr>
                        <w:szCs w:val="21"/>
                      </w:rPr>
                      <w:t>4,947,362.50</w:t>
                    </w:r>
                  </w:p>
                </w:tc>
              </w:sdtContent>
            </w:sdt>
          </w:tr>
          <w:tr w:rsidR="000A5ABB" w:rsidTr="00040925">
            <w:trPr>
              <w:trHeight w:val="284"/>
            </w:trPr>
            <w:sdt>
              <w:sdtPr>
                <w:tag w:val="_PLD_74a88ffcb94e429ba842908a6c9f7dea"/>
                <w:id w:val="-629558778"/>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累计折旧减少"/>
                <w:tag w:val="_GBC_fb6b3d96d26e4d50a9282198926a5a46"/>
                <w:id w:val="93917257"/>
                <w:lock w:val="sdtLocked"/>
                <w:showingPlcHdr/>
              </w:sdtPr>
              <w:sdtContent>
                <w:tc>
                  <w:tcPr>
                    <w:tcW w:w="1504" w:type="pct"/>
                    <w:shd w:val="clear" w:color="auto" w:fill="auto"/>
                  </w:tcPr>
                  <w:p w:rsidR="000A5ABB" w:rsidRDefault="000A5ABB">
                    <w:pPr>
                      <w:spacing w:line="240" w:lineRule="atLeast"/>
                      <w:jc w:val="right"/>
                      <w:rPr>
                        <w:szCs w:val="21"/>
                      </w:rPr>
                    </w:pPr>
                    <w:r>
                      <w:rPr>
                        <w:rStyle w:val="aff0"/>
                        <w:rFonts w:hint="eastAsia"/>
                      </w:rPr>
                      <w:t xml:space="preserve">　</w:t>
                    </w:r>
                  </w:p>
                </w:tc>
              </w:sdtContent>
            </w:sdt>
            <w:sdt>
              <w:sdtPr>
                <w:rPr>
                  <w:szCs w:val="21"/>
                </w:rPr>
                <w:alias w:val="使用权资产累计折旧减少"/>
                <w:tag w:val="_GBC_182c07412ff64d06a77c86487db48ffa"/>
                <w:id w:val="52425607"/>
                <w:lock w:val="sdtLocked"/>
                <w:showingPlcHdr/>
              </w:sdtPr>
              <w:sdtContent>
                <w:tc>
                  <w:tcPr>
                    <w:tcW w:w="1618" w:type="pct"/>
                    <w:shd w:val="clear" w:color="auto" w:fill="auto"/>
                  </w:tcPr>
                  <w:p w:rsidR="000A5ABB" w:rsidRDefault="000A5ABB">
                    <w:pPr>
                      <w:spacing w:line="240" w:lineRule="atLeast"/>
                      <w:jc w:val="right"/>
                      <w:rPr>
                        <w:szCs w:val="21"/>
                      </w:rPr>
                    </w:pPr>
                    <w:r>
                      <w:rPr>
                        <w:rStyle w:val="aff0"/>
                        <w:rFonts w:hint="eastAsia"/>
                      </w:rPr>
                      <w:t xml:space="preserve">　</w:t>
                    </w:r>
                  </w:p>
                </w:tc>
              </w:sdtContent>
            </w:sdt>
          </w:tr>
          <w:tr w:rsidR="000A5ABB" w:rsidTr="00040925">
            <w:trPr>
              <w:trHeight w:val="284"/>
            </w:trPr>
            <w:sdt>
              <w:sdtPr>
                <w:tag w:val="_PLD_9d1f18a4d0d64b789c36d13861afaa48"/>
                <w:id w:val="-132176758"/>
                <w:lock w:val="sdtLocked"/>
              </w:sdtPr>
              <w:sdtContent>
                <w:tc>
                  <w:tcPr>
                    <w:tcW w:w="1878" w:type="pct"/>
                    <w:shd w:val="clear" w:color="auto" w:fill="auto"/>
                    <w:vAlign w:val="center"/>
                  </w:tcPr>
                  <w:p w:rsidR="000A5ABB" w:rsidRDefault="000A5ABB">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累计折旧减少"/>
                <w:tag w:val="_GBC_0f8695aa2415494c89174c1fee60af1d"/>
                <w:id w:val="-27955568"/>
                <w:lock w:val="sdtLocked"/>
                <w:showingPlcHdr/>
              </w:sdtPr>
              <w:sdtContent>
                <w:tc>
                  <w:tcPr>
                    <w:tcW w:w="1504" w:type="pct"/>
                    <w:shd w:val="clear" w:color="auto" w:fill="auto"/>
                  </w:tcPr>
                  <w:p w:rsidR="000A5ABB" w:rsidRDefault="000A5ABB">
                    <w:pPr>
                      <w:spacing w:line="240" w:lineRule="atLeast"/>
                      <w:jc w:val="right"/>
                      <w:rPr>
                        <w:szCs w:val="21"/>
                      </w:rPr>
                    </w:pPr>
                    <w:r>
                      <w:rPr>
                        <w:rStyle w:val="aff0"/>
                        <w:rFonts w:hint="eastAsia"/>
                      </w:rPr>
                      <w:t xml:space="preserve">　</w:t>
                    </w:r>
                  </w:p>
                </w:tc>
              </w:sdtContent>
            </w:sdt>
            <w:sdt>
              <w:sdtPr>
                <w:rPr>
                  <w:szCs w:val="21"/>
                </w:rPr>
                <w:alias w:val="使用权资产处置导致的累计折旧减少"/>
                <w:tag w:val="_GBC_c527122e6a23425f84c18b75a8c11bdd"/>
                <w:id w:val="-721672491"/>
                <w:lock w:val="sdtLocked"/>
                <w:showingPlcHdr/>
              </w:sdtPr>
              <w:sdtContent>
                <w:tc>
                  <w:tcPr>
                    <w:tcW w:w="1618" w:type="pct"/>
                    <w:shd w:val="clear" w:color="auto" w:fill="auto"/>
                  </w:tcPr>
                  <w:p w:rsidR="000A5ABB" w:rsidRDefault="000A5ABB">
                    <w:pPr>
                      <w:spacing w:line="240" w:lineRule="atLeast"/>
                      <w:jc w:val="right"/>
                      <w:rPr>
                        <w:szCs w:val="21"/>
                      </w:rPr>
                    </w:pPr>
                    <w:r>
                      <w:rPr>
                        <w:rStyle w:val="aff0"/>
                        <w:rFonts w:hint="eastAsia"/>
                      </w:rPr>
                      <w:t xml:space="preserve">　</w:t>
                    </w:r>
                  </w:p>
                </w:tc>
              </w:sdtContent>
            </w:sdt>
          </w:tr>
          <w:tr w:rsidR="000A5ABB" w:rsidTr="00040925">
            <w:trPr>
              <w:trHeight w:val="284"/>
            </w:trPr>
            <w:sdt>
              <w:sdtPr>
                <w:tag w:val="_PLD_7acfb13844c6472295c20fd22554cb75"/>
                <w:id w:val="1102076114"/>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累计折旧"/>
                <w:tag w:val="_GBC_710540a263bf464f92e9c57efeb7876e"/>
                <w:id w:val="-1051154692"/>
                <w:lock w:val="sdtLocked"/>
              </w:sdtPr>
              <w:sdtContent>
                <w:tc>
                  <w:tcPr>
                    <w:tcW w:w="1504" w:type="pct"/>
                    <w:shd w:val="clear" w:color="auto" w:fill="auto"/>
                  </w:tcPr>
                  <w:p w:rsidR="000A5ABB" w:rsidRDefault="000A5ABB">
                    <w:pPr>
                      <w:spacing w:line="240" w:lineRule="atLeast"/>
                      <w:jc w:val="right"/>
                      <w:rPr>
                        <w:szCs w:val="21"/>
                      </w:rPr>
                    </w:pPr>
                    <w:r>
                      <w:rPr>
                        <w:szCs w:val="21"/>
                      </w:rPr>
                      <w:t>69,110,901.67</w:t>
                    </w:r>
                  </w:p>
                </w:tc>
              </w:sdtContent>
            </w:sdt>
            <w:sdt>
              <w:sdtPr>
                <w:rPr>
                  <w:szCs w:val="21"/>
                </w:rPr>
                <w:alias w:val="使用权资产累计折旧"/>
                <w:tag w:val="_GBC_99b7e0aec39c48708e812ece4f57f7df"/>
                <w:id w:val="2001529108"/>
                <w:lock w:val="sdtLocked"/>
              </w:sdtPr>
              <w:sdtContent>
                <w:tc>
                  <w:tcPr>
                    <w:tcW w:w="1618" w:type="pct"/>
                    <w:shd w:val="clear" w:color="auto" w:fill="auto"/>
                  </w:tcPr>
                  <w:p w:rsidR="000A5ABB" w:rsidRDefault="000A5ABB">
                    <w:pPr>
                      <w:spacing w:line="240" w:lineRule="atLeast"/>
                      <w:jc w:val="right"/>
                      <w:rPr>
                        <w:szCs w:val="21"/>
                      </w:rPr>
                    </w:pPr>
                    <w:r>
                      <w:rPr>
                        <w:szCs w:val="21"/>
                      </w:rPr>
                      <w:t>69,110,901.67</w:t>
                    </w:r>
                  </w:p>
                </w:tc>
              </w:sdtContent>
            </w:sdt>
          </w:tr>
          <w:tr w:rsidR="000A5ABB" w:rsidTr="00040925">
            <w:trPr>
              <w:trHeight w:val="284"/>
            </w:trPr>
            <w:sdt>
              <w:sdtPr>
                <w:tag w:val="_PLD_977579b288954e92aacbdc72b4e58579"/>
                <w:id w:val="88439102"/>
                <w:lock w:val="sdtLocked"/>
              </w:sdtPr>
              <w:sdtContent>
                <w:tc>
                  <w:tcPr>
                    <w:tcW w:w="1878" w:type="pct"/>
                    <w:shd w:val="clear" w:color="auto" w:fill="auto"/>
                    <w:vAlign w:val="center"/>
                  </w:tcPr>
                  <w:p w:rsidR="000A5ABB" w:rsidRDefault="000A5ABB">
                    <w:pPr>
                      <w:spacing w:line="240" w:lineRule="atLeast"/>
                      <w:rPr>
                        <w:szCs w:val="21"/>
                      </w:rPr>
                    </w:pPr>
                    <w:r>
                      <w:rPr>
                        <w:szCs w:val="21"/>
                      </w:rPr>
                      <w:t>三、减值准备</w:t>
                    </w:r>
                  </w:p>
                </w:tc>
              </w:sdtContent>
            </w:sdt>
            <w:tc>
              <w:tcPr>
                <w:tcW w:w="1504" w:type="pct"/>
                <w:shd w:val="clear" w:color="auto" w:fill="auto"/>
              </w:tcPr>
              <w:p w:rsidR="000A5ABB" w:rsidRDefault="000A5ABB">
                <w:pPr>
                  <w:spacing w:line="240" w:lineRule="atLeast"/>
                  <w:jc w:val="right"/>
                  <w:rPr>
                    <w:szCs w:val="21"/>
                  </w:rPr>
                </w:pPr>
              </w:p>
            </w:tc>
            <w:tc>
              <w:tcPr>
                <w:tcW w:w="1618" w:type="pct"/>
                <w:shd w:val="clear" w:color="auto" w:fill="auto"/>
              </w:tcPr>
              <w:p w:rsidR="000A5ABB" w:rsidRDefault="000A5ABB">
                <w:pPr>
                  <w:spacing w:line="240" w:lineRule="atLeast"/>
                  <w:jc w:val="right"/>
                  <w:rPr>
                    <w:szCs w:val="21"/>
                  </w:rPr>
                </w:pPr>
              </w:p>
            </w:tc>
          </w:tr>
          <w:tr w:rsidR="000A5ABB" w:rsidTr="00040925">
            <w:trPr>
              <w:trHeight w:val="284"/>
            </w:trPr>
            <w:sdt>
              <w:sdtPr>
                <w:tag w:val="_PLD_451a3431a02f424d82ced950a4aa62d1"/>
                <w:id w:val="-1419555106"/>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rFonts w:hint="eastAsia"/>
                        <w:szCs w:val="21"/>
                      </w:rPr>
                      <w:t>1.期</w:t>
                    </w:r>
                    <w:r>
                      <w:rPr>
                        <w:szCs w:val="21"/>
                      </w:rPr>
                      <w:t>初余额</w:t>
                    </w:r>
                  </w:p>
                </w:tc>
              </w:sdtContent>
            </w:sdt>
            <w:sdt>
              <w:sdtPr>
                <w:rPr>
                  <w:szCs w:val="21"/>
                </w:rPr>
                <w:alias w:val="使用权资产明细-减值准备"/>
                <w:tag w:val="_GBC_27e6e6a665bc4f7cb75fdccfac703399"/>
                <w:id w:val="-39054360"/>
                <w:lock w:val="sdtLocked"/>
              </w:sdtPr>
              <w:sdtContent>
                <w:tc>
                  <w:tcPr>
                    <w:tcW w:w="1504" w:type="pct"/>
                    <w:shd w:val="clear" w:color="auto" w:fill="auto"/>
                  </w:tcPr>
                  <w:p w:rsidR="000A5ABB" w:rsidRDefault="000A5ABB">
                    <w:pPr>
                      <w:spacing w:line="240" w:lineRule="atLeast"/>
                      <w:jc w:val="right"/>
                      <w:rPr>
                        <w:szCs w:val="21"/>
                      </w:rPr>
                    </w:pPr>
                    <w:r>
                      <w:rPr>
                        <w:szCs w:val="21"/>
                      </w:rPr>
                      <w:t>71,835,953.25</w:t>
                    </w:r>
                  </w:p>
                </w:tc>
              </w:sdtContent>
            </w:sdt>
            <w:sdt>
              <w:sdtPr>
                <w:rPr>
                  <w:szCs w:val="21"/>
                </w:rPr>
                <w:alias w:val="使用权资产减值准备"/>
                <w:tag w:val="_GBC_c069caa344d649e8bf37ff39e190f387"/>
                <w:id w:val="543641098"/>
                <w:lock w:val="sdtLocked"/>
              </w:sdtPr>
              <w:sdtContent>
                <w:tc>
                  <w:tcPr>
                    <w:tcW w:w="1618" w:type="pct"/>
                    <w:shd w:val="clear" w:color="auto" w:fill="auto"/>
                  </w:tcPr>
                  <w:p w:rsidR="000A5ABB" w:rsidRDefault="000A5ABB">
                    <w:pPr>
                      <w:spacing w:line="240" w:lineRule="atLeast"/>
                      <w:jc w:val="right"/>
                      <w:rPr>
                        <w:szCs w:val="21"/>
                      </w:rPr>
                    </w:pPr>
                    <w:r>
                      <w:rPr>
                        <w:szCs w:val="21"/>
                      </w:rPr>
                      <w:t>71,835,953.25</w:t>
                    </w:r>
                  </w:p>
                </w:tc>
              </w:sdtContent>
            </w:sdt>
          </w:tr>
          <w:tr w:rsidR="000A5ABB" w:rsidTr="00040925">
            <w:trPr>
              <w:trHeight w:val="284"/>
            </w:trPr>
            <w:sdt>
              <w:sdtPr>
                <w:tag w:val="_PLD_47a737a9b30f4d8da4048f1415893c19"/>
                <w:id w:val="455686348"/>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szCs w:val="21"/>
                      </w:rPr>
                      <w:t>2.本期增加</w:t>
                    </w:r>
                    <w:r>
                      <w:rPr>
                        <w:rFonts w:hint="eastAsia"/>
                        <w:szCs w:val="21"/>
                      </w:rPr>
                      <w:t>金额</w:t>
                    </w:r>
                  </w:p>
                </w:tc>
              </w:sdtContent>
            </w:sdt>
            <w:sdt>
              <w:sdtPr>
                <w:rPr>
                  <w:szCs w:val="21"/>
                </w:rPr>
                <w:alias w:val="使用权资产明细-减值准备增加"/>
                <w:tag w:val="_GBC_f1f8b2d4952a4850be8769576373251c"/>
                <w:id w:val="1251017636"/>
                <w:lock w:val="sdtLocked"/>
                <w:showingPlcHdr/>
              </w:sdtPr>
              <w:sdtContent>
                <w:tc>
                  <w:tcPr>
                    <w:tcW w:w="1504" w:type="pct"/>
                    <w:shd w:val="clear" w:color="auto" w:fill="auto"/>
                  </w:tcPr>
                  <w:p w:rsidR="000A5ABB" w:rsidRDefault="000A5ABB">
                    <w:pPr>
                      <w:spacing w:line="240" w:lineRule="atLeast"/>
                      <w:jc w:val="right"/>
                      <w:rPr>
                        <w:szCs w:val="21"/>
                      </w:rPr>
                    </w:pPr>
                    <w:r>
                      <w:rPr>
                        <w:rStyle w:val="aff0"/>
                        <w:rFonts w:hint="eastAsia"/>
                      </w:rPr>
                      <w:t xml:space="preserve">　</w:t>
                    </w:r>
                  </w:p>
                </w:tc>
              </w:sdtContent>
            </w:sdt>
            <w:sdt>
              <w:sdtPr>
                <w:rPr>
                  <w:szCs w:val="21"/>
                </w:rPr>
                <w:alias w:val="使用权资产减值准备增加"/>
                <w:tag w:val="_GBC_cf1909d3485d4a3787a1dbcefa412814"/>
                <w:id w:val="-486787574"/>
                <w:lock w:val="sdtLocked"/>
                <w:showingPlcHdr/>
              </w:sdtPr>
              <w:sdtContent>
                <w:tc>
                  <w:tcPr>
                    <w:tcW w:w="1618" w:type="pct"/>
                    <w:shd w:val="clear" w:color="auto" w:fill="auto"/>
                  </w:tcPr>
                  <w:p w:rsidR="000A5ABB" w:rsidRDefault="000A5ABB">
                    <w:pPr>
                      <w:spacing w:line="240" w:lineRule="atLeast"/>
                      <w:jc w:val="right"/>
                      <w:rPr>
                        <w:szCs w:val="21"/>
                      </w:rPr>
                    </w:pPr>
                    <w:r>
                      <w:rPr>
                        <w:rStyle w:val="aff0"/>
                        <w:rFonts w:hint="eastAsia"/>
                      </w:rPr>
                      <w:t xml:space="preserve">　</w:t>
                    </w:r>
                  </w:p>
                </w:tc>
              </w:sdtContent>
            </w:sdt>
          </w:tr>
          <w:tr w:rsidR="000A5ABB" w:rsidTr="00040925">
            <w:trPr>
              <w:trHeight w:val="284"/>
            </w:trPr>
            <w:sdt>
              <w:sdtPr>
                <w:tag w:val="_PLD_26be3676b9774a9b8396fa4fa9f17098"/>
                <w:id w:val="1946190350"/>
                <w:lock w:val="sdtLocked"/>
              </w:sdtPr>
              <w:sdtContent>
                <w:tc>
                  <w:tcPr>
                    <w:tcW w:w="1878" w:type="pct"/>
                    <w:shd w:val="clear" w:color="auto" w:fill="auto"/>
                    <w:vAlign w:val="center"/>
                  </w:tcPr>
                  <w:p w:rsidR="000A5ABB" w:rsidRDefault="000A5ABB">
                    <w:pPr>
                      <w:spacing w:line="240" w:lineRule="atLeast"/>
                      <w:ind w:firstLineChars="300" w:firstLine="630"/>
                      <w:rPr>
                        <w:szCs w:val="21"/>
                      </w:rPr>
                    </w:pPr>
                    <w:r>
                      <w:rPr>
                        <w:szCs w:val="21"/>
                      </w:rPr>
                      <w:t>(1)计提</w:t>
                    </w:r>
                  </w:p>
                </w:tc>
              </w:sdtContent>
            </w:sdt>
            <w:sdt>
              <w:sdtPr>
                <w:rPr>
                  <w:szCs w:val="21"/>
                </w:rPr>
                <w:alias w:val="使用权资产明细-计提导致的减值准备增加"/>
                <w:tag w:val="_GBC_5d4a64a97dc94c19805438da8c6ab478"/>
                <w:id w:val="-1538428460"/>
                <w:lock w:val="sdtLocked"/>
                <w:showingPlcHdr/>
              </w:sdtPr>
              <w:sdtContent>
                <w:tc>
                  <w:tcPr>
                    <w:tcW w:w="1504" w:type="pct"/>
                    <w:shd w:val="clear" w:color="auto" w:fill="auto"/>
                  </w:tcPr>
                  <w:p w:rsidR="000A5ABB" w:rsidRDefault="000A5ABB">
                    <w:pPr>
                      <w:spacing w:line="240" w:lineRule="atLeast"/>
                      <w:jc w:val="right"/>
                      <w:rPr>
                        <w:szCs w:val="21"/>
                      </w:rPr>
                    </w:pPr>
                    <w:r>
                      <w:rPr>
                        <w:rStyle w:val="aff0"/>
                        <w:rFonts w:hint="eastAsia"/>
                      </w:rPr>
                      <w:t xml:space="preserve">　</w:t>
                    </w:r>
                  </w:p>
                </w:tc>
              </w:sdtContent>
            </w:sdt>
            <w:sdt>
              <w:sdtPr>
                <w:rPr>
                  <w:szCs w:val="21"/>
                </w:rPr>
                <w:alias w:val="使用权资产计提导致的减值准备增加"/>
                <w:tag w:val="_GBC_283120a8dc6944b9a690320018e1c280"/>
                <w:id w:val="942888291"/>
                <w:lock w:val="sdtLocked"/>
                <w:showingPlcHdr/>
              </w:sdtPr>
              <w:sdtContent>
                <w:tc>
                  <w:tcPr>
                    <w:tcW w:w="1618" w:type="pct"/>
                    <w:shd w:val="clear" w:color="auto" w:fill="auto"/>
                  </w:tcPr>
                  <w:p w:rsidR="000A5ABB" w:rsidRDefault="000A5ABB">
                    <w:pPr>
                      <w:spacing w:line="240" w:lineRule="atLeast"/>
                      <w:jc w:val="right"/>
                      <w:rPr>
                        <w:szCs w:val="21"/>
                      </w:rPr>
                    </w:pPr>
                    <w:r>
                      <w:rPr>
                        <w:rStyle w:val="aff0"/>
                        <w:rFonts w:hint="eastAsia"/>
                      </w:rPr>
                      <w:t xml:space="preserve">　</w:t>
                    </w:r>
                  </w:p>
                </w:tc>
              </w:sdtContent>
            </w:sdt>
          </w:tr>
          <w:tr w:rsidR="000A5ABB" w:rsidTr="00040925">
            <w:trPr>
              <w:trHeight w:val="284"/>
            </w:trPr>
            <w:sdt>
              <w:sdtPr>
                <w:tag w:val="_PLD_fd8e2e2eb1c94e01bbb88fa8f1e8d273"/>
                <w:id w:val="-1175732477"/>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rFonts w:hint="eastAsia"/>
                        <w:szCs w:val="21"/>
                      </w:rPr>
                      <w:t>3.</w:t>
                    </w:r>
                    <w:r>
                      <w:rPr>
                        <w:szCs w:val="21"/>
                      </w:rPr>
                      <w:t>本期减少</w:t>
                    </w:r>
                    <w:r>
                      <w:rPr>
                        <w:rFonts w:hint="eastAsia"/>
                        <w:szCs w:val="21"/>
                      </w:rPr>
                      <w:t>金额</w:t>
                    </w:r>
                  </w:p>
                </w:tc>
              </w:sdtContent>
            </w:sdt>
            <w:sdt>
              <w:sdtPr>
                <w:rPr>
                  <w:szCs w:val="21"/>
                </w:rPr>
                <w:alias w:val="使用权资产明细-减值准备减少"/>
                <w:tag w:val="_GBC_b575c68addb54ddb8041c85aa9e131d6"/>
                <w:id w:val="1074319409"/>
                <w:lock w:val="sdtLocked"/>
                <w:showingPlcHdr/>
              </w:sdtPr>
              <w:sdtContent>
                <w:tc>
                  <w:tcPr>
                    <w:tcW w:w="1504" w:type="pct"/>
                    <w:shd w:val="clear" w:color="auto" w:fill="auto"/>
                  </w:tcPr>
                  <w:p w:rsidR="000A5ABB" w:rsidRDefault="000A5ABB">
                    <w:pPr>
                      <w:spacing w:line="240" w:lineRule="atLeast"/>
                      <w:jc w:val="right"/>
                      <w:rPr>
                        <w:szCs w:val="21"/>
                      </w:rPr>
                    </w:pPr>
                    <w:r>
                      <w:rPr>
                        <w:rStyle w:val="aff0"/>
                        <w:rFonts w:hint="eastAsia"/>
                      </w:rPr>
                      <w:t xml:space="preserve">　</w:t>
                    </w:r>
                  </w:p>
                </w:tc>
              </w:sdtContent>
            </w:sdt>
            <w:sdt>
              <w:sdtPr>
                <w:rPr>
                  <w:szCs w:val="21"/>
                </w:rPr>
                <w:alias w:val="使用权资产减值准备减少"/>
                <w:tag w:val="_GBC_8508e68e7521428db971997c1ccf68f1"/>
                <w:id w:val="1324774743"/>
                <w:lock w:val="sdtLocked"/>
                <w:showingPlcHdr/>
              </w:sdtPr>
              <w:sdtContent>
                <w:tc>
                  <w:tcPr>
                    <w:tcW w:w="1618" w:type="pct"/>
                    <w:shd w:val="clear" w:color="auto" w:fill="auto"/>
                  </w:tcPr>
                  <w:p w:rsidR="000A5ABB" w:rsidRDefault="000A5ABB">
                    <w:pPr>
                      <w:spacing w:line="240" w:lineRule="atLeast"/>
                      <w:jc w:val="right"/>
                      <w:rPr>
                        <w:szCs w:val="21"/>
                      </w:rPr>
                    </w:pPr>
                    <w:r>
                      <w:rPr>
                        <w:rStyle w:val="aff0"/>
                        <w:rFonts w:hint="eastAsia"/>
                      </w:rPr>
                      <w:t xml:space="preserve">　</w:t>
                    </w:r>
                  </w:p>
                </w:tc>
              </w:sdtContent>
            </w:sdt>
          </w:tr>
          <w:tr w:rsidR="000A5ABB" w:rsidTr="00040925">
            <w:trPr>
              <w:trHeight w:val="284"/>
            </w:trPr>
            <w:sdt>
              <w:sdtPr>
                <w:tag w:val="_PLD_039436c52bad480cb82e28e945ac6011"/>
                <w:id w:val="-472138798"/>
                <w:lock w:val="sdtLocked"/>
              </w:sdtPr>
              <w:sdtContent>
                <w:tc>
                  <w:tcPr>
                    <w:tcW w:w="1878" w:type="pct"/>
                    <w:shd w:val="clear" w:color="auto" w:fill="auto"/>
                    <w:vAlign w:val="center"/>
                  </w:tcPr>
                  <w:p w:rsidR="000A5ABB" w:rsidRDefault="000A5ABB">
                    <w:pPr>
                      <w:spacing w:line="240" w:lineRule="atLeast"/>
                      <w:ind w:firstLineChars="300" w:firstLine="630"/>
                      <w:rPr>
                        <w:szCs w:val="21"/>
                      </w:rPr>
                    </w:pPr>
                    <w:r>
                      <w:rPr>
                        <w:szCs w:val="21"/>
                      </w:rPr>
                      <w:t>(1)</w:t>
                    </w:r>
                    <w:r>
                      <w:rPr>
                        <w:rFonts w:hint="eastAsia"/>
                        <w:szCs w:val="21"/>
                      </w:rPr>
                      <w:t>处置</w:t>
                    </w:r>
                  </w:p>
                </w:tc>
              </w:sdtContent>
            </w:sdt>
            <w:sdt>
              <w:sdtPr>
                <w:rPr>
                  <w:szCs w:val="21"/>
                </w:rPr>
                <w:alias w:val="使用权资产明细-处置导致的减值准备减少"/>
                <w:tag w:val="_GBC_fc379f4f5e874264a0b7917e8e5f7b8f"/>
                <w:id w:val="-709571761"/>
                <w:lock w:val="sdtLocked"/>
                <w:showingPlcHdr/>
              </w:sdtPr>
              <w:sdtContent>
                <w:tc>
                  <w:tcPr>
                    <w:tcW w:w="1504" w:type="pct"/>
                    <w:shd w:val="clear" w:color="auto" w:fill="auto"/>
                  </w:tcPr>
                  <w:p w:rsidR="000A5ABB" w:rsidRDefault="000A5ABB">
                    <w:pPr>
                      <w:spacing w:line="240" w:lineRule="atLeast"/>
                      <w:jc w:val="right"/>
                      <w:rPr>
                        <w:szCs w:val="21"/>
                      </w:rPr>
                    </w:pPr>
                    <w:r>
                      <w:rPr>
                        <w:rStyle w:val="aff0"/>
                        <w:rFonts w:hint="eastAsia"/>
                      </w:rPr>
                      <w:t xml:space="preserve">　</w:t>
                    </w:r>
                  </w:p>
                </w:tc>
              </w:sdtContent>
            </w:sdt>
            <w:sdt>
              <w:sdtPr>
                <w:rPr>
                  <w:szCs w:val="21"/>
                </w:rPr>
                <w:alias w:val="使用权资产处置导致的减值准备减少"/>
                <w:tag w:val="_GBC_b12f4ebe26a3412bb18711415fec7659"/>
                <w:id w:val="173921622"/>
                <w:lock w:val="sdtLocked"/>
                <w:showingPlcHdr/>
              </w:sdtPr>
              <w:sdtContent>
                <w:tc>
                  <w:tcPr>
                    <w:tcW w:w="1618" w:type="pct"/>
                    <w:shd w:val="clear" w:color="auto" w:fill="auto"/>
                  </w:tcPr>
                  <w:p w:rsidR="000A5ABB" w:rsidRDefault="000A5ABB">
                    <w:pPr>
                      <w:spacing w:line="240" w:lineRule="atLeast"/>
                      <w:jc w:val="right"/>
                      <w:rPr>
                        <w:szCs w:val="21"/>
                      </w:rPr>
                    </w:pPr>
                    <w:r>
                      <w:rPr>
                        <w:rStyle w:val="aff0"/>
                        <w:rFonts w:hint="eastAsia"/>
                      </w:rPr>
                      <w:t xml:space="preserve">　</w:t>
                    </w:r>
                  </w:p>
                </w:tc>
              </w:sdtContent>
            </w:sdt>
          </w:tr>
          <w:tr w:rsidR="000A5ABB" w:rsidTr="00040925">
            <w:trPr>
              <w:trHeight w:val="284"/>
            </w:trPr>
            <w:sdt>
              <w:sdtPr>
                <w:tag w:val="_PLD_3170291c2496403c8098c91bdd6cebcd"/>
                <w:id w:val="114258913"/>
                <w:lock w:val="sdtLocked"/>
              </w:sdtPr>
              <w:sdtContent>
                <w:tc>
                  <w:tcPr>
                    <w:tcW w:w="1878" w:type="pct"/>
                    <w:shd w:val="clear" w:color="auto" w:fill="auto"/>
                    <w:vAlign w:val="center"/>
                  </w:tcPr>
                  <w:p w:rsidR="000A5ABB" w:rsidRDefault="000A5ABB">
                    <w:pPr>
                      <w:spacing w:line="240" w:lineRule="atLeast"/>
                      <w:ind w:firstLineChars="200" w:firstLine="420"/>
                      <w:rPr>
                        <w:szCs w:val="21"/>
                      </w:rPr>
                    </w:pPr>
                    <w:r>
                      <w:rPr>
                        <w:rFonts w:hint="eastAsia"/>
                        <w:szCs w:val="21"/>
                      </w:rPr>
                      <w:t>4.</w:t>
                    </w:r>
                    <w:r>
                      <w:rPr>
                        <w:szCs w:val="21"/>
                      </w:rPr>
                      <w:t>期末余额</w:t>
                    </w:r>
                  </w:p>
                </w:tc>
              </w:sdtContent>
            </w:sdt>
            <w:sdt>
              <w:sdtPr>
                <w:rPr>
                  <w:szCs w:val="21"/>
                </w:rPr>
                <w:alias w:val="使用权资产明细-减值准备"/>
                <w:tag w:val="_GBC_d0d02d2ebed7413da2c65b876a24d32c"/>
                <w:id w:val="-564872677"/>
                <w:lock w:val="sdtLocked"/>
              </w:sdtPr>
              <w:sdtContent>
                <w:tc>
                  <w:tcPr>
                    <w:tcW w:w="1504" w:type="pct"/>
                    <w:shd w:val="clear" w:color="auto" w:fill="auto"/>
                  </w:tcPr>
                  <w:p w:rsidR="000A5ABB" w:rsidRDefault="000A5ABB">
                    <w:pPr>
                      <w:spacing w:line="240" w:lineRule="atLeast"/>
                      <w:jc w:val="right"/>
                      <w:rPr>
                        <w:szCs w:val="21"/>
                      </w:rPr>
                    </w:pPr>
                    <w:r>
                      <w:rPr>
                        <w:szCs w:val="21"/>
                      </w:rPr>
                      <w:t>71,835,953.25</w:t>
                    </w:r>
                  </w:p>
                </w:tc>
              </w:sdtContent>
            </w:sdt>
            <w:sdt>
              <w:sdtPr>
                <w:rPr>
                  <w:szCs w:val="21"/>
                </w:rPr>
                <w:alias w:val="使用权资产减值准备"/>
                <w:tag w:val="_GBC_41ce3320f4f948c69e0325d66e1fc514"/>
                <w:id w:val="-119921559"/>
                <w:lock w:val="sdtLocked"/>
              </w:sdtPr>
              <w:sdtContent>
                <w:tc>
                  <w:tcPr>
                    <w:tcW w:w="1618" w:type="pct"/>
                    <w:shd w:val="clear" w:color="auto" w:fill="auto"/>
                  </w:tcPr>
                  <w:p w:rsidR="000A5ABB" w:rsidRDefault="000A5ABB">
                    <w:pPr>
                      <w:spacing w:line="240" w:lineRule="atLeast"/>
                      <w:jc w:val="right"/>
                      <w:rPr>
                        <w:szCs w:val="21"/>
                      </w:rPr>
                    </w:pPr>
                    <w:r>
                      <w:rPr>
                        <w:szCs w:val="21"/>
                      </w:rPr>
                      <w:t>71,835,953.25</w:t>
                    </w:r>
                  </w:p>
                </w:tc>
              </w:sdtContent>
            </w:sdt>
          </w:tr>
          <w:tr w:rsidR="000A5ABB" w:rsidTr="00040925">
            <w:trPr>
              <w:trHeight w:val="284"/>
            </w:trPr>
            <w:sdt>
              <w:sdtPr>
                <w:tag w:val="_PLD_a609076f16da4fedb37d9fc1d72dfd8f"/>
                <w:id w:val="457688198"/>
                <w:lock w:val="sdtLocked"/>
              </w:sdtPr>
              <w:sdtContent>
                <w:tc>
                  <w:tcPr>
                    <w:tcW w:w="1878" w:type="pct"/>
                    <w:shd w:val="clear" w:color="auto" w:fill="auto"/>
                    <w:vAlign w:val="center"/>
                  </w:tcPr>
                  <w:p w:rsidR="000A5ABB" w:rsidRDefault="000A5ABB">
                    <w:pPr>
                      <w:spacing w:line="240" w:lineRule="atLeast"/>
                      <w:rPr>
                        <w:szCs w:val="21"/>
                      </w:rPr>
                    </w:pPr>
                    <w:r>
                      <w:rPr>
                        <w:szCs w:val="21"/>
                      </w:rPr>
                      <w:t>四、账面价值</w:t>
                    </w:r>
                  </w:p>
                </w:tc>
              </w:sdtContent>
            </w:sdt>
            <w:tc>
              <w:tcPr>
                <w:tcW w:w="1504" w:type="pct"/>
                <w:shd w:val="clear" w:color="auto" w:fill="auto"/>
              </w:tcPr>
              <w:p w:rsidR="000A5ABB" w:rsidRDefault="000A5ABB">
                <w:pPr>
                  <w:spacing w:line="240" w:lineRule="atLeast"/>
                  <w:jc w:val="right"/>
                  <w:rPr>
                    <w:szCs w:val="21"/>
                  </w:rPr>
                </w:pPr>
              </w:p>
            </w:tc>
            <w:tc>
              <w:tcPr>
                <w:tcW w:w="1618" w:type="pct"/>
                <w:shd w:val="clear" w:color="auto" w:fill="auto"/>
              </w:tcPr>
              <w:p w:rsidR="000A5ABB" w:rsidRDefault="000A5ABB">
                <w:pPr>
                  <w:spacing w:line="240" w:lineRule="atLeast"/>
                  <w:jc w:val="right"/>
                  <w:rPr>
                    <w:szCs w:val="21"/>
                  </w:rPr>
                </w:pPr>
              </w:p>
            </w:tc>
          </w:tr>
          <w:tr w:rsidR="000A5ABB" w:rsidTr="00040925">
            <w:trPr>
              <w:trHeight w:val="284"/>
            </w:trPr>
            <w:sdt>
              <w:sdtPr>
                <w:tag w:val="_PLD_4674f60ab7b34201a998a840d9d08d8a"/>
                <w:id w:val="-1380319753"/>
                <w:lock w:val="sdtLocked"/>
              </w:sdtPr>
              <w:sdtContent>
                <w:tc>
                  <w:tcPr>
                    <w:tcW w:w="1878" w:type="pct"/>
                    <w:shd w:val="clear" w:color="auto" w:fill="auto"/>
                    <w:vAlign w:val="center"/>
                  </w:tcPr>
                  <w:p w:rsidR="000A5ABB" w:rsidRDefault="000A5ABB">
                    <w:pPr>
                      <w:spacing w:line="240" w:lineRule="atLeast"/>
                      <w:rPr>
                        <w:szCs w:val="21"/>
                      </w:rPr>
                    </w:pPr>
                    <w:r>
                      <w:rPr>
                        <w:szCs w:val="21"/>
                      </w:rPr>
                      <w:t xml:space="preserve">    1.期末账面价值</w:t>
                    </w:r>
                  </w:p>
                </w:tc>
              </w:sdtContent>
            </w:sdt>
            <w:sdt>
              <w:sdtPr>
                <w:rPr>
                  <w:szCs w:val="21"/>
                </w:rPr>
                <w:alias w:val="使用权资产明细-账面价值"/>
                <w:tag w:val="_GBC_2bb664ccfd7e4285b84d8fb7955354cb"/>
                <w:id w:val="1244612348"/>
                <w:lock w:val="sdtLocked"/>
              </w:sdtPr>
              <w:sdtContent>
                <w:tc>
                  <w:tcPr>
                    <w:tcW w:w="1504" w:type="pct"/>
                    <w:shd w:val="clear" w:color="auto" w:fill="auto"/>
                  </w:tcPr>
                  <w:p w:rsidR="000A5ABB" w:rsidRDefault="000A5ABB">
                    <w:pPr>
                      <w:spacing w:line="240" w:lineRule="atLeast"/>
                      <w:jc w:val="right"/>
                      <w:rPr>
                        <w:szCs w:val="21"/>
                      </w:rPr>
                    </w:pPr>
                    <w:r>
                      <w:rPr>
                        <w:szCs w:val="21"/>
                      </w:rPr>
                      <w:t>175,631,368.72</w:t>
                    </w:r>
                  </w:p>
                </w:tc>
              </w:sdtContent>
            </w:sdt>
            <w:sdt>
              <w:sdtPr>
                <w:rPr>
                  <w:szCs w:val="21"/>
                </w:rPr>
                <w:alias w:val="使用权资产"/>
                <w:tag w:val="_GBC_edf5285955b448ed844183547d426f66"/>
                <w:id w:val="-1952153943"/>
                <w:lock w:val="sdtLocked"/>
              </w:sdtPr>
              <w:sdtContent>
                <w:tc>
                  <w:tcPr>
                    <w:tcW w:w="1618" w:type="pct"/>
                    <w:shd w:val="clear" w:color="auto" w:fill="auto"/>
                  </w:tcPr>
                  <w:p w:rsidR="000A5ABB" w:rsidRDefault="000A5ABB">
                    <w:pPr>
                      <w:spacing w:line="240" w:lineRule="atLeast"/>
                      <w:jc w:val="right"/>
                      <w:rPr>
                        <w:szCs w:val="21"/>
                      </w:rPr>
                    </w:pPr>
                    <w:r>
                      <w:rPr>
                        <w:szCs w:val="21"/>
                      </w:rPr>
                      <w:t>175,631,368.72</w:t>
                    </w:r>
                  </w:p>
                </w:tc>
              </w:sdtContent>
            </w:sdt>
          </w:tr>
          <w:tr w:rsidR="000A5ABB" w:rsidTr="00040925">
            <w:trPr>
              <w:trHeight w:val="284"/>
            </w:trPr>
            <w:sdt>
              <w:sdtPr>
                <w:tag w:val="_PLD_a7e06de99a79495a885da295fe9ce70c"/>
                <w:id w:val="1801106937"/>
                <w:lock w:val="sdtLocked"/>
              </w:sdtPr>
              <w:sdtContent>
                <w:tc>
                  <w:tcPr>
                    <w:tcW w:w="1878" w:type="pct"/>
                    <w:shd w:val="clear" w:color="auto" w:fill="auto"/>
                    <w:vAlign w:val="center"/>
                  </w:tcPr>
                  <w:p w:rsidR="000A5ABB" w:rsidRDefault="000A5ABB">
                    <w:pPr>
                      <w:spacing w:line="240" w:lineRule="atLeast"/>
                      <w:rPr>
                        <w:szCs w:val="21"/>
                      </w:rPr>
                    </w:pPr>
                    <w:r>
                      <w:rPr>
                        <w:szCs w:val="21"/>
                      </w:rPr>
                      <w:t xml:space="preserve">    2.期初账面价值</w:t>
                    </w:r>
                  </w:p>
                </w:tc>
              </w:sdtContent>
            </w:sdt>
            <w:sdt>
              <w:sdtPr>
                <w:rPr>
                  <w:szCs w:val="21"/>
                </w:rPr>
                <w:alias w:val="使用权资产明细-账面价值"/>
                <w:tag w:val="_GBC_fb48ddba17ca41f48409ce6b3fc26277"/>
                <w:id w:val="2021423479"/>
                <w:lock w:val="sdtLocked"/>
              </w:sdtPr>
              <w:sdtContent>
                <w:tc>
                  <w:tcPr>
                    <w:tcW w:w="1504" w:type="pct"/>
                    <w:shd w:val="clear" w:color="auto" w:fill="auto"/>
                  </w:tcPr>
                  <w:p w:rsidR="000A5ABB" w:rsidRDefault="000A5ABB">
                    <w:pPr>
                      <w:spacing w:line="240" w:lineRule="atLeast"/>
                      <w:jc w:val="right"/>
                      <w:rPr>
                        <w:szCs w:val="21"/>
                      </w:rPr>
                    </w:pPr>
                    <w:r>
                      <w:rPr>
                        <w:szCs w:val="21"/>
                      </w:rPr>
                      <w:t>180,578,731.22</w:t>
                    </w:r>
                  </w:p>
                </w:tc>
              </w:sdtContent>
            </w:sdt>
            <w:sdt>
              <w:sdtPr>
                <w:rPr>
                  <w:szCs w:val="21"/>
                </w:rPr>
                <w:alias w:val="使用权资产"/>
                <w:tag w:val="_GBC_c5f95837b99940e9bff8f606a3972d0a"/>
                <w:id w:val="893859581"/>
                <w:lock w:val="sdtLocked"/>
              </w:sdtPr>
              <w:sdtContent>
                <w:tc>
                  <w:tcPr>
                    <w:tcW w:w="1618" w:type="pct"/>
                    <w:shd w:val="clear" w:color="auto" w:fill="auto"/>
                  </w:tcPr>
                  <w:p w:rsidR="000A5ABB" w:rsidRDefault="000A5ABB">
                    <w:pPr>
                      <w:spacing w:line="240" w:lineRule="atLeast"/>
                      <w:jc w:val="right"/>
                      <w:rPr>
                        <w:szCs w:val="21"/>
                      </w:rPr>
                    </w:pPr>
                    <w:r>
                      <w:rPr>
                        <w:szCs w:val="21"/>
                      </w:rPr>
                      <w:t>180,578,731.22</w:t>
                    </w:r>
                  </w:p>
                </w:tc>
              </w:sdtContent>
            </w:sdt>
          </w:tr>
        </w:tbl>
        <w:p w:rsidR="000A5ABB" w:rsidRDefault="000A5ABB">
          <w:pPr>
            <w:autoSpaceDE w:val="0"/>
            <w:autoSpaceDN w:val="0"/>
            <w:adjustRightInd w:val="0"/>
            <w:rPr>
              <w:szCs w:val="21"/>
            </w:rPr>
          </w:pPr>
          <w:r>
            <w:rPr>
              <w:rFonts w:hint="eastAsia"/>
              <w:szCs w:val="21"/>
            </w:rPr>
            <w:t>其他说明：</w:t>
          </w:r>
        </w:p>
        <w:sdt>
          <w:sdtPr>
            <w:alias w:val="使用权资产其他说明"/>
            <w:tag w:val="_GBC_59e827e1177d4b7b8daf26999a9ca64a"/>
            <w:id w:val="1971244832"/>
            <w:lock w:val="sdtLocked"/>
            <w:placeholder>
              <w:docPart w:val="ECBDD9D50B3B48F99921E6647806D650"/>
            </w:placeholder>
          </w:sdtPr>
          <w:sdtContent>
            <w:p w:rsidR="000A5ABB" w:rsidRDefault="000A5ABB">
              <w:r>
                <w:rPr>
                  <w:rFonts w:hint="eastAsia"/>
                </w:rPr>
                <w:t>无</w:t>
              </w:r>
            </w:p>
          </w:sdtContent>
        </w:sdt>
        <w:p w:rsidR="007B0D3B" w:rsidRPr="00CC792B" w:rsidRDefault="00062C24"/>
      </w:sdtContent>
    </w:sdt>
    <w:bookmarkEnd w:id="148" w:displacedByCustomXml="prev"/>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无形资产</w:t>
      </w:r>
    </w:p>
    <w:p w:rsidR="007B0D3B" w:rsidRDefault="003A3294" w:rsidP="00255D12">
      <w:pPr>
        <w:pStyle w:val="4"/>
        <w:numPr>
          <w:ilvl w:val="0"/>
          <w:numId w:val="42"/>
        </w:numPr>
        <w:tabs>
          <w:tab w:val="left" w:pos="602"/>
        </w:tabs>
        <w:rPr>
          <w:rFonts w:ascii="宋体" w:hAnsi="宋体"/>
          <w:szCs w:val="21"/>
        </w:rPr>
      </w:pPr>
      <w:r>
        <w:rPr>
          <w:rFonts w:ascii="宋体" w:hAnsi="宋体" w:hint="eastAsia"/>
          <w:szCs w:val="21"/>
        </w:rPr>
        <w:t>无形资产情况</w:t>
      </w:r>
    </w:p>
    <w:p w:rsidR="007B0D3B" w:rsidRDefault="00062C24">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rsidR="00B07C62">
            <w:fldChar w:fldCharType="begin"/>
          </w:r>
          <w:r w:rsidR="00CC792B">
            <w:instrText xml:space="preserve"> MACROBUTTON  SnrToggleCheckbox √适用 </w:instrText>
          </w:r>
          <w:r w:rsidR="00B07C62">
            <w:fldChar w:fldCharType="end"/>
          </w:r>
          <w:r w:rsidR="00B07C62">
            <w:fldChar w:fldCharType="begin"/>
          </w:r>
          <w:r w:rsidR="00CC792B">
            <w:instrText xml:space="preserve"> MACROBUTTON  SnrToggleCheckbox □不适用 </w:instrText>
          </w:r>
          <w:r w:rsidR="00B07C62">
            <w:fldChar w:fldCharType="end"/>
          </w:r>
        </w:sdtContent>
      </w:sdt>
    </w:p>
    <w:sdt>
      <w:sdtPr>
        <w:rPr>
          <w:rFonts w:hint="eastAsia"/>
          <w:b/>
          <w:bCs/>
          <w:szCs w:val="21"/>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7B0D3B" w:rsidRDefault="003A3294">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1843"/>
            <w:gridCol w:w="1560"/>
            <w:gridCol w:w="1843"/>
            <w:gridCol w:w="1700"/>
          </w:tblGrid>
          <w:tr w:rsidR="00433A6F" w:rsidTr="00AC2717">
            <w:trPr>
              <w:trHeight w:val="284"/>
            </w:trPr>
            <w:sdt>
              <w:sdtPr>
                <w:tag w:val="_PLD_16e062da10ef4301a1526b8633f88a31"/>
                <w:id w:val="5313723"/>
                <w:lock w:val="sdtLocked"/>
              </w:sdtPr>
              <w:sdtContent>
                <w:tc>
                  <w:tcPr>
                    <w:tcW w:w="1330" w:type="pct"/>
                    <w:shd w:val="clear" w:color="auto" w:fill="auto"/>
                    <w:vAlign w:val="center"/>
                  </w:tcPr>
                  <w:p w:rsidR="00433A6F" w:rsidRDefault="00433A6F" w:rsidP="00433A6F">
                    <w:pPr>
                      <w:jc w:val="center"/>
                      <w:rPr>
                        <w:szCs w:val="21"/>
                      </w:rPr>
                    </w:pPr>
                    <w:r>
                      <w:rPr>
                        <w:rFonts w:hint="eastAsia"/>
                        <w:szCs w:val="21"/>
                      </w:rPr>
                      <w:t>项目</w:t>
                    </w:r>
                  </w:p>
                </w:tc>
              </w:sdtContent>
            </w:sdt>
            <w:sdt>
              <w:sdtPr>
                <w:tag w:val="_PLD_8b465b50cb10415c8931fdb66ee29ca3"/>
                <w:id w:val="5313724"/>
                <w:lock w:val="sdtLocked"/>
              </w:sdtPr>
              <w:sdtContent>
                <w:tc>
                  <w:tcPr>
                    <w:tcW w:w="974" w:type="pct"/>
                    <w:shd w:val="clear" w:color="auto" w:fill="auto"/>
                    <w:vAlign w:val="center"/>
                  </w:tcPr>
                  <w:p w:rsidR="00433A6F" w:rsidRDefault="00433A6F" w:rsidP="00433A6F">
                    <w:pPr>
                      <w:jc w:val="center"/>
                      <w:rPr>
                        <w:szCs w:val="21"/>
                      </w:rPr>
                    </w:pPr>
                    <w:r>
                      <w:rPr>
                        <w:rFonts w:hint="eastAsia"/>
                        <w:szCs w:val="21"/>
                      </w:rPr>
                      <w:t>土地使用权</w:t>
                    </w:r>
                  </w:p>
                </w:tc>
              </w:sdtContent>
            </w:sdt>
            <w:sdt>
              <w:sdtPr>
                <w:tag w:val="_PLD_624f8e9465f646f5a305cf5fc59a830c"/>
                <w:id w:val="5313725"/>
                <w:lock w:val="sdtLocked"/>
              </w:sdtPr>
              <w:sdtContent>
                <w:tc>
                  <w:tcPr>
                    <w:tcW w:w="824" w:type="pct"/>
                    <w:shd w:val="clear" w:color="auto" w:fill="auto"/>
                    <w:vAlign w:val="center"/>
                  </w:tcPr>
                  <w:p w:rsidR="00433A6F" w:rsidRDefault="00433A6F" w:rsidP="00433A6F">
                    <w:pPr>
                      <w:jc w:val="center"/>
                      <w:rPr>
                        <w:szCs w:val="21"/>
                      </w:rPr>
                    </w:pPr>
                    <w:r>
                      <w:rPr>
                        <w:rFonts w:hint="eastAsia"/>
                        <w:szCs w:val="21"/>
                      </w:rPr>
                      <w:t>非专利技术</w:t>
                    </w:r>
                  </w:p>
                </w:tc>
              </w:sdtContent>
            </w:sdt>
            <w:sdt>
              <w:sdtPr>
                <w:rPr>
                  <w:szCs w:val="21"/>
                </w:rPr>
                <w:alias w:val="无形资产明细－项目"/>
                <w:tag w:val="_GBC_ee2531f58c0a420e83919cd1efe46139"/>
                <w:id w:val="5313726"/>
                <w:lock w:val="sdtLocked"/>
              </w:sdtPr>
              <w:sdtEndPr>
                <w:rPr>
                  <w:rFonts w:hint="eastAsia"/>
                </w:rPr>
              </w:sdtEndPr>
              <w:sdtContent>
                <w:tc>
                  <w:tcPr>
                    <w:tcW w:w="974" w:type="pct"/>
                    <w:shd w:val="clear" w:color="auto" w:fill="auto"/>
                    <w:vAlign w:val="center"/>
                  </w:tcPr>
                  <w:p w:rsidR="00433A6F" w:rsidRDefault="00433A6F" w:rsidP="00433A6F">
                    <w:pPr>
                      <w:jc w:val="center"/>
                      <w:rPr>
                        <w:szCs w:val="21"/>
                      </w:rPr>
                    </w:pPr>
                    <w:r>
                      <w:rPr>
                        <w:rFonts w:hint="eastAsia"/>
                        <w:szCs w:val="21"/>
                      </w:rPr>
                      <w:t>软件系统</w:t>
                    </w:r>
                  </w:p>
                </w:tc>
              </w:sdtContent>
            </w:sdt>
            <w:sdt>
              <w:sdtPr>
                <w:tag w:val="_PLD_57620ddc57e34012a99d49f2280a99e2"/>
                <w:id w:val="5313727"/>
                <w:lock w:val="sdtLocked"/>
              </w:sdtPr>
              <w:sdtContent>
                <w:tc>
                  <w:tcPr>
                    <w:tcW w:w="898" w:type="pct"/>
                    <w:shd w:val="clear" w:color="auto" w:fill="auto"/>
                    <w:vAlign w:val="center"/>
                  </w:tcPr>
                  <w:p w:rsidR="00433A6F" w:rsidRDefault="00433A6F" w:rsidP="00433A6F">
                    <w:pPr>
                      <w:jc w:val="center"/>
                      <w:rPr>
                        <w:szCs w:val="21"/>
                      </w:rPr>
                    </w:pPr>
                    <w:r>
                      <w:rPr>
                        <w:szCs w:val="21"/>
                      </w:rPr>
                      <w:t>合计</w:t>
                    </w:r>
                  </w:p>
                </w:tc>
              </w:sdtContent>
            </w:sdt>
          </w:tr>
          <w:tr w:rsidR="00433A6F" w:rsidTr="00AC2717">
            <w:trPr>
              <w:trHeight w:val="284"/>
            </w:trPr>
            <w:sdt>
              <w:sdtPr>
                <w:tag w:val="_PLD_97ce5956782c457c89e9607c943b01d4"/>
                <w:id w:val="5313728"/>
                <w:lock w:val="sdtLocked"/>
              </w:sdtPr>
              <w:sdtContent>
                <w:tc>
                  <w:tcPr>
                    <w:tcW w:w="1330" w:type="pct"/>
                    <w:shd w:val="clear" w:color="auto" w:fill="auto"/>
                    <w:vAlign w:val="center"/>
                  </w:tcPr>
                  <w:p w:rsidR="00433A6F" w:rsidRDefault="00433A6F" w:rsidP="00433A6F">
                    <w:pPr>
                      <w:rPr>
                        <w:szCs w:val="21"/>
                      </w:rPr>
                    </w:pPr>
                    <w:r>
                      <w:rPr>
                        <w:szCs w:val="21"/>
                      </w:rPr>
                      <w:t>一、</w:t>
                    </w:r>
                    <w:r>
                      <w:rPr>
                        <w:rFonts w:hint="eastAsia"/>
                        <w:szCs w:val="21"/>
                      </w:rPr>
                      <w:t>账面原值</w:t>
                    </w:r>
                  </w:p>
                </w:tc>
              </w:sdtContent>
            </w:sdt>
            <w:tc>
              <w:tcPr>
                <w:tcW w:w="974" w:type="pct"/>
                <w:shd w:val="clear" w:color="auto" w:fill="auto"/>
              </w:tcPr>
              <w:p w:rsidR="00433A6F" w:rsidRDefault="00433A6F" w:rsidP="00433A6F">
                <w:pPr>
                  <w:rPr>
                    <w:szCs w:val="21"/>
                  </w:rPr>
                </w:pPr>
                <w:r>
                  <w:t> </w:t>
                </w:r>
              </w:p>
            </w:tc>
            <w:tc>
              <w:tcPr>
                <w:tcW w:w="824" w:type="pct"/>
                <w:shd w:val="clear" w:color="auto" w:fill="auto"/>
              </w:tcPr>
              <w:p w:rsidR="00433A6F" w:rsidRDefault="00433A6F" w:rsidP="00433A6F">
                <w:pPr>
                  <w:rPr>
                    <w:szCs w:val="21"/>
                  </w:rPr>
                </w:pPr>
              </w:p>
            </w:tc>
            <w:tc>
              <w:tcPr>
                <w:tcW w:w="974" w:type="pct"/>
                <w:shd w:val="clear" w:color="auto" w:fill="auto"/>
              </w:tcPr>
              <w:p w:rsidR="00433A6F" w:rsidRDefault="00433A6F" w:rsidP="00433A6F">
                <w:pPr>
                  <w:rPr>
                    <w:szCs w:val="21"/>
                  </w:rPr>
                </w:pPr>
              </w:p>
            </w:tc>
            <w:tc>
              <w:tcPr>
                <w:tcW w:w="898" w:type="pct"/>
                <w:shd w:val="clear" w:color="auto" w:fill="auto"/>
              </w:tcPr>
              <w:p w:rsidR="00433A6F" w:rsidRDefault="00433A6F" w:rsidP="00433A6F">
                <w:pPr>
                  <w:rPr>
                    <w:szCs w:val="21"/>
                  </w:rPr>
                </w:pPr>
              </w:p>
            </w:tc>
          </w:tr>
          <w:tr w:rsidR="00433A6F" w:rsidTr="00AC2717">
            <w:trPr>
              <w:trHeight w:val="284"/>
            </w:trPr>
            <w:sdt>
              <w:sdtPr>
                <w:tag w:val="_PLD_3ece69191bc64684a4f52dc219040125"/>
                <w:id w:val="5313729"/>
                <w:lock w:val="sdtLocked"/>
              </w:sdtPr>
              <w:sdtContent>
                <w:tc>
                  <w:tcPr>
                    <w:tcW w:w="1330" w:type="pct"/>
                    <w:shd w:val="clear" w:color="auto" w:fill="auto"/>
                    <w:vAlign w:val="center"/>
                  </w:tcPr>
                  <w:p w:rsidR="00433A6F" w:rsidRDefault="00433A6F" w:rsidP="00433A6F">
                    <w:pPr>
                      <w:rPr>
                        <w:szCs w:val="21"/>
                      </w:rPr>
                    </w:pPr>
                    <w:r>
                      <w:rPr>
                        <w:szCs w:val="21"/>
                      </w:rPr>
                      <w:t xml:space="preserve">    1.</w:t>
                    </w:r>
                    <w:r>
                      <w:rPr>
                        <w:rFonts w:hint="eastAsia"/>
                        <w:szCs w:val="21"/>
                      </w:rPr>
                      <w:t>期</w:t>
                    </w:r>
                    <w:r>
                      <w:rPr>
                        <w:szCs w:val="21"/>
                      </w:rPr>
                      <w:t>初余额</w:t>
                    </w:r>
                  </w:p>
                </w:tc>
              </w:sdtContent>
            </w:sdt>
            <w:tc>
              <w:tcPr>
                <w:tcW w:w="974" w:type="pct"/>
                <w:shd w:val="clear" w:color="auto" w:fill="auto"/>
              </w:tcPr>
              <w:p w:rsidR="00433A6F" w:rsidRDefault="00433A6F" w:rsidP="00433A6F">
                <w:pPr>
                  <w:jc w:val="right"/>
                  <w:rPr>
                    <w:szCs w:val="21"/>
                  </w:rPr>
                </w:pPr>
                <w:r>
                  <w:t>53,939,318.84</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19,469,617.10</w:t>
                </w:r>
              </w:p>
            </w:tc>
            <w:tc>
              <w:tcPr>
                <w:tcW w:w="898" w:type="pct"/>
                <w:shd w:val="clear" w:color="auto" w:fill="auto"/>
              </w:tcPr>
              <w:p w:rsidR="00433A6F" w:rsidRDefault="00433A6F" w:rsidP="00433A6F">
                <w:pPr>
                  <w:jc w:val="right"/>
                  <w:rPr>
                    <w:szCs w:val="21"/>
                  </w:rPr>
                </w:pPr>
                <w:r>
                  <w:t>73,408,935.94</w:t>
                </w:r>
              </w:p>
            </w:tc>
          </w:tr>
          <w:tr w:rsidR="00433A6F" w:rsidTr="00AC2717">
            <w:trPr>
              <w:trHeight w:val="284"/>
            </w:trPr>
            <w:sdt>
              <w:sdtPr>
                <w:tag w:val="_PLD_619b832ec5e340dc899fb93538a5459d"/>
                <w:id w:val="5313730"/>
                <w:lock w:val="sdtLocked"/>
              </w:sdtPr>
              <w:sdtContent>
                <w:tc>
                  <w:tcPr>
                    <w:tcW w:w="1330" w:type="pct"/>
                    <w:shd w:val="clear" w:color="auto" w:fill="auto"/>
                    <w:vAlign w:val="center"/>
                  </w:tcPr>
                  <w:p w:rsidR="00433A6F" w:rsidRDefault="00433A6F" w:rsidP="00433A6F">
                    <w:pPr>
                      <w:ind w:firstLineChars="200" w:firstLine="420"/>
                      <w:rPr>
                        <w:szCs w:val="21"/>
                      </w:rPr>
                    </w:pPr>
                    <w:r>
                      <w:rPr>
                        <w:szCs w:val="21"/>
                      </w:rPr>
                      <w:t>2.本期增加</w:t>
                    </w:r>
                    <w:r>
                      <w:rPr>
                        <w:rFonts w:hint="eastAsia"/>
                        <w:szCs w:val="21"/>
                      </w:rPr>
                      <w:t>金额</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797,851.66</w:t>
                </w:r>
              </w:p>
            </w:tc>
            <w:tc>
              <w:tcPr>
                <w:tcW w:w="898" w:type="pct"/>
                <w:shd w:val="clear" w:color="auto" w:fill="auto"/>
              </w:tcPr>
              <w:p w:rsidR="00433A6F" w:rsidRDefault="00433A6F" w:rsidP="00433A6F">
                <w:pPr>
                  <w:jc w:val="right"/>
                  <w:rPr>
                    <w:szCs w:val="21"/>
                  </w:rPr>
                </w:pPr>
                <w:r>
                  <w:t>797,851.66</w:t>
                </w:r>
              </w:p>
            </w:tc>
          </w:tr>
          <w:tr w:rsidR="00433A6F" w:rsidTr="00AC2717">
            <w:trPr>
              <w:trHeight w:val="284"/>
            </w:trPr>
            <w:sdt>
              <w:sdtPr>
                <w:tag w:val="_PLD_90ef4a07fa3c4f969161b700396d9ac5"/>
                <w:id w:val="5313731"/>
                <w:lock w:val="sdtLocked"/>
              </w:sdtPr>
              <w:sdtContent>
                <w:tc>
                  <w:tcPr>
                    <w:tcW w:w="1330" w:type="pct"/>
                    <w:shd w:val="clear" w:color="auto" w:fill="auto"/>
                    <w:vAlign w:val="center"/>
                  </w:tcPr>
                  <w:p w:rsidR="00433A6F" w:rsidRDefault="00433A6F" w:rsidP="00433A6F">
                    <w:pPr>
                      <w:ind w:firstLineChars="300" w:firstLine="630"/>
                      <w:rPr>
                        <w:szCs w:val="21"/>
                      </w:rPr>
                    </w:pPr>
                    <w:r>
                      <w:rPr>
                        <w:szCs w:val="21"/>
                      </w:rPr>
                      <w:t>(1)</w:t>
                    </w:r>
                    <w:r>
                      <w:rPr>
                        <w:rFonts w:hint="eastAsia"/>
                        <w:szCs w:val="21"/>
                      </w:rPr>
                      <w:t>购置</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797,851.66</w:t>
                </w:r>
              </w:p>
            </w:tc>
            <w:tc>
              <w:tcPr>
                <w:tcW w:w="898" w:type="pct"/>
                <w:shd w:val="clear" w:color="auto" w:fill="auto"/>
              </w:tcPr>
              <w:p w:rsidR="00433A6F" w:rsidRDefault="00433A6F" w:rsidP="00433A6F">
                <w:pPr>
                  <w:jc w:val="right"/>
                  <w:rPr>
                    <w:szCs w:val="21"/>
                  </w:rPr>
                </w:pPr>
                <w:r>
                  <w:t>797,851.66</w:t>
                </w:r>
              </w:p>
            </w:tc>
          </w:tr>
          <w:tr w:rsidR="00433A6F" w:rsidTr="00AC2717">
            <w:trPr>
              <w:trHeight w:val="284"/>
            </w:trPr>
            <w:sdt>
              <w:sdtPr>
                <w:tag w:val="_PLD_fdfb103746a24d0281c1e921b5c8be79"/>
                <w:id w:val="5313732"/>
                <w:lock w:val="sdtLocked"/>
              </w:sdtPr>
              <w:sdtContent>
                <w:tc>
                  <w:tcPr>
                    <w:tcW w:w="1330" w:type="pct"/>
                    <w:shd w:val="clear" w:color="auto" w:fill="auto"/>
                    <w:vAlign w:val="center"/>
                  </w:tcPr>
                  <w:p w:rsidR="00433A6F" w:rsidRDefault="00433A6F" w:rsidP="00433A6F">
                    <w:pPr>
                      <w:ind w:firstLineChars="300" w:firstLine="630"/>
                      <w:rPr>
                        <w:szCs w:val="21"/>
                      </w:rPr>
                    </w:pPr>
                    <w:r>
                      <w:rPr>
                        <w:rFonts w:hint="eastAsia"/>
                        <w:szCs w:val="21"/>
                      </w:rPr>
                      <w:t>(</w:t>
                    </w:r>
                    <w:r>
                      <w:rPr>
                        <w:szCs w:val="21"/>
                      </w:rPr>
                      <w:t>2)</w:t>
                    </w:r>
                    <w:r>
                      <w:rPr>
                        <w:rFonts w:hint="eastAsia"/>
                        <w:szCs w:val="21"/>
                      </w:rPr>
                      <w:t>内部研发</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p w:rsidR="00433A6F" w:rsidRDefault="00433A6F" w:rsidP="00433A6F">
                <w:pPr>
                  <w:jc w:val="center"/>
                  <w:rPr>
                    <w:szCs w:val="21"/>
                  </w:rPr>
                </w:pPr>
              </w:p>
            </w:tc>
          </w:tr>
          <w:tr w:rsidR="00433A6F" w:rsidTr="00AC2717">
            <w:trPr>
              <w:trHeight w:val="284"/>
            </w:trPr>
            <w:sdt>
              <w:sdtPr>
                <w:tag w:val="_PLD_a843f8687ca145b0abf8bd1ef13c7d8f"/>
                <w:id w:val="5313733"/>
                <w:lock w:val="sdtLocked"/>
              </w:sdtPr>
              <w:sdtContent>
                <w:tc>
                  <w:tcPr>
                    <w:tcW w:w="1330" w:type="pct"/>
                    <w:shd w:val="clear" w:color="auto" w:fill="auto"/>
                  </w:tcPr>
                  <w:p w:rsidR="00433A6F" w:rsidRDefault="00433A6F" w:rsidP="00433A6F">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e2ff397d9d9a4a48baa098333a2effda"/>
                <w:id w:val="5313744"/>
                <w:lock w:val="sdtLocked"/>
              </w:sdtPr>
              <w:sdtContent>
                <w:tc>
                  <w:tcPr>
                    <w:tcW w:w="1330" w:type="pct"/>
                    <w:shd w:val="clear" w:color="auto" w:fill="auto"/>
                    <w:vAlign w:val="center"/>
                  </w:tcPr>
                  <w:p w:rsidR="00433A6F" w:rsidRDefault="00433A6F" w:rsidP="00433A6F">
                    <w:pPr>
                      <w:rPr>
                        <w:szCs w:val="21"/>
                      </w:rPr>
                    </w:pPr>
                    <w:r>
                      <w:rPr>
                        <w:szCs w:val="21"/>
                      </w:rPr>
                      <w:t xml:space="preserve">    3.本期减少</w:t>
                    </w:r>
                    <w:r>
                      <w:rPr>
                        <w:rFonts w:hint="eastAsia"/>
                        <w:szCs w:val="21"/>
                      </w:rPr>
                      <w:t>金额</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01039cac859c46279f030f4ef8891ef8"/>
                <w:id w:val="5313745"/>
                <w:lock w:val="sdtLocked"/>
              </w:sdtPr>
              <w:sdtContent>
                <w:tc>
                  <w:tcPr>
                    <w:tcW w:w="1330" w:type="pct"/>
                    <w:shd w:val="clear" w:color="auto" w:fill="auto"/>
                    <w:vAlign w:val="center"/>
                  </w:tcPr>
                  <w:p w:rsidR="00433A6F" w:rsidRDefault="00433A6F" w:rsidP="00433A6F">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4f7e6faa1a2a40ff9644db9d2bcd8070"/>
                <w:id w:val="5313756"/>
                <w:lock w:val="sdtLocked"/>
              </w:sdtPr>
              <w:sdtContent>
                <w:tc>
                  <w:tcPr>
                    <w:tcW w:w="1330" w:type="pct"/>
                    <w:shd w:val="clear" w:color="auto" w:fill="auto"/>
                    <w:vAlign w:val="center"/>
                  </w:tcPr>
                  <w:p w:rsidR="00433A6F" w:rsidRDefault="00433A6F" w:rsidP="00433A6F">
                    <w:pPr>
                      <w:rPr>
                        <w:szCs w:val="21"/>
                      </w:rPr>
                    </w:pPr>
                    <w:r>
                      <w:rPr>
                        <w:szCs w:val="21"/>
                      </w:rPr>
                      <w:t xml:space="preserve">   4.期末余额</w:t>
                    </w:r>
                  </w:p>
                </w:tc>
              </w:sdtContent>
            </w:sdt>
            <w:tc>
              <w:tcPr>
                <w:tcW w:w="974" w:type="pct"/>
                <w:shd w:val="clear" w:color="auto" w:fill="auto"/>
              </w:tcPr>
              <w:p w:rsidR="00433A6F" w:rsidRDefault="00433A6F" w:rsidP="00433A6F">
                <w:pPr>
                  <w:jc w:val="right"/>
                  <w:rPr>
                    <w:szCs w:val="21"/>
                  </w:rPr>
                </w:pPr>
                <w:r>
                  <w:t>53,939,318.84</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20,267,468.76</w:t>
                </w:r>
              </w:p>
            </w:tc>
            <w:tc>
              <w:tcPr>
                <w:tcW w:w="898" w:type="pct"/>
                <w:shd w:val="clear" w:color="auto" w:fill="auto"/>
              </w:tcPr>
              <w:p w:rsidR="00433A6F" w:rsidRDefault="00433A6F" w:rsidP="00433A6F">
                <w:pPr>
                  <w:jc w:val="right"/>
                  <w:rPr>
                    <w:szCs w:val="21"/>
                  </w:rPr>
                </w:pPr>
                <w:r>
                  <w:t>74,206,787.60</w:t>
                </w:r>
              </w:p>
            </w:tc>
          </w:tr>
          <w:tr w:rsidR="00433A6F" w:rsidTr="00AC2717">
            <w:trPr>
              <w:trHeight w:val="284"/>
            </w:trPr>
            <w:sdt>
              <w:sdtPr>
                <w:tag w:val="_PLD_3d92ef615d3b41e5abb58e018e2db72b"/>
                <w:id w:val="5313757"/>
                <w:lock w:val="sdtLocked"/>
              </w:sdtPr>
              <w:sdtContent>
                <w:tc>
                  <w:tcPr>
                    <w:tcW w:w="1330" w:type="pct"/>
                    <w:shd w:val="clear" w:color="auto" w:fill="auto"/>
                    <w:vAlign w:val="center"/>
                  </w:tcPr>
                  <w:p w:rsidR="00433A6F" w:rsidRDefault="00433A6F" w:rsidP="00433A6F">
                    <w:pPr>
                      <w:rPr>
                        <w:szCs w:val="21"/>
                      </w:rPr>
                    </w:pPr>
                    <w:r>
                      <w:rPr>
                        <w:szCs w:val="21"/>
                      </w:rPr>
                      <w:t>二、累计</w:t>
                    </w:r>
                    <w:r>
                      <w:rPr>
                        <w:rFonts w:hint="eastAsia"/>
                        <w:szCs w:val="21"/>
                      </w:rPr>
                      <w:t>摊销</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193e5febfa90446ca630ebb42ca96e06"/>
                <w:id w:val="5313758"/>
                <w:lock w:val="sdtLocked"/>
              </w:sdtPr>
              <w:sdtContent>
                <w:tc>
                  <w:tcPr>
                    <w:tcW w:w="1330" w:type="pct"/>
                    <w:shd w:val="clear" w:color="auto" w:fill="auto"/>
                    <w:vAlign w:val="center"/>
                  </w:tcPr>
                  <w:p w:rsidR="00433A6F" w:rsidRDefault="00433A6F" w:rsidP="00433A6F">
                    <w:pPr>
                      <w:ind w:firstLineChars="200" w:firstLine="420"/>
                      <w:rPr>
                        <w:szCs w:val="21"/>
                      </w:rPr>
                    </w:pPr>
                    <w:r>
                      <w:rPr>
                        <w:rFonts w:hint="eastAsia"/>
                        <w:szCs w:val="21"/>
                      </w:rPr>
                      <w:t>1.期</w:t>
                    </w:r>
                    <w:r>
                      <w:rPr>
                        <w:szCs w:val="21"/>
                      </w:rPr>
                      <w:t>初余额</w:t>
                    </w:r>
                  </w:p>
                </w:tc>
              </w:sdtContent>
            </w:sdt>
            <w:tc>
              <w:tcPr>
                <w:tcW w:w="974" w:type="pct"/>
                <w:shd w:val="clear" w:color="auto" w:fill="auto"/>
              </w:tcPr>
              <w:p w:rsidR="00433A6F" w:rsidRDefault="00433A6F" w:rsidP="00433A6F">
                <w:pPr>
                  <w:jc w:val="right"/>
                  <w:rPr>
                    <w:szCs w:val="21"/>
                  </w:rPr>
                </w:pPr>
                <w:r>
                  <w:t>32,570,631.09</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14,191,991.90</w:t>
                </w:r>
              </w:p>
            </w:tc>
            <w:tc>
              <w:tcPr>
                <w:tcW w:w="898" w:type="pct"/>
                <w:shd w:val="clear" w:color="auto" w:fill="auto"/>
              </w:tcPr>
              <w:p w:rsidR="00433A6F" w:rsidRDefault="00433A6F" w:rsidP="00433A6F">
                <w:pPr>
                  <w:jc w:val="right"/>
                  <w:rPr>
                    <w:szCs w:val="21"/>
                  </w:rPr>
                </w:pPr>
                <w:r>
                  <w:t>46,762,622.99</w:t>
                </w:r>
              </w:p>
            </w:tc>
          </w:tr>
          <w:tr w:rsidR="00433A6F" w:rsidTr="00AC2717">
            <w:trPr>
              <w:trHeight w:val="284"/>
            </w:trPr>
            <w:sdt>
              <w:sdtPr>
                <w:tag w:val="_PLD_1002de94b721483c99b3b05a42a37601"/>
                <w:id w:val="5313759"/>
                <w:lock w:val="sdtLocked"/>
              </w:sdtPr>
              <w:sdtContent>
                <w:tc>
                  <w:tcPr>
                    <w:tcW w:w="1330" w:type="pct"/>
                    <w:shd w:val="clear" w:color="auto" w:fill="auto"/>
                    <w:vAlign w:val="center"/>
                  </w:tcPr>
                  <w:p w:rsidR="00433A6F" w:rsidRDefault="00433A6F" w:rsidP="00433A6F">
                    <w:pPr>
                      <w:ind w:firstLineChars="200" w:firstLine="420"/>
                      <w:rPr>
                        <w:szCs w:val="21"/>
                      </w:rPr>
                    </w:pPr>
                    <w:r>
                      <w:rPr>
                        <w:szCs w:val="21"/>
                      </w:rPr>
                      <w:t>2.本期增加</w:t>
                    </w:r>
                    <w:r>
                      <w:rPr>
                        <w:rFonts w:hint="eastAsia"/>
                        <w:szCs w:val="21"/>
                      </w:rPr>
                      <w:t>金额</w:t>
                    </w:r>
                  </w:p>
                </w:tc>
              </w:sdtContent>
            </w:sdt>
            <w:tc>
              <w:tcPr>
                <w:tcW w:w="974" w:type="pct"/>
                <w:shd w:val="clear" w:color="auto" w:fill="auto"/>
              </w:tcPr>
              <w:p w:rsidR="00433A6F" w:rsidRDefault="00433A6F" w:rsidP="00433A6F">
                <w:pPr>
                  <w:jc w:val="right"/>
                  <w:rPr>
                    <w:szCs w:val="21"/>
                  </w:rPr>
                </w:pPr>
                <w:r>
                  <w:t>681,632.10</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422,075.32</w:t>
                </w:r>
              </w:p>
            </w:tc>
            <w:tc>
              <w:tcPr>
                <w:tcW w:w="898" w:type="pct"/>
                <w:shd w:val="clear" w:color="auto" w:fill="auto"/>
              </w:tcPr>
              <w:p w:rsidR="00433A6F" w:rsidRDefault="00433A6F" w:rsidP="00433A6F">
                <w:pPr>
                  <w:jc w:val="right"/>
                  <w:rPr>
                    <w:szCs w:val="21"/>
                  </w:rPr>
                </w:pPr>
                <w:r>
                  <w:t>1,103,707.42</w:t>
                </w:r>
              </w:p>
            </w:tc>
          </w:tr>
          <w:tr w:rsidR="00433A6F" w:rsidTr="00AC2717">
            <w:trPr>
              <w:trHeight w:val="284"/>
            </w:trPr>
            <w:sdt>
              <w:sdtPr>
                <w:tag w:val="_PLD_8a3c7c560c054537b4caae539fe46c59"/>
                <w:id w:val="5313760"/>
                <w:lock w:val="sdtLocked"/>
              </w:sdtPr>
              <w:sdtContent>
                <w:tc>
                  <w:tcPr>
                    <w:tcW w:w="1330" w:type="pct"/>
                    <w:shd w:val="clear" w:color="auto" w:fill="auto"/>
                    <w:vAlign w:val="center"/>
                  </w:tcPr>
                  <w:p w:rsidR="00433A6F" w:rsidRDefault="00433A6F" w:rsidP="00433A6F">
                    <w:pPr>
                      <w:ind w:firstLineChars="300" w:firstLine="630"/>
                      <w:rPr>
                        <w:szCs w:val="21"/>
                      </w:rPr>
                    </w:pPr>
                    <w:r>
                      <w:rPr>
                        <w:rFonts w:hint="eastAsia"/>
                        <w:szCs w:val="21"/>
                      </w:rPr>
                      <w:t>（1）</w:t>
                    </w:r>
                    <w:r>
                      <w:rPr>
                        <w:szCs w:val="21"/>
                      </w:rPr>
                      <w:t>计提</w:t>
                    </w:r>
                  </w:p>
                </w:tc>
              </w:sdtContent>
            </w:sdt>
            <w:tc>
              <w:tcPr>
                <w:tcW w:w="974" w:type="pct"/>
                <w:shd w:val="clear" w:color="auto" w:fill="auto"/>
              </w:tcPr>
              <w:p w:rsidR="00433A6F" w:rsidRDefault="00433A6F" w:rsidP="00433A6F">
                <w:pPr>
                  <w:jc w:val="right"/>
                  <w:rPr>
                    <w:szCs w:val="21"/>
                  </w:rPr>
                </w:pPr>
                <w:r>
                  <w:t>681,632.10</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422,075.32</w:t>
                </w:r>
              </w:p>
            </w:tc>
            <w:tc>
              <w:tcPr>
                <w:tcW w:w="898" w:type="pct"/>
                <w:shd w:val="clear" w:color="auto" w:fill="auto"/>
              </w:tcPr>
              <w:p w:rsidR="00433A6F" w:rsidRDefault="00433A6F" w:rsidP="00433A6F">
                <w:pPr>
                  <w:jc w:val="right"/>
                  <w:rPr>
                    <w:szCs w:val="21"/>
                  </w:rPr>
                </w:pPr>
                <w:r>
                  <w:t>1,103,707.42</w:t>
                </w:r>
              </w:p>
            </w:tc>
          </w:tr>
          <w:tr w:rsidR="00433A6F" w:rsidTr="00AC2717">
            <w:trPr>
              <w:trHeight w:val="284"/>
            </w:trPr>
            <w:sdt>
              <w:sdtPr>
                <w:tag w:val="_PLD_915cb31bb4224f868e630c1166a0d717"/>
                <w:id w:val="5313771"/>
                <w:lock w:val="sdtLocked"/>
              </w:sdtPr>
              <w:sdtContent>
                <w:tc>
                  <w:tcPr>
                    <w:tcW w:w="1330" w:type="pct"/>
                    <w:shd w:val="clear" w:color="auto" w:fill="auto"/>
                    <w:vAlign w:val="center"/>
                  </w:tcPr>
                  <w:p w:rsidR="00433A6F" w:rsidRDefault="00433A6F" w:rsidP="00433A6F">
                    <w:pPr>
                      <w:ind w:firstLineChars="200" w:firstLine="420"/>
                      <w:rPr>
                        <w:szCs w:val="21"/>
                      </w:rPr>
                    </w:pPr>
                    <w:r>
                      <w:rPr>
                        <w:rFonts w:hint="eastAsia"/>
                        <w:szCs w:val="21"/>
                      </w:rPr>
                      <w:t>3.</w:t>
                    </w:r>
                    <w:r>
                      <w:rPr>
                        <w:szCs w:val="21"/>
                      </w:rPr>
                      <w:t>本期减少</w:t>
                    </w:r>
                    <w:r>
                      <w:rPr>
                        <w:rFonts w:hint="eastAsia"/>
                        <w:szCs w:val="21"/>
                      </w:rPr>
                      <w:t>金额</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0d3cdfa6a81e4a8ab3796288b6ac246d"/>
                <w:id w:val="5313772"/>
                <w:lock w:val="sdtLocked"/>
              </w:sdtPr>
              <w:sdtContent>
                <w:tc>
                  <w:tcPr>
                    <w:tcW w:w="1330" w:type="pct"/>
                    <w:shd w:val="clear" w:color="auto" w:fill="auto"/>
                    <w:vAlign w:val="center"/>
                  </w:tcPr>
                  <w:p w:rsidR="00433A6F" w:rsidRDefault="00433A6F" w:rsidP="00433A6F">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6b52e77de021464b99b9a2d55cb6dc5b"/>
                <w:id w:val="5313783"/>
                <w:lock w:val="sdtLocked"/>
              </w:sdtPr>
              <w:sdtContent>
                <w:tc>
                  <w:tcPr>
                    <w:tcW w:w="1330" w:type="pct"/>
                    <w:shd w:val="clear" w:color="auto" w:fill="auto"/>
                    <w:vAlign w:val="center"/>
                  </w:tcPr>
                  <w:p w:rsidR="00433A6F" w:rsidRDefault="00433A6F" w:rsidP="00433A6F">
                    <w:pPr>
                      <w:ind w:firstLineChars="200" w:firstLine="420"/>
                      <w:rPr>
                        <w:szCs w:val="21"/>
                      </w:rPr>
                    </w:pPr>
                    <w:r>
                      <w:rPr>
                        <w:rFonts w:hint="eastAsia"/>
                        <w:szCs w:val="21"/>
                      </w:rPr>
                      <w:t>4.</w:t>
                    </w:r>
                    <w:r>
                      <w:rPr>
                        <w:szCs w:val="21"/>
                      </w:rPr>
                      <w:t>期末余额</w:t>
                    </w:r>
                  </w:p>
                </w:tc>
              </w:sdtContent>
            </w:sdt>
            <w:tc>
              <w:tcPr>
                <w:tcW w:w="974" w:type="pct"/>
                <w:shd w:val="clear" w:color="auto" w:fill="auto"/>
              </w:tcPr>
              <w:p w:rsidR="00433A6F" w:rsidRDefault="00433A6F" w:rsidP="00433A6F">
                <w:pPr>
                  <w:jc w:val="right"/>
                  <w:rPr>
                    <w:szCs w:val="21"/>
                  </w:rPr>
                </w:pPr>
                <w:r>
                  <w:t>33,252,263.19</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14,614,067.22</w:t>
                </w:r>
              </w:p>
            </w:tc>
            <w:tc>
              <w:tcPr>
                <w:tcW w:w="898" w:type="pct"/>
                <w:shd w:val="clear" w:color="auto" w:fill="auto"/>
              </w:tcPr>
              <w:p w:rsidR="00433A6F" w:rsidRDefault="00433A6F" w:rsidP="00433A6F">
                <w:pPr>
                  <w:jc w:val="right"/>
                  <w:rPr>
                    <w:szCs w:val="21"/>
                  </w:rPr>
                </w:pPr>
                <w:r>
                  <w:t>47,866,330.41</w:t>
                </w:r>
              </w:p>
            </w:tc>
          </w:tr>
          <w:tr w:rsidR="00433A6F" w:rsidTr="00AC2717">
            <w:trPr>
              <w:trHeight w:val="284"/>
            </w:trPr>
            <w:sdt>
              <w:sdtPr>
                <w:tag w:val="_PLD_100d3bc56cc142c1b30c3998528f8af2"/>
                <w:id w:val="5313784"/>
                <w:lock w:val="sdtLocked"/>
              </w:sdtPr>
              <w:sdtContent>
                <w:tc>
                  <w:tcPr>
                    <w:tcW w:w="1330" w:type="pct"/>
                    <w:shd w:val="clear" w:color="auto" w:fill="auto"/>
                    <w:vAlign w:val="center"/>
                  </w:tcPr>
                  <w:p w:rsidR="00433A6F" w:rsidRDefault="00433A6F" w:rsidP="00433A6F">
                    <w:pPr>
                      <w:rPr>
                        <w:szCs w:val="21"/>
                      </w:rPr>
                    </w:pPr>
                    <w:r>
                      <w:rPr>
                        <w:szCs w:val="21"/>
                      </w:rPr>
                      <w:t>三、减值准备</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420f955ca82e4f579c5533e44e7054ff"/>
                <w:id w:val="5313785"/>
                <w:lock w:val="sdtLocked"/>
              </w:sdtPr>
              <w:sdtContent>
                <w:tc>
                  <w:tcPr>
                    <w:tcW w:w="1330" w:type="pct"/>
                    <w:shd w:val="clear" w:color="auto" w:fill="auto"/>
                    <w:vAlign w:val="center"/>
                  </w:tcPr>
                  <w:p w:rsidR="00433A6F" w:rsidRDefault="00433A6F" w:rsidP="00433A6F">
                    <w:pPr>
                      <w:ind w:firstLineChars="200" w:firstLine="420"/>
                      <w:rPr>
                        <w:szCs w:val="21"/>
                      </w:rPr>
                    </w:pPr>
                    <w:r>
                      <w:rPr>
                        <w:rFonts w:hint="eastAsia"/>
                        <w:szCs w:val="21"/>
                      </w:rPr>
                      <w:t>1.期</w:t>
                    </w:r>
                    <w:r>
                      <w:rPr>
                        <w:szCs w:val="21"/>
                      </w:rPr>
                      <w:t>初余额</w:t>
                    </w:r>
                  </w:p>
                </w:tc>
              </w:sdtContent>
            </w:sdt>
            <w:tc>
              <w:tcPr>
                <w:tcW w:w="974" w:type="pct"/>
                <w:shd w:val="clear" w:color="auto" w:fill="auto"/>
              </w:tcPr>
              <w:p w:rsidR="00433A6F" w:rsidRDefault="00433A6F" w:rsidP="00433A6F">
                <w:pPr>
                  <w:jc w:val="right"/>
                  <w:rPr>
                    <w:szCs w:val="21"/>
                  </w:rPr>
                </w:pPr>
                <w:r>
                  <w:t>1,857,036.98</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1,857,036.98</w:t>
                </w:r>
              </w:p>
            </w:tc>
          </w:tr>
          <w:tr w:rsidR="00433A6F" w:rsidTr="00AC2717">
            <w:trPr>
              <w:trHeight w:val="284"/>
            </w:trPr>
            <w:sdt>
              <w:sdtPr>
                <w:tag w:val="_PLD_7efb2ccf9b504b529547ebac5b8ce675"/>
                <w:id w:val="5313786"/>
                <w:lock w:val="sdtLocked"/>
              </w:sdtPr>
              <w:sdtContent>
                <w:tc>
                  <w:tcPr>
                    <w:tcW w:w="1330" w:type="pct"/>
                    <w:shd w:val="clear" w:color="auto" w:fill="auto"/>
                    <w:vAlign w:val="center"/>
                  </w:tcPr>
                  <w:p w:rsidR="00433A6F" w:rsidRDefault="00433A6F" w:rsidP="00433A6F">
                    <w:pPr>
                      <w:ind w:firstLineChars="200" w:firstLine="420"/>
                      <w:rPr>
                        <w:szCs w:val="21"/>
                      </w:rPr>
                    </w:pPr>
                    <w:r>
                      <w:rPr>
                        <w:szCs w:val="21"/>
                      </w:rPr>
                      <w:t>2.本期增加</w:t>
                    </w:r>
                    <w:r>
                      <w:rPr>
                        <w:rFonts w:hint="eastAsia"/>
                        <w:szCs w:val="21"/>
                      </w:rPr>
                      <w:t>金额</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c13e2ead7b5f41d0891abcff97ced932"/>
                <w:id w:val="5313787"/>
                <w:lock w:val="sdtLocked"/>
              </w:sdtPr>
              <w:sdtContent>
                <w:tc>
                  <w:tcPr>
                    <w:tcW w:w="1330" w:type="pct"/>
                    <w:shd w:val="clear" w:color="auto" w:fill="auto"/>
                    <w:vAlign w:val="center"/>
                  </w:tcPr>
                  <w:p w:rsidR="00433A6F" w:rsidRDefault="00433A6F" w:rsidP="00433A6F">
                    <w:pPr>
                      <w:ind w:firstLineChars="300" w:firstLine="630"/>
                      <w:rPr>
                        <w:szCs w:val="21"/>
                      </w:rPr>
                    </w:pPr>
                    <w:r>
                      <w:rPr>
                        <w:rFonts w:hint="eastAsia"/>
                        <w:szCs w:val="21"/>
                      </w:rPr>
                      <w:t>（1）</w:t>
                    </w:r>
                    <w:r>
                      <w:rPr>
                        <w:szCs w:val="21"/>
                      </w:rPr>
                      <w:t>计提</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80ddaa0f1cfd432483c808ea875d3645"/>
                <w:id w:val="5313798"/>
                <w:lock w:val="sdtLocked"/>
              </w:sdtPr>
              <w:sdtContent>
                <w:tc>
                  <w:tcPr>
                    <w:tcW w:w="1330" w:type="pct"/>
                    <w:shd w:val="clear" w:color="auto" w:fill="auto"/>
                    <w:vAlign w:val="center"/>
                  </w:tcPr>
                  <w:p w:rsidR="00433A6F" w:rsidRDefault="00433A6F" w:rsidP="00433A6F">
                    <w:pPr>
                      <w:ind w:firstLineChars="200" w:firstLine="420"/>
                      <w:rPr>
                        <w:szCs w:val="21"/>
                      </w:rPr>
                    </w:pPr>
                    <w:r>
                      <w:rPr>
                        <w:rFonts w:hint="eastAsia"/>
                        <w:szCs w:val="21"/>
                      </w:rPr>
                      <w:t>3.</w:t>
                    </w:r>
                    <w:r>
                      <w:rPr>
                        <w:szCs w:val="21"/>
                      </w:rPr>
                      <w:t>本期减少</w:t>
                    </w:r>
                    <w:r>
                      <w:rPr>
                        <w:rFonts w:hint="eastAsia"/>
                        <w:szCs w:val="21"/>
                      </w:rPr>
                      <w:t>金额</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2737286ed2dd4f3f95206ad01cd11070"/>
                <w:id w:val="5313799"/>
                <w:lock w:val="sdtLocked"/>
              </w:sdtPr>
              <w:sdtContent>
                <w:tc>
                  <w:tcPr>
                    <w:tcW w:w="1330" w:type="pct"/>
                    <w:shd w:val="clear" w:color="auto" w:fill="auto"/>
                    <w:vAlign w:val="center"/>
                  </w:tcPr>
                  <w:p w:rsidR="00433A6F" w:rsidRDefault="00433A6F" w:rsidP="00433A6F">
                    <w:pPr>
                      <w:ind w:firstLineChars="300" w:firstLine="630"/>
                      <w:rPr>
                        <w:szCs w:val="21"/>
                      </w:rPr>
                    </w:pPr>
                    <w:r>
                      <w:rPr>
                        <w:szCs w:val="21"/>
                      </w:rPr>
                      <w:t>(</w:t>
                    </w:r>
                    <w:r>
                      <w:rPr>
                        <w:rFonts w:hint="eastAsia"/>
                        <w:szCs w:val="21"/>
                      </w:rPr>
                      <w:t>1</w:t>
                    </w:r>
                    <w:r>
                      <w:rPr>
                        <w:szCs w:val="21"/>
                      </w:rPr>
                      <w:t>)</w:t>
                    </w:r>
                    <w:r>
                      <w:rPr>
                        <w:rFonts w:hint="eastAsia"/>
                        <w:szCs w:val="21"/>
                      </w:rPr>
                      <w:t>处置</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4a919606beac465fb30f547b86305b00"/>
                <w:id w:val="5313810"/>
                <w:lock w:val="sdtLocked"/>
              </w:sdtPr>
              <w:sdtContent>
                <w:tc>
                  <w:tcPr>
                    <w:tcW w:w="1330" w:type="pct"/>
                    <w:shd w:val="clear" w:color="auto" w:fill="auto"/>
                    <w:vAlign w:val="center"/>
                  </w:tcPr>
                  <w:p w:rsidR="00433A6F" w:rsidRDefault="00433A6F" w:rsidP="00433A6F">
                    <w:pPr>
                      <w:ind w:firstLineChars="200" w:firstLine="420"/>
                      <w:rPr>
                        <w:szCs w:val="21"/>
                      </w:rPr>
                    </w:pPr>
                    <w:r>
                      <w:rPr>
                        <w:rFonts w:hint="eastAsia"/>
                        <w:szCs w:val="21"/>
                      </w:rPr>
                      <w:t>4.</w:t>
                    </w:r>
                    <w:r>
                      <w:rPr>
                        <w:szCs w:val="21"/>
                      </w:rPr>
                      <w:t>期末余额</w:t>
                    </w:r>
                  </w:p>
                </w:tc>
              </w:sdtContent>
            </w:sdt>
            <w:tc>
              <w:tcPr>
                <w:tcW w:w="974" w:type="pct"/>
                <w:shd w:val="clear" w:color="auto" w:fill="auto"/>
              </w:tcPr>
              <w:p w:rsidR="00433A6F" w:rsidRDefault="00433A6F" w:rsidP="00433A6F">
                <w:pPr>
                  <w:jc w:val="right"/>
                  <w:rPr>
                    <w:szCs w:val="21"/>
                  </w:rPr>
                </w:pPr>
                <w:r>
                  <w:t>1,857,036.98</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1,857,036.98</w:t>
                </w:r>
              </w:p>
            </w:tc>
          </w:tr>
          <w:tr w:rsidR="00433A6F" w:rsidTr="00AC2717">
            <w:trPr>
              <w:trHeight w:val="284"/>
            </w:trPr>
            <w:sdt>
              <w:sdtPr>
                <w:tag w:val="_PLD_77aceef1b70d43c0846f7e8f529b7784"/>
                <w:id w:val="5313811"/>
                <w:lock w:val="sdtLocked"/>
              </w:sdtPr>
              <w:sdtContent>
                <w:tc>
                  <w:tcPr>
                    <w:tcW w:w="1330" w:type="pct"/>
                    <w:shd w:val="clear" w:color="auto" w:fill="auto"/>
                    <w:vAlign w:val="center"/>
                  </w:tcPr>
                  <w:p w:rsidR="00433A6F" w:rsidRDefault="00433A6F" w:rsidP="00433A6F">
                    <w:pPr>
                      <w:rPr>
                        <w:szCs w:val="21"/>
                      </w:rPr>
                    </w:pPr>
                    <w:r>
                      <w:rPr>
                        <w:szCs w:val="21"/>
                      </w:rPr>
                      <w:t>四、账面价值</w:t>
                    </w:r>
                  </w:p>
                </w:tc>
              </w:sdtContent>
            </w:sdt>
            <w:tc>
              <w:tcPr>
                <w:tcW w:w="974" w:type="pct"/>
                <w:shd w:val="clear" w:color="auto" w:fill="auto"/>
              </w:tcPr>
              <w:p w:rsidR="00433A6F" w:rsidRDefault="00433A6F" w:rsidP="00433A6F">
                <w:pPr>
                  <w:jc w:val="right"/>
                  <w:rPr>
                    <w:szCs w:val="21"/>
                  </w:rPr>
                </w:pPr>
                <w:r>
                  <w:t> </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 </w:t>
                </w:r>
              </w:p>
            </w:tc>
            <w:tc>
              <w:tcPr>
                <w:tcW w:w="898" w:type="pct"/>
                <w:shd w:val="clear" w:color="auto" w:fill="auto"/>
              </w:tcPr>
              <w:p w:rsidR="00433A6F" w:rsidRDefault="00433A6F" w:rsidP="00433A6F">
                <w:pPr>
                  <w:jc w:val="right"/>
                  <w:rPr>
                    <w:szCs w:val="21"/>
                  </w:rPr>
                </w:pPr>
                <w:r>
                  <w:t> </w:t>
                </w:r>
              </w:p>
            </w:tc>
          </w:tr>
          <w:tr w:rsidR="00433A6F" w:rsidTr="00AC2717">
            <w:trPr>
              <w:trHeight w:val="284"/>
            </w:trPr>
            <w:sdt>
              <w:sdtPr>
                <w:tag w:val="_PLD_7b3cabd4024540c8bf9dc83469ecf7d4"/>
                <w:id w:val="5313812"/>
                <w:lock w:val="sdtLocked"/>
              </w:sdtPr>
              <w:sdtContent>
                <w:tc>
                  <w:tcPr>
                    <w:tcW w:w="1330" w:type="pct"/>
                    <w:shd w:val="clear" w:color="auto" w:fill="auto"/>
                    <w:vAlign w:val="center"/>
                  </w:tcPr>
                  <w:p w:rsidR="00433A6F" w:rsidRDefault="00433A6F" w:rsidP="00433A6F">
                    <w:pPr>
                      <w:rPr>
                        <w:szCs w:val="21"/>
                      </w:rPr>
                    </w:pPr>
                    <w:r>
                      <w:rPr>
                        <w:szCs w:val="21"/>
                      </w:rPr>
                      <w:t xml:space="preserve">    1.期末账面价值</w:t>
                    </w:r>
                  </w:p>
                </w:tc>
              </w:sdtContent>
            </w:sdt>
            <w:tc>
              <w:tcPr>
                <w:tcW w:w="974" w:type="pct"/>
                <w:shd w:val="clear" w:color="auto" w:fill="auto"/>
              </w:tcPr>
              <w:p w:rsidR="00433A6F" w:rsidRDefault="00433A6F" w:rsidP="00433A6F">
                <w:pPr>
                  <w:jc w:val="right"/>
                  <w:rPr>
                    <w:szCs w:val="21"/>
                  </w:rPr>
                </w:pPr>
                <w:r>
                  <w:t>20,687,055.65</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3,796,364.56</w:t>
                </w:r>
              </w:p>
            </w:tc>
            <w:tc>
              <w:tcPr>
                <w:tcW w:w="898" w:type="pct"/>
                <w:shd w:val="clear" w:color="auto" w:fill="auto"/>
              </w:tcPr>
              <w:p w:rsidR="00433A6F" w:rsidRDefault="00433A6F" w:rsidP="00433A6F">
                <w:pPr>
                  <w:jc w:val="right"/>
                  <w:rPr>
                    <w:szCs w:val="21"/>
                  </w:rPr>
                </w:pPr>
                <w:r>
                  <w:t>24,483,420.21</w:t>
                </w:r>
              </w:p>
            </w:tc>
          </w:tr>
          <w:tr w:rsidR="00433A6F" w:rsidTr="00AC2717">
            <w:trPr>
              <w:trHeight w:val="284"/>
            </w:trPr>
            <w:sdt>
              <w:sdtPr>
                <w:tag w:val="_PLD_04cb9e53cf0d4d8b83570453ac161e64"/>
                <w:id w:val="5313813"/>
                <w:lock w:val="sdtLocked"/>
              </w:sdtPr>
              <w:sdtContent>
                <w:tc>
                  <w:tcPr>
                    <w:tcW w:w="1330" w:type="pct"/>
                    <w:shd w:val="clear" w:color="auto" w:fill="auto"/>
                    <w:vAlign w:val="center"/>
                  </w:tcPr>
                  <w:p w:rsidR="00433A6F" w:rsidRDefault="00433A6F" w:rsidP="00433A6F">
                    <w:pPr>
                      <w:rPr>
                        <w:szCs w:val="21"/>
                      </w:rPr>
                    </w:pPr>
                    <w:r>
                      <w:rPr>
                        <w:szCs w:val="21"/>
                      </w:rPr>
                      <w:t xml:space="preserve">    2.</w:t>
                    </w:r>
                    <w:r>
                      <w:rPr>
                        <w:rFonts w:hint="eastAsia"/>
                        <w:szCs w:val="21"/>
                      </w:rPr>
                      <w:t>期初</w:t>
                    </w:r>
                    <w:r>
                      <w:rPr>
                        <w:szCs w:val="21"/>
                      </w:rPr>
                      <w:t>账面价值</w:t>
                    </w:r>
                  </w:p>
                </w:tc>
              </w:sdtContent>
            </w:sdt>
            <w:tc>
              <w:tcPr>
                <w:tcW w:w="974" w:type="pct"/>
                <w:shd w:val="clear" w:color="auto" w:fill="auto"/>
              </w:tcPr>
              <w:p w:rsidR="00433A6F" w:rsidRDefault="00433A6F" w:rsidP="00433A6F">
                <w:pPr>
                  <w:jc w:val="right"/>
                  <w:rPr>
                    <w:szCs w:val="21"/>
                  </w:rPr>
                </w:pPr>
                <w:r>
                  <w:t>21,368,687.75</w:t>
                </w:r>
              </w:p>
            </w:tc>
            <w:tc>
              <w:tcPr>
                <w:tcW w:w="824" w:type="pct"/>
                <w:shd w:val="clear" w:color="auto" w:fill="auto"/>
              </w:tcPr>
              <w:p w:rsidR="00433A6F" w:rsidRDefault="00433A6F" w:rsidP="00433A6F">
                <w:pPr>
                  <w:jc w:val="right"/>
                  <w:rPr>
                    <w:szCs w:val="21"/>
                  </w:rPr>
                </w:pPr>
              </w:p>
            </w:tc>
            <w:tc>
              <w:tcPr>
                <w:tcW w:w="974" w:type="pct"/>
                <w:shd w:val="clear" w:color="auto" w:fill="auto"/>
              </w:tcPr>
              <w:p w:rsidR="00433A6F" w:rsidRDefault="00433A6F" w:rsidP="00433A6F">
                <w:pPr>
                  <w:jc w:val="right"/>
                  <w:rPr>
                    <w:szCs w:val="21"/>
                  </w:rPr>
                </w:pPr>
                <w:r>
                  <w:t>3,420,588.22</w:t>
                </w:r>
              </w:p>
            </w:tc>
            <w:tc>
              <w:tcPr>
                <w:tcW w:w="898" w:type="pct"/>
                <w:shd w:val="clear" w:color="auto" w:fill="auto"/>
              </w:tcPr>
              <w:p w:rsidR="00433A6F" w:rsidRDefault="00433A6F" w:rsidP="00433A6F">
                <w:pPr>
                  <w:jc w:val="right"/>
                  <w:rPr>
                    <w:szCs w:val="21"/>
                  </w:rPr>
                </w:pPr>
                <w:r>
                  <w:t>24,789,275.97</w:t>
                </w:r>
              </w:p>
            </w:tc>
          </w:tr>
        </w:tbl>
        <w:p w:rsidR="00433A6F" w:rsidRDefault="00433A6F"/>
        <w:p w:rsidR="007B0D3B" w:rsidRDefault="003A3294">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Content>
              <w:r w:rsidR="00CC792B">
                <w:rPr>
                  <w:szCs w:val="21"/>
                </w:rPr>
                <w:t>0.00</w:t>
              </w:r>
            </w:sdtContent>
          </w:sdt>
          <w:r>
            <w:rPr>
              <w:rFonts w:hint="eastAsia"/>
              <w:szCs w:val="21"/>
            </w:rPr>
            <w:t>%</w:t>
          </w:r>
        </w:p>
        <w:p w:rsidR="007B0D3B" w:rsidRDefault="00062C24">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Content>
        <w:p w:rsidR="007B0D3B" w:rsidRDefault="003A3294" w:rsidP="00255D12">
          <w:pPr>
            <w:pStyle w:val="4"/>
            <w:numPr>
              <w:ilvl w:val="0"/>
              <w:numId w:val="42"/>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419554773"/>
            <w:lock w:val="sdtLocked"/>
            <w:placeholder>
              <w:docPart w:val="GBC22222222222222222222222222222"/>
            </w:placeholder>
          </w:sdtPr>
          <w:sdtContent>
            <w:p w:rsidR="007B0D3B" w:rsidRDefault="00B07C62" w:rsidP="00CC792B">
              <w:pPr>
                <w:rPr>
                  <w:szCs w:val="21"/>
                </w:rPr>
              </w:pPr>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sdt>
      <w:sdtPr>
        <w:rPr>
          <w:szCs w:val="21"/>
        </w:rPr>
        <w:alias w:val="模块:无形资产说明"/>
        <w:tag w:val="_GBC_c2d02a8bb1274cb1bf0330030cc64229"/>
        <w:id w:val="1654948682"/>
        <w:lock w:val="sdtLocked"/>
        <w:placeholder>
          <w:docPart w:val="GBC22222222222222222222222222222"/>
        </w:placeholder>
      </w:sdtPr>
      <w:sdtContent>
        <w:p w:rsidR="007B0D3B" w:rsidRDefault="003A3294">
          <w:pPr>
            <w:rPr>
              <w:szCs w:val="21"/>
            </w:rPr>
          </w:pPr>
          <w:r>
            <w:rPr>
              <w:rFonts w:hint="eastAsia"/>
              <w:szCs w:val="21"/>
            </w:rPr>
            <w:t>其他说明：</w:t>
          </w:r>
        </w:p>
        <w:sdt>
          <w:sdtPr>
            <w:rPr>
              <w:szCs w:val="21"/>
            </w:rPr>
            <w:alias w:val="是否适用：无形资产的说明[双击切换]"/>
            <w:tag w:val="_GBC_dc3c687f3c2c457e9024304c14129458"/>
            <w:id w:val="-1381933698"/>
            <w:lock w:val="sdtLocked"/>
            <w:placeholder>
              <w:docPart w:val="GBC22222222222222222222222222222"/>
            </w:placeholder>
          </w:sdtPr>
          <w:sdtContent>
            <w:p w:rsidR="007B0D3B" w:rsidRDefault="00B07C62" w:rsidP="00CC792B">
              <w:pPr>
                <w:rPr>
                  <w:szCs w:val="21"/>
                </w:rPr>
              </w:pPr>
              <w:r>
                <w:rPr>
                  <w:szCs w:val="21"/>
                </w:rPr>
                <w:fldChar w:fldCharType="begin"/>
              </w:r>
              <w:r w:rsidR="00CC792B">
                <w:rPr>
                  <w:szCs w:val="21"/>
                </w:rPr>
                <w:instrText xml:space="preserve"> MACROBUTTON  SnrToggleCheckbox □适用 </w:instrText>
              </w:r>
              <w:r>
                <w:rPr>
                  <w:szCs w:val="21"/>
                </w:rPr>
                <w:fldChar w:fldCharType="end"/>
              </w:r>
              <w:r>
                <w:rPr>
                  <w:szCs w:val="21"/>
                </w:rPr>
                <w:fldChar w:fldCharType="begin"/>
              </w:r>
              <w:r w:rsidR="00CC792B">
                <w:rPr>
                  <w:szCs w:val="21"/>
                </w:rPr>
                <w:instrText xml:space="preserve"> MACROBUTTON  SnrToggleCheckbox √不适用 </w:instrText>
              </w:r>
              <w:r>
                <w:rPr>
                  <w:szCs w:val="21"/>
                </w:rPr>
                <w:fldChar w:fldCharType="end"/>
              </w:r>
            </w:p>
          </w:sdtContent>
        </w:sdt>
        <w:p w:rsidR="007B0D3B" w:rsidRDefault="00062C24">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7B0D3B" w:rsidRDefault="003A3294" w:rsidP="00255D12">
          <w:pPr>
            <w:pStyle w:val="3"/>
            <w:numPr>
              <w:ilvl w:val="0"/>
              <w:numId w:val="1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Locked"/>
            <w:placeholder>
              <w:docPart w:val="GBC22222222222222222222222222222"/>
            </w:placeholder>
          </w:sdtPr>
          <w:sdtContent>
            <w:p w:rsidR="007B0D3B" w:rsidRPr="00CC792B" w:rsidRDefault="00B07C62" w:rsidP="00CC792B">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p w:rsidR="007B0D3B" w:rsidRDefault="007B0D3B">
      <w:pPr>
        <w:snapToGrid w:val="0"/>
        <w:spacing w:line="240" w:lineRule="atLeast"/>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809365238"/>
        <w:lock w:val="sdtLocked"/>
        <w:placeholder>
          <w:docPart w:val="GBC22222222222222222222222222222"/>
        </w:placeholder>
      </w:sdtPr>
      <w:sdtEndPr>
        <w:rPr>
          <w:rFonts w:hint="default"/>
        </w:rPr>
      </w:sdtEndPr>
      <w:sdtContent>
        <w:p w:rsidR="007B0D3B" w:rsidRDefault="003A3294" w:rsidP="00255D12">
          <w:pPr>
            <w:pStyle w:val="4"/>
            <w:numPr>
              <w:ilvl w:val="0"/>
              <w:numId w:val="43"/>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818697632"/>
            <w:lock w:val="sdtLocked"/>
            <w:placeholder>
              <w:docPart w:val="GBC22222222222222222222222222222"/>
            </w:placeholder>
          </w:sdtPr>
          <w:sdtContent>
            <w:p w:rsidR="007B0D3B" w:rsidRDefault="00B07C62">
              <w:pPr>
                <w:rPr>
                  <w:szCs w:val="21"/>
                </w:rPr>
              </w:pPr>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商誉减值准备"/>
        <w:tag w:val="_SEC_6fe538077d4746d4ba51a5610b4bd03b"/>
        <w:id w:val="-2015294069"/>
        <w:lock w:val="sdtLocked"/>
        <w:placeholder>
          <w:docPart w:val="GBC22222222222222222222222222222"/>
        </w:placeholder>
      </w:sdtPr>
      <w:sdtEndPr>
        <w:rPr>
          <w:rFonts w:hint="default"/>
        </w:rPr>
      </w:sdtEndPr>
      <w:sdtContent>
        <w:p w:rsidR="007B0D3B" w:rsidRDefault="003A3294" w:rsidP="00255D12">
          <w:pPr>
            <w:pStyle w:val="4"/>
            <w:numPr>
              <w:ilvl w:val="0"/>
              <w:numId w:val="43"/>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3706469"/>
            <w:lock w:val="sdtLocked"/>
            <w:placeholder>
              <w:docPart w:val="GBC22222222222222222222222222222"/>
            </w:placeholder>
          </w:sdtPr>
          <w:sdtContent>
            <w:p w:rsidR="007B0D3B" w:rsidRDefault="00B07C62">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bookmarkStart w:id="149" w:name="_Hlk10535081" w:displacedByCustomXml="next"/>
    <w:bookmarkStart w:id="150"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rPr>
      </w:sdtEndPr>
      <w:sdtContent>
        <w:p w:rsidR="007B0D3B" w:rsidRDefault="003A3294" w:rsidP="00255D12">
          <w:pPr>
            <w:pStyle w:val="4"/>
            <w:numPr>
              <w:ilvl w:val="0"/>
              <w:numId w:val="43"/>
            </w:numPr>
            <w:tabs>
              <w:tab w:val="left" w:pos="588"/>
            </w:tabs>
            <w:rPr>
              <w:rFonts w:ascii="宋体" w:hAnsi="宋体"/>
            </w:rPr>
          </w:pPr>
          <w:r>
            <w:rPr>
              <w:rFonts w:ascii="宋体" w:hAnsi="宋体" w:hint="eastAsia"/>
            </w:rPr>
            <w:t>商誉所在资产组或资产组组合的相关信息</w:t>
          </w:r>
          <w:bookmarkEnd w:id="149"/>
        </w:p>
        <w:sdt>
          <w:sdtPr>
            <w:alias w:val="是否适用：商誉所在资产组或资产组组合的相关信息[双击切换]"/>
            <w:tag w:val="_GBC_a40a76b7512a45b79930a13f56d19c6d"/>
            <w:id w:val="-1846463109"/>
            <w:lock w:val="sdtLocked"/>
            <w:placeholder>
              <w:docPart w:val="GBC22222222222222222222222222222"/>
            </w:placeholder>
          </w:sdtPr>
          <w:sdtContent>
            <w:p w:rsidR="007B0D3B" w:rsidRDefault="00B07C62">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bookmarkEnd w:id="150"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rsidR="007B0D3B" w:rsidRDefault="003A3294" w:rsidP="00255D12">
          <w:pPr>
            <w:pStyle w:val="4"/>
            <w:numPr>
              <w:ilvl w:val="0"/>
              <w:numId w:val="43"/>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Locked"/>
            <w:placeholder>
              <w:docPart w:val="GBC22222222222222222222222222222"/>
            </w:placeholder>
          </w:sdtPr>
          <w:sdtContent>
            <w:p w:rsidR="007B0D3B" w:rsidRDefault="00B07C62">
              <w:pPr>
                <w:rPr>
                  <w:szCs w:val="21"/>
                </w:rPr>
              </w:pPr>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bookmarkStart w:id="151" w:name="_Hlk10535249" w:displacedByCustomXml="next"/>
    <w:bookmarkStart w:id="152" w:name="_Hlk10535258" w:displacedByCustomXml="next"/>
    <w:sdt>
      <w:sdtPr>
        <w:rPr>
          <w:rFonts w:ascii="宋体" w:hAnsi="宋体" w:cs="宋体" w:hint="eastAsia"/>
          <w:b w:val="0"/>
          <w:bCs w:val="0"/>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7B0D3B" w:rsidRDefault="003A3294" w:rsidP="00255D12">
          <w:pPr>
            <w:pStyle w:val="4"/>
            <w:numPr>
              <w:ilvl w:val="0"/>
              <w:numId w:val="43"/>
            </w:numPr>
            <w:tabs>
              <w:tab w:val="left" w:pos="588"/>
            </w:tabs>
            <w:ind w:left="567" w:hanging="567"/>
            <w:rPr>
              <w:rFonts w:ascii="宋体" w:hAnsi="宋体"/>
              <w:szCs w:val="21"/>
            </w:rPr>
          </w:pPr>
          <w:r>
            <w:rPr>
              <w:rFonts w:ascii="宋体" w:hAnsi="宋体" w:hint="eastAsia"/>
              <w:szCs w:val="21"/>
            </w:rPr>
            <w:t>商誉减值测试的影响</w:t>
          </w:r>
          <w:bookmarkEnd w:id="151"/>
        </w:p>
        <w:sdt>
          <w:sdtPr>
            <w:rPr>
              <w:szCs w:val="21"/>
            </w:rPr>
            <w:alias w:val="是否适用：商誉减值测试的影响[双击切换]"/>
            <w:tag w:val="_GBC_24d2ea865aff4dda9d4cd3c8b1eb71cc"/>
            <w:id w:val="-2119283166"/>
            <w:lock w:val="sdtLocked"/>
            <w:placeholder>
              <w:docPart w:val="GBC22222222222222222222222222222"/>
            </w:placeholder>
          </w:sdtPr>
          <w:sdtContent>
            <w:p w:rsidR="007B0D3B" w:rsidRDefault="00B07C62">
              <w:pPr>
                <w:rPr>
                  <w:szCs w:val="21"/>
                </w:rPr>
              </w:pPr>
              <w:r>
                <w:rPr>
                  <w:szCs w:val="21"/>
                </w:rPr>
                <w:fldChar w:fldCharType="begin"/>
              </w:r>
              <w:r w:rsidR="00CC792B">
                <w:rPr>
                  <w:szCs w:val="21"/>
                </w:rPr>
                <w:instrText xml:space="preserve"> MACROBUTTON  SnrToggleCheckbox □适用 </w:instrText>
              </w:r>
              <w:r>
                <w:rPr>
                  <w:szCs w:val="21"/>
                </w:rPr>
                <w:fldChar w:fldCharType="end"/>
              </w:r>
              <w:r>
                <w:rPr>
                  <w:szCs w:val="21"/>
                </w:rPr>
                <w:fldChar w:fldCharType="begin"/>
              </w:r>
              <w:r w:rsidR="00CC792B">
                <w:rPr>
                  <w:szCs w:val="21"/>
                </w:rPr>
                <w:instrText xml:space="preserve"> MACROBUTTON  SnrToggleCheckbox √不适用 </w:instrText>
              </w:r>
              <w:r>
                <w:rPr>
                  <w:szCs w:val="21"/>
                </w:rPr>
                <w:fldChar w:fldCharType="end"/>
              </w:r>
            </w:p>
          </w:sdtContent>
        </w:sdt>
      </w:sdtContent>
    </w:sdt>
    <w:bookmarkEnd w:id="152" w:displacedByCustomXml="prev"/>
    <w:sdt>
      <w:sdtPr>
        <w:rPr>
          <w:rFonts w:hint="eastAsia"/>
        </w:rPr>
        <w:alias w:val="模块:其他说明"/>
        <w:tag w:val="_SEC_fd9f0a21b0c44e29ba84ddb7842fe32a"/>
        <w:id w:val="1658110573"/>
        <w:lock w:val="sdtLocked"/>
        <w:placeholder>
          <w:docPart w:val="GBC22222222222222222222222222222"/>
        </w:placeholder>
      </w:sdtPr>
      <w:sdtEndPr>
        <w:rPr>
          <w:rFonts w:hint="default"/>
          <w:szCs w:val="21"/>
        </w:rPr>
      </w:sdtEndPr>
      <w:sdtContent>
        <w:p w:rsidR="007B0D3B" w:rsidRDefault="003A3294">
          <w:r>
            <w:rPr>
              <w:rFonts w:hint="eastAsia"/>
            </w:rPr>
            <w:t>其他说明：</w:t>
          </w:r>
        </w:p>
        <w:sdt>
          <w:sdtPr>
            <w:alias w:val="是否适用：商誉其他需要说明的事项[双击切换]"/>
            <w:tag w:val="_GBC_6b2c2377a4a6486b9a4ba845bd2192f6"/>
            <w:id w:val="1499070460"/>
            <w:lock w:val="sdtLocked"/>
            <w:placeholder>
              <w:docPart w:val="GBC22222222222222222222222222222"/>
            </w:placeholder>
          </w:sdtPr>
          <w:sdtContent>
            <w:p w:rsidR="007B0D3B" w:rsidRDefault="00B07C62" w:rsidP="00CC792B">
              <w:pPr>
                <w:rPr>
                  <w:szCs w:val="21"/>
                </w:rPr>
              </w:pPr>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sdtContent>
    </w:sdt>
    <w:p w:rsidR="007B0D3B" w:rsidRDefault="007B0D3B">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szCs w:val="24"/>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Locked"/>
            <w:placeholder>
              <w:docPart w:val="GBC22222222222222222222222222222"/>
            </w:placeholder>
          </w:sdtPr>
          <w:sdtContent>
            <w:p w:rsidR="007B0D3B" w:rsidRDefault="00B07C62">
              <w:r>
                <w:fldChar w:fldCharType="begin"/>
              </w:r>
              <w:r w:rsidR="00CC792B">
                <w:instrText xml:space="preserve"> MACROBUTTON  SnrToggleCheckbox √适用 </w:instrText>
              </w:r>
              <w:r>
                <w:fldChar w:fldCharType="end"/>
              </w:r>
              <w:r>
                <w:fldChar w:fldCharType="begin"/>
              </w:r>
              <w:r w:rsidR="00CC792B">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7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581"/>
            <w:gridCol w:w="1755"/>
            <w:gridCol w:w="1800"/>
            <w:gridCol w:w="1584"/>
            <w:gridCol w:w="1722"/>
          </w:tblGrid>
          <w:tr w:rsidR="00433A6F" w:rsidTr="009A02E1">
            <w:sdt>
              <w:sdtPr>
                <w:tag w:val="_PLD_20e665ce568e49a5aa1c687384d611b3"/>
                <w:id w:val="5313923"/>
                <w:lock w:val="sdtLocked"/>
              </w:sdtPr>
              <w:sdtContent>
                <w:tc>
                  <w:tcPr>
                    <w:tcW w:w="911" w:type="pct"/>
                    <w:shd w:val="clear" w:color="auto" w:fill="auto"/>
                    <w:vAlign w:val="center"/>
                  </w:tcPr>
                  <w:p w:rsidR="00433A6F" w:rsidRDefault="00433A6F" w:rsidP="00433A6F">
                    <w:pPr>
                      <w:jc w:val="center"/>
                      <w:rPr>
                        <w:szCs w:val="21"/>
                      </w:rPr>
                    </w:pPr>
                    <w:r>
                      <w:rPr>
                        <w:rFonts w:hint="eastAsia"/>
                        <w:szCs w:val="21"/>
                      </w:rPr>
                      <w:t>项目</w:t>
                    </w:r>
                  </w:p>
                </w:tc>
              </w:sdtContent>
            </w:sdt>
            <w:sdt>
              <w:sdtPr>
                <w:tag w:val="_PLD_e3597a5d560b48d59d41cd3dc72b1a3a"/>
                <w:id w:val="5313924"/>
                <w:lock w:val="sdtLocked"/>
              </w:sdtPr>
              <w:sdtContent>
                <w:tc>
                  <w:tcPr>
                    <w:tcW w:w="766" w:type="pct"/>
                    <w:shd w:val="clear" w:color="auto" w:fill="auto"/>
                    <w:vAlign w:val="center"/>
                  </w:tcPr>
                  <w:p w:rsidR="00433A6F" w:rsidRDefault="00433A6F" w:rsidP="00433A6F">
                    <w:pPr>
                      <w:jc w:val="center"/>
                      <w:rPr>
                        <w:szCs w:val="21"/>
                      </w:rPr>
                    </w:pPr>
                    <w:r>
                      <w:rPr>
                        <w:rFonts w:hint="eastAsia"/>
                        <w:szCs w:val="21"/>
                      </w:rPr>
                      <w:t>期初余额</w:t>
                    </w:r>
                  </w:p>
                </w:tc>
              </w:sdtContent>
            </w:sdt>
            <w:sdt>
              <w:sdtPr>
                <w:tag w:val="_PLD_2edffaf8b24b489e97f2d4a6a5ec5711"/>
                <w:id w:val="5313925"/>
                <w:lock w:val="sdtLocked"/>
              </w:sdtPr>
              <w:sdtContent>
                <w:tc>
                  <w:tcPr>
                    <w:tcW w:w="850" w:type="pct"/>
                    <w:shd w:val="clear" w:color="auto" w:fill="auto"/>
                    <w:vAlign w:val="center"/>
                  </w:tcPr>
                  <w:p w:rsidR="00433A6F" w:rsidRDefault="00433A6F" w:rsidP="00433A6F">
                    <w:pPr>
                      <w:jc w:val="center"/>
                      <w:rPr>
                        <w:szCs w:val="21"/>
                      </w:rPr>
                    </w:pPr>
                    <w:r>
                      <w:rPr>
                        <w:rFonts w:hint="eastAsia"/>
                        <w:szCs w:val="21"/>
                      </w:rPr>
                      <w:t>本期增加金额</w:t>
                    </w:r>
                  </w:p>
                </w:tc>
              </w:sdtContent>
            </w:sdt>
            <w:sdt>
              <w:sdtPr>
                <w:tag w:val="_PLD_f6bc6a07519e4f6cab5889776aa0ecbd"/>
                <w:id w:val="5313926"/>
                <w:lock w:val="sdtLocked"/>
              </w:sdtPr>
              <w:sdtContent>
                <w:tc>
                  <w:tcPr>
                    <w:tcW w:w="872" w:type="pct"/>
                    <w:shd w:val="clear" w:color="auto" w:fill="auto"/>
                    <w:vAlign w:val="center"/>
                  </w:tcPr>
                  <w:p w:rsidR="00433A6F" w:rsidRDefault="00433A6F" w:rsidP="00433A6F">
                    <w:pPr>
                      <w:jc w:val="center"/>
                      <w:rPr>
                        <w:szCs w:val="21"/>
                      </w:rPr>
                    </w:pPr>
                    <w:r>
                      <w:rPr>
                        <w:rFonts w:hint="eastAsia"/>
                        <w:szCs w:val="21"/>
                      </w:rPr>
                      <w:t>本期摊销金额</w:t>
                    </w:r>
                  </w:p>
                </w:tc>
              </w:sdtContent>
            </w:sdt>
            <w:sdt>
              <w:sdtPr>
                <w:tag w:val="_PLD_f987bb682c974016898d37b474ce35c6"/>
                <w:id w:val="5313927"/>
                <w:lock w:val="sdtLocked"/>
              </w:sdtPr>
              <w:sdtContent>
                <w:tc>
                  <w:tcPr>
                    <w:tcW w:w="767" w:type="pct"/>
                    <w:shd w:val="clear" w:color="auto" w:fill="auto"/>
                    <w:vAlign w:val="center"/>
                  </w:tcPr>
                  <w:p w:rsidR="00433A6F" w:rsidRDefault="00433A6F" w:rsidP="00433A6F">
                    <w:pPr>
                      <w:jc w:val="center"/>
                      <w:rPr>
                        <w:szCs w:val="21"/>
                      </w:rPr>
                    </w:pPr>
                    <w:r>
                      <w:rPr>
                        <w:rFonts w:hint="eastAsia"/>
                        <w:szCs w:val="21"/>
                      </w:rPr>
                      <w:t>其他减少金额</w:t>
                    </w:r>
                  </w:p>
                </w:tc>
              </w:sdtContent>
            </w:sdt>
            <w:sdt>
              <w:sdtPr>
                <w:tag w:val="_PLD_dab738986fbc4bd7b942faf77cb39605"/>
                <w:id w:val="5313928"/>
                <w:lock w:val="sdtLocked"/>
              </w:sdtPr>
              <w:sdtContent>
                <w:tc>
                  <w:tcPr>
                    <w:tcW w:w="834" w:type="pct"/>
                    <w:shd w:val="clear" w:color="auto" w:fill="auto"/>
                    <w:vAlign w:val="center"/>
                  </w:tcPr>
                  <w:p w:rsidR="00433A6F" w:rsidRDefault="00433A6F" w:rsidP="00433A6F">
                    <w:pPr>
                      <w:jc w:val="center"/>
                      <w:rPr>
                        <w:szCs w:val="21"/>
                      </w:rPr>
                    </w:pPr>
                    <w:r>
                      <w:rPr>
                        <w:rFonts w:hint="eastAsia"/>
                        <w:szCs w:val="21"/>
                      </w:rPr>
                      <w:t>期末余额</w:t>
                    </w:r>
                  </w:p>
                </w:tc>
              </w:sdtContent>
            </w:sdt>
          </w:tr>
          <w:sdt>
            <w:sdtPr>
              <w:rPr>
                <w:rFonts w:hint="eastAsia"/>
                <w:szCs w:val="21"/>
              </w:rPr>
              <w:alias w:val="长期待摊费用明细"/>
              <w:tag w:val="_GBC_68b20aeabd8c4ce8bf5df712206206af"/>
              <w:id w:val="5313929"/>
              <w:lock w:val="sdtLocked"/>
            </w:sdtPr>
            <w:sdtContent>
              <w:tr w:rsidR="00433A6F" w:rsidTr="009A02E1">
                <w:tc>
                  <w:tcPr>
                    <w:tcW w:w="911" w:type="pct"/>
                    <w:shd w:val="clear" w:color="auto" w:fill="auto"/>
                  </w:tcPr>
                  <w:p w:rsidR="00433A6F" w:rsidRPr="00433A6F" w:rsidRDefault="00433A6F" w:rsidP="00433A6F">
                    <w:pPr>
                      <w:rPr>
                        <w:szCs w:val="21"/>
                      </w:rPr>
                    </w:pPr>
                    <w:r w:rsidRPr="00433A6F">
                      <w:t>朝阳店升级改造工程</w:t>
                    </w:r>
                  </w:p>
                </w:tc>
                <w:tc>
                  <w:tcPr>
                    <w:tcW w:w="766" w:type="pct"/>
                    <w:shd w:val="clear" w:color="auto" w:fill="auto"/>
                    <w:vAlign w:val="center"/>
                  </w:tcPr>
                  <w:p w:rsidR="00433A6F" w:rsidRDefault="00433A6F" w:rsidP="00433A6F">
                    <w:pPr>
                      <w:jc w:val="right"/>
                      <w:rPr>
                        <w:szCs w:val="21"/>
                      </w:rPr>
                    </w:pPr>
                    <w:r>
                      <w:t>29,177,719.40</w:t>
                    </w:r>
                  </w:p>
                </w:tc>
                <w:tc>
                  <w:tcPr>
                    <w:tcW w:w="850" w:type="pct"/>
                    <w:shd w:val="clear" w:color="auto" w:fill="auto"/>
                    <w:vAlign w:val="center"/>
                  </w:tcPr>
                  <w:p w:rsidR="00433A6F" w:rsidRDefault="00433A6F" w:rsidP="00433A6F">
                    <w:pPr>
                      <w:jc w:val="right"/>
                      <w:rPr>
                        <w:szCs w:val="21"/>
                      </w:rPr>
                    </w:pPr>
                    <w:r>
                      <w:t xml:space="preserve">　</w:t>
                    </w:r>
                  </w:p>
                </w:tc>
                <w:tc>
                  <w:tcPr>
                    <w:tcW w:w="872" w:type="pct"/>
                    <w:shd w:val="clear" w:color="auto" w:fill="auto"/>
                    <w:vAlign w:val="center"/>
                  </w:tcPr>
                  <w:p w:rsidR="00433A6F" w:rsidRDefault="00433A6F" w:rsidP="00433A6F">
                    <w:pPr>
                      <w:jc w:val="right"/>
                      <w:rPr>
                        <w:szCs w:val="21"/>
                      </w:rPr>
                    </w:pPr>
                    <w:r>
                      <w:t>3,073,493.88</w:t>
                    </w:r>
                  </w:p>
                </w:tc>
                <w:tc>
                  <w:tcPr>
                    <w:tcW w:w="767" w:type="pct"/>
                    <w:shd w:val="clear" w:color="auto" w:fill="auto"/>
                    <w:vAlign w:val="center"/>
                  </w:tcPr>
                  <w:p w:rsidR="00433A6F" w:rsidRDefault="00433A6F" w:rsidP="00433A6F">
                    <w:pPr>
                      <w:jc w:val="right"/>
                      <w:rPr>
                        <w:szCs w:val="21"/>
                      </w:rPr>
                    </w:pPr>
                    <w:r>
                      <w:t xml:space="preserve">　</w:t>
                    </w:r>
                  </w:p>
                </w:tc>
                <w:tc>
                  <w:tcPr>
                    <w:tcW w:w="834" w:type="pct"/>
                    <w:shd w:val="clear" w:color="auto" w:fill="auto"/>
                    <w:vAlign w:val="center"/>
                  </w:tcPr>
                  <w:p w:rsidR="00433A6F" w:rsidRDefault="00433A6F" w:rsidP="00433A6F">
                    <w:pPr>
                      <w:jc w:val="right"/>
                      <w:rPr>
                        <w:szCs w:val="21"/>
                      </w:rPr>
                    </w:pPr>
                    <w:r>
                      <w:t>26,104,225.52</w:t>
                    </w:r>
                  </w:p>
                </w:tc>
              </w:tr>
            </w:sdtContent>
          </w:sdt>
          <w:sdt>
            <w:sdtPr>
              <w:rPr>
                <w:rFonts w:hint="eastAsia"/>
                <w:szCs w:val="21"/>
              </w:rPr>
              <w:alias w:val="长期待摊费用明细"/>
              <w:tag w:val="_GBC_68b20aeabd8c4ce8bf5df712206206af"/>
              <w:id w:val="5313930"/>
              <w:lock w:val="sdtLocked"/>
            </w:sdtPr>
            <w:sdtContent>
              <w:tr w:rsidR="00433A6F" w:rsidTr="009A02E1">
                <w:tc>
                  <w:tcPr>
                    <w:tcW w:w="911" w:type="pct"/>
                    <w:shd w:val="clear" w:color="auto" w:fill="auto"/>
                  </w:tcPr>
                  <w:p w:rsidR="00433A6F" w:rsidRPr="00433A6F" w:rsidRDefault="00433A6F" w:rsidP="00433A6F">
                    <w:pPr>
                      <w:rPr>
                        <w:szCs w:val="21"/>
                      </w:rPr>
                    </w:pPr>
                    <w:r w:rsidRPr="00433A6F">
                      <w:t>文化宫店租金及装修工程</w:t>
                    </w:r>
                  </w:p>
                </w:tc>
                <w:tc>
                  <w:tcPr>
                    <w:tcW w:w="766" w:type="pct"/>
                    <w:shd w:val="clear" w:color="auto" w:fill="auto"/>
                    <w:vAlign w:val="center"/>
                  </w:tcPr>
                  <w:p w:rsidR="00433A6F" w:rsidRDefault="00394C3B" w:rsidP="00433A6F">
                    <w:pPr>
                      <w:jc w:val="right"/>
                      <w:rPr>
                        <w:szCs w:val="21"/>
                      </w:rPr>
                    </w:pPr>
                    <w:r>
                      <w:t>4,589,907.41</w:t>
                    </w:r>
                  </w:p>
                </w:tc>
                <w:tc>
                  <w:tcPr>
                    <w:tcW w:w="850" w:type="pct"/>
                    <w:shd w:val="clear" w:color="auto" w:fill="auto"/>
                    <w:vAlign w:val="center"/>
                  </w:tcPr>
                  <w:p w:rsidR="00433A6F" w:rsidRDefault="00433A6F" w:rsidP="00433A6F">
                    <w:pPr>
                      <w:jc w:val="right"/>
                      <w:rPr>
                        <w:szCs w:val="21"/>
                      </w:rPr>
                    </w:pPr>
                    <w:r>
                      <w:t xml:space="preserve">　</w:t>
                    </w:r>
                  </w:p>
                </w:tc>
                <w:tc>
                  <w:tcPr>
                    <w:tcW w:w="872" w:type="pct"/>
                    <w:shd w:val="clear" w:color="auto" w:fill="auto"/>
                    <w:vAlign w:val="center"/>
                  </w:tcPr>
                  <w:p w:rsidR="00433A6F" w:rsidRDefault="00433A6F" w:rsidP="00433A6F">
                    <w:pPr>
                      <w:jc w:val="right"/>
                      <w:rPr>
                        <w:szCs w:val="21"/>
                      </w:rPr>
                    </w:pPr>
                    <w:r>
                      <w:t>2,000,677.32</w:t>
                    </w:r>
                  </w:p>
                </w:tc>
                <w:tc>
                  <w:tcPr>
                    <w:tcW w:w="767" w:type="pct"/>
                    <w:shd w:val="clear" w:color="auto" w:fill="auto"/>
                    <w:vAlign w:val="center"/>
                  </w:tcPr>
                  <w:p w:rsidR="00433A6F" w:rsidRDefault="00433A6F" w:rsidP="00433A6F">
                    <w:pPr>
                      <w:jc w:val="right"/>
                      <w:rPr>
                        <w:szCs w:val="21"/>
                      </w:rPr>
                    </w:pPr>
                  </w:p>
                </w:tc>
                <w:tc>
                  <w:tcPr>
                    <w:tcW w:w="834" w:type="pct"/>
                    <w:shd w:val="clear" w:color="auto" w:fill="auto"/>
                    <w:vAlign w:val="center"/>
                  </w:tcPr>
                  <w:p w:rsidR="00433A6F" w:rsidRDefault="00433A6F" w:rsidP="00433A6F">
                    <w:pPr>
                      <w:jc w:val="right"/>
                      <w:rPr>
                        <w:szCs w:val="21"/>
                      </w:rPr>
                    </w:pPr>
                    <w:r>
                      <w:t>2,589,230.09</w:t>
                    </w:r>
                  </w:p>
                </w:tc>
              </w:tr>
            </w:sdtContent>
          </w:sdt>
          <w:sdt>
            <w:sdtPr>
              <w:rPr>
                <w:rFonts w:hint="eastAsia"/>
                <w:szCs w:val="21"/>
              </w:rPr>
              <w:alias w:val="长期待摊费用明细"/>
              <w:tag w:val="_GBC_68b20aeabd8c4ce8bf5df712206206af"/>
              <w:id w:val="5313931"/>
              <w:lock w:val="sdtLocked"/>
            </w:sdtPr>
            <w:sdtContent>
              <w:tr w:rsidR="00433A6F" w:rsidTr="009A02E1">
                <w:tc>
                  <w:tcPr>
                    <w:tcW w:w="911" w:type="pct"/>
                    <w:shd w:val="clear" w:color="auto" w:fill="auto"/>
                  </w:tcPr>
                  <w:p w:rsidR="00433A6F" w:rsidRPr="00433A6F" w:rsidRDefault="00433A6F" w:rsidP="00433A6F">
                    <w:pPr>
                      <w:rPr>
                        <w:szCs w:val="21"/>
                      </w:rPr>
                    </w:pPr>
                    <w:r w:rsidRPr="00433A6F">
                      <w:t>超市门店装修工程</w:t>
                    </w:r>
                  </w:p>
                </w:tc>
                <w:tc>
                  <w:tcPr>
                    <w:tcW w:w="766" w:type="pct"/>
                    <w:shd w:val="clear" w:color="auto" w:fill="auto"/>
                    <w:vAlign w:val="center"/>
                  </w:tcPr>
                  <w:p w:rsidR="00433A6F" w:rsidRDefault="00433A6F" w:rsidP="00433A6F">
                    <w:pPr>
                      <w:jc w:val="right"/>
                      <w:rPr>
                        <w:szCs w:val="21"/>
                      </w:rPr>
                    </w:pPr>
                    <w:r>
                      <w:t>5,019,416.90</w:t>
                    </w:r>
                  </w:p>
                </w:tc>
                <w:tc>
                  <w:tcPr>
                    <w:tcW w:w="850" w:type="pct"/>
                    <w:shd w:val="clear" w:color="auto" w:fill="auto"/>
                    <w:vAlign w:val="center"/>
                  </w:tcPr>
                  <w:p w:rsidR="00433A6F" w:rsidRDefault="00433A6F" w:rsidP="00433A6F">
                    <w:pPr>
                      <w:jc w:val="right"/>
                      <w:rPr>
                        <w:szCs w:val="21"/>
                      </w:rPr>
                    </w:pPr>
                    <w:r>
                      <w:t xml:space="preserve">　</w:t>
                    </w:r>
                  </w:p>
                </w:tc>
                <w:tc>
                  <w:tcPr>
                    <w:tcW w:w="872" w:type="pct"/>
                    <w:shd w:val="clear" w:color="auto" w:fill="auto"/>
                    <w:vAlign w:val="center"/>
                  </w:tcPr>
                  <w:p w:rsidR="00433A6F" w:rsidRDefault="00433A6F" w:rsidP="00433A6F">
                    <w:pPr>
                      <w:jc w:val="right"/>
                      <w:rPr>
                        <w:szCs w:val="21"/>
                      </w:rPr>
                    </w:pPr>
                    <w:r>
                      <w:t>625,755.00</w:t>
                    </w:r>
                  </w:p>
                </w:tc>
                <w:tc>
                  <w:tcPr>
                    <w:tcW w:w="767" w:type="pct"/>
                    <w:shd w:val="clear" w:color="auto" w:fill="auto"/>
                    <w:vAlign w:val="center"/>
                  </w:tcPr>
                  <w:p w:rsidR="00433A6F" w:rsidRDefault="00433A6F" w:rsidP="00433A6F">
                    <w:pPr>
                      <w:jc w:val="right"/>
                      <w:rPr>
                        <w:szCs w:val="21"/>
                      </w:rPr>
                    </w:pPr>
                  </w:p>
                </w:tc>
                <w:tc>
                  <w:tcPr>
                    <w:tcW w:w="834" w:type="pct"/>
                    <w:shd w:val="clear" w:color="auto" w:fill="auto"/>
                    <w:vAlign w:val="center"/>
                  </w:tcPr>
                  <w:p w:rsidR="00433A6F" w:rsidRDefault="00433A6F" w:rsidP="00433A6F">
                    <w:pPr>
                      <w:jc w:val="right"/>
                      <w:rPr>
                        <w:szCs w:val="21"/>
                      </w:rPr>
                    </w:pPr>
                    <w:r>
                      <w:t>4,393,661.90</w:t>
                    </w:r>
                  </w:p>
                </w:tc>
              </w:tr>
            </w:sdtContent>
          </w:sdt>
          <w:sdt>
            <w:sdtPr>
              <w:rPr>
                <w:rFonts w:hint="eastAsia"/>
                <w:szCs w:val="21"/>
              </w:rPr>
              <w:alias w:val="长期待摊费用明细"/>
              <w:tag w:val="_GBC_68b20aeabd8c4ce8bf5df712206206af"/>
              <w:id w:val="5313932"/>
              <w:lock w:val="sdtLocked"/>
            </w:sdtPr>
            <w:sdtContent>
              <w:tr w:rsidR="00433A6F" w:rsidTr="009A02E1">
                <w:tc>
                  <w:tcPr>
                    <w:tcW w:w="911" w:type="pct"/>
                    <w:shd w:val="clear" w:color="auto" w:fill="auto"/>
                  </w:tcPr>
                  <w:p w:rsidR="00433A6F" w:rsidRPr="00433A6F" w:rsidRDefault="00433A6F" w:rsidP="00433A6F">
                    <w:pPr>
                      <w:rPr>
                        <w:szCs w:val="21"/>
                      </w:rPr>
                    </w:pPr>
                    <w:r w:rsidRPr="00433A6F">
                      <w:t>汽车公司门店装修工程</w:t>
                    </w:r>
                  </w:p>
                </w:tc>
                <w:tc>
                  <w:tcPr>
                    <w:tcW w:w="766" w:type="pct"/>
                    <w:shd w:val="clear" w:color="auto" w:fill="auto"/>
                    <w:vAlign w:val="center"/>
                  </w:tcPr>
                  <w:p w:rsidR="00433A6F" w:rsidRDefault="00433A6F" w:rsidP="00433A6F">
                    <w:pPr>
                      <w:jc w:val="right"/>
                      <w:rPr>
                        <w:szCs w:val="21"/>
                      </w:rPr>
                    </w:pPr>
                    <w:r>
                      <w:t>679,467.30</w:t>
                    </w:r>
                  </w:p>
                </w:tc>
                <w:tc>
                  <w:tcPr>
                    <w:tcW w:w="850" w:type="pct"/>
                    <w:shd w:val="clear" w:color="auto" w:fill="auto"/>
                    <w:vAlign w:val="center"/>
                  </w:tcPr>
                  <w:p w:rsidR="00433A6F" w:rsidRDefault="00433A6F" w:rsidP="00433A6F">
                    <w:pPr>
                      <w:jc w:val="right"/>
                      <w:rPr>
                        <w:szCs w:val="21"/>
                      </w:rPr>
                    </w:pPr>
                    <w:r>
                      <w:t xml:space="preserve">　</w:t>
                    </w:r>
                  </w:p>
                </w:tc>
                <w:tc>
                  <w:tcPr>
                    <w:tcW w:w="872" w:type="pct"/>
                    <w:shd w:val="clear" w:color="auto" w:fill="auto"/>
                    <w:vAlign w:val="center"/>
                  </w:tcPr>
                  <w:p w:rsidR="00433A6F" w:rsidRDefault="00433A6F" w:rsidP="00433A6F">
                    <w:pPr>
                      <w:jc w:val="right"/>
                      <w:rPr>
                        <w:szCs w:val="21"/>
                      </w:rPr>
                    </w:pPr>
                    <w:r>
                      <w:t>71,416.99</w:t>
                    </w:r>
                  </w:p>
                </w:tc>
                <w:tc>
                  <w:tcPr>
                    <w:tcW w:w="767" w:type="pct"/>
                    <w:shd w:val="clear" w:color="auto" w:fill="auto"/>
                    <w:vAlign w:val="center"/>
                  </w:tcPr>
                  <w:p w:rsidR="00433A6F" w:rsidRDefault="00433A6F" w:rsidP="00433A6F">
                    <w:pPr>
                      <w:jc w:val="right"/>
                      <w:rPr>
                        <w:szCs w:val="21"/>
                      </w:rPr>
                    </w:pPr>
                  </w:p>
                </w:tc>
                <w:tc>
                  <w:tcPr>
                    <w:tcW w:w="834" w:type="pct"/>
                    <w:shd w:val="clear" w:color="auto" w:fill="auto"/>
                    <w:vAlign w:val="center"/>
                  </w:tcPr>
                  <w:p w:rsidR="00433A6F" w:rsidRDefault="00433A6F" w:rsidP="00433A6F">
                    <w:pPr>
                      <w:jc w:val="right"/>
                      <w:rPr>
                        <w:szCs w:val="21"/>
                      </w:rPr>
                    </w:pPr>
                    <w:r>
                      <w:t>608,050.31</w:t>
                    </w:r>
                  </w:p>
                </w:tc>
              </w:tr>
            </w:sdtContent>
          </w:sdt>
          <w:tr w:rsidR="00433A6F" w:rsidTr="009A02E1">
            <w:sdt>
              <w:sdtPr>
                <w:tag w:val="_PLD_bd1d6a8046344014824f3cd45e5475be"/>
                <w:id w:val="5313933"/>
                <w:lock w:val="sdtLocked"/>
              </w:sdtPr>
              <w:sdtContent>
                <w:tc>
                  <w:tcPr>
                    <w:tcW w:w="911" w:type="pct"/>
                    <w:shd w:val="clear" w:color="auto" w:fill="auto"/>
                    <w:vAlign w:val="center"/>
                  </w:tcPr>
                  <w:p w:rsidR="00433A6F" w:rsidRDefault="00433A6F" w:rsidP="00433A6F">
                    <w:pPr>
                      <w:jc w:val="center"/>
                      <w:rPr>
                        <w:szCs w:val="21"/>
                      </w:rPr>
                    </w:pPr>
                    <w:r>
                      <w:rPr>
                        <w:rFonts w:hint="eastAsia"/>
                        <w:szCs w:val="21"/>
                      </w:rPr>
                      <w:t>合计</w:t>
                    </w:r>
                  </w:p>
                </w:tc>
              </w:sdtContent>
            </w:sdt>
            <w:tc>
              <w:tcPr>
                <w:tcW w:w="766" w:type="pct"/>
                <w:shd w:val="clear" w:color="auto" w:fill="auto"/>
              </w:tcPr>
              <w:p w:rsidR="00433A6F" w:rsidRPr="00131397" w:rsidRDefault="00394C3B" w:rsidP="00433A6F">
                <w:pPr>
                  <w:jc w:val="right"/>
                  <w:rPr>
                    <w:szCs w:val="21"/>
                  </w:rPr>
                </w:pPr>
                <w:r w:rsidRPr="00131397">
                  <w:t>39,466,511.01</w:t>
                </w:r>
              </w:p>
            </w:tc>
            <w:tc>
              <w:tcPr>
                <w:tcW w:w="850" w:type="pct"/>
                <w:shd w:val="clear" w:color="auto" w:fill="auto"/>
              </w:tcPr>
              <w:p w:rsidR="00433A6F" w:rsidRPr="00131397" w:rsidRDefault="00433A6F" w:rsidP="00433A6F">
                <w:pPr>
                  <w:jc w:val="right"/>
                  <w:rPr>
                    <w:szCs w:val="21"/>
                  </w:rPr>
                </w:pPr>
                <w:r w:rsidRPr="00131397">
                  <w:t xml:space="preserve">　</w:t>
                </w:r>
              </w:p>
            </w:tc>
            <w:tc>
              <w:tcPr>
                <w:tcW w:w="872" w:type="pct"/>
                <w:shd w:val="clear" w:color="auto" w:fill="auto"/>
              </w:tcPr>
              <w:p w:rsidR="00433A6F" w:rsidRPr="00131397" w:rsidRDefault="00433A6F" w:rsidP="00433A6F">
                <w:pPr>
                  <w:jc w:val="right"/>
                  <w:rPr>
                    <w:szCs w:val="21"/>
                  </w:rPr>
                </w:pPr>
                <w:r w:rsidRPr="00131397">
                  <w:t>5,771,343.19</w:t>
                </w:r>
              </w:p>
            </w:tc>
            <w:tc>
              <w:tcPr>
                <w:tcW w:w="767" w:type="pct"/>
                <w:shd w:val="clear" w:color="auto" w:fill="auto"/>
              </w:tcPr>
              <w:p w:rsidR="00433A6F" w:rsidRPr="00131397" w:rsidRDefault="00433A6F" w:rsidP="00433A6F">
                <w:pPr>
                  <w:jc w:val="right"/>
                  <w:rPr>
                    <w:szCs w:val="21"/>
                  </w:rPr>
                </w:pPr>
              </w:p>
            </w:tc>
            <w:tc>
              <w:tcPr>
                <w:tcW w:w="834" w:type="pct"/>
                <w:shd w:val="clear" w:color="auto" w:fill="auto"/>
              </w:tcPr>
              <w:p w:rsidR="00433A6F" w:rsidRPr="00131397" w:rsidRDefault="00433A6F" w:rsidP="00433A6F">
                <w:pPr>
                  <w:jc w:val="right"/>
                  <w:rPr>
                    <w:szCs w:val="21"/>
                  </w:rPr>
                </w:pPr>
                <w:r w:rsidRPr="00131397">
                  <w:t>33,695,167.82</w:t>
                </w:r>
              </w:p>
            </w:tc>
          </w:tr>
        </w:tbl>
        <w:p w:rsidR="00433A6F" w:rsidRDefault="00433A6F"/>
        <w:sdt>
          <w:sdtPr>
            <w:rPr>
              <w:rFonts w:ascii="Calibri" w:hAnsi="Calibri" w:cs="Times New Roman"/>
              <w:color w:val="FF0000"/>
              <w:kern w:val="2"/>
              <w:szCs w:val="21"/>
            </w:rPr>
            <w:alias w:val="长期待摊费用的说明"/>
            <w:tag w:val="_GBC_5b31c466b60f433faaa37d443fae74be"/>
            <w:id w:val="1280770553"/>
            <w:lock w:val="sdtLocked"/>
            <w:placeholder>
              <w:docPart w:val="GBC22222222222222222222222222222"/>
            </w:placeholder>
          </w:sdtPr>
          <w:sdtEndPr>
            <w:rPr>
              <w:rFonts w:ascii="宋体" w:hAnsi="宋体" w:cs="宋体"/>
              <w:color w:val="auto"/>
              <w:kern w:val="0"/>
              <w:szCs w:val="24"/>
            </w:rPr>
          </w:sdtEndPr>
          <w:sdtContent>
            <w:p w:rsidR="00CC792B" w:rsidRPr="00763D9B" w:rsidRDefault="00CC792B" w:rsidP="00CC792B">
              <w:pPr>
                <w:rPr>
                  <w:color w:val="FF0000"/>
                  <w:szCs w:val="21"/>
                </w:rPr>
              </w:pPr>
              <w:r w:rsidRPr="00433A6F">
                <w:rPr>
                  <w:rFonts w:hint="eastAsia"/>
                  <w:szCs w:val="21"/>
                </w:rPr>
                <w:t>其他说明：</w:t>
              </w:r>
            </w:p>
            <w:p w:rsidR="007B0D3B" w:rsidRPr="00433A6F" w:rsidRDefault="00466809" w:rsidP="00433A6F">
              <w:pPr>
                <w:ind w:firstLineChars="200" w:firstLine="420"/>
                <w:rPr>
                  <w:rFonts w:cstheme="minorBidi"/>
                  <w:kern w:val="2"/>
                  <w:szCs w:val="21"/>
                </w:rPr>
              </w:pPr>
              <w:r>
                <w:rPr>
                  <w:rFonts w:hint="eastAsia"/>
                  <w:szCs w:val="21"/>
                </w:rPr>
                <w:t>无</w:t>
              </w:r>
            </w:p>
          </w:sdtContent>
        </w:sdt>
      </w:sdtContent>
    </w:sdt>
    <w:p w:rsidR="007B0D3B" w:rsidRDefault="007B0D3B">
      <w:pPr>
        <w:rPr>
          <w:szCs w:val="21"/>
        </w:rPr>
      </w:pPr>
    </w:p>
    <w:sdt>
      <w:sdtPr>
        <w:rPr>
          <w:rFonts w:ascii="宋体" w:hAnsi="宋体" w:cs="宋体" w:hint="eastAsia"/>
          <w:b w:val="0"/>
          <w:bCs w:val="0"/>
          <w:kern w:val="0"/>
          <w:szCs w:val="21"/>
        </w:rPr>
        <w:alias w:val="模块:未经抵销的递延所得税资产"/>
        <w:tag w:val="_SEC_24cb6110bf5143448478343c289c754e"/>
        <w:id w:val="381765064"/>
        <w:lock w:val="sdtLocked"/>
        <w:placeholder>
          <w:docPart w:val="GBC22222222222222222222222222222"/>
        </w:placeholder>
      </w:sdtPr>
      <w:sdtEndPr>
        <w:rPr>
          <w:szCs w:val="24"/>
        </w:rPr>
      </w:sdtEndPr>
      <w:sdtContent>
        <w:p w:rsidR="005C4902" w:rsidRDefault="005C4902" w:rsidP="005C4902">
          <w:pPr>
            <w:pStyle w:val="3"/>
            <w:numPr>
              <w:ilvl w:val="0"/>
              <w:numId w:val="17"/>
            </w:numPr>
            <w:tabs>
              <w:tab w:val="left" w:pos="504"/>
            </w:tabs>
            <w:rPr>
              <w:rFonts w:ascii="宋体" w:hAnsi="宋体"/>
              <w:szCs w:val="21"/>
            </w:rPr>
          </w:pPr>
          <w:r>
            <w:rPr>
              <w:rFonts w:ascii="宋体" w:hAnsi="宋体" w:hint="eastAsia"/>
              <w:szCs w:val="21"/>
            </w:rPr>
            <w:t>递延所得税资产/ 递延所得税负债</w:t>
          </w:r>
        </w:p>
        <w:p w:rsidR="005C4902" w:rsidRDefault="005C4902" w:rsidP="005C4902">
          <w:pPr>
            <w:pStyle w:val="4"/>
            <w:numPr>
              <w:ilvl w:val="0"/>
              <w:numId w:val="44"/>
            </w:numPr>
            <w:tabs>
              <w:tab w:val="left" w:pos="588"/>
              <w:tab w:val="left" w:pos="616"/>
            </w:tabs>
            <w:rPr>
              <w:rFonts w:ascii="宋体" w:hAnsi="宋体"/>
            </w:rPr>
          </w:pPr>
          <w:bookmarkStart w:id="153" w:name="_Toc215903151"/>
          <w:r>
            <w:rPr>
              <w:rFonts w:ascii="宋体" w:hAnsi="宋体" w:hint="eastAsia"/>
            </w:rPr>
            <w:t>未经抵销的递延所得税资产</w:t>
          </w:r>
        </w:p>
        <w:sdt>
          <w:sdtPr>
            <w:alias w:val="是否适用：未经抵销的递延所得税资产[双击切换]"/>
            <w:tag w:val="_GBC_fc6e77974a404dc3bef5fc386ae4e1e7"/>
            <w:id w:val="2104451866"/>
            <w:lock w:val="sdtLocked"/>
          </w:sdtPr>
          <w:sdtContent>
            <w:p w:rsidR="005C4902" w:rsidRDefault="005C490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rsidR="005C4902" w:rsidRDefault="005C4902">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153"/>
          <w:sdt>
            <w:sdtPr>
              <w:rPr>
                <w:rFonts w:hint="eastAsia"/>
                <w:szCs w:val="21"/>
              </w:rPr>
              <w:alias w:val="币种：财务附注：已确认的递延所得税资产和递延所得税负债"/>
              <w:tag w:val="_GBC_a48237f045494aa9a0ea8c2cb35b1c0f"/>
              <w:id w:val="164762340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1699"/>
            <w:gridCol w:w="1695"/>
            <w:gridCol w:w="1712"/>
            <w:gridCol w:w="1581"/>
          </w:tblGrid>
          <w:tr w:rsidR="00167D8B" w:rsidTr="00167D8B">
            <w:trPr>
              <w:trHeight w:val="285"/>
            </w:trPr>
            <w:sdt>
              <w:sdtPr>
                <w:tag w:val="_PLD_e45101b3a01946f19f22657bb959574e"/>
                <w:id w:val="1484039903"/>
                <w:lock w:val="sdtLocked"/>
              </w:sdtPr>
              <w:sdtContent>
                <w:tc>
                  <w:tcPr>
                    <w:tcW w:w="1536" w:type="pct"/>
                    <w:vMerge w:val="restart"/>
                    <w:shd w:val="clear" w:color="auto" w:fill="auto"/>
                    <w:vAlign w:val="center"/>
                  </w:tcPr>
                  <w:p w:rsidR="00167D8B" w:rsidRDefault="00167D8B" w:rsidP="00167D8B">
                    <w:pPr>
                      <w:jc w:val="center"/>
                      <w:rPr>
                        <w:szCs w:val="21"/>
                      </w:rPr>
                    </w:pPr>
                    <w:r>
                      <w:rPr>
                        <w:rFonts w:hint="eastAsia"/>
                        <w:szCs w:val="21"/>
                      </w:rPr>
                      <w:t>项目</w:t>
                    </w:r>
                  </w:p>
                </w:tc>
              </w:sdtContent>
            </w:sdt>
            <w:sdt>
              <w:sdtPr>
                <w:tag w:val="_PLD_dd892ffecd234c819059bf10f71b1910"/>
                <w:id w:val="678470108"/>
                <w:lock w:val="sdtLocked"/>
              </w:sdtPr>
              <w:sdtContent>
                <w:tc>
                  <w:tcPr>
                    <w:tcW w:w="1758" w:type="pct"/>
                    <w:gridSpan w:val="2"/>
                    <w:shd w:val="clear" w:color="auto" w:fill="auto"/>
                    <w:vAlign w:val="center"/>
                  </w:tcPr>
                  <w:p w:rsidR="00167D8B" w:rsidRDefault="00167D8B" w:rsidP="00167D8B">
                    <w:pPr>
                      <w:jc w:val="center"/>
                      <w:rPr>
                        <w:szCs w:val="21"/>
                      </w:rPr>
                    </w:pPr>
                    <w:r>
                      <w:rPr>
                        <w:rFonts w:hint="eastAsia"/>
                        <w:szCs w:val="21"/>
                      </w:rPr>
                      <w:t>期末余额</w:t>
                    </w:r>
                  </w:p>
                </w:tc>
              </w:sdtContent>
            </w:sdt>
            <w:sdt>
              <w:sdtPr>
                <w:tag w:val="_PLD_be855fcb002344d6ae2c74083e90b1c1"/>
                <w:id w:val="-765075839"/>
                <w:lock w:val="sdtLocked"/>
              </w:sdtPr>
              <w:sdtContent>
                <w:tc>
                  <w:tcPr>
                    <w:tcW w:w="1706" w:type="pct"/>
                    <w:gridSpan w:val="2"/>
                    <w:shd w:val="clear" w:color="auto" w:fill="auto"/>
                    <w:vAlign w:val="center"/>
                  </w:tcPr>
                  <w:p w:rsidR="00167D8B" w:rsidRDefault="00167D8B" w:rsidP="00167D8B">
                    <w:pPr>
                      <w:jc w:val="center"/>
                      <w:rPr>
                        <w:szCs w:val="21"/>
                      </w:rPr>
                    </w:pPr>
                    <w:r>
                      <w:rPr>
                        <w:rFonts w:hint="eastAsia"/>
                        <w:szCs w:val="21"/>
                      </w:rPr>
                      <w:t>期初余额</w:t>
                    </w:r>
                  </w:p>
                </w:tc>
              </w:sdtContent>
            </w:sdt>
          </w:tr>
          <w:tr w:rsidR="00167D8B" w:rsidTr="00167D8B">
            <w:trPr>
              <w:trHeight w:val="285"/>
            </w:trPr>
            <w:tc>
              <w:tcPr>
                <w:tcW w:w="1536" w:type="pct"/>
                <w:vMerge/>
                <w:shd w:val="clear" w:color="auto" w:fill="auto"/>
                <w:vAlign w:val="center"/>
              </w:tcPr>
              <w:p w:rsidR="00167D8B" w:rsidRDefault="00167D8B" w:rsidP="00167D8B">
                <w:pPr>
                  <w:jc w:val="center"/>
                  <w:rPr>
                    <w:b/>
                    <w:szCs w:val="21"/>
                  </w:rPr>
                </w:pPr>
              </w:p>
            </w:tc>
            <w:sdt>
              <w:sdtPr>
                <w:tag w:val="_PLD_c82eb64547054aa39a1b7bfe7c532e2e"/>
                <w:id w:val="1936332324"/>
                <w:lock w:val="sdtLocked"/>
              </w:sdtPr>
              <w:sdtContent>
                <w:tc>
                  <w:tcPr>
                    <w:tcW w:w="880" w:type="pct"/>
                    <w:shd w:val="clear" w:color="auto" w:fill="auto"/>
                    <w:vAlign w:val="center"/>
                  </w:tcPr>
                  <w:p w:rsidR="00167D8B" w:rsidRDefault="00167D8B" w:rsidP="00167D8B">
                    <w:pPr>
                      <w:jc w:val="center"/>
                      <w:rPr>
                        <w:szCs w:val="21"/>
                      </w:rPr>
                    </w:pPr>
                    <w:r>
                      <w:rPr>
                        <w:rFonts w:hint="eastAsia"/>
                        <w:szCs w:val="21"/>
                      </w:rPr>
                      <w:t>可抵扣暂时性</w:t>
                    </w:r>
                  </w:p>
                  <w:p w:rsidR="00167D8B" w:rsidRDefault="00167D8B" w:rsidP="00167D8B">
                    <w:pPr>
                      <w:jc w:val="center"/>
                      <w:rPr>
                        <w:szCs w:val="21"/>
                      </w:rPr>
                    </w:pPr>
                    <w:r>
                      <w:rPr>
                        <w:rFonts w:hint="eastAsia"/>
                        <w:szCs w:val="21"/>
                      </w:rPr>
                      <w:t>差异</w:t>
                    </w:r>
                  </w:p>
                </w:tc>
              </w:sdtContent>
            </w:sdt>
            <w:sdt>
              <w:sdtPr>
                <w:tag w:val="_PLD_ad2e47975c52486d8bfc7fec079252de"/>
                <w:id w:val="-1167331066"/>
                <w:lock w:val="sdtLocked"/>
              </w:sdtPr>
              <w:sdtContent>
                <w:tc>
                  <w:tcPr>
                    <w:tcW w:w="878" w:type="pct"/>
                    <w:shd w:val="clear" w:color="auto" w:fill="auto"/>
                    <w:vAlign w:val="center"/>
                  </w:tcPr>
                  <w:p w:rsidR="00167D8B" w:rsidRDefault="00167D8B" w:rsidP="00167D8B">
                    <w:pPr>
                      <w:jc w:val="center"/>
                      <w:rPr>
                        <w:szCs w:val="21"/>
                      </w:rPr>
                    </w:pPr>
                    <w:r>
                      <w:rPr>
                        <w:rFonts w:hint="eastAsia"/>
                        <w:szCs w:val="21"/>
                      </w:rPr>
                      <w:t>递延所得税</w:t>
                    </w:r>
                  </w:p>
                  <w:p w:rsidR="00167D8B" w:rsidRDefault="00167D8B" w:rsidP="00167D8B">
                    <w:pPr>
                      <w:jc w:val="center"/>
                      <w:rPr>
                        <w:szCs w:val="21"/>
                      </w:rPr>
                    </w:pPr>
                    <w:r>
                      <w:rPr>
                        <w:rFonts w:hint="eastAsia"/>
                        <w:szCs w:val="21"/>
                      </w:rPr>
                      <w:t>资产</w:t>
                    </w:r>
                  </w:p>
                </w:tc>
              </w:sdtContent>
            </w:sdt>
            <w:sdt>
              <w:sdtPr>
                <w:tag w:val="_PLD_0e0e7aabb5f8432ea9da8b4066b2e897"/>
                <w:id w:val="-464128007"/>
                <w:lock w:val="sdtLocked"/>
              </w:sdtPr>
              <w:sdtContent>
                <w:tc>
                  <w:tcPr>
                    <w:tcW w:w="887" w:type="pct"/>
                    <w:shd w:val="clear" w:color="auto" w:fill="auto"/>
                    <w:vAlign w:val="center"/>
                  </w:tcPr>
                  <w:p w:rsidR="00167D8B" w:rsidRDefault="00167D8B" w:rsidP="00167D8B">
                    <w:pPr>
                      <w:jc w:val="center"/>
                      <w:rPr>
                        <w:szCs w:val="21"/>
                      </w:rPr>
                    </w:pPr>
                    <w:r>
                      <w:rPr>
                        <w:rFonts w:hint="eastAsia"/>
                        <w:szCs w:val="21"/>
                      </w:rPr>
                      <w:t>可抵扣暂时性</w:t>
                    </w:r>
                  </w:p>
                  <w:p w:rsidR="00167D8B" w:rsidRDefault="00167D8B" w:rsidP="00167D8B">
                    <w:pPr>
                      <w:jc w:val="center"/>
                      <w:rPr>
                        <w:szCs w:val="21"/>
                      </w:rPr>
                    </w:pPr>
                    <w:r>
                      <w:rPr>
                        <w:rFonts w:hint="eastAsia"/>
                        <w:szCs w:val="21"/>
                      </w:rPr>
                      <w:t>差异</w:t>
                    </w:r>
                  </w:p>
                </w:tc>
              </w:sdtContent>
            </w:sdt>
            <w:sdt>
              <w:sdtPr>
                <w:tag w:val="_PLD_34147e3346eb4b24b314e0dadaab6983"/>
                <w:id w:val="-1972197484"/>
                <w:lock w:val="sdtLocked"/>
              </w:sdtPr>
              <w:sdtContent>
                <w:tc>
                  <w:tcPr>
                    <w:tcW w:w="819" w:type="pct"/>
                    <w:shd w:val="clear" w:color="auto" w:fill="auto"/>
                    <w:vAlign w:val="center"/>
                  </w:tcPr>
                  <w:p w:rsidR="00167D8B" w:rsidRDefault="00167D8B" w:rsidP="00167D8B">
                    <w:pPr>
                      <w:jc w:val="center"/>
                      <w:rPr>
                        <w:szCs w:val="21"/>
                      </w:rPr>
                    </w:pPr>
                    <w:r>
                      <w:rPr>
                        <w:rFonts w:hint="eastAsia"/>
                        <w:szCs w:val="21"/>
                      </w:rPr>
                      <w:t>递延所得税</w:t>
                    </w:r>
                  </w:p>
                  <w:p w:rsidR="00167D8B" w:rsidRDefault="00167D8B" w:rsidP="00167D8B">
                    <w:pPr>
                      <w:jc w:val="center"/>
                      <w:rPr>
                        <w:szCs w:val="21"/>
                      </w:rPr>
                    </w:pPr>
                    <w:r>
                      <w:rPr>
                        <w:rFonts w:hint="eastAsia"/>
                        <w:szCs w:val="21"/>
                      </w:rPr>
                      <w:t>资产</w:t>
                    </w:r>
                  </w:p>
                </w:tc>
              </w:sdtContent>
            </w:sdt>
          </w:tr>
          <w:tr w:rsidR="00167D8B" w:rsidTr="00167D8B">
            <w:trPr>
              <w:trHeight w:val="285"/>
            </w:trPr>
            <w:sdt>
              <w:sdtPr>
                <w:tag w:val="_PLD_1bf7e1aa06884192bd26302547776324"/>
                <w:id w:val="1065068586"/>
                <w:lock w:val="sdtLocked"/>
              </w:sdtPr>
              <w:sdtContent>
                <w:tc>
                  <w:tcPr>
                    <w:tcW w:w="1536" w:type="pct"/>
                    <w:shd w:val="clear" w:color="auto" w:fill="auto"/>
                    <w:vAlign w:val="center"/>
                  </w:tcPr>
                  <w:p w:rsidR="00167D8B" w:rsidRPr="00C67976" w:rsidRDefault="00167D8B" w:rsidP="00167D8B">
                    <w:pPr>
                      <w:rPr>
                        <w:szCs w:val="21"/>
                      </w:rPr>
                    </w:pPr>
                    <w:r w:rsidRPr="00C67976">
                      <w:rPr>
                        <w:rFonts w:hint="eastAsia"/>
                        <w:szCs w:val="21"/>
                      </w:rPr>
                      <w:t>资产减值准备</w:t>
                    </w:r>
                  </w:p>
                </w:tc>
              </w:sdtContent>
            </w:sdt>
            <w:tc>
              <w:tcPr>
                <w:tcW w:w="880" w:type="pct"/>
                <w:shd w:val="clear" w:color="auto" w:fill="auto"/>
              </w:tcPr>
              <w:p w:rsidR="00167D8B" w:rsidRPr="00C67976" w:rsidRDefault="00167D8B" w:rsidP="00167D8B">
                <w:pPr>
                  <w:jc w:val="right"/>
                  <w:rPr>
                    <w:szCs w:val="21"/>
                  </w:rPr>
                </w:pPr>
              </w:p>
            </w:tc>
            <w:tc>
              <w:tcPr>
                <w:tcW w:w="878" w:type="pct"/>
                <w:shd w:val="clear" w:color="auto" w:fill="auto"/>
              </w:tcPr>
              <w:p w:rsidR="00167D8B" w:rsidRPr="00C67976" w:rsidRDefault="00167D8B" w:rsidP="00167D8B">
                <w:pPr>
                  <w:jc w:val="right"/>
                  <w:rPr>
                    <w:szCs w:val="21"/>
                  </w:rPr>
                </w:pPr>
              </w:p>
            </w:tc>
            <w:tc>
              <w:tcPr>
                <w:tcW w:w="887" w:type="pct"/>
                <w:shd w:val="clear" w:color="auto" w:fill="auto"/>
              </w:tcPr>
              <w:p w:rsidR="00167D8B" w:rsidRPr="00C67976" w:rsidRDefault="00167D8B" w:rsidP="00167D8B">
                <w:pPr>
                  <w:jc w:val="right"/>
                  <w:rPr>
                    <w:szCs w:val="21"/>
                  </w:rPr>
                </w:pPr>
              </w:p>
            </w:tc>
            <w:tc>
              <w:tcPr>
                <w:tcW w:w="819" w:type="pct"/>
                <w:shd w:val="clear" w:color="auto" w:fill="auto"/>
              </w:tcPr>
              <w:p w:rsidR="00167D8B" w:rsidRPr="00C67976" w:rsidRDefault="00167D8B" w:rsidP="00167D8B">
                <w:pPr>
                  <w:jc w:val="right"/>
                  <w:rPr>
                    <w:szCs w:val="21"/>
                  </w:rPr>
                </w:pPr>
              </w:p>
            </w:tc>
          </w:tr>
          <w:sdt>
            <w:sdtPr>
              <w:rPr>
                <w:szCs w:val="21"/>
              </w:rPr>
              <w:alias w:val="递延所得税资产明细"/>
              <w:tag w:val="_GBC_78d44848a87d4473a54948d3e2adbb46"/>
              <w:id w:val="-1342306335"/>
              <w:lock w:val="sdtLocked"/>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其中：应收账款坏账准备</w:t>
                    </w:r>
                  </w:p>
                </w:tc>
                <w:tc>
                  <w:tcPr>
                    <w:tcW w:w="880" w:type="pct"/>
                    <w:shd w:val="clear" w:color="auto" w:fill="auto"/>
                  </w:tcPr>
                  <w:p w:rsidR="00167D8B" w:rsidRPr="00C67976" w:rsidRDefault="00167D8B" w:rsidP="00167D8B">
                    <w:pPr>
                      <w:jc w:val="right"/>
                      <w:rPr>
                        <w:szCs w:val="21"/>
                      </w:rPr>
                    </w:pPr>
                    <w:r w:rsidRPr="00C67976">
                      <w:t>1,252,298.42</w:t>
                    </w:r>
                  </w:p>
                </w:tc>
                <w:tc>
                  <w:tcPr>
                    <w:tcW w:w="878" w:type="pct"/>
                    <w:shd w:val="clear" w:color="auto" w:fill="auto"/>
                  </w:tcPr>
                  <w:p w:rsidR="00167D8B" w:rsidRPr="00C67976" w:rsidRDefault="00167D8B" w:rsidP="00167D8B">
                    <w:pPr>
                      <w:jc w:val="right"/>
                      <w:rPr>
                        <w:szCs w:val="21"/>
                      </w:rPr>
                    </w:pPr>
                    <w:r w:rsidRPr="00C67976">
                      <w:t>187,844.76</w:t>
                    </w:r>
                  </w:p>
                </w:tc>
                <w:tc>
                  <w:tcPr>
                    <w:tcW w:w="887" w:type="pct"/>
                    <w:shd w:val="clear" w:color="auto" w:fill="auto"/>
                  </w:tcPr>
                  <w:p w:rsidR="00167D8B" w:rsidRPr="00C67976" w:rsidRDefault="00167D8B" w:rsidP="00167D8B">
                    <w:pPr>
                      <w:jc w:val="right"/>
                      <w:rPr>
                        <w:szCs w:val="21"/>
                      </w:rPr>
                    </w:pPr>
                    <w:r w:rsidRPr="00C67976">
                      <w:t>1,252,298.42</w:t>
                    </w:r>
                  </w:p>
                </w:tc>
                <w:tc>
                  <w:tcPr>
                    <w:tcW w:w="819" w:type="pct"/>
                    <w:shd w:val="clear" w:color="auto" w:fill="auto"/>
                  </w:tcPr>
                  <w:p w:rsidR="00167D8B" w:rsidRPr="00C67976" w:rsidRDefault="00167D8B" w:rsidP="00167D8B">
                    <w:pPr>
                      <w:jc w:val="right"/>
                      <w:rPr>
                        <w:szCs w:val="21"/>
                      </w:rPr>
                    </w:pPr>
                    <w:r w:rsidRPr="00C67976">
                      <w:t>187,844.76</w:t>
                    </w:r>
                  </w:p>
                </w:tc>
              </w:tr>
            </w:sdtContent>
          </w:sdt>
          <w:sdt>
            <w:sdtPr>
              <w:rPr>
                <w:szCs w:val="21"/>
              </w:rPr>
              <w:alias w:val="递延所得税资产明细"/>
              <w:tag w:val="_GBC_78d44848a87d4473a54948d3e2adbb46"/>
              <w:id w:val="-1759360119"/>
              <w:lock w:val="sdtLocked"/>
              <w:placeholder>
                <w:docPart w:val="822EA9FBC1D34A66B33BD2D24670475F"/>
              </w:placeholder>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    其他应收款坏账准备</w:t>
                    </w:r>
                  </w:p>
                </w:tc>
                <w:tc>
                  <w:tcPr>
                    <w:tcW w:w="880" w:type="pct"/>
                    <w:shd w:val="clear" w:color="auto" w:fill="auto"/>
                  </w:tcPr>
                  <w:p w:rsidR="00167D8B" w:rsidRPr="00C67976" w:rsidRDefault="00167D8B" w:rsidP="00167D8B">
                    <w:pPr>
                      <w:jc w:val="right"/>
                      <w:rPr>
                        <w:szCs w:val="21"/>
                      </w:rPr>
                    </w:pPr>
                    <w:r w:rsidRPr="00C67976">
                      <w:t>59,538,635.16</w:t>
                    </w:r>
                  </w:p>
                </w:tc>
                <w:tc>
                  <w:tcPr>
                    <w:tcW w:w="878" w:type="pct"/>
                    <w:shd w:val="clear" w:color="auto" w:fill="auto"/>
                  </w:tcPr>
                  <w:p w:rsidR="00167D8B" w:rsidRPr="00C67976" w:rsidRDefault="00167D8B" w:rsidP="00167D8B">
                    <w:pPr>
                      <w:jc w:val="right"/>
                      <w:rPr>
                        <w:szCs w:val="21"/>
                      </w:rPr>
                    </w:pPr>
                    <w:r w:rsidRPr="00C67976">
                      <w:t>8,930,795.27</w:t>
                    </w:r>
                  </w:p>
                </w:tc>
                <w:tc>
                  <w:tcPr>
                    <w:tcW w:w="887" w:type="pct"/>
                    <w:shd w:val="clear" w:color="auto" w:fill="auto"/>
                  </w:tcPr>
                  <w:p w:rsidR="00167D8B" w:rsidRPr="00C67976" w:rsidRDefault="00167D8B" w:rsidP="00167D8B">
                    <w:pPr>
                      <w:jc w:val="right"/>
                      <w:rPr>
                        <w:szCs w:val="21"/>
                      </w:rPr>
                    </w:pPr>
                    <w:r w:rsidRPr="00C67976">
                      <w:t>59,538,635.16</w:t>
                    </w:r>
                  </w:p>
                </w:tc>
                <w:tc>
                  <w:tcPr>
                    <w:tcW w:w="819" w:type="pct"/>
                    <w:shd w:val="clear" w:color="auto" w:fill="auto"/>
                  </w:tcPr>
                  <w:p w:rsidR="00167D8B" w:rsidRPr="00C67976" w:rsidRDefault="00167D8B" w:rsidP="00167D8B">
                    <w:pPr>
                      <w:jc w:val="right"/>
                      <w:rPr>
                        <w:szCs w:val="21"/>
                      </w:rPr>
                    </w:pPr>
                    <w:r w:rsidRPr="00C67976">
                      <w:t>8,930,795.27</w:t>
                    </w:r>
                  </w:p>
                </w:tc>
              </w:tr>
            </w:sdtContent>
          </w:sdt>
          <w:sdt>
            <w:sdtPr>
              <w:rPr>
                <w:szCs w:val="21"/>
              </w:rPr>
              <w:alias w:val="递延所得税资产明细"/>
              <w:tag w:val="_GBC_78d44848a87d4473a54948d3e2adbb46"/>
              <w:id w:val="493621979"/>
              <w:lock w:val="sdtLocked"/>
              <w:placeholder>
                <w:docPart w:val="822EA9FBC1D34A66B33BD2D24670475F"/>
              </w:placeholder>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    存货跌价准备</w:t>
                    </w:r>
                  </w:p>
                </w:tc>
                <w:tc>
                  <w:tcPr>
                    <w:tcW w:w="880" w:type="pct"/>
                    <w:shd w:val="clear" w:color="auto" w:fill="auto"/>
                  </w:tcPr>
                  <w:p w:rsidR="00167D8B" w:rsidRPr="00C67976" w:rsidRDefault="00167D8B" w:rsidP="00167D8B">
                    <w:pPr>
                      <w:jc w:val="right"/>
                      <w:rPr>
                        <w:szCs w:val="21"/>
                      </w:rPr>
                    </w:pPr>
                    <w:r w:rsidRPr="00C67976">
                      <w:t>562,678.05</w:t>
                    </w:r>
                  </w:p>
                </w:tc>
                <w:tc>
                  <w:tcPr>
                    <w:tcW w:w="878" w:type="pct"/>
                    <w:shd w:val="clear" w:color="auto" w:fill="auto"/>
                  </w:tcPr>
                  <w:p w:rsidR="00167D8B" w:rsidRPr="00C67976" w:rsidRDefault="00167D8B" w:rsidP="00167D8B">
                    <w:pPr>
                      <w:jc w:val="right"/>
                      <w:rPr>
                        <w:szCs w:val="21"/>
                      </w:rPr>
                    </w:pPr>
                    <w:r w:rsidRPr="00C67976">
                      <w:t>84,401.71</w:t>
                    </w:r>
                  </w:p>
                </w:tc>
                <w:tc>
                  <w:tcPr>
                    <w:tcW w:w="887" w:type="pct"/>
                    <w:shd w:val="clear" w:color="auto" w:fill="auto"/>
                  </w:tcPr>
                  <w:p w:rsidR="00167D8B" w:rsidRPr="00C67976" w:rsidRDefault="00167D8B" w:rsidP="00167D8B">
                    <w:pPr>
                      <w:jc w:val="right"/>
                      <w:rPr>
                        <w:szCs w:val="21"/>
                      </w:rPr>
                    </w:pPr>
                    <w:r w:rsidRPr="00C67976">
                      <w:t>562,678.05</w:t>
                    </w:r>
                  </w:p>
                </w:tc>
                <w:tc>
                  <w:tcPr>
                    <w:tcW w:w="819" w:type="pct"/>
                    <w:shd w:val="clear" w:color="auto" w:fill="auto"/>
                  </w:tcPr>
                  <w:p w:rsidR="00167D8B" w:rsidRPr="00C67976" w:rsidRDefault="00167D8B" w:rsidP="00167D8B">
                    <w:pPr>
                      <w:jc w:val="right"/>
                      <w:rPr>
                        <w:szCs w:val="21"/>
                      </w:rPr>
                    </w:pPr>
                    <w:r w:rsidRPr="00C67976">
                      <w:t>84,401.71</w:t>
                    </w:r>
                  </w:p>
                </w:tc>
              </w:tr>
            </w:sdtContent>
          </w:sdt>
          <w:sdt>
            <w:sdtPr>
              <w:rPr>
                <w:szCs w:val="21"/>
              </w:rPr>
              <w:alias w:val="递延所得税资产明细"/>
              <w:tag w:val="_GBC_78d44848a87d4473a54948d3e2adbb46"/>
              <w:id w:val="-1456250954"/>
              <w:lock w:val="sdtLocked"/>
              <w:placeholder>
                <w:docPart w:val="822EA9FBC1D34A66B33BD2D24670475F"/>
              </w:placeholder>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    长期股权投资减值准备</w:t>
                    </w:r>
                  </w:p>
                </w:tc>
                <w:tc>
                  <w:tcPr>
                    <w:tcW w:w="880" w:type="pct"/>
                    <w:shd w:val="clear" w:color="auto" w:fill="auto"/>
                  </w:tcPr>
                  <w:p w:rsidR="00167D8B" w:rsidRPr="00C67976" w:rsidRDefault="00167D8B" w:rsidP="00167D8B">
                    <w:pPr>
                      <w:jc w:val="right"/>
                      <w:rPr>
                        <w:szCs w:val="21"/>
                      </w:rPr>
                    </w:pPr>
                    <w:r w:rsidRPr="00C67976">
                      <w:t>4,358,934.23</w:t>
                    </w:r>
                  </w:p>
                </w:tc>
                <w:tc>
                  <w:tcPr>
                    <w:tcW w:w="878" w:type="pct"/>
                    <w:shd w:val="clear" w:color="auto" w:fill="auto"/>
                  </w:tcPr>
                  <w:p w:rsidR="00167D8B" w:rsidRPr="00C67976" w:rsidRDefault="00167D8B" w:rsidP="00167D8B">
                    <w:pPr>
                      <w:jc w:val="right"/>
                      <w:rPr>
                        <w:szCs w:val="21"/>
                      </w:rPr>
                    </w:pPr>
                    <w:r w:rsidRPr="00C67976">
                      <w:t>653,840.13</w:t>
                    </w:r>
                  </w:p>
                </w:tc>
                <w:tc>
                  <w:tcPr>
                    <w:tcW w:w="887" w:type="pct"/>
                    <w:shd w:val="clear" w:color="auto" w:fill="auto"/>
                  </w:tcPr>
                  <w:p w:rsidR="00167D8B" w:rsidRPr="00C67976" w:rsidRDefault="00167D8B" w:rsidP="00167D8B">
                    <w:pPr>
                      <w:jc w:val="right"/>
                      <w:rPr>
                        <w:szCs w:val="21"/>
                      </w:rPr>
                    </w:pPr>
                    <w:r w:rsidRPr="00C67976">
                      <w:t>4,358,934.23</w:t>
                    </w:r>
                  </w:p>
                </w:tc>
                <w:tc>
                  <w:tcPr>
                    <w:tcW w:w="819" w:type="pct"/>
                    <w:shd w:val="clear" w:color="auto" w:fill="auto"/>
                  </w:tcPr>
                  <w:p w:rsidR="00167D8B" w:rsidRPr="00C67976" w:rsidRDefault="00167D8B" w:rsidP="00167D8B">
                    <w:pPr>
                      <w:jc w:val="right"/>
                      <w:rPr>
                        <w:szCs w:val="21"/>
                      </w:rPr>
                    </w:pPr>
                    <w:r w:rsidRPr="00C67976">
                      <w:t>653,840.13</w:t>
                    </w:r>
                  </w:p>
                </w:tc>
              </w:tr>
            </w:sdtContent>
          </w:sdt>
          <w:sdt>
            <w:sdtPr>
              <w:rPr>
                <w:szCs w:val="21"/>
              </w:rPr>
              <w:alias w:val="递延所得税资产明细"/>
              <w:tag w:val="_GBC_78d44848a87d4473a54948d3e2adbb46"/>
              <w:id w:val="749167174"/>
              <w:lock w:val="sdtLocked"/>
              <w:placeholder>
                <w:docPart w:val="822EA9FBC1D34A66B33BD2D24670475F"/>
              </w:placeholder>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    固定资产减值准备</w:t>
                    </w:r>
                  </w:p>
                </w:tc>
                <w:tc>
                  <w:tcPr>
                    <w:tcW w:w="880" w:type="pct"/>
                    <w:shd w:val="clear" w:color="auto" w:fill="auto"/>
                  </w:tcPr>
                  <w:p w:rsidR="00167D8B" w:rsidRPr="00C67976" w:rsidRDefault="00167D8B" w:rsidP="00167D8B">
                    <w:pPr>
                      <w:jc w:val="right"/>
                      <w:rPr>
                        <w:szCs w:val="21"/>
                      </w:rPr>
                    </w:pPr>
                    <w:r w:rsidRPr="00C67976">
                      <w:t>1,412,935.06</w:t>
                    </w:r>
                  </w:p>
                </w:tc>
                <w:tc>
                  <w:tcPr>
                    <w:tcW w:w="878" w:type="pct"/>
                    <w:shd w:val="clear" w:color="auto" w:fill="auto"/>
                  </w:tcPr>
                  <w:p w:rsidR="00167D8B" w:rsidRPr="00C67976" w:rsidRDefault="00167D8B" w:rsidP="00167D8B">
                    <w:pPr>
                      <w:jc w:val="right"/>
                      <w:rPr>
                        <w:szCs w:val="21"/>
                      </w:rPr>
                    </w:pPr>
                    <w:r w:rsidRPr="00C67976">
                      <w:t>211,940.26</w:t>
                    </w:r>
                  </w:p>
                </w:tc>
                <w:tc>
                  <w:tcPr>
                    <w:tcW w:w="887" w:type="pct"/>
                    <w:shd w:val="clear" w:color="auto" w:fill="auto"/>
                  </w:tcPr>
                  <w:p w:rsidR="00167D8B" w:rsidRPr="00C67976" w:rsidRDefault="00167D8B" w:rsidP="00167D8B">
                    <w:pPr>
                      <w:jc w:val="right"/>
                      <w:rPr>
                        <w:szCs w:val="21"/>
                      </w:rPr>
                    </w:pPr>
                    <w:r w:rsidRPr="00C67976">
                      <w:t>1,412,935.06</w:t>
                    </w:r>
                  </w:p>
                </w:tc>
                <w:tc>
                  <w:tcPr>
                    <w:tcW w:w="819" w:type="pct"/>
                    <w:shd w:val="clear" w:color="auto" w:fill="auto"/>
                  </w:tcPr>
                  <w:p w:rsidR="00167D8B" w:rsidRPr="00C67976" w:rsidRDefault="00167D8B" w:rsidP="00167D8B">
                    <w:pPr>
                      <w:jc w:val="right"/>
                      <w:rPr>
                        <w:szCs w:val="21"/>
                      </w:rPr>
                    </w:pPr>
                    <w:r w:rsidRPr="00C67976">
                      <w:t>211,940.26</w:t>
                    </w:r>
                  </w:p>
                </w:tc>
              </w:tr>
            </w:sdtContent>
          </w:sdt>
          <w:sdt>
            <w:sdtPr>
              <w:rPr>
                <w:szCs w:val="21"/>
              </w:rPr>
              <w:alias w:val="递延所得税资产明细"/>
              <w:tag w:val="_GBC_78d44848a87d4473a54948d3e2adbb46"/>
              <w:id w:val="1980948877"/>
              <w:lock w:val="sdtLocked"/>
              <w:placeholder>
                <w:docPart w:val="822EA9FBC1D34A66B33BD2D24670475F"/>
              </w:placeholder>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    无形资产减值准备</w:t>
                    </w:r>
                  </w:p>
                </w:tc>
                <w:tc>
                  <w:tcPr>
                    <w:tcW w:w="880" w:type="pct"/>
                    <w:shd w:val="clear" w:color="auto" w:fill="auto"/>
                  </w:tcPr>
                  <w:p w:rsidR="00167D8B" w:rsidRPr="00C67976" w:rsidRDefault="00167D8B" w:rsidP="00167D8B">
                    <w:pPr>
                      <w:jc w:val="right"/>
                      <w:rPr>
                        <w:szCs w:val="21"/>
                      </w:rPr>
                    </w:pPr>
                    <w:r w:rsidRPr="00C67976">
                      <w:t>1,857,036.98</w:t>
                    </w:r>
                  </w:p>
                </w:tc>
                <w:tc>
                  <w:tcPr>
                    <w:tcW w:w="878" w:type="pct"/>
                    <w:shd w:val="clear" w:color="auto" w:fill="auto"/>
                  </w:tcPr>
                  <w:p w:rsidR="00167D8B" w:rsidRPr="00C67976" w:rsidRDefault="00167D8B" w:rsidP="00167D8B">
                    <w:pPr>
                      <w:jc w:val="right"/>
                      <w:rPr>
                        <w:szCs w:val="21"/>
                      </w:rPr>
                    </w:pPr>
                    <w:r w:rsidRPr="00C67976">
                      <w:t>278,555.55</w:t>
                    </w:r>
                  </w:p>
                </w:tc>
                <w:tc>
                  <w:tcPr>
                    <w:tcW w:w="887" w:type="pct"/>
                    <w:shd w:val="clear" w:color="auto" w:fill="auto"/>
                  </w:tcPr>
                  <w:p w:rsidR="00167D8B" w:rsidRPr="00C67976" w:rsidRDefault="00167D8B" w:rsidP="00167D8B">
                    <w:pPr>
                      <w:jc w:val="right"/>
                      <w:rPr>
                        <w:szCs w:val="21"/>
                      </w:rPr>
                    </w:pPr>
                    <w:r w:rsidRPr="00C67976">
                      <w:t>1,857,036.98</w:t>
                    </w:r>
                  </w:p>
                </w:tc>
                <w:tc>
                  <w:tcPr>
                    <w:tcW w:w="819" w:type="pct"/>
                    <w:shd w:val="clear" w:color="auto" w:fill="auto"/>
                  </w:tcPr>
                  <w:p w:rsidR="00167D8B" w:rsidRPr="00C67976" w:rsidRDefault="00167D8B" w:rsidP="00167D8B">
                    <w:pPr>
                      <w:jc w:val="right"/>
                      <w:rPr>
                        <w:szCs w:val="21"/>
                      </w:rPr>
                    </w:pPr>
                    <w:r w:rsidRPr="00C67976">
                      <w:t>278,555.55</w:t>
                    </w:r>
                  </w:p>
                </w:tc>
              </w:tr>
            </w:sdtContent>
          </w:sdt>
          <w:sdt>
            <w:sdtPr>
              <w:rPr>
                <w:szCs w:val="21"/>
              </w:rPr>
              <w:alias w:val="递延所得税资产明细"/>
              <w:tag w:val="_GBC_78d44848a87d4473a54948d3e2adbb46"/>
              <w:id w:val="910897315"/>
              <w:lock w:val="sdtLocked"/>
              <w:placeholder>
                <w:docPart w:val="822EA9FBC1D34A66B33BD2D24670475F"/>
              </w:placeholder>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    长期待摊费用减值准备</w:t>
                    </w:r>
                  </w:p>
                </w:tc>
                <w:tc>
                  <w:tcPr>
                    <w:tcW w:w="880" w:type="pct"/>
                    <w:shd w:val="clear" w:color="auto" w:fill="auto"/>
                  </w:tcPr>
                  <w:p w:rsidR="00167D8B" w:rsidRPr="00C67976" w:rsidRDefault="00167D8B" w:rsidP="00167D8B">
                    <w:pPr>
                      <w:jc w:val="right"/>
                      <w:rPr>
                        <w:szCs w:val="21"/>
                      </w:rPr>
                    </w:pPr>
                    <w:r w:rsidRPr="00C67976">
                      <w:t>71,835,953.25</w:t>
                    </w:r>
                  </w:p>
                </w:tc>
                <w:tc>
                  <w:tcPr>
                    <w:tcW w:w="878" w:type="pct"/>
                    <w:shd w:val="clear" w:color="auto" w:fill="auto"/>
                  </w:tcPr>
                  <w:p w:rsidR="00167D8B" w:rsidRPr="00C67976" w:rsidRDefault="00167D8B" w:rsidP="00167D8B">
                    <w:pPr>
                      <w:jc w:val="right"/>
                      <w:rPr>
                        <w:szCs w:val="21"/>
                      </w:rPr>
                    </w:pPr>
                    <w:r w:rsidRPr="00C67976">
                      <w:t>10,775,393.00</w:t>
                    </w:r>
                  </w:p>
                </w:tc>
                <w:tc>
                  <w:tcPr>
                    <w:tcW w:w="887" w:type="pct"/>
                    <w:shd w:val="clear" w:color="auto" w:fill="auto"/>
                  </w:tcPr>
                  <w:p w:rsidR="00167D8B" w:rsidRPr="00C67976" w:rsidRDefault="00167D8B" w:rsidP="00167D8B">
                    <w:pPr>
                      <w:jc w:val="right"/>
                      <w:rPr>
                        <w:szCs w:val="21"/>
                      </w:rPr>
                    </w:pPr>
                    <w:r w:rsidRPr="00C67976">
                      <w:t>71,835,953.25</w:t>
                    </w:r>
                  </w:p>
                </w:tc>
                <w:tc>
                  <w:tcPr>
                    <w:tcW w:w="819" w:type="pct"/>
                    <w:shd w:val="clear" w:color="auto" w:fill="auto"/>
                  </w:tcPr>
                  <w:p w:rsidR="00167D8B" w:rsidRPr="00C67976" w:rsidRDefault="00167D8B" w:rsidP="00167D8B">
                    <w:pPr>
                      <w:jc w:val="right"/>
                      <w:rPr>
                        <w:szCs w:val="21"/>
                      </w:rPr>
                    </w:pPr>
                    <w:r w:rsidRPr="00C67976">
                      <w:t>10,775,393</w:t>
                    </w:r>
                  </w:p>
                </w:tc>
              </w:tr>
            </w:sdtContent>
          </w:sdt>
          <w:sdt>
            <w:sdtPr>
              <w:rPr>
                <w:szCs w:val="21"/>
              </w:rPr>
              <w:alias w:val="递延所得税资产明细"/>
              <w:tag w:val="_GBC_78d44848a87d4473a54948d3e2adbb46"/>
              <w:id w:val="-1970583238"/>
              <w:lock w:val="sdtLocked"/>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其他金融资产公允价值变动</w:t>
                    </w:r>
                  </w:p>
                </w:tc>
                <w:tc>
                  <w:tcPr>
                    <w:tcW w:w="880" w:type="pct"/>
                    <w:shd w:val="clear" w:color="auto" w:fill="auto"/>
                  </w:tcPr>
                  <w:p w:rsidR="00167D8B" w:rsidRPr="00C67976" w:rsidRDefault="00167D8B" w:rsidP="00167D8B">
                    <w:pPr>
                      <w:jc w:val="right"/>
                      <w:rPr>
                        <w:szCs w:val="21"/>
                      </w:rPr>
                    </w:pPr>
                    <w:r w:rsidRPr="00C67976">
                      <w:t>2,697,549.25</w:t>
                    </w:r>
                  </w:p>
                </w:tc>
                <w:tc>
                  <w:tcPr>
                    <w:tcW w:w="878" w:type="pct"/>
                    <w:shd w:val="clear" w:color="auto" w:fill="auto"/>
                  </w:tcPr>
                  <w:p w:rsidR="00167D8B" w:rsidRPr="00C67976" w:rsidRDefault="00167D8B" w:rsidP="00167D8B">
                    <w:pPr>
                      <w:jc w:val="right"/>
                      <w:rPr>
                        <w:szCs w:val="21"/>
                      </w:rPr>
                    </w:pPr>
                    <w:r w:rsidRPr="00C67976">
                      <w:t>404,632.39</w:t>
                    </w:r>
                  </w:p>
                </w:tc>
                <w:tc>
                  <w:tcPr>
                    <w:tcW w:w="887" w:type="pct"/>
                    <w:shd w:val="clear" w:color="auto" w:fill="auto"/>
                  </w:tcPr>
                  <w:p w:rsidR="00167D8B" w:rsidRPr="00C67976" w:rsidRDefault="00167D8B" w:rsidP="00167D8B">
                    <w:pPr>
                      <w:jc w:val="right"/>
                      <w:rPr>
                        <w:szCs w:val="21"/>
                      </w:rPr>
                    </w:pPr>
                    <w:r w:rsidRPr="00C67976">
                      <w:t>2,697,549.25</w:t>
                    </w:r>
                  </w:p>
                </w:tc>
                <w:tc>
                  <w:tcPr>
                    <w:tcW w:w="819" w:type="pct"/>
                    <w:shd w:val="clear" w:color="auto" w:fill="auto"/>
                  </w:tcPr>
                  <w:p w:rsidR="00167D8B" w:rsidRPr="00C67976" w:rsidRDefault="00167D8B" w:rsidP="00167D8B">
                    <w:pPr>
                      <w:jc w:val="right"/>
                      <w:rPr>
                        <w:szCs w:val="21"/>
                      </w:rPr>
                    </w:pPr>
                    <w:r w:rsidRPr="00C67976">
                      <w:t>404,632.39</w:t>
                    </w:r>
                  </w:p>
                </w:tc>
              </w:tr>
            </w:sdtContent>
          </w:sdt>
          <w:sdt>
            <w:sdtPr>
              <w:rPr>
                <w:szCs w:val="21"/>
              </w:rPr>
              <w:alias w:val="递延所得税资产明细"/>
              <w:tag w:val="_GBC_78d44848a87d4473a54948d3e2adbb46"/>
              <w:id w:val="2075005819"/>
              <w:lock w:val="sdtLocked"/>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递延收益计算递延所得税</w:t>
                    </w:r>
                  </w:p>
                </w:tc>
                <w:tc>
                  <w:tcPr>
                    <w:tcW w:w="880" w:type="pct"/>
                    <w:shd w:val="clear" w:color="auto" w:fill="auto"/>
                  </w:tcPr>
                  <w:p w:rsidR="00167D8B" w:rsidRPr="00C67976" w:rsidRDefault="00167D8B" w:rsidP="00167D8B">
                    <w:pPr>
                      <w:jc w:val="right"/>
                      <w:rPr>
                        <w:szCs w:val="21"/>
                      </w:rPr>
                    </w:pPr>
                    <w:r w:rsidRPr="00C67976">
                      <w:t>1,560,701.87</w:t>
                    </w:r>
                  </w:p>
                </w:tc>
                <w:tc>
                  <w:tcPr>
                    <w:tcW w:w="878" w:type="pct"/>
                    <w:shd w:val="clear" w:color="auto" w:fill="auto"/>
                  </w:tcPr>
                  <w:p w:rsidR="00167D8B" w:rsidRPr="00C67976" w:rsidRDefault="00167D8B" w:rsidP="00167D8B">
                    <w:pPr>
                      <w:jc w:val="right"/>
                      <w:rPr>
                        <w:szCs w:val="21"/>
                      </w:rPr>
                    </w:pPr>
                    <w:r w:rsidRPr="00C67976">
                      <w:t>234,105.28</w:t>
                    </w:r>
                  </w:p>
                </w:tc>
                <w:tc>
                  <w:tcPr>
                    <w:tcW w:w="887" w:type="pct"/>
                    <w:shd w:val="clear" w:color="auto" w:fill="auto"/>
                  </w:tcPr>
                  <w:p w:rsidR="00167D8B" w:rsidRPr="00C67976" w:rsidRDefault="00167D8B" w:rsidP="00167D8B">
                    <w:pPr>
                      <w:jc w:val="right"/>
                      <w:rPr>
                        <w:szCs w:val="21"/>
                      </w:rPr>
                    </w:pPr>
                    <w:r w:rsidRPr="00C67976">
                      <w:t>1,560,701.87</w:t>
                    </w:r>
                  </w:p>
                </w:tc>
                <w:tc>
                  <w:tcPr>
                    <w:tcW w:w="819" w:type="pct"/>
                    <w:shd w:val="clear" w:color="auto" w:fill="auto"/>
                  </w:tcPr>
                  <w:p w:rsidR="00167D8B" w:rsidRPr="00C67976" w:rsidRDefault="00167D8B" w:rsidP="00167D8B">
                    <w:pPr>
                      <w:jc w:val="right"/>
                      <w:rPr>
                        <w:szCs w:val="21"/>
                      </w:rPr>
                    </w:pPr>
                    <w:r w:rsidRPr="00C67976">
                      <w:t>234,105.28</w:t>
                    </w:r>
                  </w:p>
                </w:tc>
              </w:tr>
            </w:sdtContent>
          </w:sdt>
          <w:sdt>
            <w:sdtPr>
              <w:rPr>
                <w:szCs w:val="21"/>
              </w:rPr>
              <w:alias w:val="递延所得税资产明细"/>
              <w:tag w:val="_GBC_78d44848a87d4473a54948d3e2adbb46"/>
              <w:id w:val="-1272778670"/>
              <w:lock w:val="sdtLocked"/>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预计负债计算递延所得税</w:t>
                    </w:r>
                  </w:p>
                </w:tc>
                <w:tc>
                  <w:tcPr>
                    <w:tcW w:w="880" w:type="pct"/>
                    <w:shd w:val="clear" w:color="auto" w:fill="auto"/>
                  </w:tcPr>
                  <w:p w:rsidR="00167D8B" w:rsidRPr="00C67976" w:rsidRDefault="00167D8B" w:rsidP="00167D8B">
                    <w:pPr>
                      <w:jc w:val="right"/>
                      <w:rPr>
                        <w:szCs w:val="21"/>
                      </w:rPr>
                    </w:pPr>
                    <w:r w:rsidRPr="00C67976">
                      <w:t>33,352,904.60</w:t>
                    </w:r>
                  </w:p>
                </w:tc>
                <w:tc>
                  <w:tcPr>
                    <w:tcW w:w="878" w:type="pct"/>
                    <w:shd w:val="clear" w:color="auto" w:fill="auto"/>
                  </w:tcPr>
                  <w:p w:rsidR="00167D8B" w:rsidRPr="00C67976" w:rsidRDefault="00167D8B" w:rsidP="00167D8B">
                    <w:pPr>
                      <w:jc w:val="right"/>
                      <w:rPr>
                        <w:szCs w:val="21"/>
                      </w:rPr>
                    </w:pPr>
                    <w:r w:rsidRPr="00C67976">
                      <w:t>5,002,935.69</w:t>
                    </w:r>
                  </w:p>
                </w:tc>
                <w:tc>
                  <w:tcPr>
                    <w:tcW w:w="887" w:type="pct"/>
                    <w:shd w:val="clear" w:color="auto" w:fill="auto"/>
                  </w:tcPr>
                  <w:p w:rsidR="00167D8B" w:rsidRPr="00C67976" w:rsidRDefault="00167D8B" w:rsidP="00167D8B">
                    <w:pPr>
                      <w:jc w:val="right"/>
                      <w:rPr>
                        <w:szCs w:val="21"/>
                      </w:rPr>
                    </w:pPr>
                    <w:r w:rsidRPr="00C67976">
                      <w:t>33,352,904.60</w:t>
                    </w:r>
                  </w:p>
                </w:tc>
                <w:tc>
                  <w:tcPr>
                    <w:tcW w:w="819" w:type="pct"/>
                    <w:shd w:val="clear" w:color="auto" w:fill="auto"/>
                  </w:tcPr>
                  <w:p w:rsidR="00167D8B" w:rsidRPr="00C67976" w:rsidRDefault="00167D8B" w:rsidP="00167D8B">
                    <w:pPr>
                      <w:jc w:val="right"/>
                      <w:rPr>
                        <w:szCs w:val="21"/>
                      </w:rPr>
                    </w:pPr>
                    <w:r w:rsidRPr="00C67976">
                      <w:t>5,002,935.69</w:t>
                    </w:r>
                  </w:p>
                </w:tc>
              </w:tr>
            </w:sdtContent>
          </w:sdt>
          <w:sdt>
            <w:sdtPr>
              <w:rPr>
                <w:szCs w:val="21"/>
              </w:rPr>
              <w:alias w:val="递延所得税资产明细"/>
              <w:tag w:val="_GBC_78d44848a87d4473a54948d3e2adbb46"/>
              <w:id w:val="-451708347"/>
              <w:lock w:val="sdtLocked"/>
              <w:placeholder>
                <w:docPart w:val="CE97D25BD124467391DC83636467D740"/>
              </w:placeholder>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预提费用计算递延所得税</w:t>
                    </w:r>
                  </w:p>
                </w:tc>
                <w:tc>
                  <w:tcPr>
                    <w:tcW w:w="880" w:type="pct"/>
                    <w:shd w:val="clear" w:color="auto" w:fill="auto"/>
                  </w:tcPr>
                  <w:p w:rsidR="00167D8B" w:rsidRPr="00C67976" w:rsidRDefault="00167D8B" w:rsidP="00167D8B">
                    <w:pPr>
                      <w:jc w:val="right"/>
                      <w:rPr>
                        <w:szCs w:val="21"/>
                      </w:rPr>
                    </w:pPr>
                    <w:r w:rsidRPr="00C67976">
                      <w:t>2,802,120.22</w:t>
                    </w:r>
                  </w:p>
                </w:tc>
                <w:tc>
                  <w:tcPr>
                    <w:tcW w:w="878" w:type="pct"/>
                    <w:shd w:val="clear" w:color="auto" w:fill="auto"/>
                  </w:tcPr>
                  <w:p w:rsidR="00167D8B" w:rsidRPr="00C67976" w:rsidRDefault="00167D8B" w:rsidP="00167D8B">
                    <w:pPr>
                      <w:jc w:val="right"/>
                      <w:rPr>
                        <w:szCs w:val="21"/>
                      </w:rPr>
                    </w:pPr>
                    <w:r w:rsidRPr="00C67976">
                      <w:t>420,318.03</w:t>
                    </w:r>
                  </w:p>
                </w:tc>
                <w:tc>
                  <w:tcPr>
                    <w:tcW w:w="887" w:type="pct"/>
                    <w:shd w:val="clear" w:color="auto" w:fill="auto"/>
                  </w:tcPr>
                  <w:p w:rsidR="00167D8B" w:rsidRPr="00C67976" w:rsidRDefault="00167D8B" w:rsidP="00167D8B">
                    <w:pPr>
                      <w:jc w:val="right"/>
                      <w:rPr>
                        <w:szCs w:val="21"/>
                      </w:rPr>
                    </w:pPr>
                    <w:r w:rsidRPr="00C67976">
                      <w:t>2,802,120.22</w:t>
                    </w:r>
                  </w:p>
                </w:tc>
                <w:tc>
                  <w:tcPr>
                    <w:tcW w:w="819" w:type="pct"/>
                    <w:shd w:val="clear" w:color="auto" w:fill="auto"/>
                  </w:tcPr>
                  <w:p w:rsidR="00167D8B" w:rsidRPr="00C67976" w:rsidRDefault="00167D8B" w:rsidP="00167D8B">
                    <w:pPr>
                      <w:jc w:val="right"/>
                      <w:rPr>
                        <w:szCs w:val="21"/>
                      </w:rPr>
                    </w:pPr>
                    <w:r w:rsidRPr="00C67976">
                      <w:t>420,318.03</w:t>
                    </w:r>
                  </w:p>
                </w:tc>
              </w:tr>
            </w:sdtContent>
          </w:sdt>
          <w:sdt>
            <w:sdtPr>
              <w:rPr>
                <w:szCs w:val="21"/>
              </w:rPr>
              <w:alias w:val="递延所得税资产明细"/>
              <w:tag w:val="_GBC_78d44848a87d4473a54948d3e2adbb46"/>
              <w:id w:val="368959545"/>
              <w:lock w:val="sdtLocked"/>
              <w:placeholder>
                <w:docPart w:val="CE97D25BD124467391DC83636467D740"/>
              </w:placeholder>
            </w:sdtPr>
            <w:sdtContent>
              <w:tr w:rsidR="00167D8B" w:rsidTr="00167D8B">
                <w:trPr>
                  <w:trHeight w:val="285"/>
                </w:trPr>
                <w:tc>
                  <w:tcPr>
                    <w:tcW w:w="1536" w:type="pct"/>
                    <w:shd w:val="clear" w:color="auto" w:fill="auto"/>
                    <w:vAlign w:val="center"/>
                  </w:tcPr>
                  <w:p w:rsidR="00167D8B" w:rsidRPr="00C67976" w:rsidRDefault="00167D8B" w:rsidP="00167D8B">
                    <w:pPr>
                      <w:rPr>
                        <w:szCs w:val="21"/>
                      </w:rPr>
                    </w:pPr>
                    <w:r w:rsidRPr="00C67976">
                      <w:t>可弥补亏损计算递延所得税</w:t>
                    </w:r>
                  </w:p>
                </w:tc>
                <w:tc>
                  <w:tcPr>
                    <w:tcW w:w="880" w:type="pct"/>
                    <w:shd w:val="clear" w:color="auto" w:fill="auto"/>
                  </w:tcPr>
                  <w:p w:rsidR="00167D8B" w:rsidRPr="00C67976" w:rsidRDefault="00167D8B" w:rsidP="00167D8B">
                    <w:pPr>
                      <w:jc w:val="right"/>
                      <w:rPr>
                        <w:szCs w:val="21"/>
                      </w:rPr>
                    </w:pPr>
                    <w:r w:rsidRPr="00C67976">
                      <w:t>3,702,866.47</w:t>
                    </w:r>
                  </w:p>
                </w:tc>
                <w:tc>
                  <w:tcPr>
                    <w:tcW w:w="878" w:type="pct"/>
                    <w:shd w:val="clear" w:color="auto" w:fill="auto"/>
                  </w:tcPr>
                  <w:p w:rsidR="00167D8B" w:rsidRPr="00C67976" w:rsidRDefault="00B8513D" w:rsidP="00167D8B">
                    <w:pPr>
                      <w:jc w:val="right"/>
                      <w:rPr>
                        <w:szCs w:val="21"/>
                      </w:rPr>
                    </w:pPr>
                    <w:r>
                      <w:t>555,429.97</w:t>
                    </w:r>
                  </w:p>
                </w:tc>
                <w:tc>
                  <w:tcPr>
                    <w:tcW w:w="887" w:type="pct"/>
                    <w:shd w:val="clear" w:color="auto" w:fill="auto"/>
                  </w:tcPr>
                  <w:p w:rsidR="00167D8B" w:rsidRPr="00C67976" w:rsidRDefault="00167D8B" w:rsidP="00167D8B">
                    <w:pPr>
                      <w:jc w:val="right"/>
                      <w:rPr>
                        <w:szCs w:val="21"/>
                      </w:rPr>
                    </w:pPr>
                    <w:r w:rsidRPr="00C67976">
                      <w:t>9,897,317.54</w:t>
                    </w:r>
                  </w:p>
                </w:tc>
                <w:tc>
                  <w:tcPr>
                    <w:tcW w:w="819" w:type="pct"/>
                    <w:shd w:val="clear" w:color="auto" w:fill="auto"/>
                  </w:tcPr>
                  <w:p w:rsidR="00167D8B" w:rsidRPr="00C67976" w:rsidRDefault="00167D8B" w:rsidP="00167D8B">
                    <w:pPr>
                      <w:jc w:val="right"/>
                      <w:rPr>
                        <w:szCs w:val="21"/>
                      </w:rPr>
                    </w:pPr>
                    <w:r w:rsidRPr="00C67976">
                      <w:t>1,484,597.63</w:t>
                    </w:r>
                  </w:p>
                </w:tc>
              </w:tr>
            </w:sdtContent>
          </w:sdt>
          <w:tr w:rsidR="00167D8B" w:rsidTr="00167D8B">
            <w:trPr>
              <w:trHeight w:val="285"/>
            </w:trPr>
            <w:sdt>
              <w:sdtPr>
                <w:tag w:val="_PLD_aff9781bbd7249709be440b59752c5c2"/>
                <w:id w:val="1324778545"/>
                <w:lock w:val="sdtLocked"/>
              </w:sdtPr>
              <w:sdtContent>
                <w:tc>
                  <w:tcPr>
                    <w:tcW w:w="1536" w:type="pct"/>
                    <w:shd w:val="clear" w:color="auto" w:fill="auto"/>
                    <w:vAlign w:val="center"/>
                  </w:tcPr>
                  <w:p w:rsidR="00167D8B" w:rsidRPr="00C67976" w:rsidRDefault="00167D8B" w:rsidP="00167D8B">
                    <w:pPr>
                      <w:jc w:val="center"/>
                      <w:rPr>
                        <w:szCs w:val="21"/>
                      </w:rPr>
                    </w:pPr>
                    <w:r w:rsidRPr="00C67976">
                      <w:rPr>
                        <w:rFonts w:hint="eastAsia"/>
                        <w:szCs w:val="21"/>
                      </w:rPr>
                      <w:t>合计</w:t>
                    </w:r>
                  </w:p>
                </w:tc>
              </w:sdtContent>
            </w:sdt>
            <w:tc>
              <w:tcPr>
                <w:tcW w:w="880" w:type="pct"/>
                <w:shd w:val="clear" w:color="auto" w:fill="auto"/>
              </w:tcPr>
              <w:p w:rsidR="00167D8B" w:rsidRPr="00C67976" w:rsidRDefault="00167D8B" w:rsidP="00167D8B">
                <w:pPr>
                  <w:jc w:val="right"/>
                  <w:rPr>
                    <w:szCs w:val="21"/>
                  </w:rPr>
                </w:pPr>
                <w:r w:rsidRPr="00C67976">
                  <w:rPr>
                    <w:rFonts w:hint="eastAsia"/>
                    <w:szCs w:val="21"/>
                  </w:rPr>
                  <w:t>184,934,613.56</w:t>
                </w:r>
              </w:p>
            </w:tc>
            <w:tc>
              <w:tcPr>
                <w:tcW w:w="878" w:type="pct"/>
                <w:shd w:val="clear" w:color="auto" w:fill="auto"/>
              </w:tcPr>
              <w:p w:rsidR="00167D8B" w:rsidRPr="00B8513D" w:rsidRDefault="00167D8B" w:rsidP="00167D8B">
                <w:pPr>
                  <w:jc w:val="right"/>
                  <w:rPr>
                    <w:szCs w:val="21"/>
                  </w:rPr>
                </w:pPr>
                <w:r w:rsidRPr="00B8513D">
                  <w:rPr>
                    <w:rFonts w:hint="eastAsia"/>
                    <w:szCs w:val="21"/>
                  </w:rPr>
                  <w:t>27,740,192.04</w:t>
                </w:r>
              </w:p>
            </w:tc>
            <w:tc>
              <w:tcPr>
                <w:tcW w:w="887" w:type="pct"/>
                <w:shd w:val="clear" w:color="auto" w:fill="auto"/>
              </w:tcPr>
              <w:p w:rsidR="00167D8B" w:rsidRPr="00C67976" w:rsidRDefault="00167D8B" w:rsidP="00167D8B">
                <w:pPr>
                  <w:jc w:val="right"/>
                  <w:rPr>
                    <w:szCs w:val="21"/>
                  </w:rPr>
                </w:pPr>
                <w:r w:rsidRPr="00C67976">
                  <w:rPr>
                    <w:rFonts w:hint="eastAsia"/>
                    <w:szCs w:val="21"/>
                  </w:rPr>
                  <w:t>191,129,064.63</w:t>
                </w:r>
              </w:p>
            </w:tc>
            <w:tc>
              <w:tcPr>
                <w:tcW w:w="819" w:type="pct"/>
                <w:shd w:val="clear" w:color="auto" w:fill="auto"/>
              </w:tcPr>
              <w:p w:rsidR="00167D8B" w:rsidRPr="00C67976" w:rsidRDefault="00167D8B" w:rsidP="00167D8B">
                <w:pPr>
                  <w:jc w:val="right"/>
                  <w:rPr>
                    <w:szCs w:val="21"/>
                  </w:rPr>
                </w:pPr>
                <w:r w:rsidRPr="00C67976">
                  <w:rPr>
                    <w:rFonts w:hint="eastAsia"/>
                    <w:szCs w:val="21"/>
                  </w:rPr>
                  <w:t>28,669,359.70</w:t>
                </w:r>
              </w:p>
            </w:tc>
          </w:tr>
        </w:tbl>
        <w:p w:rsidR="007B0D3B" w:rsidRDefault="00062C24"/>
      </w:sdtContent>
    </w:sdt>
    <w:bookmarkStart w:id="154"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403949285"/>
        <w:lock w:val="sdtLocked"/>
        <w:placeholder>
          <w:docPart w:val="GBC22222222222222222222222222222"/>
        </w:placeholder>
      </w:sdtPr>
      <w:sdtEndPr>
        <w:rPr>
          <w:rFonts w:hint="default"/>
        </w:rPr>
      </w:sdtEndPr>
      <w:sdtContent>
        <w:p w:rsidR="007B0D3B" w:rsidRDefault="003A3294" w:rsidP="00255D12">
          <w:pPr>
            <w:pStyle w:val="4"/>
            <w:numPr>
              <w:ilvl w:val="0"/>
              <w:numId w:val="44"/>
            </w:numPr>
            <w:tabs>
              <w:tab w:val="left" w:pos="588"/>
              <w:tab w:val="left" w:pos="616"/>
            </w:tabs>
            <w:rPr>
              <w:rFonts w:ascii="宋体" w:hAnsi="宋体"/>
            </w:rPr>
          </w:pPr>
          <w:r>
            <w:rPr>
              <w:rFonts w:ascii="宋体" w:hAnsi="宋体" w:hint="eastAsia"/>
            </w:rPr>
            <w:t>未经抵销的递延所得税负债</w:t>
          </w:r>
        </w:p>
        <w:sdt>
          <w:sdtPr>
            <w:alias w:val="是否适用：未经抵销的递延所得税负债[双击切换]"/>
            <w:tag w:val="_GBC_e9cf2825b61d4a9ca57e90c2ed017173"/>
            <w:id w:val="-114910279"/>
            <w:lock w:val="sdtLocked"/>
            <w:placeholder>
              <w:docPart w:val="GBC22222222222222222222222222222"/>
            </w:placeholder>
          </w:sdtPr>
          <w:sdtContent>
            <w:p w:rsidR="007B0D3B" w:rsidRDefault="00B07C62" w:rsidP="0048588F">
              <w:r>
                <w:fldChar w:fldCharType="begin"/>
              </w:r>
              <w:r w:rsidR="0048588F">
                <w:instrText xml:space="preserve"> MACROBUTTON  SnrToggleCheckbox □适用 </w:instrText>
              </w:r>
              <w:r>
                <w:fldChar w:fldCharType="end"/>
              </w:r>
              <w:r>
                <w:fldChar w:fldCharType="begin"/>
              </w:r>
              <w:r w:rsidR="0048588F">
                <w:instrText xml:space="preserve"> MACROBUTTON  SnrToggleCheckbox √不适用 </w:instrText>
              </w:r>
              <w:r>
                <w:fldChar w:fldCharType="end"/>
              </w:r>
            </w:p>
          </w:sdtContent>
        </w:sdt>
      </w:sdtContent>
    </w:sdt>
    <w:bookmarkEnd w:id="154"/>
    <w:p w:rsidR="007B0D3B" w:rsidRDefault="007B0D3B"/>
    <w:bookmarkStart w:id="155"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2132734182"/>
        <w:lock w:val="sdtLocked"/>
        <w:placeholder>
          <w:docPart w:val="GBC22222222222222222222222222222"/>
        </w:placeholder>
      </w:sdtPr>
      <w:sdtContent>
        <w:p w:rsidR="007B0D3B" w:rsidRDefault="003A3294" w:rsidP="00255D12">
          <w:pPr>
            <w:pStyle w:val="4"/>
            <w:numPr>
              <w:ilvl w:val="0"/>
              <w:numId w:val="44"/>
            </w:numPr>
            <w:tabs>
              <w:tab w:val="left" w:pos="588"/>
              <w:tab w:val="left" w:pos="616"/>
            </w:tabs>
            <w:rPr>
              <w:rFonts w:ascii="宋体" w:hAnsi="宋体"/>
            </w:rPr>
          </w:pPr>
          <w:r>
            <w:rPr>
              <w:rFonts w:ascii="宋体" w:hAnsi="宋体" w:hint="eastAsia"/>
            </w:rPr>
            <w:t>以抵销后净额列示的递延所得税资产或负债</w:t>
          </w:r>
        </w:p>
        <w:sdt>
          <w:sdtPr>
            <w:alias w:val="是否适用：以抵销后净额列示的递延所得税资产或负债[双击切换]"/>
            <w:tag w:val="_GBC_d6419a9d2dc94127a5f6aea72cb2a94d"/>
            <w:id w:val="-813332174"/>
            <w:lock w:val="sdtLocked"/>
            <w:placeholder>
              <w:docPart w:val="GBC22222222222222222222222222222"/>
            </w:placeholder>
          </w:sdtPr>
          <w:sdtContent>
            <w:p w:rsidR="007B0D3B" w:rsidRDefault="00B07C62">
              <w:r>
                <w:fldChar w:fldCharType="begin"/>
              </w:r>
              <w:r w:rsidR="0048588F">
                <w:instrText xml:space="preserve"> MACROBUTTON  SnrToggleCheckbox √适用 </w:instrText>
              </w:r>
              <w:r>
                <w:fldChar w:fldCharType="end"/>
              </w:r>
              <w:r>
                <w:fldChar w:fldCharType="begin"/>
              </w:r>
              <w:r w:rsidR="0048588F">
                <w:instrText xml:space="preserve"> MACROBUTTON  SnrToggleCheckbox □不适用 </w:instrText>
              </w:r>
              <w:r>
                <w:fldChar w:fldCharType="end"/>
              </w:r>
            </w:p>
          </w:sdtContent>
        </w:sdt>
        <w:p w:rsidR="00433A6F" w:rsidRDefault="003A3294">
          <w:pPr>
            <w:wordWrap w:val="0"/>
            <w:jc w:val="right"/>
          </w:pPr>
          <w:r>
            <w:rPr>
              <w:rFonts w:hint="eastAsia"/>
            </w:rPr>
            <w:t>单位：</w:t>
          </w:r>
          <w:sdt>
            <w:sdtPr>
              <w:rPr>
                <w:rFonts w:hint="eastAsia"/>
              </w:rPr>
              <w:alias w:val="单位：财务附注：互抵后的递延所得税资产及负债的组成项目"/>
              <w:tag w:val="_GBC_87248a34ce3042a5abe2f7b24ba6f68f"/>
              <w:id w:val="7973415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互抵后的递延所得税资产及负债的组成项目"/>
              <w:tag w:val="_GBC_cd0e5c76f450471280579335020253cf"/>
              <w:id w:val="16419959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3"/>
            <w:gridCol w:w="1676"/>
            <w:gridCol w:w="1661"/>
            <w:gridCol w:w="1689"/>
            <w:gridCol w:w="1660"/>
          </w:tblGrid>
          <w:tr w:rsidR="00433A6F" w:rsidTr="00433A6F">
            <w:sdt>
              <w:sdtPr>
                <w:tag w:val="_PLD_8eec3f5c36d74a4f98b09e1d2c84ffe5"/>
                <w:id w:val="5315193"/>
                <w:lock w:val="sdtLocked"/>
              </w:sdtPr>
              <w:sdtContent>
                <w:tc>
                  <w:tcPr>
                    <w:tcW w:w="1306" w:type="pct"/>
                    <w:tcBorders>
                      <w:bottom w:val="single" w:sz="4" w:space="0" w:color="auto"/>
                    </w:tcBorders>
                    <w:shd w:val="clear" w:color="auto" w:fill="auto"/>
                    <w:vAlign w:val="center"/>
                  </w:tcPr>
                  <w:p w:rsidR="00433A6F" w:rsidRDefault="00433A6F" w:rsidP="00433A6F">
                    <w:pPr>
                      <w:jc w:val="center"/>
                      <w:rPr>
                        <w:szCs w:val="21"/>
                      </w:rPr>
                    </w:pPr>
                    <w:r>
                      <w:rPr>
                        <w:rFonts w:hint="eastAsia"/>
                        <w:szCs w:val="21"/>
                      </w:rPr>
                      <w:t>项目</w:t>
                    </w:r>
                  </w:p>
                </w:tc>
              </w:sdtContent>
            </w:sdt>
            <w:sdt>
              <w:sdtPr>
                <w:tag w:val="_PLD_834fe5ba2d834f8f9b67482b5dbbbc14"/>
                <w:id w:val="5315194"/>
                <w:lock w:val="sdtLocked"/>
              </w:sdtPr>
              <w:sdtContent>
                <w:tc>
                  <w:tcPr>
                    <w:tcW w:w="926" w:type="pct"/>
                    <w:tcBorders>
                      <w:bottom w:val="single" w:sz="4" w:space="0" w:color="auto"/>
                    </w:tcBorders>
                    <w:shd w:val="clear" w:color="auto" w:fill="auto"/>
                    <w:vAlign w:val="center"/>
                  </w:tcPr>
                  <w:p w:rsidR="00433A6F" w:rsidRDefault="00433A6F" w:rsidP="00433A6F">
                    <w:pPr>
                      <w:jc w:val="center"/>
                      <w:rPr>
                        <w:szCs w:val="21"/>
                      </w:rPr>
                    </w:pPr>
                    <w:r>
                      <w:rPr>
                        <w:rFonts w:hint="eastAsia"/>
                        <w:szCs w:val="21"/>
                      </w:rPr>
                      <w:t>递延所得税资产和负债期末互抵金额</w:t>
                    </w:r>
                  </w:p>
                </w:tc>
              </w:sdtContent>
            </w:sdt>
            <w:sdt>
              <w:sdtPr>
                <w:tag w:val="_PLD_1d423a6acdc84a9b86a8f4cfef14d1bc"/>
                <w:id w:val="5315195"/>
                <w:lock w:val="sdtLocked"/>
              </w:sdtPr>
              <w:sdtContent>
                <w:tc>
                  <w:tcPr>
                    <w:tcW w:w="918" w:type="pct"/>
                    <w:tcBorders>
                      <w:bottom w:val="single" w:sz="4" w:space="0" w:color="auto"/>
                    </w:tcBorders>
                    <w:shd w:val="clear" w:color="auto" w:fill="auto"/>
                    <w:vAlign w:val="center"/>
                  </w:tcPr>
                  <w:p w:rsidR="00433A6F" w:rsidRDefault="00433A6F" w:rsidP="00433A6F">
                    <w:pPr>
                      <w:jc w:val="center"/>
                      <w:rPr>
                        <w:szCs w:val="21"/>
                      </w:rPr>
                    </w:pPr>
                    <w:r>
                      <w:rPr>
                        <w:rFonts w:hint="eastAsia"/>
                        <w:szCs w:val="21"/>
                      </w:rPr>
                      <w:t>抵销后递延所得税资产或负债期末余额</w:t>
                    </w:r>
                  </w:p>
                </w:tc>
              </w:sdtContent>
            </w:sdt>
            <w:sdt>
              <w:sdtPr>
                <w:tag w:val="_PLD_7e951a92ca604006b07c34e19fd86c46"/>
                <w:id w:val="5315196"/>
                <w:lock w:val="sdtLocked"/>
              </w:sdtPr>
              <w:sdtContent>
                <w:tc>
                  <w:tcPr>
                    <w:tcW w:w="933" w:type="pct"/>
                    <w:tcBorders>
                      <w:bottom w:val="single" w:sz="4" w:space="0" w:color="auto"/>
                    </w:tcBorders>
                    <w:shd w:val="clear" w:color="auto" w:fill="auto"/>
                    <w:vAlign w:val="center"/>
                  </w:tcPr>
                  <w:p w:rsidR="00433A6F" w:rsidRDefault="00433A6F" w:rsidP="00433A6F">
                    <w:pPr>
                      <w:jc w:val="center"/>
                      <w:rPr>
                        <w:szCs w:val="21"/>
                      </w:rPr>
                    </w:pPr>
                    <w:r>
                      <w:rPr>
                        <w:rFonts w:hint="eastAsia"/>
                        <w:szCs w:val="21"/>
                      </w:rPr>
                      <w:t>递延所得税资产和负债期初互抵金额</w:t>
                    </w:r>
                  </w:p>
                </w:tc>
              </w:sdtContent>
            </w:sdt>
            <w:sdt>
              <w:sdtPr>
                <w:tag w:val="_PLD_357e55134bfb4d68a713600691a595cb"/>
                <w:id w:val="5315197"/>
                <w:lock w:val="sdtLocked"/>
              </w:sdtPr>
              <w:sdtContent>
                <w:tc>
                  <w:tcPr>
                    <w:tcW w:w="918" w:type="pct"/>
                    <w:tcBorders>
                      <w:bottom w:val="single" w:sz="4" w:space="0" w:color="auto"/>
                    </w:tcBorders>
                    <w:shd w:val="clear" w:color="auto" w:fill="auto"/>
                    <w:vAlign w:val="center"/>
                  </w:tcPr>
                  <w:p w:rsidR="00433A6F" w:rsidRDefault="00433A6F" w:rsidP="00433A6F">
                    <w:pPr>
                      <w:jc w:val="center"/>
                      <w:rPr>
                        <w:szCs w:val="21"/>
                      </w:rPr>
                    </w:pPr>
                    <w:r>
                      <w:rPr>
                        <w:rFonts w:hint="eastAsia"/>
                        <w:szCs w:val="21"/>
                      </w:rPr>
                      <w:t>抵销后递延所得税资产或负债期初余额</w:t>
                    </w:r>
                  </w:p>
                </w:tc>
              </w:sdtContent>
            </w:sdt>
          </w:tr>
          <w:tr w:rsidR="00433A6F" w:rsidTr="00433A6F">
            <w:sdt>
              <w:sdtPr>
                <w:tag w:val="_PLD_b85c5c0825fb4aeda1d64a7aaa00d23d"/>
                <w:id w:val="5315198"/>
                <w:lock w:val="sdtLocked"/>
              </w:sdtPr>
              <w:sdtContent>
                <w:tc>
                  <w:tcPr>
                    <w:tcW w:w="1306" w:type="pct"/>
                    <w:shd w:val="clear" w:color="auto" w:fill="auto"/>
                  </w:tcPr>
                  <w:p w:rsidR="00433A6F" w:rsidRDefault="00433A6F" w:rsidP="00433A6F">
                    <w:pPr>
                      <w:rPr>
                        <w:szCs w:val="21"/>
                      </w:rPr>
                    </w:pPr>
                    <w:r>
                      <w:rPr>
                        <w:rFonts w:hint="eastAsia"/>
                        <w:szCs w:val="21"/>
                      </w:rPr>
                      <w:t>递延所得税资产</w:t>
                    </w:r>
                  </w:p>
                </w:tc>
              </w:sdtContent>
            </w:sdt>
            <w:tc>
              <w:tcPr>
                <w:tcW w:w="926" w:type="pct"/>
                <w:shd w:val="clear" w:color="auto" w:fill="auto"/>
              </w:tcPr>
              <w:p w:rsidR="00433A6F" w:rsidRDefault="00433A6F" w:rsidP="00433A6F">
                <w:pPr>
                  <w:jc w:val="right"/>
                  <w:rPr>
                    <w:szCs w:val="21"/>
                  </w:rPr>
                </w:pPr>
              </w:p>
            </w:tc>
            <w:tc>
              <w:tcPr>
                <w:tcW w:w="918" w:type="pct"/>
                <w:shd w:val="clear" w:color="auto" w:fill="auto"/>
              </w:tcPr>
              <w:p w:rsidR="00433A6F" w:rsidRDefault="00433A6F" w:rsidP="00433A6F">
                <w:pPr>
                  <w:jc w:val="right"/>
                  <w:rPr>
                    <w:szCs w:val="21"/>
                  </w:rPr>
                </w:pPr>
                <w:r>
                  <w:t>27,740,192.04</w:t>
                </w:r>
              </w:p>
            </w:tc>
            <w:tc>
              <w:tcPr>
                <w:tcW w:w="933" w:type="pct"/>
                <w:shd w:val="clear" w:color="auto" w:fill="auto"/>
              </w:tcPr>
              <w:p w:rsidR="00433A6F" w:rsidRDefault="00433A6F" w:rsidP="00433A6F">
                <w:pPr>
                  <w:jc w:val="right"/>
                  <w:rPr>
                    <w:szCs w:val="21"/>
                  </w:rPr>
                </w:pPr>
                <w:r>
                  <w:t> </w:t>
                </w:r>
              </w:p>
            </w:tc>
            <w:tc>
              <w:tcPr>
                <w:tcW w:w="918" w:type="pct"/>
                <w:shd w:val="clear" w:color="auto" w:fill="auto"/>
              </w:tcPr>
              <w:p w:rsidR="00433A6F" w:rsidRDefault="00433A6F" w:rsidP="00433A6F">
                <w:pPr>
                  <w:jc w:val="right"/>
                  <w:rPr>
                    <w:szCs w:val="21"/>
                  </w:rPr>
                </w:pPr>
                <w:r>
                  <w:t>28,669,359.70</w:t>
                </w:r>
              </w:p>
            </w:tc>
          </w:tr>
          <w:tr w:rsidR="00433A6F" w:rsidRPr="00433A6F" w:rsidTr="00433A6F">
            <w:sdt>
              <w:sdtPr>
                <w:tag w:val="_PLD_1a23f829080a4a7ba2f4056eba60e1bb"/>
                <w:id w:val="5315199"/>
                <w:lock w:val="sdtLocked"/>
              </w:sdtPr>
              <w:sdtContent>
                <w:tc>
                  <w:tcPr>
                    <w:tcW w:w="1306" w:type="pct"/>
                    <w:tcBorders>
                      <w:bottom w:val="single" w:sz="4" w:space="0" w:color="auto"/>
                    </w:tcBorders>
                    <w:shd w:val="clear" w:color="auto" w:fill="auto"/>
                  </w:tcPr>
                  <w:p w:rsidR="00433A6F" w:rsidRDefault="00433A6F" w:rsidP="00433A6F">
                    <w:pPr>
                      <w:rPr>
                        <w:szCs w:val="21"/>
                      </w:rPr>
                    </w:pPr>
                    <w:r>
                      <w:rPr>
                        <w:rFonts w:hint="eastAsia"/>
                        <w:szCs w:val="21"/>
                      </w:rPr>
                      <w:t>递延所得税负债</w:t>
                    </w:r>
                  </w:p>
                </w:tc>
              </w:sdtContent>
            </w:sdt>
            <w:tc>
              <w:tcPr>
                <w:tcW w:w="926" w:type="pct"/>
                <w:shd w:val="clear" w:color="auto" w:fill="auto"/>
              </w:tcPr>
              <w:p w:rsidR="00433A6F" w:rsidRPr="00433A6F" w:rsidRDefault="00433A6F" w:rsidP="00433A6F"/>
            </w:tc>
            <w:tc>
              <w:tcPr>
                <w:tcW w:w="918" w:type="pct"/>
                <w:shd w:val="clear" w:color="auto" w:fill="auto"/>
              </w:tcPr>
              <w:p w:rsidR="00433A6F" w:rsidRPr="00433A6F" w:rsidRDefault="00433A6F" w:rsidP="00433A6F"/>
            </w:tc>
            <w:tc>
              <w:tcPr>
                <w:tcW w:w="933" w:type="pct"/>
                <w:shd w:val="clear" w:color="auto" w:fill="auto"/>
              </w:tcPr>
              <w:p w:rsidR="00433A6F" w:rsidRPr="00433A6F" w:rsidRDefault="00433A6F" w:rsidP="00433A6F"/>
            </w:tc>
            <w:tc>
              <w:tcPr>
                <w:tcW w:w="918" w:type="pct"/>
                <w:shd w:val="clear" w:color="auto" w:fill="auto"/>
              </w:tcPr>
              <w:p w:rsidR="00433A6F" w:rsidRPr="00433A6F" w:rsidRDefault="00433A6F" w:rsidP="00433A6F"/>
            </w:tc>
          </w:tr>
        </w:tbl>
        <w:p w:rsidR="007B0D3B" w:rsidRPr="00433A6F" w:rsidRDefault="00062C24" w:rsidP="00433A6F"/>
      </w:sdtContent>
    </w:sdt>
    <w:bookmarkEnd w:id="155"/>
    <w:p w:rsidR="007B0D3B" w:rsidRDefault="007B0D3B">
      <w:pPr>
        <w:ind w:right="113"/>
        <w:rPr>
          <w:szCs w:val="21"/>
        </w:rPr>
      </w:pPr>
    </w:p>
    <w:bookmarkStart w:id="156" w:name="_Hlk11160660" w:displacedByCustomXml="next"/>
    <w:sdt>
      <w:sdtPr>
        <w:rPr>
          <w:rFonts w:ascii="宋体" w:hAnsi="宋体" w:cs="宋体" w:hint="eastAsia"/>
          <w:b w:val="0"/>
          <w:bCs w:val="0"/>
          <w:kern w:val="0"/>
          <w:szCs w:val="21"/>
        </w:rPr>
        <w:alias w:val="模块:未确认递延所得税资产明细"/>
        <w:tag w:val="_SEC_858c4743950048c4949e354ac068e8af"/>
        <w:id w:val="907422661"/>
        <w:lock w:val="sdtLocked"/>
        <w:placeholder>
          <w:docPart w:val="GBC22222222222222222222222222222"/>
        </w:placeholder>
      </w:sdtPr>
      <w:sdtEndPr>
        <w:rPr>
          <w:szCs w:val="24"/>
        </w:rPr>
      </w:sdtEndPr>
      <w:sdtContent>
        <w:p w:rsidR="007B0D3B" w:rsidRDefault="003A3294" w:rsidP="00255D12">
          <w:pPr>
            <w:pStyle w:val="4"/>
            <w:numPr>
              <w:ilvl w:val="0"/>
              <w:numId w:val="44"/>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Locked"/>
            <w:placeholder>
              <w:docPart w:val="GBC22222222222222222222222222222"/>
            </w:placeholder>
          </w:sdtPr>
          <w:sdtContent>
            <w:p w:rsidR="007B0D3B" w:rsidRDefault="00B07C62">
              <w:r>
                <w:fldChar w:fldCharType="begin"/>
              </w:r>
              <w:r w:rsidR="0048588F">
                <w:instrText xml:space="preserve"> MACROBUTTON  SnrToggleCheckbox √适用 </w:instrText>
              </w:r>
              <w:r>
                <w:fldChar w:fldCharType="end"/>
              </w:r>
              <w:r>
                <w:fldChar w:fldCharType="begin"/>
              </w:r>
              <w:r w:rsidR="0048588F">
                <w:instrText xml:space="preserve"> MACROBUTTON  SnrToggleCheckbox □不适用 </w:instrText>
              </w:r>
              <w:r>
                <w:fldChar w:fldCharType="end"/>
              </w:r>
            </w:p>
          </w:sdtContent>
        </w:sdt>
        <w:p w:rsidR="00153582" w:rsidRDefault="003A3294">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321694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20535732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167D8B" w:rsidTr="00167D8B">
            <w:trPr>
              <w:trHeight w:val="285"/>
            </w:trPr>
            <w:sdt>
              <w:sdtPr>
                <w:tag w:val="_PLD_bfd226eac09b4e2fb1cc66684c879c9b"/>
                <w:id w:val="330653703"/>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167D8B" w:rsidRDefault="00167D8B" w:rsidP="00167D8B">
                    <w:pPr>
                      <w:jc w:val="center"/>
                      <w:rPr>
                        <w:szCs w:val="21"/>
                      </w:rPr>
                    </w:pPr>
                    <w:r>
                      <w:rPr>
                        <w:rFonts w:hint="eastAsia"/>
                        <w:szCs w:val="21"/>
                      </w:rPr>
                      <w:t>项目</w:t>
                    </w:r>
                  </w:p>
                </w:tc>
              </w:sdtContent>
            </w:sdt>
            <w:sdt>
              <w:sdtPr>
                <w:tag w:val="_PLD_bba7988c74a34dcf950349beb6df1c0b"/>
                <w:id w:val="1180623068"/>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167D8B" w:rsidRDefault="00167D8B" w:rsidP="00167D8B">
                    <w:pPr>
                      <w:jc w:val="center"/>
                      <w:rPr>
                        <w:szCs w:val="21"/>
                      </w:rPr>
                    </w:pPr>
                    <w:r>
                      <w:rPr>
                        <w:rFonts w:hint="eastAsia"/>
                        <w:szCs w:val="21"/>
                      </w:rPr>
                      <w:t>期末余额</w:t>
                    </w:r>
                  </w:p>
                </w:tc>
              </w:sdtContent>
            </w:sdt>
            <w:sdt>
              <w:sdtPr>
                <w:tag w:val="_PLD_36004da9855d4469bf16ab328077f444"/>
                <w:id w:val="-778646642"/>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167D8B" w:rsidRDefault="00167D8B" w:rsidP="00167D8B">
                    <w:pPr>
                      <w:jc w:val="center"/>
                      <w:rPr>
                        <w:szCs w:val="21"/>
                      </w:rPr>
                    </w:pPr>
                    <w:r>
                      <w:rPr>
                        <w:rFonts w:hint="eastAsia"/>
                        <w:szCs w:val="21"/>
                      </w:rPr>
                      <w:t>期初余额</w:t>
                    </w:r>
                  </w:p>
                </w:tc>
              </w:sdtContent>
            </w:sdt>
          </w:tr>
          <w:tr w:rsidR="00167D8B" w:rsidTr="00167D8B">
            <w:trPr>
              <w:trHeight w:val="285"/>
            </w:trPr>
            <w:sdt>
              <w:sdtPr>
                <w:tag w:val="_PLD_381c26214cb146ecba0c66da7cccbb9b"/>
                <w:id w:val="1882745577"/>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167D8B" w:rsidRDefault="00167D8B" w:rsidP="00167D8B">
                    <w:pPr>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p>
            </w:tc>
          </w:tr>
          <w:tr w:rsidR="00167D8B" w:rsidTr="00167D8B">
            <w:trPr>
              <w:trHeight w:val="285"/>
            </w:trPr>
            <w:sdt>
              <w:sdtPr>
                <w:tag w:val="_PLD_7d61d57f3afe461287d338be31b7f128"/>
                <w:id w:val="-1123772643"/>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167D8B" w:rsidRDefault="00167D8B" w:rsidP="00167D8B">
                    <w:pPr>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122,638,374.24</w:t>
                </w:r>
              </w:p>
            </w:tc>
            <w:tc>
              <w:tcPr>
                <w:tcW w:w="1701"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149,367,925.36</w:t>
                </w:r>
              </w:p>
            </w:tc>
          </w:tr>
          <w:sdt>
            <w:sdtPr>
              <w:rPr>
                <w:rFonts w:hint="eastAsia"/>
                <w:szCs w:val="21"/>
              </w:rPr>
              <w:alias w:val="未确认递延所得税资产明细"/>
              <w:tag w:val="_GBC_dececa13e6ec42e9a7b6dc670fa5ccbb"/>
              <w:id w:val="-1697457178"/>
            </w:sdtPr>
            <w:sdtContent>
              <w:tr w:rsidR="00167D8B" w:rsidTr="00167D8B">
                <w:trPr>
                  <w:trHeight w:val="285"/>
                </w:trPr>
                <w:tc>
                  <w:tcPr>
                    <w:tcW w:w="1596"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rPr>
                        <w:rFonts w:hint="eastAsia"/>
                        <w:szCs w:val="21"/>
                      </w:rPr>
                      <w:t>资产减值准备</w:t>
                    </w:r>
                  </w:p>
                </w:tc>
                <w:tc>
                  <w:tcPr>
                    <w:tcW w:w="1703"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p>
                </w:tc>
                <w:tc>
                  <w:tcPr>
                    <w:tcW w:w="1701"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p>
                </w:tc>
              </w:tr>
            </w:sdtContent>
          </w:sdt>
          <w:sdt>
            <w:sdtPr>
              <w:rPr>
                <w:rFonts w:hint="eastAsia"/>
                <w:szCs w:val="21"/>
              </w:rPr>
              <w:alias w:val="未确认递延所得税资产明细"/>
              <w:tag w:val="_GBC_dececa13e6ec42e9a7b6dc670fa5ccbb"/>
              <w:id w:val="-2124527419"/>
              <w:placeholder>
                <w:docPart w:val="F7C8B1FFB0B7468EB61298E0D9353278"/>
              </w:placeholder>
            </w:sdtPr>
            <w:sdtEndPr>
              <w:rPr>
                <w:rFonts w:hint="default"/>
                <w:szCs w:val="24"/>
              </w:rPr>
            </w:sdtEndPr>
            <w:sdtContent>
              <w:tr w:rsidR="00167D8B" w:rsidTr="00167D8B">
                <w:trPr>
                  <w:trHeight w:val="285"/>
                </w:trPr>
                <w:tc>
                  <w:tcPr>
                    <w:tcW w:w="1596"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t>其中：应收账款坏账准备</w:t>
                    </w:r>
                  </w:p>
                </w:tc>
                <w:tc>
                  <w:tcPr>
                    <w:tcW w:w="1703" w:type="pct"/>
                    <w:tcBorders>
                      <w:top w:val="single" w:sz="4" w:space="0" w:color="auto"/>
                      <w:left w:val="single" w:sz="4" w:space="0" w:color="auto"/>
                      <w:bottom w:val="single" w:sz="4" w:space="0" w:color="auto"/>
                      <w:right w:val="single" w:sz="4" w:space="0" w:color="auto"/>
                    </w:tcBorders>
                  </w:tcPr>
                  <w:p w:rsidR="00167D8B" w:rsidRDefault="00167D8B" w:rsidP="00167D8B">
                    <w:pPr>
                      <w:jc w:val="right"/>
                    </w:pPr>
                    <w:r>
                      <w:t>3,077,340.53</w:t>
                    </w:r>
                  </w:p>
                </w:tc>
                <w:tc>
                  <w:tcPr>
                    <w:tcW w:w="1701" w:type="pct"/>
                    <w:tcBorders>
                      <w:top w:val="single" w:sz="4" w:space="0" w:color="auto"/>
                      <w:left w:val="single" w:sz="4" w:space="0" w:color="auto"/>
                      <w:bottom w:val="single" w:sz="4" w:space="0" w:color="auto"/>
                      <w:right w:val="single" w:sz="4" w:space="0" w:color="auto"/>
                    </w:tcBorders>
                  </w:tcPr>
                  <w:p w:rsidR="00167D8B" w:rsidRDefault="00167D8B" w:rsidP="00167D8B">
                    <w:pPr>
                      <w:jc w:val="right"/>
                    </w:pPr>
                    <w:r>
                      <w:t>3,077,340.53</w:t>
                    </w:r>
                  </w:p>
                </w:tc>
              </w:tr>
            </w:sdtContent>
          </w:sdt>
          <w:sdt>
            <w:sdtPr>
              <w:rPr>
                <w:rFonts w:hint="eastAsia"/>
                <w:szCs w:val="21"/>
              </w:rPr>
              <w:alias w:val="未确认递延所得税资产明细"/>
              <w:tag w:val="_GBC_dececa13e6ec42e9a7b6dc670fa5ccbb"/>
              <w:id w:val="-282271630"/>
              <w:placeholder>
                <w:docPart w:val="F7C8B1FFB0B7468EB61298E0D9353278"/>
              </w:placeholder>
            </w:sdtPr>
            <w:sdtEndPr>
              <w:rPr>
                <w:rFonts w:hint="default"/>
                <w:szCs w:val="24"/>
              </w:rPr>
            </w:sdtEndPr>
            <w:sdtContent>
              <w:tr w:rsidR="00167D8B" w:rsidTr="00167D8B">
                <w:trPr>
                  <w:trHeight w:val="285"/>
                </w:trPr>
                <w:tc>
                  <w:tcPr>
                    <w:tcW w:w="1596"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t>    其他应收款坏账准备</w:t>
                    </w:r>
                  </w:p>
                </w:tc>
                <w:tc>
                  <w:tcPr>
                    <w:tcW w:w="1703" w:type="pct"/>
                    <w:tcBorders>
                      <w:top w:val="single" w:sz="4" w:space="0" w:color="auto"/>
                      <w:left w:val="single" w:sz="4" w:space="0" w:color="auto"/>
                      <w:bottom w:val="single" w:sz="4" w:space="0" w:color="auto"/>
                      <w:right w:val="single" w:sz="4" w:space="0" w:color="auto"/>
                    </w:tcBorders>
                  </w:tcPr>
                  <w:p w:rsidR="00167D8B" w:rsidRDefault="00167D8B" w:rsidP="00167D8B">
                    <w:pPr>
                      <w:jc w:val="right"/>
                    </w:pPr>
                    <w:r>
                      <w:t>21,048,207.94</w:t>
                    </w:r>
                  </w:p>
                </w:tc>
                <w:tc>
                  <w:tcPr>
                    <w:tcW w:w="1701" w:type="pct"/>
                    <w:tcBorders>
                      <w:top w:val="single" w:sz="4" w:space="0" w:color="auto"/>
                      <w:left w:val="single" w:sz="4" w:space="0" w:color="auto"/>
                      <w:bottom w:val="single" w:sz="4" w:space="0" w:color="auto"/>
                      <w:right w:val="single" w:sz="4" w:space="0" w:color="auto"/>
                    </w:tcBorders>
                  </w:tcPr>
                  <w:p w:rsidR="00167D8B" w:rsidRDefault="00167D8B" w:rsidP="00167D8B">
                    <w:pPr>
                      <w:jc w:val="right"/>
                    </w:pPr>
                    <w:r>
                      <w:t>21,048,207.94</w:t>
                    </w:r>
                  </w:p>
                </w:tc>
              </w:tr>
            </w:sdtContent>
          </w:sdt>
          <w:sdt>
            <w:sdtPr>
              <w:rPr>
                <w:rFonts w:hint="eastAsia"/>
                <w:szCs w:val="21"/>
              </w:rPr>
              <w:alias w:val="未确认递延所得税资产明细"/>
              <w:tag w:val="_GBC_dececa13e6ec42e9a7b6dc670fa5ccbb"/>
              <w:id w:val="-407774173"/>
              <w:placeholder>
                <w:docPart w:val="F7C8B1FFB0B7468EB61298E0D9353278"/>
              </w:placeholder>
            </w:sdtPr>
            <w:sdtEndPr>
              <w:rPr>
                <w:rFonts w:hint="default"/>
                <w:szCs w:val="24"/>
              </w:rPr>
            </w:sdtEndPr>
            <w:sdtContent>
              <w:tr w:rsidR="00167D8B" w:rsidTr="00167D8B">
                <w:trPr>
                  <w:trHeight w:val="285"/>
                </w:trPr>
                <w:tc>
                  <w:tcPr>
                    <w:tcW w:w="1596"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t>    存货跌价准备</w:t>
                    </w:r>
                  </w:p>
                </w:tc>
                <w:tc>
                  <w:tcPr>
                    <w:tcW w:w="1703" w:type="pct"/>
                    <w:tcBorders>
                      <w:top w:val="single" w:sz="4" w:space="0" w:color="auto"/>
                      <w:left w:val="single" w:sz="4" w:space="0" w:color="auto"/>
                      <w:bottom w:val="single" w:sz="4" w:space="0" w:color="auto"/>
                      <w:right w:val="single" w:sz="4" w:space="0" w:color="auto"/>
                    </w:tcBorders>
                  </w:tcPr>
                  <w:p w:rsidR="00167D8B" w:rsidRDefault="00167D8B" w:rsidP="00167D8B">
                    <w:pPr>
                      <w:jc w:val="right"/>
                    </w:pPr>
                    <w:r>
                      <w:t>240,815.84</w:t>
                    </w:r>
                  </w:p>
                </w:tc>
                <w:tc>
                  <w:tcPr>
                    <w:tcW w:w="1701" w:type="pct"/>
                    <w:tcBorders>
                      <w:top w:val="single" w:sz="4" w:space="0" w:color="auto"/>
                      <w:left w:val="single" w:sz="4" w:space="0" w:color="auto"/>
                      <w:bottom w:val="single" w:sz="4" w:space="0" w:color="auto"/>
                      <w:right w:val="single" w:sz="4" w:space="0" w:color="auto"/>
                    </w:tcBorders>
                  </w:tcPr>
                  <w:p w:rsidR="00167D8B" w:rsidRDefault="00167D8B" w:rsidP="00167D8B">
                    <w:pPr>
                      <w:jc w:val="right"/>
                    </w:pPr>
                    <w:r>
                      <w:t>240,815.84</w:t>
                    </w:r>
                  </w:p>
                </w:tc>
              </w:tr>
            </w:sdtContent>
          </w:sdt>
          <w:sdt>
            <w:sdtPr>
              <w:rPr>
                <w:rFonts w:hint="eastAsia"/>
                <w:szCs w:val="21"/>
              </w:rPr>
              <w:alias w:val="未确认递延所得税资产明细"/>
              <w:tag w:val="_GBC_dececa13e6ec42e9a7b6dc670fa5ccbb"/>
              <w:id w:val="-1772385249"/>
              <w:placeholder>
                <w:docPart w:val="F7C8B1FFB0B7468EB61298E0D9353278"/>
              </w:placeholder>
            </w:sdtPr>
            <w:sdtEndPr>
              <w:rPr>
                <w:rFonts w:hint="default"/>
                <w:szCs w:val="24"/>
              </w:rPr>
            </w:sdtEndPr>
            <w:sdtContent>
              <w:tr w:rsidR="00167D8B" w:rsidTr="00167D8B">
                <w:trPr>
                  <w:trHeight w:val="285"/>
                </w:trPr>
                <w:tc>
                  <w:tcPr>
                    <w:tcW w:w="1596"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t>    固定资产减值准备</w:t>
                    </w:r>
                  </w:p>
                </w:tc>
                <w:tc>
                  <w:tcPr>
                    <w:tcW w:w="1703" w:type="pct"/>
                    <w:tcBorders>
                      <w:top w:val="single" w:sz="4" w:space="0" w:color="auto"/>
                      <w:left w:val="single" w:sz="4" w:space="0" w:color="auto"/>
                      <w:bottom w:val="single" w:sz="4" w:space="0" w:color="auto"/>
                      <w:right w:val="single" w:sz="4" w:space="0" w:color="auto"/>
                    </w:tcBorders>
                  </w:tcPr>
                  <w:p w:rsidR="00167D8B" w:rsidRDefault="00167D8B" w:rsidP="00167D8B">
                    <w:pPr>
                      <w:jc w:val="right"/>
                    </w:pPr>
                    <w:r>
                      <w:t>7,765,393.46</w:t>
                    </w:r>
                  </w:p>
                </w:tc>
                <w:tc>
                  <w:tcPr>
                    <w:tcW w:w="1701" w:type="pct"/>
                    <w:tcBorders>
                      <w:top w:val="single" w:sz="4" w:space="0" w:color="auto"/>
                      <w:left w:val="single" w:sz="4" w:space="0" w:color="auto"/>
                      <w:bottom w:val="single" w:sz="4" w:space="0" w:color="auto"/>
                      <w:right w:val="single" w:sz="4" w:space="0" w:color="auto"/>
                    </w:tcBorders>
                  </w:tcPr>
                  <w:p w:rsidR="00167D8B" w:rsidRDefault="00167D8B" w:rsidP="00167D8B">
                    <w:pPr>
                      <w:jc w:val="right"/>
                    </w:pPr>
                    <w:r>
                      <w:t>7,765,393.46</w:t>
                    </w:r>
                  </w:p>
                </w:tc>
              </w:tr>
            </w:sdtContent>
          </w:sdt>
          <w:tr w:rsidR="00167D8B" w:rsidRPr="00153582" w:rsidTr="00167D8B">
            <w:trPr>
              <w:trHeight w:val="285"/>
            </w:trPr>
            <w:sdt>
              <w:sdtPr>
                <w:tag w:val="_PLD_a867b83c897e41619f1515baeb2b55ff"/>
                <w:id w:val="-959338208"/>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167D8B" w:rsidRDefault="00167D8B" w:rsidP="00167D8B">
                    <w:pPr>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167D8B" w:rsidRPr="00153582" w:rsidRDefault="00167D8B" w:rsidP="00167D8B">
                <w:pPr>
                  <w:jc w:val="right"/>
                </w:pPr>
                <w:r>
                  <w:t>154,770,132.01</w:t>
                </w:r>
              </w:p>
            </w:tc>
            <w:tc>
              <w:tcPr>
                <w:tcW w:w="1701" w:type="pct"/>
                <w:tcBorders>
                  <w:top w:val="single" w:sz="4" w:space="0" w:color="auto"/>
                  <w:left w:val="single" w:sz="4" w:space="0" w:color="auto"/>
                  <w:bottom w:val="single" w:sz="4" w:space="0" w:color="auto"/>
                  <w:right w:val="single" w:sz="4" w:space="0" w:color="auto"/>
                </w:tcBorders>
              </w:tcPr>
              <w:p w:rsidR="00167D8B" w:rsidRPr="00153582" w:rsidRDefault="00167D8B" w:rsidP="00167D8B">
                <w:pPr>
                  <w:jc w:val="right"/>
                </w:pPr>
                <w:r>
                  <w:t>181,499,683.13</w:t>
                </w:r>
              </w:p>
            </w:tc>
          </w:tr>
        </w:tbl>
        <w:p w:rsidR="00167D8B" w:rsidRDefault="00167D8B"/>
        <w:p w:rsidR="00153582" w:rsidRPr="00153582" w:rsidRDefault="00153582" w:rsidP="00153582">
          <w:pPr>
            <w:ind w:firstLineChars="200" w:firstLine="420"/>
            <w:rPr>
              <w:szCs w:val="21"/>
            </w:rPr>
          </w:pPr>
          <w:r w:rsidRPr="007B0411">
            <w:rPr>
              <w:rFonts w:hint="eastAsia"/>
              <w:szCs w:val="21"/>
            </w:rPr>
            <w:t>公司因部分子公司未来能否获得足够的应纳税所得额具有不确定性，同时部分历史计提的资产减值准备预计无法取得满足税务认定的抵扣条件，预计未来无法转回，因此其可抵扣暂时性差异和可抵扣亏损没有确认为递延所得税资产。</w:t>
          </w:r>
        </w:p>
        <w:p w:rsidR="007B0D3B" w:rsidRPr="00153582" w:rsidRDefault="00062C24" w:rsidP="00153582"/>
      </w:sdtContent>
    </w:sdt>
    <w:bookmarkEnd w:id="156" w:displacedByCustomXml="next"/>
    <w:bookmarkStart w:id="157"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szCs w:val="24"/>
        </w:rPr>
      </w:sdtEndPr>
      <w:sdtContent>
        <w:p w:rsidR="007B0D3B" w:rsidRDefault="003A3294" w:rsidP="00255D12">
          <w:pPr>
            <w:pStyle w:val="4"/>
            <w:numPr>
              <w:ilvl w:val="0"/>
              <w:numId w:val="44"/>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Locked"/>
            <w:placeholder>
              <w:docPart w:val="GBC22222222222222222222222222222"/>
            </w:placeholder>
          </w:sdtPr>
          <w:sdtContent>
            <w:p w:rsidR="007B0D3B" w:rsidRDefault="00B07C62">
              <w:r>
                <w:fldChar w:fldCharType="begin"/>
              </w:r>
              <w:r w:rsidR="0048588F">
                <w:instrText xml:space="preserve"> MACROBUTTON  SnrToggleCheckbox √适用 </w:instrText>
              </w:r>
              <w:r>
                <w:fldChar w:fldCharType="end"/>
              </w:r>
              <w:r>
                <w:fldChar w:fldCharType="begin"/>
              </w:r>
              <w:r w:rsidR="0048588F">
                <w:instrText xml:space="preserve"> MACROBUTTON  SnrToggleCheckbox □不适用 </w:instrText>
              </w:r>
              <w:r>
                <w:fldChar w:fldCharType="end"/>
              </w:r>
            </w:p>
          </w:sdtContent>
        </w:sdt>
        <w:p w:rsidR="00153582" w:rsidRDefault="003A3294">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6168219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11833230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1710"/>
            <w:gridCol w:w="2324"/>
            <w:gridCol w:w="2355"/>
          </w:tblGrid>
          <w:tr w:rsidR="00167D8B" w:rsidTr="00167D8B">
            <w:trPr>
              <w:trHeight w:val="285"/>
            </w:trPr>
            <w:tc>
              <w:tcPr>
                <w:tcW w:w="1470" w:type="pct"/>
                <w:tcBorders>
                  <w:top w:val="single" w:sz="4" w:space="0" w:color="auto"/>
                  <w:left w:val="single" w:sz="4" w:space="0" w:color="auto"/>
                  <w:bottom w:val="single" w:sz="4" w:space="0" w:color="auto"/>
                  <w:right w:val="single" w:sz="4" w:space="0" w:color="auto"/>
                </w:tcBorders>
                <w:vAlign w:val="center"/>
              </w:tcPr>
              <w:p w:rsidR="00167D8B" w:rsidRDefault="00062C24" w:rsidP="00167D8B">
                <w:pPr>
                  <w:jc w:val="center"/>
                  <w:rPr>
                    <w:szCs w:val="21"/>
                  </w:rPr>
                </w:pPr>
                <w:sdt>
                  <w:sdtPr>
                    <w:tag w:val="_PLD_710a470de2b84ef593de891faad46b6b"/>
                    <w:id w:val="-862511363"/>
                    <w:lock w:val="sdtLocked"/>
                  </w:sdtPr>
                  <w:sdtContent>
                    <w:r w:rsidR="00167D8B">
                      <w:rPr>
                        <w:rFonts w:hint="eastAsia"/>
                        <w:szCs w:val="21"/>
                      </w:rPr>
                      <w:t>年份</w:t>
                    </w:r>
                  </w:sdtContent>
                </w:sdt>
              </w:p>
            </w:tc>
            <w:sdt>
              <w:sdtPr>
                <w:tag w:val="_PLD_a6335ab4fba14ab8946b823c64f03503"/>
                <w:id w:val="660359538"/>
                <w:lock w:val="sdtLocked"/>
              </w:sdtPr>
              <w:sdtContent>
                <w:tc>
                  <w:tcPr>
                    <w:tcW w:w="945" w:type="pct"/>
                    <w:tcBorders>
                      <w:top w:val="single" w:sz="4" w:space="0" w:color="auto"/>
                      <w:left w:val="single" w:sz="4" w:space="0" w:color="auto"/>
                      <w:bottom w:val="single" w:sz="4" w:space="0" w:color="auto"/>
                      <w:right w:val="single" w:sz="4" w:space="0" w:color="auto"/>
                    </w:tcBorders>
                    <w:vAlign w:val="center"/>
                  </w:tcPr>
                  <w:p w:rsidR="00167D8B" w:rsidRDefault="00167D8B" w:rsidP="00167D8B">
                    <w:pPr>
                      <w:jc w:val="center"/>
                      <w:rPr>
                        <w:szCs w:val="21"/>
                      </w:rPr>
                    </w:pPr>
                    <w:r>
                      <w:rPr>
                        <w:rFonts w:hint="eastAsia"/>
                        <w:szCs w:val="21"/>
                      </w:rPr>
                      <w:t>期末金额</w:t>
                    </w:r>
                  </w:p>
                </w:tc>
              </w:sdtContent>
            </w:sdt>
            <w:sdt>
              <w:sdtPr>
                <w:tag w:val="_PLD_7582e6645cec4513a5606c104f2d83f1"/>
                <w:id w:val="-305943642"/>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167D8B" w:rsidRDefault="00167D8B" w:rsidP="00167D8B">
                    <w:pPr>
                      <w:jc w:val="center"/>
                      <w:rPr>
                        <w:szCs w:val="21"/>
                      </w:rPr>
                    </w:pPr>
                    <w:r>
                      <w:rPr>
                        <w:rFonts w:hint="eastAsia"/>
                        <w:szCs w:val="21"/>
                      </w:rPr>
                      <w:t>期初金额</w:t>
                    </w:r>
                  </w:p>
                </w:tc>
              </w:sdtContent>
            </w:sdt>
            <w:sdt>
              <w:sdtPr>
                <w:tag w:val="_PLD_1a030fe5a0564bed845b9b81b2eda8b8"/>
                <w:id w:val="1759793821"/>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167D8B" w:rsidRDefault="00167D8B" w:rsidP="00167D8B">
                    <w:pPr>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1234857038"/>
              <w:lock w:val="sdtLocked"/>
            </w:sdtPr>
            <w:sdtContent>
              <w:tr w:rsidR="00167D8B" w:rsidTr="00167D8B">
                <w:trPr>
                  <w:trHeight w:val="285"/>
                </w:trPr>
                <w:tc>
                  <w:tcPr>
                    <w:tcW w:w="1470"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t>2021</w:t>
                    </w:r>
                  </w:p>
                </w:tc>
                <w:tc>
                  <w:tcPr>
                    <w:tcW w:w="945"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 xml:space="preserve">　</w:t>
                    </w:r>
                  </w:p>
                </w:tc>
                <w:tc>
                  <w:tcPr>
                    <w:tcW w:w="1284"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43,982,579.58</w:t>
                    </w:r>
                  </w:p>
                </w:tc>
                <w:tc>
                  <w:tcPr>
                    <w:tcW w:w="1301"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p>
                </w:tc>
              </w:tr>
            </w:sdtContent>
          </w:sdt>
          <w:sdt>
            <w:sdtPr>
              <w:rPr>
                <w:rFonts w:hint="eastAsia"/>
                <w:szCs w:val="21"/>
              </w:rPr>
              <w:alias w:val="未确认递延所得税资产的可抵扣亏损到期明细"/>
              <w:tag w:val="_GBC_a44a3a947eba4ff199b2b5473e07ff8b"/>
              <w:id w:val="1774288078"/>
              <w:lock w:val="sdtLocked"/>
            </w:sdtPr>
            <w:sdtContent>
              <w:tr w:rsidR="00167D8B" w:rsidTr="00167D8B">
                <w:trPr>
                  <w:trHeight w:val="285"/>
                </w:trPr>
                <w:tc>
                  <w:tcPr>
                    <w:tcW w:w="1470"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t>2022</w:t>
                    </w:r>
                  </w:p>
                </w:tc>
                <w:tc>
                  <w:tcPr>
                    <w:tcW w:w="945"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28,213,048.13</w:t>
                    </w:r>
                  </w:p>
                </w:tc>
                <w:tc>
                  <w:tcPr>
                    <w:tcW w:w="1284"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28,213,048.13</w:t>
                    </w:r>
                  </w:p>
                </w:tc>
                <w:tc>
                  <w:tcPr>
                    <w:tcW w:w="1301"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p>
                </w:tc>
              </w:tr>
            </w:sdtContent>
          </w:sdt>
          <w:sdt>
            <w:sdtPr>
              <w:rPr>
                <w:rFonts w:hint="eastAsia"/>
                <w:szCs w:val="21"/>
              </w:rPr>
              <w:alias w:val="未确认递延所得税资产的可抵扣亏损到期明细"/>
              <w:tag w:val="_GBC_a44a3a947eba4ff199b2b5473e07ff8b"/>
              <w:id w:val="1285617066"/>
              <w:lock w:val="sdtLocked"/>
            </w:sdtPr>
            <w:sdtContent>
              <w:tr w:rsidR="00167D8B" w:rsidTr="00167D8B">
                <w:trPr>
                  <w:trHeight w:val="285"/>
                </w:trPr>
                <w:tc>
                  <w:tcPr>
                    <w:tcW w:w="1470"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t>2023</w:t>
                    </w:r>
                  </w:p>
                </w:tc>
                <w:tc>
                  <w:tcPr>
                    <w:tcW w:w="945"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33,780,809.41</w:t>
                    </w:r>
                  </w:p>
                </w:tc>
                <w:tc>
                  <w:tcPr>
                    <w:tcW w:w="1284"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33,780,809.41</w:t>
                    </w:r>
                  </w:p>
                </w:tc>
                <w:tc>
                  <w:tcPr>
                    <w:tcW w:w="1301"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p>
                </w:tc>
              </w:tr>
            </w:sdtContent>
          </w:sdt>
          <w:sdt>
            <w:sdtPr>
              <w:rPr>
                <w:rFonts w:hint="eastAsia"/>
                <w:szCs w:val="21"/>
              </w:rPr>
              <w:alias w:val="未确认递延所得税资产的可抵扣亏损到期明细"/>
              <w:tag w:val="_GBC_a44a3a947eba4ff199b2b5473e07ff8b"/>
              <w:id w:val="-150291479"/>
              <w:lock w:val="sdtLocked"/>
            </w:sdtPr>
            <w:sdtContent>
              <w:tr w:rsidR="00167D8B" w:rsidTr="00167D8B">
                <w:trPr>
                  <w:trHeight w:val="285"/>
                </w:trPr>
                <w:tc>
                  <w:tcPr>
                    <w:tcW w:w="1470"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t>2024</w:t>
                    </w:r>
                  </w:p>
                </w:tc>
                <w:tc>
                  <w:tcPr>
                    <w:tcW w:w="945"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16,725,791.09</w:t>
                    </w:r>
                  </w:p>
                </w:tc>
                <w:tc>
                  <w:tcPr>
                    <w:tcW w:w="1284"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16,725,791.09</w:t>
                    </w:r>
                  </w:p>
                </w:tc>
                <w:tc>
                  <w:tcPr>
                    <w:tcW w:w="1301"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p>
                </w:tc>
              </w:tr>
            </w:sdtContent>
          </w:sdt>
          <w:sdt>
            <w:sdtPr>
              <w:rPr>
                <w:rFonts w:hint="eastAsia"/>
                <w:szCs w:val="21"/>
              </w:rPr>
              <w:alias w:val="未确认递延所得税资产的可抵扣亏损到期明细"/>
              <w:tag w:val="_GBC_a44a3a947eba4ff199b2b5473e07ff8b"/>
              <w:id w:val="979895624"/>
              <w:lock w:val="sdtLocked"/>
              <w:placeholder>
                <w:docPart w:val="A27581FB655F4ED09810E9C67CF56255"/>
              </w:placeholder>
            </w:sdtPr>
            <w:sdtContent>
              <w:tr w:rsidR="00167D8B" w:rsidTr="00167D8B">
                <w:trPr>
                  <w:trHeight w:val="285"/>
                </w:trPr>
                <w:tc>
                  <w:tcPr>
                    <w:tcW w:w="1470"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t>2025</w:t>
                    </w:r>
                  </w:p>
                </w:tc>
                <w:tc>
                  <w:tcPr>
                    <w:tcW w:w="945" w:type="pct"/>
                    <w:tcBorders>
                      <w:top w:val="single" w:sz="4" w:space="0" w:color="auto"/>
                      <w:left w:val="single" w:sz="4" w:space="0" w:color="auto"/>
                      <w:bottom w:val="single" w:sz="4" w:space="0" w:color="auto"/>
                      <w:right w:val="single" w:sz="4" w:space="0" w:color="auto"/>
                    </w:tcBorders>
                  </w:tcPr>
                  <w:p w:rsidR="00167D8B" w:rsidRDefault="00167D8B" w:rsidP="00167D8B">
                    <w:pPr>
                      <w:jc w:val="right"/>
                    </w:pPr>
                    <w:r>
                      <w:t>26,665,697.15</w:t>
                    </w:r>
                  </w:p>
                </w:tc>
                <w:tc>
                  <w:tcPr>
                    <w:tcW w:w="1284" w:type="pct"/>
                    <w:tcBorders>
                      <w:top w:val="single" w:sz="4" w:space="0" w:color="auto"/>
                      <w:left w:val="single" w:sz="4" w:space="0" w:color="auto"/>
                      <w:bottom w:val="single" w:sz="4" w:space="0" w:color="auto"/>
                      <w:right w:val="single" w:sz="4" w:space="0" w:color="auto"/>
                    </w:tcBorders>
                  </w:tcPr>
                  <w:p w:rsidR="00167D8B" w:rsidRDefault="00167D8B" w:rsidP="00167D8B">
                    <w:pPr>
                      <w:jc w:val="right"/>
                    </w:pPr>
                    <w:r>
                      <w:t>26,665,697.15</w:t>
                    </w:r>
                  </w:p>
                </w:tc>
                <w:tc>
                  <w:tcPr>
                    <w:tcW w:w="1301"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p>
                </w:tc>
              </w:tr>
            </w:sdtContent>
          </w:sdt>
          <w:sdt>
            <w:sdtPr>
              <w:rPr>
                <w:rFonts w:hint="eastAsia"/>
                <w:szCs w:val="21"/>
              </w:rPr>
              <w:alias w:val="未确认递延所得税资产的可抵扣亏损到期明细"/>
              <w:tag w:val="_GBC_a44a3a947eba4ff199b2b5473e07ff8b"/>
              <w:id w:val="-553623998"/>
              <w:lock w:val="sdtLocked"/>
            </w:sdtPr>
            <w:sdtContent>
              <w:tr w:rsidR="00167D8B" w:rsidTr="00167D8B">
                <w:trPr>
                  <w:trHeight w:val="285"/>
                </w:trPr>
                <w:tc>
                  <w:tcPr>
                    <w:tcW w:w="1470"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r>
                      <w:t>2026</w:t>
                    </w:r>
                  </w:p>
                </w:tc>
                <w:tc>
                  <w:tcPr>
                    <w:tcW w:w="945"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17,253,028.46</w:t>
                    </w:r>
                  </w:p>
                </w:tc>
                <w:tc>
                  <w:tcPr>
                    <w:tcW w:w="1284"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 xml:space="preserve">　</w:t>
                    </w:r>
                  </w:p>
                </w:tc>
                <w:tc>
                  <w:tcPr>
                    <w:tcW w:w="1301" w:type="pct"/>
                    <w:tcBorders>
                      <w:top w:val="single" w:sz="4" w:space="0" w:color="auto"/>
                      <w:left w:val="single" w:sz="4" w:space="0" w:color="auto"/>
                      <w:bottom w:val="single" w:sz="4" w:space="0" w:color="auto"/>
                      <w:right w:val="single" w:sz="4" w:space="0" w:color="auto"/>
                    </w:tcBorders>
                  </w:tcPr>
                  <w:p w:rsidR="00167D8B" w:rsidRDefault="00167D8B" w:rsidP="00167D8B">
                    <w:pPr>
                      <w:rPr>
                        <w:szCs w:val="21"/>
                      </w:rPr>
                    </w:pPr>
                  </w:p>
                </w:tc>
              </w:tr>
            </w:sdtContent>
          </w:sdt>
          <w:tr w:rsidR="00167D8B" w:rsidRPr="00153582" w:rsidTr="00167D8B">
            <w:trPr>
              <w:trHeight w:val="285"/>
            </w:trPr>
            <w:sdt>
              <w:sdtPr>
                <w:tag w:val="_PLD_46168047d07447b6bd845849845604bb"/>
                <w:id w:val="1398408400"/>
                <w:lock w:val="sdtLocked"/>
              </w:sdtPr>
              <w:sdtContent>
                <w:tc>
                  <w:tcPr>
                    <w:tcW w:w="1470" w:type="pct"/>
                    <w:tcBorders>
                      <w:top w:val="single" w:sz="4" w:space="0" w:color="auto"/>
                      <w:left w:val="single" w:sz="4" w:space="0" w:color="auto"/>
                      <w:bottom w:val="single" w:sz="4" w:space="0" w:color="auto"/>
                      <w:right w:val="single" w:sz="4" w:space="0" w:color="auto"/>
                    </w:tcBorders>
                    <w:vAlign w:val="bottom"/>
                  </w:tcPr>
                  <w:p w:rsidR="00167D8B" w:rsidRDefault="00167D8B" w:rsidP="00167D8B">
                    <w:pPr>
                      <w:jc w:val="center"/>
                      <w:rPr>
                        <w:szCs w:val="21"/>
                      </w:rPr>
                    </w:pPr>
                    <w:r>
                      <w:rPr>
                        <w:rFonts w:hint="eastAsia"/>
                        <w:szCs w:val="21"/>
                      </w:rPr>
                      <w:t>合计</w:t>
                    </w:r>
                  </w:p>
                </w:tc>
              </w:sdtContent>
            </w:sdt>
            <w:tc>
              <w:tcPr>
                <w:tcW w:w="945"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122,638,374.24</w:t>
                </w:r>
              </w:p>
            </w:tc>
            <w:tc>
              <w:tcPr>
                <w:tcW w:w="1284" w:type="pct"/>
                <w:tcBorders>
                  <w:top w:val="single" w:sz="4" w:space="0" w:color="auto"/>
                  <w:left w:val="single" w:sz="4" w:space="0" w:color="auto"/>
                  <w:bottom w:val="single" w:sz="4" w:space="0" w:color="auto"/>
                  <w:right w:val="single" w:sz="4" w:space="0" w:color="auto"/>
                </w:tcBorders>
              </w:tcPr>
              <w:p w:rsidR="00167D8B" w:rsidRDefault="00167D8B" w:rsidP="00167D8B">
                <w:pPr>
                  <w:jc w:val="right"/>
                  <w:rPr>
                    <w:szCs w:val="21"/>
                  </w:rPr>
                </w:pPr>
                <w:r>
                  <w:t>149,367,925.36</w:t>
                </w:r>
              </w:p>
            </w:tc>
            <w:tc>
              <w:tcPr>
                <w:tcW w:w="1301" w:type="pct"/>
                <w:tcBorders>
                  <w:top w:val="single" w:sz="4" w:space="0" w:color="auto"/>
                  <w:left w:val="single" w:sz="4" w:space="0" w:color="auto"/>
                  <w:bottom w:val="single" w:sz="4" w:space="0" w:color="auto"/>
                  <w:right w:val="single" w:sz="4" w:space="0" w:color="auto"/>
                </w:tcBorders>
              </w:tcPr>
              <w:p w:rsidR="00167D8B" w:rsidRDefault="00167D8B" w:rsidP="00167D8B">
                <w:pPr>
                  <w:jc w:val="center"/>
                  <w:rPr>
                    <w:szCs w:val="21"/>
                  </w:rPr>
                </w:pPr>
                <w:r>
                  <w:rPr>
                    <w:rFonts w:hint="eastAsia"/>
                    <w:szCs w:val="21"/>
                  </w:rPr>
                  <w:t>/</w:t>
                </w:r>
              </w:p>
            </w:tc>
          </w:tr>
        </w:tbl>
        <w:p w:rsidR="007B0D3B" w:rsidRPr="009A02E1" w:rsidRDefault="00062C24"/>
      </w:sdtContent>
    </w:sdt>
    <w:bookmarkEnd w:id="157" w:displacedByCustomXml="prev"/>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Locked"/>
            <w:placeholder>
              <w:docPart w:val="GBC22222222222222222222222222222"/>
            </w:placeholder>
          </w:sdtPr>
          <w:sdtContent>
            <w:p w:rsidR="007B0D3B" w:rsidRDefault="00B07C62" w:rsidP="0048588F">
              <w:pPr>
                <w:rPr>
                  <w:szCs w:val="21"/>
                </w:rPr>
              </w:pPr>
              <w:r>
                <w:rPr>
                  <w:szCs w:val="21"/>
                </w:rPr>
                <w:fldChar w:fldCharType="begin"/>
              </w:r>
              <w:r w:rsidR="0048588F">
                <w:rPr>
                  <w:szCs w:val="21"/>
                </w:rPr>
                <w:instrText xml:space="preserve"> MACROBUTTON  SnrToggleCheckbox □适用 </w:instrText>
              </w:r>
              <w:r>
                <w:rPr>
                  <w:szCs w:val="21"/>
                </w:rPr>
                <w:fldChar w:fldCharType="end"/>
              </w:r>
              <w:r>
                <w:rPr>
                  <w:szCs w:val="21"/>
                </w:rPr>
                <w:fldChar w:fldCharType="begin"/>
              </w:r>
              <w:r w:rsidR="0048588F">
                <w:rPr>
                  <w:szCs w:val="21"/>
                </w:rPr>
                <w:instrText xml:space="preserve"> MACROBUTTON  SnrToggleCheckbox √不适用 </w:instrText>
              </w:r>
              <w:r>
                <w:rPr>
                  <w:szCs w:val="21"/>
                </w:rPr>
                <w:fldChar w:fldCharType="end"/>
              </w:r>
            </w:p>
          </w:sdtContent>
        </w:sdt>
      </w:sdtContent>
    </w:sdt>
    <w:p w:rsidR="007B0D3B" w:rsidRDefault="007B0D3B">
      <w:pPr>
        <w:rPr>
          <w:szCs w:val="21"/>
        </w:rPr>
      </w:pPr>
    </w:p>
    <w:bookmarkStart w:id="158" w:name="_Hlk10535308" w:displacedByCustomXml="next"/>
    <w:sdt>
      <w:sdtPr>
        <w:rPr>
          <w:rFonts w:ascii="宋体" w:hAnsi="宋体" w:cs="宋体" w:hint="eastAsia"/>
          <w:b w:val="0"/>
          <w:bCs w:val="0"/>
          <w:kern w:val="0"/>
          <w:szCs w:val="21"/>
        </w:rPr>
        <w:alias w:val="模块:其他非流动资产"/>
        <w:tag w:val="_GBC_b8db472f168c433c9cdb46a39ab78b50"/>
        <w:id w:val="158118562"/>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969270601"/>
            <w:lock w:val="sdtLocked"/>
            <w:placeholder>
              <w:docPart w:val="GBC22222222222222222222222222222"/>
            </w:placeholder>
          </w:sdtPr>
          <w:sdtContent>
            <w:p w:rsidR="0048588F" w:rsidRDefault="00B07C62" w:rsidP="0048588F">
              <w:r>
                <w:fldChar w:fldCharType="begin"/>
              </w:r>
              <w:r w:rsidR="0048588F">
                <w:instrText xml:space="preserve"> MACROBUTTON  SnrToggleCheckbox □适用 </w:instrText>
              </w:r>
              <w:r>
                <w:fldChar w:fldCharType="end"/>
              </w:r>
              <w:r>
                <w:fldChar w:fldCharType="begin"/>
              </w:r>
              <w:r w:rsidR="0048588F">
                <w:instrText xml:space="preserve"> MACROBUTTON  SnrToggleCheckbox √不适用 </w:instrText>
              </w:r>
              <w:r>
                <w:fldChar w:fldCharType="end"/>
              </w:r>
            </w:p>
          </w:sdtContent>
        </w:sdt>
        <w:p w:rsidR="007B0D3B" w:rsidRDefault="00062C24">
          <w:pPr>
            <w:rPr>
              <w:szCs w:val="21"/>
            </w:rPr>
          </w:pPr>
        </w:p>
      </w:sdtContent>
    </w:sdt>
    <w:bookmarkEnd w:id="158" w:displacedByCustomXml="prev"/>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7B0D3B" w:rsidRDefault="003A3294" w:rsidP="00255D12">
          <w:pPr>
            <w:pStyle w:val="4"/>
            <w:numPr>
              <w:ilvl w:val="0"/>
              <w:numId w:val="45"/>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Locked"/>
            <w:placeholder>
              <w:docPart w:val="GBC22222222222222222222222222222"/>
            </w:placeholder>
          </w:sdtPr>
          <w:sdtContent>
            <w:p w:rsidR="007B0D3B" w:rsidRDefault="00B07C62">
              <w:r>
                <w:fldChar w:fldCharType="begin"/>
              </w:r>
              <w:r w:rsidR="0048588F">
                <w:instrText xml:space="preserve"> MACROBUTTON  SnrToggleCheckbox √适用 </w:instrText>
              </w:r>
              <w:r>
                <w:fldChar w:fldCharType="end"/>
              </w:r>
              <w:r>
                <w:fldChar w:fldCharType="begin"/>
              </w:r>
              <w:r w:rsidR="0048588F">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0"/>
            <w:gridCol w:w="3003"/>
            <w:gridCol w:w="3020"/>
          </w:tblGrid>
          <w:tr w:rsidR="00153582" w:rsidTr="00404446">
            <w:trPr>
              <w:cantSplit/>
            </w:trPr>
            <w:sdt>
              <w:sdtPr>
                <w:tag w:val="_PLD_3476605067da474199aa03dc83e3d88c"/>
                <w:id w:val="5316326"/>
                <w:lock w:val="sdtLocked"/>
              </w:sdtPr>
              <w:sdtContent>
                <w:tc>
                  <w:tcPr>
                    <w:tcW w:w="1613" w:type="pct"/>
                    <w:vAlign w:val="center"/>
                  </w:tcPr>
                  <w:p w:rsidR="00153582" w:rsidRDefault="00153582" w:rsidP="00404446">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5316327"/>
                <w:lock w:val="sdtLocked"/>
              </w:sdtPr>
              <w:sdtContent>
                <w:tc>
                  <w:tcPr>
                    <w:tcW w:w="1688" w:type="pct"/>
                    <w:vAlign w:val="center"/>
                  </w:tcPr>
                  <w:p w:rsidR="00153582" w:rsidRDefault="00153582" w:rsidP="00404446">
                    <w:pPr>
                      <w:jc w:val="center"/>
                      <w:rPr>
                        <w:color w:val="000000" w:themeColor="text1"/>
                        <w:szCs w:val="21"/>
                      </w:rPr>
                    </w:pPr>
                    <w:r>
                      <w:rPr>
                        <w:rFonts w:hint="eastAsia"/>
                        <w:color w:val="000000" w:themeColor="text1"/>
                        <w:szCs w:val="21"/>
                      </w:rPr>
                      <w:t>期末余额</w:t>
                    </w:r>
                  </w:p>
                </w:tc>
              </w:sdtContent>
            </w:sdt>
            <w:sdt>
              <w:sdtPr>
                <w:tag w:val="_PLD_c16f582c583d4324abc605c4bc563081"/>
                <w:id w:val="5316328"/>
                <w:lock w:val="sdtLocked"/>
              </w:sdtPr>
              <w:sdtContent>
                <w:tc>
                  <w:tcPr>
                    <w:tcW w:w="1698" w:type="pct"/>
                    <w:vAlign w:val="center"/>
                  </w:tcPr>
                  <w:p w:rsidR="00153582" w:rsidRDefault="00153582" w:rsidP="00404446">
                    <w:pPr>
                      <w:jc w:val="center"/>
                      <w:rPr>
                        <w:color w:val="000000" w:themeColor="text1"/>
                        <w:szCs w:val="21"/>
                      </w:rPr>
                    </w:pPr>
                    <w:r>
                      <w:rPr>
                        <w:rFonts w:hint="eastAsia"/>
                        <w:color w:val="000000" w:themeColor="text1"/>
                        <w:szCs w:val="21"/>
                      </w:rPr>
                      <w:t>期初余额</w:t>
                    </w:r>
                  </w:p>
                </w:tc>
              </w:sdtContent>
            </w:sdt>
          </w:tr>
          <w:tr w:rsidR="00153582" w:rsidTr="00404446">
            <w:trPr>
              <w:cantSplit/>
            </w:trPr>
            <w:sdt>
              <w:sdtPr>
                <w:tag w:val="_PLD_0e8c36451cb04874b50771df2ac75104"/>
                <w:id w:val="5316329"/>
                <w:lock w:val="sdtLocked"/>
              </w:sdtPr>
              <w:sdtContent>
                <w:tc>
                  <w:tcPr>
                    <w:tcW w:w="1613" w:type="pct"/>
                    <w:shd w:val="clear" w:color="auto" w:fill="auto"/>
                  </w:tcPr>
                  <w:p w:rsidR="00153582" w:rsidRDefault="00153582" w:rsidP="00404446">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153582" w:rsidRDefault="00153582" w:rsidP="00404446">
                <w:pPr>
                  <w:autoSpaceDE w:val="0"/>
                  <w:autoSpaceDN w:val="0"/>
                  <w:adjustRightInd w:val="0"/>
                  <w:snapToGrid w:val="0"/>
                  <w:spacing w:line="240" w:lineRule="atLeast"/>
                  <w:ind w:right="180"/>
                  <w:jc w:val="right"/>
                  <w:rPr>
                    <w:szCs w:val="21"/>
                  </w:rPr>
                </w:pPr>
                <w:r>
                  <w:t> </w:t>
                </w:r>
              </w:p>
            </w:tc>
            <w:tc>
              <w:tcPr>
                <w:tcW w:w="1698" w:type="pct"/>
                <w:shd w:val="clear" w:color="auto" w:fill="auto"/>
              </w:tcPr>
              <w:p w:rsidR="00153582" w:rsidRDefault="00153582" w:rsidP="00404446">
                <w:pPr>
                  <w:autoSpaceDE w:val="0"/>
                  <w:autoSpaceDN w:val="0"/>
                  <w:adjustRightInd w:val="0"/>
                  <w:snapToGrid w:val="0"/>
                  <w:spacing w:line="240" w:lineRule="atLeast"/>
                  <w:ind w:right="180"/>
                  <w:jc w:val="right"/>
                  <w:rPr>
                    <w:szCs w:val="21"/>
                  </w:rPr>
                </w:pPr>
                <w:r>
                  <w:t> </w:t>
                </w:r>
              </w:p>
            </w:tc>
          </w:tr>
          <w:tr w:rsidR="00153582" w:rsidTr="00404446">
            <w:trPr>
              <w:cantSplit/>
            </w:trPr>
            <w:sdt>
              <w:sdtPr>
                <w:tag w:val="_PLD_175aee4cc1e24ae397a153f47913ca90"/>
                <w:id w:val="5316330"/>
                <w:lock w:val="sdtLocked"/>
              </w:sdtPr>
              <w:sdtContent>
                <w:tc>
                  <w:tcPr>
                    <w:tcW w:w="1613" w:type="pct"/>
                    <w:shd w:val="clear" w:color="auto" w:fill="auto"/>
                  </w:tcPr>
                  <w:p w:rsidR="00153582" w:rsidRDefault="00153582" w:rsidP="00404446">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153582" w:rsidRDefault="00153582" w:rsidP="00404446">
                <w:pPr>
                  <w:autoSpaceDE w:val="0"/>
                  <w:autoSpaceDN w:val="0"/>
                  <w:adjustRightInd w:val="0"/>
                  <w:snapToGrid w:val="0"/>
                  <w:spacing w:line="240" w:lineRule="atLeast"/>
                  <w:ind w:right="180"/>
                  <w:jc w:val="right"/>
                  <w:rPr>
                    <w:szCs w:val="21"/>
                  </w:rPr>
                </w:pPr>
                <w:r>
                  <w:t>100,000,000</w:t>
                </w:r>
                <w:r>
                  <w:rPr>
                    <w:rFonts w:hint="eastAsia"/>
                  </w:rPr>
                  <w:t>.00</w:t>
                </w:r>
              </w:p>
            </w:tc>
            <w:tc>
              <w:tcPr>
                <w:tcW w:w="1698" w:type="pct"/>
                <w:shd w:val="clear" w:color="auto" w:fill="auto"/>
              </w:tcPr>
              <w:p w:rsidR="00153582" w:rsidRDefault="00153582" w:rsidP="00404446">
                <w:pPr>
                  <w:autoSpaceDE w:val="0"/>
                  <w:autoSpaceDN w:val="0"/>
                  <w:adjustRightInd w:val="0"/>
                  <w:snapToGrid w:val="0"/>
                  <w:spacing w:line="240" w:lineRule="atLeast"/>
                  <w:ind w:right="180"/>
                  <w:jc w:val="right"/>
                  <w:rPr>
                    <w:szCs w:val="21"/>
                  </w:rPr>
                </w:pPr>
                <w:r>
                  <w:t>140,000,000.0</w:t>
                </w:r>
                <w:r>
                  <w:rPr>
                    <w:rFonts w:hint="eastAsia"/>
                  </w:rPr>
                  <w:t>0</w:t>
                </w:r>
              </w:p>
            </w:tc>
          </w:tr>
          <w:tr w:rsidR="00153582" w:rsidTr="00404446">
            <w:trPr>
              <w:cantSplit/>
            </w:trPr>
            <w:sdt>
              <w:sdtPr>
                <w:tag w:val="_PLD_683943eeaad3404fa9922b66239868d3"/>
                <w:id w:val="5316331"/>
                <w:lock w:val="sdtLocked"/>
              </w:sdtPr>
              <w:sdtContent>
                <w:tc>
                  <w:tcPr>
                    <w:tcW w:w="1613" w:type="pct"/>
                    <w:shd w:val="clear" w:color="auto" w:fill="auto"/>
                  </w:tcPr>
                  <w:p w:rsidR="00153582" w:rsidRDefault="00153582" w:rsidP="00404446">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153582" w:rsidRDefault="00153582" w:rsidP="00404446">
                <w:pPr>
                  <w:autoSpaceDE w:val="0"/>
                  <w:autoSpaceDN w:val="0"/>
                  <w:adjustRightInd w:val="0"/>
                  <w:snapToGrid w:val="0"/>
                  <w:spacing w:line="240" w:lineRule="atLeast"/>
                  <w:ind w:right="180"/>
                  <w:jc w:val="right"/>
                  <w:rPr>
                    <w:szCs w:val="21"/>
                  </w:rPr>
                </w:pPr>
                <w:r>
                  <w:t> </w:t>
                </w:r>
              </w:p>
            </w:tc>
            <w:tc>
              <w:tcPr>
                <w:tcW w:w="1698" w:type="pct"/>
                <w:shd w:val="clear" w:color="auto" w:fill="auto"/>
              </w:tcPr>
              <w:p w:rsidR="00153582" w:rsidRDefault="00153582" w:rsidP="00404446">
                <w:pPr>
                  <w:autoSpaceDE w:val="0"/>
                  <w:autoSpaceDN w:val="0"/>
                  <w:adjustRightInd w:val="0"/>
                  <w:snapToGrid w:val="0"/>
                  <w:spacing w:line="240" w:lineRule="atLeast"/>
                  <w:ind w:right="180"/>
                  <w:jc w:val="right"/>
                  <w:rPr>
                    <w:szCs w:val="21"/>
                  </w:rPr>
                </w:pPr>
                <w:r>
                  <w:t> </w:t>
                </w:r>
              </w:p>
            </w:tc>
          </w:tr>
          <w:tr w:rsidR="00153582" w:rsidTr="00404446">
            <w:trPr>
              <w:cantSplit/>
              <w:trHeight w:val="237"/>
            </w:trPr>
            <w:sdt>
              <w:sdtPr>
                <w:tag w:val="_PLD_ac3f684241c3446d8157cc100dc691d8"/>
                <w:id w:val="5316332"/>
                <w:lock w:val="sdtLocked"/>
              </w:sdtPr>
              <w:sdtContent>
                <w:tc>
                  <w:tcPr>
                    <w:tcW w:w="1613" w:type="pct"/>
                    <w:shd w:val="clear" w:color="auto" w:fill="auto"/>
                  </w:tcPr>
                  <w:p w:rsidR="00153582" w:rsidRDefault="00153582" w:rsidP="00404446">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153582" w:rsidRDefault="00153582" w:rsidP="00404446">
                <w:pPr>
                  <w:autoSpaceDE w:val="0"/>
                  <w:autoSpaceDN w:val="0"/>
                  <w:adjustRightInd w:val="0"/>
                  <w:snapToGrid w:val="0"/>
                  <w:spacing w:line="240" w:lineRule="atLeast"/>
                  <w:ind w:right="180"/>
                  <w:jc w:val="right"/>
                  <w:rPr>
                    <w:szCs w:val="21"/>
                  </w:rPr>
                </w:pPr>
                <w:r>
                  <w:t>100,000,000</w:t>
                </w:r>
                <w:r>
                  <w:rPr>
                    <w:rFonts w:hint="eastAsia"/>
                  </w:rPr>
                  <w:t>.00</w:t>
                </w:r>
              </w:p>
            </w:tc>
            <w:tc>
              <w:tcPr>
                <w:tcW w:w="1698" w:type="pct"/>
                <w:shd w:val="clear" w:color="auto" w:fill="auto"/>
              </w:tcPr>
              <w:p w:rsidR="00153582" w:rsidRDefault="00153582" w:rsidP="00404446">
                <w:pPr>
                  <w:autoSpaceDE w:val="0"/>
                  <w:autoSpaceDN w:val="0"/>
                  <w:adjustRightInd w:val="0"/>
                  <w:snapToGrid w:val="0"/>
                  <w:spacing w:line="240" w:lineRule="atLeast"/>
                  <w:ind w:right="180"/>
                  <w:jc w:val="right"/>
                  <w:rPr>
                    <w:szCs w:val="21"/>
                  </w:rPr>
                </w:pPr>
                <w:r>
                  <w:t>134,000,000.00</w:t>
                </w:r>
              </w:p>
            </w:tc>
          </w:tr>
          <w:sdt>
            <w:sdtPr>
              <w:rPr>
                <w:rFonts w:hint="eastAsia"/>
                <w:szCs w:val="21"/>
              </w:rPr>
              <w:alias w:val="其他短期借款"/>
              <w:tag w:val="_GBC_3776cbdd3bc741b1b701033ef7f4c80d"/>
              <w:id w:val="5316333"/>
            </w:sdtPr>
            <w:sdtContent>
              <w:tr w:rsidR="00153582" w:rsidTr="00404446">
                <w:trPr>
                  <w:cantSplit/>
                </w:trPr>
                <w:tc>
                  <w:tcPr>
                    <w:tcW w:w="1613" w:type="pct"/>
                  </w:tcPr>
                  <w:p w:rsidR="00153582" w:rsidRDefault="00153582" w:rsidP="00404446">
                    <w:pPr>
                      <w:autoSpaceDE w:val="0"/>
                      <w:autoSpaceDN w:val="0"/>
                      <w:adjustRightInd w:val="0"/>
                      <w:snapToGrid w:val="0"/>
                      <w:spacing w:line="240" w:lineRule="atLeast"/>
                      <w:rPr>
                        <w:szCs w:val="21"/>
                      </w:rPr>
                    </w:pPr>
                    <w:r>
                      <w:rPr>
                        <w:rFonts w:hint="eastAsia"/>
                        <w:szCs w:val="21"/>
                      </w:rPr>
                      <w:t>计提的借款利息</w:t>
                    </w:r>
                  </w:p>
                </w:tc>
                <w:tc>
                  <w:tcPr>
                    <w:tcW w:w="1688" w:type="pct"/>
                  </w:tcPr>
                  <w:p w:rsidR="00153582" w:rsidRDefault="00153582" w:rsidP="00404446">
                    <w:pPr>
                      <w:autoSpaceDE w:val="0"/>
                      <w:autoSpaceDN w:val="0"/>
                      <w:adjustRightInd w:val="0"/>
                      <w:snapToGrid w:val="0"/>
                      <w:spacing w:line="240" w:lineRule="atLeast"/>
                      <w:ind w:right="180"/>
                      <w:jc w:val="right"/>
                      <w:rPr>
                        <w:szCs w:val="21"/>
                      </w:rPr>
                    </w:pPr>
                    <w:r>
                      <w:t> </w:t>
                    </w:r>
                  </w:p>
                </w:tc>
                <w:tc>
                  <w:tcPr>
                    <w:tcW w:w="1698" w:type="pct"/>
                  </w:tcPr>
                  <w:p w:rsidR="00153582" w:rsidRDefault="00153582" w:rsidP="00404446">
                    <w:pPr>
                      <w:autoSpaceDE w:val="0"/>
                      <w:autoSpaceDN w:val="0"/>
                      <w:adjustRightInd w:val="0"/>
                      <w:snapToGrid w:val="0"/>
                      <w:spacing w:line="240" w:lineRule="atLeast"/>
                      <w:ind w:right="180"/>
                      <w:jc w:val="right"/>
                      <w:rPr>
                        <w:szCs w:val="21"/>
                      </w:rPr>
                    </w:pPr>
                    <w:r>
                      <w:t>325,342.46</w:t>
                    </w:r>
                  </w:p>
                </w:tc>
              </w:tr>
            </w:sdtContent>
          </w:sdt>
          <w:tr w:rsidR="00153582" w:rsidTr="00404446">
            <w:trPr>
              <w:cantSplit/>
            </w:trPr>
            <w:sdt>
              <w:sdtPr>
                <w:tag w:val="_PLD_d743f636779d41b799b60f4fd4a017df"/>
                <w:id w:val="5316335"/>
                <w:lock w:val="sdtLocked"/>
              </w:sdtPr>
              <w:sdtContent>
                <w:tc>
                  <w:tcPr>
                    <w:tcW w:w="1613" w:type="pct"/>
                    <w:vAlign w:val="center"/>
                  </w:tcPr>
                  <w:p w:rsidR="00153582" w:rsidRDefault="00153582" w:rsidP="00404446">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153582" w:rsidRDefault="00153582" w:rsidP="00404446">
                <w:pPr>
                  <w:autoSpaceDE w:val="0"/>
                  <w:autoSpaceDN w:val="0"/>
                  <w:adjustRightInd w:val="0"/>
                  <w:snapToGrid w:val="0"/>
                  <w:spacing w:line="240" w:lineRule="atLeast"/>
                  <w:ind w:right="180"/>
                  <w:jc w:val="right"/>
                  <w:rPr>
                    <w:szCs w:val="21"/>
                  </w:rPr>
                </w:pPr>
                <w:r>
                  <w:t>200,000,000</w:t>
                </w:r>
                <w:r>
                  <w:rPr>
                    <w:rFonts w:hint="eastAsia"/>
                  </w:rPr>
                  <w:t>.00</w:t>
                </w:r>
              </w:p>
            </w:tc>
            <w:tc>
              <w:tcPr>
                <w:tcW w:w="1698" w:type="pct"/>
              </w:tcPr>
              <w:p w:rsidR="00153582" w:rsidRDefault="00153582" w:rsidP="00404446">
                <w:pPr>
                  <w:autoSpaceDE w:val="0"/>
                  <w:autoSpaceDN w:val="0"/>
                  <w:adjustRightInd w:val="0"/>
                  <w:snapToGrid w:val="0"/>
                  <w:spacing w:line="240" w:lineRule="atLeast"/>
                  <w:ind w:right="180"/>
                  <w:jc w:val="right"/>
                  <w:rPr>
                    <w:szCs w:val="21"/>
                  </w:rPr>
                </w:pPr>
                <w:r>
                  <w:t>274,325,342.46</w:t>
                </w:r>
              </w:p>
            </w:tc>
          </w:tr>
        </w:tbl>
        <w:p w:rsidR="00153582" w:rsidRDefault="00153582"/>
        <w:p w:rsidR="007B0D3B" w:rsidRDefault="003A3294">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1602494335"/>
            <w:lock w:val="sdtLocked"/>
            <w:placeholder>
              <w:docPart w:val="GBC22222222222222222222222222222"/>
            </w:placeholder>
          </w:sdtPr>
          <w:sdtContent>
            <w:p w:rsidR="00153582" w:rsidRPr="00D5523F" w:rsidRDefault="00153582" w:rsidP="00153582">
              <w:pPr>
                <w:snapToGrid w:val="0"/>
                <w:spacing w:line="240" w:lineRule="atLeast"/>
                <w:rPr>
                  <w:rFonts w:cstheme="minorBidi"/>
                  <w:bCs/>
                  <w:color w:val="000000" w:themeColor="text1"/>
                  <w:kern w:val="2"/>
                  <w:szCs w:val="21"/>
                </w:rPr>
              </w:pPr>
              <w:r w:rsidRPr="00D5523F">
                <w:rPr>
                  <w:rFonts w:cstheme="minorBidi"/>
                  <w:bCs/>
                  <w:color w:val="000000" w:themeColor="text1"/>
                  <w:kern w:val="2"/>
                  <w:szCs w:val="21"/>
                </w:rPr>
                <w:t>注1：抵押借款的抵押资产类别以及金额，参见本</w:t>
              </w:r>
              <w:r>
                <w:rPr>
                  <w:rFonts w:cstheme="minorBidi"/>
                  <w:bCs/>
                  <w:color w:val="000000" w:themeColor="text1"/>
                  <w:kern w:val="2"/>
                  <w:szCs w:val="21"/>
                </w:rPr>
                <w:t>附注</w:t>
              </w:r>
              <w:r>
                <w:rPr>
                  <w:rFonts w:cstheme="minorBidi" w:hint="eastAsia"/>
                  <w:bCs/>
                  <w:color w:val="000000" w:themeColor="text1"/>
                  <w:kern w:val="2"/>
                  <w:szCs w:val="21"/>
                </w:rPr>
                <w:t>七</w:t>
              </w:r>
              <w:r w:rsidRPr="00D5523F">
                <w:rPr>
                  <w:rFonts w:cstheme="minorBidi"/>
                  <w:bCs/>
                  <w:color w:val="000000" w:themeColor="text1"/>
                  <w:kern w:val="2"/>
                  <w:szCs w:val="21"/>
                </w:rPr>
                <w:t>、</w:t>
              </w:r>
              <w:r>
                <w:rPr>
                  <w:rFonts w:cstheme="minorBidi"/>
                  <w:bCs/>
                  <w:color w:val="000000" w:themeColor="text1"/>
                  <w:kern w:val="2"/>
                  <w:szCs w:val="21"/>
                </w:rPr>
                <w:t>81</w:t>
              </w:r>
              <w:r w:rsidRPr="00D5523F">
                <w:rPr>
                  <w:rFonts w:cstheme="minorBidi"/>
                  <w:bCs/>
                  <w:color w:val="000000" w:themeColor="text1"/>
                  <w:kern w:val="2"/>
                  <w:szCs w:val="21"/>
                </w:rPr>
                <w:t>、所有权或使用权受到限制的资产。</w:t>
              </w:r>
              <w:r w:rsidR="00C67976" w:rsidRPr="00D5523F">
                <w:rPr>
                  <w:rFonts w:cstheme="minorBidi"/>
                  <w:bCs/>
                  <w:color w:val="000000" w:themeColor="text1"/>
                  <w:kern w:val="2"/>
                  <w:szCs w:val="21"/>
                </w:rPr>
                <w:t>注2</w:t>
              </w:r>
              <w:r w:rsidR="00C67976">
                <w:rPr>
                  <w:rFonts w:cstheme="minorBidi"/>
                  <w:bCs/>
                  <w:color w:val="000000" w:themeColor="text1"/>
                  <w:kern w:val="2"/>
                  <w:szCs w:val="21"/>
                </w:rPr>
                <w:t>：信用借款系浦发银行</w:t>
              </w:r>
              <w:r w:rsidR="00C67976" w:rsidRPr="00D5523F">
                <w:rPr>
                  <w:rFonts w:cstheme="minorBidi"/>
                  <w:bCs/>
                  <w:color w:val="000000" w:themeColor="text1"/>
                  <w:kern w:val="2"/>
                  <w:szCs w:val="21"/>
                </w:rPr>
                <w:t>、兴业银行对本公司的信用授信借款，授信额度共</w:t>
              </w:r>
              <w:r w:rsidR="00C67976">
                <w:rPr>
                  <w:rFonts w:cstheme="minorBidi"/>
                  <w:bCs/>
                  <w:color w:val="000000" w:themeColor="text1"/>
                  <w:kern w:val="2"/>
                  <w:szCs w:val="21"/>
                </w:rPr>
                <w:t>2.5</w:t>
              </w:r>
              <w:r w:rsidR="00C67976" w:rsidRPr="00D5523F">
                <w:rPr>
                  <w:rFonts w:cstheme="minorBidi"/>
                  <w:bCs/>
                  <w:color w:val="000000" w:themeColor="text1"/>
                  <w:kern w:val="2"/>
                  <w:szCs w:val="21"/>
                </w:rPr>
                <w:t>亿元。</w:t>
              </w:r>
            </w:p>
          </w:sdtContent>
        </w:sdt>
        <w:p w:rsidR="007B0D3B" w:rsidRDefault="00062C24" w:rsidP="00153582">
          <w:pPr>
            <w:snapToGrid w:val="0"/>
            <w:spacing w:line="240" w:lineRule="atLeast"/>
            <w:rPr>
              <w:b/>
              <w:szCs w:val="21"/>
            </w:rPr>
          </w:pPr>
        </w:p>
      </w:sdtContent>
    </w:sdt>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7B0D3B" w:rsidRDefault="003A3294" w:rsidP="00255D12">
          <w:pPr>
            <w:pStyle w:val="4"/>
            <w:numPr>
              <w:ilvl w:val="0"/>
              <w:numId w:val="45"/>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Locked"/>
            <w:placeholder>
              <w:docPart w:val="GBC22222222222222222222222222222"/>
            </w:placeholder>
          </w:sdtPr>
          <w:sdtContent>
            <w:p w:rsidR="007B0D3B" w:rsidRDefault="00B07C62" w:rsidP="0048588F">
              <w:pPr>
                <w:rPr>
                  <w:szCs w:val="21"/>
                </w:rPr>
              </w:pPr>
              <w:r>
                <w:fldChar w:fldCharType="begin"/>
              </w:r>
              <w:r w:rsidR="0048588F">
                <w:instrText xml:space="preserve"> MACROBUTTON  SnrToggleCheckbox □适用 </w:instrText>
              </w:r>
              <w:r>
                <w:fldChar w:fldCharType="end"/>
              </w:r>
              <w:r>
                <w:fldChar w:fldCharType="begin"/>
              </w:r>
              <w:r w:rsidR="0048588F">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Content>
        <w:p w:rsidR="007B0D3B" w:rsidRDefault="003A3294">
          <w:pPr>
            <w:rPr>
              <w:szCs w:val="21"/>
            </w:rPr>
          </w:pPr>
          <w:r>
            <w:rPr>
              <w:rFonts w:hint="eastAsia"/>
              <w:szCs w:val="21"/>
            </w:rPr>
            <w:t>其他说明：</w:t>
          </w:r>
        </w:p>
        <w:sdt>
          <w:sdtPr>
            <w:rPr>
              <w:szCs w:val="21"/>
            </w:rPr>
            <w:alias w:val="是否适用：短期借款的说明[双击切换]"/>
            <w:tag w:val="_GBC_663e3ee6df014147bb9c7daa18ccb062"/>
            <w:id w:val="1636838259"/>
            <w:lock w:val="sdtLocked"/>
            <w:placeholder>
              <w:docPart w:val="GBC22222222222222222222222222222"/>
            </w:placeholder>
          </w:sdtPr>
          <w:sdtContent>
            <w:p w:rsidR="007B0D3B" w:rsidRDefault="00B07C62" w:rsidP="0048588F">
              <w:pPr>
                <w:rPr>
                  <w:szCs w:val="21"/>
                </w:rPr>
              </w:pPr>
              <w:r>
                <w:rPr>
                  <w:szCs w:val="21"/>
                </w:rPr>
                <w:fldChar w:fldCharType="begin"/>
              </w:r>
              <w:r w:rsidR="0048588F">
                <w:rPr>
                  <w:szCs w:val="21"/>
                </w:rPr>
                <w:instrText xml:space="preserve"> MACROBUTTON  SnrToggleCheckbox □适用 </w:instrText>
              </w:r>
              <w:r>
                <w:rPr>
                  <w:szCs w:val="21"/>
                </w:rPr>
                <w:fldChar w:fldCharType="end"/>
              </w:r>
              <w:r>
                <w:rPr>
                  <w:szCs w:val="21"/>
                </w:rPr>
                <w:fldChar w:fldCharType="begin"/>
              </w:r>
              <w:r w:rsidR="0048588F">
                <w:rPr>
                  <w:szCs w:val="21"/>
                </w:rPr>
                <w:instrText xml:space="preserve"> MACROBUTTON  SnrToggleCheckbox √不适用 </w:instrText>
              </w:r>
              <w:r>
                <w:rPr>
                  <w:szCs w:val="21"/>
                </w:rPr>
                <w:fldChar w:fldCharType="end"/>
              </w:r>
            </w:p>
          </w:sdtContent>
        </w:sdt>
      </w:sdtContent>
    </w:sdt>
    <w:p w:rsidR="007B0D3B" w:rsidRDefault="007B0D3B">
      <w:pPr>
        <w:rPr>
          <w:szCs w:val="21"/>
        </w:rPr>
      </w:pPr>
    </w:p>
    <w:bookmarkStart w:id="159" w:name="_Hlk10535388" w:displacedByCustomXml="next"/>
    <w:sdt>
      <w:sdtPr>
        <w:rPr>
          <w:rFonts w:ascii="宋体" w:hAnsi="宋体" w:cs="宋体" w:hint="eastAsia"/>
          <w:b w:val="0"/>
          <w:bCs w:val="0"/>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交易性金融负债</w:t>
          </w:r>
        </w:p>
        <w:sdt>
          <w:sdtPr>
            <w:rPr>
              <w:szCs w:val="21"/>
            </w:rPr>
            <w:alias w:val="是否适用：交易性金融负债[双击切换]"/>
            <w:tag w:val="_GBC_ed513d792f1f4a5f8256d125428aafdf"/>
            <w:id w:val="756332136"/>
            <w:lock w:val="sdtLocked"/>
            <w:placeholder>
              <w:docPart w:val="GBC22222222222222222222222222222"/>
            </w:placeholder>
          </w:sdtPr>
          <w:sdtContent>
            <w:p w:rsidR="007B0D3B" w:rsidRPr="0048588F" w:rsidRDefault="00B07C62">
              <w:r>
                <w:rPr>
                  <w:szCs w:val="21"/>
                </w:rPr>
                <w:fldChar w:fldCharType="begin"/>
              </w:r>
              <w:r w:rsidR="0048588F">
                <w:rPr>
                  <w:szCs w:val="21"/>
                </w:rPr>
                <w:instrText xml:space="preserve"> MACROBUTTON  SnrToggleCheckbox □适用 </w:instrText>
              </w:r>
              <w:r>
                <w:rPr>
                  <w:szCs w:val="21"/>
                </w:rPr>
                <w:fldChar w:fldCharType="end"/>
              </w:r>
              <w:r>
                <w:rPr>
                  <w:szCs w:val="21"/>
                </w:rPr>
                <w:fldChar w:fldCharType="begin"/>
              </w:r>
              <w:r w:rsidR="0048588F">
                <w:rPr>
                  <w:szCs w:val="21"/>
                </w:rPr>
                <w:instrText xml:space="preserve"> MACROBUTTON  SnrToggleCheckbox √不适用 </w:instrText>
              </w:r>
              <w:r>
                <w:rPr>
                  <w:szCs w:val="21"/>
                </w:rPr>
                <w:fldChar w:fldCharType="end"/>
              </w:r>
            </w:p>
          </w:sdtContent>
        </w:sdt>
      </w:sdtContent>
    </w:sdt>
    <w:bookmarkEnd w:id="159" w:displacedByCustomXml="prev"/>
    <w:p w:rsidR="007B0D3B" w:rsidRDefault="007B0D3B">
      <w:pPr>
        <w:rPr>
          <w:szCs w:val="21"/>
        </w:rPr>
      </w:pPr>
    </w:p>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rPr>
              <w:szCs w:val="21"/>
            </w:rPr>
            <w:alias w:val="是否适用：衍生金融负债[双击切换]"/>
            <w:tag w:val="_GBC_3a60c0d3d0534eba80b93475b0a6411f"/>
            <w:id w:val="1215707541"/>
            <w:lock w:val="sdtLocked"/>
            <w:placeholder>
              <w:docPart w:val="GBC22222222222222222222222222222"/>
            </w:placeholder>
          </w:sdtPr>
          <w:sdtContent>
            <w:p w:rsidR="007B0D3B" w:rsidRPr="0048588F" w:rsidRDefault="00B07C62">
              <w:r>
                <w:rPr>
                  <w:szCs w:val="21"/>
                </w:rPr>
                <w:fldChar w:fldCharType="begin"/>
              </w:r>
              <w:r w:rsidR="0048588F">
                <w:rPr>
                  <w:szCs w:val="21"/>
                </w:rPr>
                <w:instrText xml:space="preserve"> MACROBUTTON  SnrToggleCheckbox □适用 </w:instrText>
              </w:r>
              <w:r>
                <w:rPr>
                  <w:szCs w:val="21"/>
                </w:rPr>
                <w:fldChar w:fldCharType="end"/>
              </w:r>
              <w:r>
                <w:rPr>
                  <w:szCs w:val="21"/>
                </w:rPr>
                <w:fldChar w:fldCharType="begin"/>
              </w:r>
              <w:r w:rsidR="0048588F">
                <w:rPr>
                  <w:szCs w:val="21"/>
                </w:rPr>
                <w:instrText xml:space="preserve"> MACROBUTTON  SnrToggleCheckbox √不适用 </w:instrText>
              </w:r>
              <w:r>
                <w:rPr>
                  <w:szCs w:val="21"/>
                </w:rPr>
                <w:fldChar w:fldCharType="end"/>
              </w:r>
            </w:p>
          </w:sdtContent>
        </w:sdt>
      </w:sdtContent>
    </w:sdt>
    <w:p w:rsidR="007B0D3B" w:rsidRDefault="007B0D3B">
      <w:pPr>
        <w:rPr>
          <w:szCs w:val="21"/>
        </w:rPr>
      </w:pPr>
    </w:p>
    <w:p w:rsidR="007B0D3B" w:rsidRDefault="003A3294" w:rsidP="00255D12">
      <w:pPr>
        <w:pStyle w:val="3"/>
        <w:numPr>
          <w:ilvl w:val="0"/>
          <w:numId w:val="17"/>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748853075"/>
        <w:lock w:val="sdtContentLocked"/>
        <w:placeholder>
          <w:docPart w:val="GBC22222222222222222222222222222"/>
        </w:placeholder>
      </w:sdtPr>
      <w:sdtContent>
        <w:p w:rsidR="007B0D3B" w:rsidRDefault="00B07C62">
          <w:r>
            <w:fldChar w:fldCharType="begin"/>
          </w:r>
          <w:r w:rsidR="003E446C">
            <w:instrText xml:space="preserve"> MACROBUTTON  SnrToggleCheckbox √适用 </w:instrText>
          </w:r>
          <w:r>
            <w:fldChar w:fldCharType="end"/>
          </w:r>
          <w:r>
            <w:fldChar w:fldCharType="begin"/>
          </w:r>
          <w:r w:rsidR="003E446C">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975415301"/>
        <w:lock w:val="sdtLocked"/>
        <w:placeholder>
          <w:docPart w:val="GBC22222222222222222222222222222"/>
        </w:placeholder>
      </w:sdtPr>
      <w:sdtEndPr>
        <w:rPr>
          <w:szCs w:val="21"/>
        </w:rPr>
      </w:sdtEndPr>
      <w:sdtContent>
        <w:p w:rsidR="007B0D3B" w:rsidRDefault="003A3294">
          <w:pPr>
            <w:jc w:val="right"/>
          </w:pPr>
          <w:r>
            <w:rPr>
              <w:rFonts w:hint="eastAsia"/>
            </w:rPr>
            <w:t>单位：</w:t>
          </w:r>
          <w:sdt>
            <w:sdtPr>
              <w:rPr>
                <w:rFonts w:hint="eastAsia"/>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153582" w:rsidTr="00404446">
            <w:trPr>
              <w:cantSplit/>
            </w:trPr>
            <w:sdt>
              <w:sdtPr>
                <w:tag w:val="_PLD_faa4f5cfe5ae4b0a9c786ca922191e7e"/>
                <w:id w:val="531660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153582" w:rsidRDefault="00153582" w:rsidP="00404446">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5316606"/>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153582" w:rsidRDefault="00153582" w:rsidP="0040444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5316607"/>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153582" w:rsidRDefault="00153582" w:rsidP="00404446">
                    <w:pPr>
                      <w:autoSpaceDE w:val="0"/>
                      <w:autoSpaceDN w:val="0"/>
                      <w:adjustRightInd w:val="0"/>
                      <w:snapToGrid w:val="0"/>
                      <w:spacing w:line="240" w:lineRule="atLeast"/>
                      <w:jc w:val="center"/>
                      <w:rPr>
                        <w:szCs w:val="21"/>
                      </w:rPr>
                    </w:pPr>
                    <w:r>
                      <w:rPr>
                        <w:rFonts w:hint="eastAsia"/>
                        <w:szCs w:val="21"/>
                      </w:rPr>
                      <w:t>期初余额</w:t>
                    </w:r>
                  </w:p>
                </w:tc>
              </w:sdtContent>
            </w:sdt>
          </w:tr>
          <w:tr w:rsidR="00153582" w:rsidTr="00404446">
            <w:trPr>
              <w:cantSplit/>
            </w:trPr>
            <w:sdt>
              <w:sdtPr>
                <w:tag w:val="_PLD_612dd94d183548b6a311a7688699608c"/>
                <w:id w:val="5316608"/>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153582" w:rsidRDefault="00153582" w:rsidP="00404446">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153582" w:rsidRDefault="00153582" w:rsidP="00404446">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153582" w:rsidRDefault="00153582" w:rsidP="00404446">
                <w:pPr>
                  <w:jc w:val="right"/>
                  <w:rPr>
                    <w:szCs w:val="21"/>
                  </w:rPr>
                </w:pPr>
              </w:p>
            </w:tc>
          </w:tr>
          <w:tr w:rsidR="00153582" w:rsidTr="00404446">
            <w:trPr>
              <w:cantSplit/>
            </w:trPr>
            <w:sdt>
              <w:sdtPr>
                <w:tag w:val="_PLD_a78177bc2f9c4e819670fb289b9d6192"/>
                <w:id w:val="5316609"/>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153582" w:rsidRDefault="00153582" w:rsidP="00404446">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153582" w:rsidRDefault="00153582" w:rsidP="00404446">
                <w:pPr>
                  <w:ind w:right="13"/>
                  <w:jc w:val="right"/>
                  <w:rPr>
                    <w:szCs w:val="21"/>
                  </w:rPr>
                </w:pPr>
                <w:r>
                  <w:t>109,140,000.00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153582" w:rsidRDefault="00153582" w:rsidP="00404446">
                <w:pPr>
                  <w:jc w:val="right"/>
                  <w:rPr>
                    <w:szCs w:val="21"/>
                  </w:rPr>
                </w:pPr>
                <w:r>
                  <w:t>150,661,373.74</w:t>
                </w:r>
              </w:p>
            </w:tc>
          </w:tr>
          <w:tr w:rsidR="00153582" w:rsidTr="00404446">
            <w:trPr>
              <w:cantSplit/>
            </w:trPr>
            <w:sdt>
              <w:sdtPr>
                <w:tag w:val="_PLD_91c7e1de96284cd2994cfcf7c0e798dc"/>
                <w:id w:val="5316612"/>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153582" w:rsidRDefault="00153582" w:rsidP="00404446">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153582" w:rsidRDefault="00153582" w:rsidP="00404446">
                <w:pPr>
                  <w:jc w:val="right"/>
                  <w:rPr>
                    <w:szCs w:val="21"/>
                  </w:rPr>
                </w:pPr>
                <w:r>
                  <w:t>109,140,000.00</w:t>
                </w:r>
              </w:p>
            </w:tc>
            <w:tc>
              <w:tcPr>
                <w:tcW w:w="1824" w:type="pct"/>
                <w:tcBorders>
                  <w:top w:val="single" w:sz="6" w:space="0" w:color="auto"/>
                  <w:left w:val="single" w:sz="6" w:space="0" w:color="auto"/>
                  <w:bottom w:val="single" w:sz="6" w:space="0" w:color="auto"/>
                  <w:right w:val="single" w:sz="6" w:space="0" w:color="auto"/>
                </w:tcBorders>
              </w:tcPr>
              <w:p w:rsidR="00153582" w:rsidRDefault="00153582" w:rsidP="00404446">
                <w:pPr>
                  <w:jc w:val="right"/>
                  <w:rPr>
                    <w:szCs w:val="21"/>
                  </w:rPr>
                </w:pPr>
                <w:r>
                  <w:t>150,661,373.74</w:t>
                </w:r>
              </w:p>
            </w:tc>
          </w:tr>
        </w:tbl>
        <w:p w:rsidR="00153582" w:rsidRDefault="00153582"/>
        <w:p w:rsidR="007B0D3B" w:rsidRDefault="003A3294">
          <w:pPr>
            <w:snapToGrid w:val="0"/>
            <w:spacing w:line="240" w:lineRule="atLeast"/>
            <w:rPr>
              <w:szCs w:val="21"/>
            </w:rPr>
          </w:pPr>
          <w:r>
            <w:rPr>
              <w:rFonts w:hint="eastAsia"/>
              <w:szCs w:val="21"/>
            </w:rPr>
            <w:lastRenderedPageBreak/>
            <w:t>本期末已到期未支付的应付票</w:t>
          </w:r>
          <w:r w:rsidRPr="0098577F">
            <w:rPr>
              <w:rFonts w:hint="eastAsia"/>
              <w:szCs w:val="21"/>
            </w:rPr>
            <w:t>据总额为</w:t>
          </w:r>
          <w:sdt>
            <w:sdtPr>
              <w:rPr>
                <w:rFonts w:hint="eastAsia"/>
                <w:szCs w:val="21"/>
              </w:rPr>
              <w:alias w:val="已到期未支付的应付票据总额"/>
              <w:tag w:val="_GBC_c9651441e218453780f22db83f133e6a"/>
              <w:id w:val="-94866411"/>
              <w:lock w:val="sdtLocked"/>
              <w:placeholder>
                <w:docPart w:val="GBC22222222222222222222222222222"/>
              </w:placeholder>
            </w:sdtPr>
            <w:sdtContent>
              <w:r w:rsidR="0098577F" w:rsidRPr="0098577F">
                <w:rPr>
                  <w:szCs w:val="21"/>
                </w:rPr>
                <w:t>0.00</w:t>
              </w:r>
            </w:sdtContent>
          </w:sdt>
          <w:r w:rsidRPr="0098577F">
            <w:rPr>
              <w:rFonts w:hint="eastAsia"/>
              <w:szCs w:val="21"/>
            </w:rPr>
            <w:t xml:space="preserve"> 元。</w:t>
          </w:r>
        </w:p>
      </w:sdtContent>
    </w:sdt>
    <w:p w:rsidR="007B0D3B" w:rsidRDefault="007B0D3B">
      <w:pPr>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szCs w:val="24"/>
        </w:rPr>
      </w:sdtEndPr>
      <w:sdtContent>
        <w:p w:rsidR="007B0D3B" w:rsidRDefault="003A3294" w:rsidP="00255D12">
          <w:pPr>
            <w:pStyle w:val="4"/>
            <w:numPr>
              <w:ilvl w:val="0"/>
              <w:numId w:val="46"/>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Locked"/>
            <w:placeholder>
              <w:docPart w:val="GBC22222222222222222222222222222"/>
            </w:placeholder>
          </w:sdtPr>
          <w:sdtContent>
            <w:p w:rsidR="007B0D3B" w:rsidRDefault="00B07C62">
              <w:r>
                <w:fldChar w:fldCharType="begin"/>
              </w:r>
              <w:r w:rsidR="003E446C">
                <w:instrText xml:space="preserve"> MACROBUTTON  SnrToggleCheckbox √适用 </w:instrText>
              </w:r>
              <w:r>
                <w:fldChar w:fldCharType="end"/>
              </w:r>
              <w:r>
                <w:fldChar w:fldCharType="begin"/>
              </w:r>
              <w:r w:rsidR="003E446C">
                <w:instrText xml:space="preserve"> MACROBUTTON  SnrToggleCheckbox □不适用 </w:instrText>
              </w:r>
              <w:r>
                <w:fldChar w:fldCharType="end"/>
              </w:r>
            </w:p>
          </w:sdtContent>
        </w:sdt>
        <w:p w:rsidR="003E446C" w:rsidRDefault="003A3294">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153582" w:rsidTr="00404446">
            <w:sdt>
              <w:sdtPr>
                <w:tag w:val="_PLD_7dae27caeee34d74add24cd985083c75"/>
                <w:id w:val="5316677"/>
                <w:lock w:val="sdtLocked"/>
              </w:sdtPr>
              <w:sdtContent>
                <w:tc>
                  <w:tcPr>
                    <w:tcW w:w="1570" w:type="pct"/>
                    <w:shd w:val="clear" w:color="auto" w:fill="auto"/>
                  </w:tcPr>
                  <w:p w:rsidR="00153582" w:rsidRDefault="00153582" w:rsidP="00404446">
                    <w:pPr>
                      <w:jc w:val="center"/>
                      <w:rPr>
                        <w:szCs w:val="21"/>
                      </w:rPr>
                    </w:pPr>
                    <w:r>
                      <w:rPr>
                        <w:rFonts w:hint="eastAsia"/>
                        <w:szCs w:val="21"/>
                      </w:rPr>
                      <w:t>项目</w:t>
                    </w:r>
                  </w:p>
                </w:tc>
              </w:sdtContent>
            </w:sdt>
            <w:sdt>
              <w:sdtPr>
                <w:tag w:val="_PLD_136ba417561e421ea02da8004fdf8b33"/>
                <w:id w:val="5316678"/>
                <w:lock w:val="sdtLocked"/>
              </w:sdtPr>
              <w:sdtContent>
                <w:tc>
                  <w:tcPr>
                    <w:tcW w:w="1584" w:type="pct"/>
                    <w:shd w:val="clear" w:color="auto" w:fill="auto"/>
                  </w:tcPr>
                  <w:p w:rsidR="00153582" w:rsidRDefault="00153582" w:rsidP="00404446">
                    <w:pPr>
                      <w:jc w:val="center"/>
                      <w:rPr>
                        <w:szCs w:val="21"/>
                      </w:rPr>
                    </w:pPr>
                    <w:r>
                      <w:rPr>
                        <w:rFonts w:hint="eastAsia"/>
                        <w:szCs w:val="21"/>
                      </w:rPr>
                      <w:t>期末余额</w:t>
                    </w:r>
                  </w:p>
                </w:tc>
              </w:sdtContent>
            </w:sdt>
            <w:sdt>
              <w:sdtPr>
                <w:tag w:val="_PLD_bc4b311c1ee54bd48b7b2ba2ab79c364"/>
                <w:id w:val="5316679"/>
                <w:lock w:val="sdtLocked"/>
              </w:sdtPr>
              <w:sdtContent>
                <w:tc>
                  <w:tcPr>
                    <w:tcW w:w="1846" w:type="pct"/>
                    <w:shd w:val="clear" w:color="auto" w:fill="auto"/>
                  </w:tcPr>
                  <w:p w:rsidR="00153582" w:rsidRDefault="00153582" w:rsidP="00404446">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5316680"/>
              <w:lock w:val="sdtLocked"/>
            </w:sdtPr>
            <w:sdtContent>
              <w:tr w:rsidR="00153582" w:rsidTr="00404446">
                <w:tc>
                  <w:tcPr>
                    <w:tcW w:w="1570" w:type="pct"/>
                    <w:shd w:val="clear" w:color="auto" w:fill="auto"/>
                  </w:tcPr>
                  <w:p w:rsidR="00153582" w:rsidRDefault="00153582" w:rsidP="00404446">
                    <w:pPr>
                      <w:rPr>
                        <w:szCs w:val="21"/>
                      </w:rPr>
                    </w:pPr>
                    <w:r>
                      <w:t>1年以内</w:t>
                    </w:r>
                  </w:p>
                </w:tc>
                <w:tc>
                  <w:tcPr>
                    <w:tcW w:w="1584" w:type="pct"/>
                    <w:shd w:val="clear" w:color="auto" w:fill="auto"/>
                  </w:tcPr>
                  <w:p w:rsidR="00153582" w:rsidRDefault="00153582" w:rsidP="00404446">
                    <w:pPr>
                      <w:jc w:val="right"/>
                      <w:rPr>
                        <w:szCs w:val="21"/>
                      </w:rPr>
                    </w:pPr>
                    <w:r>
                      <w:t> 155,589,208.26</w:t>
                    </w:r>
                  </w:p>
                </w:tc>
                <w:tc>
                  <w:tcPr>
                    <w:tcW w:w="1846" w:type="pct"/>
                    <w:shd w:val="clear" w:color="auto" w:fill="auto"/>
                  </w:tcPr>
                  <w:p w:rsidR="00153582" w:rsidRDefault="00153582" w:rsidP="00404446">
                    <w:pPr>
                      <w:jc w:val="right"/>
                      <w:rPr>
                        <w:szCs w:val="21"/>
                      </w:rPr>
                    </w:pPr>
                    <w:r>
                      <w:t>163,774,841.18</w:t>
                    </w:r>
                  </w:p>
                </w:tc>
              </w:tr>
            </w:sdtContent>
          </w:sdt>
          <w:sdt>
            <w:sdtPr>
              <w:rPr>
                <w:rFonts w:hint="eastAsia"/>
                <w:szCs w:val="21"/>
              </w:rPr>
              <w:alias w:val="应付账款情况明细"/>
              <w:tag w:val="_GBC_6a9eb940fbe64774bcca168078c6adaa"/>
              <w:id w:val="5316681"/>
              <w:lock w:val="sdtLocked"/>
            </w:sdtPr>
            <w:sdtContent>
              <w:tr w:rsidR="00153582" w:rsidTr="00404446">
                <w:tc>
                  <w:tcPr>
                    <w:tcW w:w="1570" w:type="pct"/>
                    <w:shd w:val="clear" w:color="auto" w:fill="auto"/>
                  </w:tcPr>
                  <w:p w:rsidR="00153582" w:rsidRDefault="00153582" w:rsidP="00404446">
                    <w:pPr>
                      <w:rPr>
                        <w:szCs w:val="21"/>
                      </w:rPr>
                    </w:pPr>
                    <w:r>
                      <w:t>1—2年</w:t>
                    </w:r>
                  </w:p>
                </w:tc>
                <w:tc>
                  <w:tcPr>
                    <w:tcW w:w="1584" w:type="pct"/>
                    <w:shd w:val="clear" w:color="auto" w:fill="auto"/>
                  </w:tcPr>
                  <w:p w:rsidR="00153582" w:rsidRDefault="00153582" w:rsidP="00404446">
                    <w:pPr>
                      <w:jc w:val="right"/>
                      <w:rPr>
                        <w:szCs w:val="21"/>
                      </w:rPr>
                    </w:pPr>
                    <w:r>
                      <w:t> 9,052,389.00</w:t>
                    </w:r>
                  </w:p>
                </w:tc>
                <w:tc>
                  <w:tcPr>
                    <w:tcW w:w="1846" w:type="pct"/>
                    <w:shd w:val="clear" w:color="auto" w:fill="auto"/>
                  </w:tcPr>
                  <w:p w:rsidR="00153582" w:rsidRDefault="00153582" w:rsidP="00404446">
                    <w:pPr>
                      <w:jc w:val="right"/>
                      <w:rPr>
                        <w:szCs w:val="21"/>
                      </w:rPr>
                    </w:pPr>
                    <w:r>
                      <w:t>7,775,598.73</w:t>
                    </w:r>
                  </w:p>
                </w:tc>
              </w:tr>
            </w:sdtContent>
          </w:sdt>
          <w:sdt>
            <w:sdtPr>
              <w:rPr>
                <w:rFonts w:hint="eastAsia"/>
                <w:szCs w:val="21"/>
              </w:rPr>
              <w:alias w:val="应付账款情况明细"/>
              <w:tag w:val="_GBC_6a9eb940fbe64774bcca168078c6adaa"/>
              <w:id w:val="5316682"/>
              <w:lock w:val="sdtLocked"/>
            </w:sdtPr>
            <w:sdtContent>
              <w:tr w:rsidR="00153582" w:rsidTr="00404446">
                <w:tc>
                  <w:tcPr>
                    <w:tcW w:w="1570" w:type="pct"/>
                    <w:shd w:val="clear" w:color="auto" w:fill="auto"/>
                  </w:tcPr>
                  <w:p w:rsidR="00153582" w:rsidRDefault="00153582" w:rsidP="00404446">
                    <w:pPr>
                      <w:rPr>
                        <w:szCs w:val="21"/>
                      </w:rPr>
                    </w:pPr>
                    <w:r>
                      <w:t>2—3年</w:t>
                    </w:r>
                  </w:p>
                </w:tc>
                <w:tc>
                  <w:tcPr>
                    <w:tcW w:w="1584" w:type="pct"/>
                    <w:shd w:val="clear" w:color="auto" w:fill="auto"/>
                  </w:tcPr>
                  <w:p w:rsidR="00153582" w:rsidRDefault="00153582" w:rsidP="00404446">
                    <w:pPr>
                      <w:jc w:val="right"/>
                      <w:rPr>
                        <w:szCs w:val="21"/>
                      </w:rPr>
                    </w:pPr>
                    <w:r>
                      <w:t> 4,651,167.29</w:t>
                    </w:r>
                  </w:p>
                </w:tc>
                <w:tc>
                  <w:tcPr>
                    <w:tcW w:w="1846" w:type="pct"/>
                    <w:shd w:val="clear" w:color="auto" w:fill="auto"/>
                  </w:tcPr>
                  <w:p w:rsidR="00153582" w:rsidRDefault="00153582" w:rsidP="00404446">
                    <w:pPr>
                      <w:jc w:val="right"/>
                      <w:rPr>
                        <w:szCs w:val="21"/>
                      </w:rPr>
                    </w:pPr>
                    <w:r>
                      <w:t>1,497,893.04</w:t>
                    </w:r>
                  </w:p>
                </w:tc>
              </w:tr>
            </w:sdtContent>
          </w:sdt>
          <w:sdt>
            <w:sdtPr>
              <w:rPr>
                <w:rFonts w:hint="eastAsia"/>
                <w:szCs w:val="21"/>
              </w:rPr>
              <w:alias w:val="应付账款情况明细"/>
              <w:tag w:val="_GBC_6a9eb940fbe64774bcca168078c6adaa"/>
              <w:id w:val="5316683"/>
              <w:lock w:val="sdtLocked"/>
            </w:sdtPr>
            <w:sdtContent>
              <w:tr w:rsidR="00153582" w:rsidTr="00404446">
                <w:tc>
                  <w:tcPr>
                    <w:tcW w:w="1570" w:type="pct"/>
                    <w:shd w:val="clear" w:color="auto" w:fill="auto"/>
                  </w:tcPr>
                  <w:p w:rsidR="00153582" w:rsidRDefault="00153582" w:rsidP="00404446">
                    <w:pPr>
                      <w:rPr>
                        <w:szCs w:val="21"/>
                      </w:rPr>
                    </w:pPr>
                    <w:r>
                      <w:t>3年以上</w:t>
                    </w:r>
                  </w:p>
                </w:tc>
                <w:tc>
                  <w:tcPr>
                    <w:tcW w:w="1584" w:type="pct"/>
                    <w:shd w:val="clear" w:color="auto" w:fill="auto"/>
                  </w:tcPr>
                  <w:p w:rsidR="00153582" w:rsidRDefault="00153582" w:rsidP="00404446">
                    <w:pPr>
                      <w:jc w:val="right"/>
                      <w:rPr>
                        <w:szCs w:val="21"/>
                      </w:rPr>
                    </w:pPr>
                    <w:r>
                      <w:t>82,643,704.28</w:t>
                    </w:r>
                  </w:p>
                </w:tc>
                <w:tc>
                  <w:tcPr>
                    <w:tcW w:w="1846" w:type="pct"/>
                    <w:shd w:val="clear" w:color="auto" w:fill="auto"/>
                  </w:tcPr>
                  <w:p w:rsidR="00153582" w:rsidRDefault="00153582" w:rsidP="00404446">
                    <w:pPr>
                      <w:jc w:val="right"/>
                      <w:rPr>
                        <w:szCs w:val="21"/>
                      </w:rPr>
                    </w:pPr>
                    <w:r>
                      <w:t>85,401,818.27</w:t>
                    </w:r>
                  </w:p>
                </w:tc>
              </w:tr>
            </w:sdtContent>
          </w:sdt>
          <w:tr w:rsidR="00153582" w:rsidRPr="003E446C" w:rsidTr="00404446">
            <w:sdt>
              <w:sdtPr>
                <w:tag w:val="_PLD_b82b4cb1d4fa4c8fb75bed463f2da31b"/>
                <w:id w:val="5316684"/>
                <w:lock w:val="sdtLocked"/>
              </w:sdtPr>
              <w:sdtContent>
                <w:tc>
                  <w:tcPr>
                    <w:tcW w:w="1570" w:type="pct"/>
                    <w:shd w:val="clear" w:color="auto" w:fill="auto"/>
                  </w:tcPr>
                  <w:p w:rsidR="00153582" w:rsidRDefault="00153582" w:rsidP="00404446">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153582" w:rsidRPr="003E446C" w:rsidRDefault="00153582" w:rsidP="00153582">
                <w:pPr>
                  <w:jc w:val="right"/>
                </w:pPr>
                <w:r>
                  <w:t>251,936,468.83</w:t>
                </w:r>
              </w:p>
            </w:tc>
            <w:tc>
              <w:tcPr>
                <w:tcW w:w="1846" w:type="pct"/>
                <w:shd w:val="clear" w:color="auto" w:fill="auto"/>
              </w:tcPr>
              <w:p w:rsidR="00153582" w:rsidRPr="003E446C" w:rsidRDefault="00153582" w:rsidP="00153582">
                <w:pPr>
                  <w:jc w:val="right"/>
                </w:pPr>
                <w:r>
                  <w:t>258,450,151.22</w:t>
                </w:r>
              </w:p>
            </w:tc>
          </w:tr>
        </w:tbl>
        <w:p w:rsidR="007B0D3B" w:rsidRPr="003E446C" w:rsidRDefault="00062C24" w:rsidP="003E446C"/>
      </w:sdtContent>
    </w:sdt>
    <w:p w:rsidR="007B0D3B" w:rsidRDefault="007B0D3B">
      <w:pPr>
        <w:rPr>
          <w:b/>
          <w:szCs w:val="21"/>
        </w:rPr>
      </w:pPr>
    </w:p>
    <w:sdt>
      <w:sdtPr>
        <w:rPr>
          <w:rFonts w:ascii="宋体" w:hAnsi="宋体"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7B0D3B" w:rsidRDefault="003A3294" w:rsidP="00255D12">
          <w:pPr>
            <w:pStyle w:val="4"/>
            <w:numPr>
              <w:ilvl w:val="0"/>
              <w:numId w:val="46"/>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964645807"/>
            <w:lock w:val="sdtLocked"/>
            <w:placeholder>
              <w:docPart w:val="GBC22222222222222222222222222222"/>
            </w:placeholder>
          </w:sdtPr>
          <w:sdtContent>
            <w:p w:rsidR="007B0D3B" w:rsidRDefault="00B07C62">
              <w:r>
                <w:fldChar w:fldCharType="begin"/>
              </w:r>
              <w:r w:rsidR="003E446C">
                <w:instrText xml:space="preserve"> MACROBUTTON  SnrToggleCheckbox √适用 </w:instrText>
              </w:r>
              <w:r>
                <w:fldChar w:fldCharType="end"/>
              </w:r>
              <w:r>
                <w:fldChar w:fldCharType="begin"/>
              </w:r>
              <w:r w:rsidR="003E446C">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财务附注：重要的账龄超过1年的应付账款"/>
              <w:tag w:val="_GBC_4828fbb06386477f83dfc0c7b55875e7"/>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1"/>
            <w:gridCol w:w="2479"/>
            <w:gridCol w:w="2939"/>
          </w:tblGrid>
          <w:tr w:rsidR="003E446C" w:rsidTr="003E446C">
            <w:sdt>
              <w:sdtPr>
                <w:tag w:val="_PLD_31272c72b1bc41e2a47d7fbfb0839e2b"/>
                <w:id w:val="-1994333657"/>
                <w:lock w:val="sdtLocked"/>
              </w:sdtPr>
              <w:sdtContent>
                <w:tc>
                  <w:tcPr>
                    <w:tcW w:w="2006" w:type="pct"/>
                    <w:shd w:val="clear" w:color="auto" w:fill="auto"/>
                    <w:vAlign w:val="center"/>
                  </w:tcPr>
                  <w:p w:rsidR="003E446C" w:rsidRDefault="003E446C" w:rsidP="005852E1">
                    <w:pPr>
                      <w:jc w:val="center"/>
                      <w:rPr>
                        <w:szCs w:val="21"/>
                      </w:rPr>
                    </w:pPr>
                    <w:r>
                      <w:rPr>
                        <w:rFonts w:hint="eastAsia"/>
                        <w:szCs w:val="21"/>
                      </w:rPr>
                      <w:t>项目</w:t>
                    </w:r>
                  </w:p>
                </w:tc>
              </w:sdtContent>
            </w:sdt>
            <w:sdt>
              <w:sdtPr>
                <w:tag w:val="_PLD_41b9d7d7e0c84d6c9f8c3a0a59e37c14"/>
                <w:id w:val="1752076818"/>
                <w:lock w:val="sdtLocked"/>
              </w:sdtPr>
              <w:sdtContent>
                <w:tc>
                  <w:tcPr>
                    <w:tcW w:w="1370" w:type="pct"/>
                    <w:shd w:val="clear" w:color="auto" w:fill="auto"/>
                    <w:vAlign w:val="center"/>
                  </w:tcPr>
                  <w:p w:rsidR="003E446C" w:rsidRDefault="003E446C" w:rsidP="005852E1">
                    <w:pPr>
                      <w:jc w:val="center"/>
                      <w:rPr>
                        <w:szCs w:val="21"/>
                      </w:rPr>
                    </w:pPr>
                    <w:r>
                      <w:rPr>
                        <w:rFonts w:hint="eastAsia"/>
                        <w:szCs w:val="21"/>
                      </w:rPr>
                      <w:t>期末余额</w:t>
                    </w:r>
                  </w:p>
                </w:tc>
              </w:sdtContent>
            </w:sdt>
            <w:sdt>
              <w:sdtPr>
                <w:tag w:val="_PLD_49e0f43ba09d42649fabb4ecc22986ca"/>
                <w:id w:val="691274962"/>
                <w:lock w:val="sdtLocked"/>
              </w:sdtPr>
              <w:sdtContent>
                <w:tc>
                  <w:tcPr>
                    <w:tcW w:w="1624" w:type="pct"/>
                    <w:shd w:val="clear" w:color="auto" w:fill="auto"/>
                    <w:vAlign w:val="center"/>
                  </w:tcPr>
                  <w:p w:rsidR="003E446C" w:rsidRDefault="003E446C" w:rsidP="005852E1">
                    <w:pPr>
                      <w:jc w:val="center"/>
                      <w:rPr>
                        <w:szCs w:val="21"/>
                      </w:rPr>
                    </w:pPr>
                    <w:r>
                      <w:rPr>
                        <w:rFonts w:hint="eastAsia"/>
                        <w:szCs w:val="21"/>
                      </w:rPr>
                      <w:t>未偿还或结转的原因</w:t>
                    </w:r>
                  </w:p>
                </w:tc>
              </w:sdtContent>
            </w:sdt>
          </w:tr>
          <w:sdt>
            <w:sdtPr>
              <w:rPr>
                <w:szCs w:val="21"/>
              </w:rPr>
              <w:alias w:val="重要的账龄超过1年的应付账款明细"/>
              <w:tag w:val="_GBC_3c24b8450a0a47bd8859f88e883aa952"/>
              <w:id w:val="825549141"/>
            </w:sdtPr>
            <w:sdtContent>
              <w:tr w:rsidR="003E446C" w:rsidTr="003E446C">
                <w:tc>
                  <w:tcPr>
                    <w:tcW w:w="2006" w:type="pct"/>
                    <w:tcBorders>
                      <w:bottom w:val="single" w:sz="4" w:space="0" w:color="auto"/>
                    </w:tcBorders>
                    <w:shd w:val="clear" w:color="auto" w:fill="auto"/>
                  </w:tcPr>
                  <w:p w:rsidR="003E446C" w:rsidRDefault="003E446C" w:rsidP="005852E1">
                    <w:pPr>
                      <w:rPr>
                        <w:szCs w:val="21"/>
                      </w:rPr>
                    </w:pPr>
                    <w:r>
                      <w:t>南宁市标特步房地产开发有限公司</w:t>
                    </w:r>
                  </w:p>
                </w:tc>
                <w:tc>
                  <w:tcPr>
                    <w:tcW w:w="1370" w:type="pct"/>
                    <w:shd w:val="clear" w:color="auto" w:fill="auto"/>
                  </w:tcPr>
                  <w:p w:rsidR="003E446C" w:rsidRDefault="003E446C" w:rsidP="005852E1">
                    <w:pPr>
                      <w:jc w:val="right"/>
                      <w:rPr>
                        <w:szCs w:val="21"/>
                      </w:rPr>
                    </w:pPr>
                    <w:r>
                      <w:t>76,762,091.16</w:t>
                    </w:r>
                  </w:p>
                </w:tc>
                <w:tc>
                  <w:tcPr>
                    <w:tcW w:w="1624" w:type="pct"/>
                    <w:shd w:val="clear" w:color="auto" w:fill="auto"/>
                  </w:tcPr>
                  <w:p w:rsidR="003E446C" w:rsidRDefault="003E446C" w:rsidP="005852E1">
                    <w:pPr>
                      <w:rPr>
                        <w:szCs w:val="21"/>
                      </w:rPr>
                    </w:pPr>
                    <w:r>
                      <w:t>合同执行存在争议，诉讼中</w:t>
                    </w:r>
                  </w:p>
                </w:tc>
              </w:tr>
            </w:sdtContent>
          </w:sdt>
          <w:tr w:rsidR="003E446C" w:rsidTr="003E446C">
            <w:sdt>
              <w:sdtPr>
                <w:tag w:val="_PLD_eca4761bb44d46c18cd4488e72a6e130"/>
                <w:id w:val="1884907179"/>
                <w:lock w:val="sdtLocked"/>
              </w:sdtPr>
              <w:sdtContent>
                <w:tc>
                  <w:tcPr>
                    <w:tcW w:w="2006" w:type="pct"/>
                    <w:shd w:val="clear" w:color="auto" w:fill="auto"/>
                    <w:vAlign w:val="center"/>
                  </w:tcPr>
                  <w:p w:rsidR="003E446C" w:rsidRDefault="003E446C" w:rsidP="005852E1">
                    <w:pPr>
                      <w:jc w:val="center"/>
                      <w:rPr>
                        <w:szCs w:val="21"/>
                      </w:rPr>
                    </w:pPr>
                    <w:r>
                      <w:rPr>
                        <w:rFonts w:hint="eastAsia"/>
                        <w:szCs w:val="21"/>
                      </w:rPr>
                      <w:t>合计</w:t>
                    </w:r>
                  </w:p>
                </w:tc>
              </w:sdtContent>
            </w:sdt>
            <w:tc>
              <w:tcPr>
                <w:tcW w:w="1370" w:type="pct"/>
                <w:shd w:val="clear" w:color="auto" w:fill="auto"/>
              </w:tcPr>
              <w:p w:rsidR="003E446C" w:rsidRDefault="00153582" w:rsidP="005852E1">
                <w:pPr>
                  <w:jc w:val="right"/>
                  <w:rPr>
                    <w:szCs w:val="21"/>
                  </w:rPr>
                </w:pPr>
                <w:r>
                  <w:t>76,762,091.16</w:t>
                </w:r>
              </w:p>
            </w:tc>
            <w:tc>
              <w:tcPr>
                <w:tcW w:w="1624" w:type="pct"/>
                <w:shd w:val="clear" w:color="auto" w:fill="auto"/>
              </w:tcPr>
              <w:p w:rsidR="003E446C" w:rsidRDefault="003E446C" w:rsidP="005852E1">
                <w:pPr>
                  <w:jc w:val="center"/>
                  <w:rPr>
                    <w:szCs w:val="21"/>
                  </w:rPr>
                </w:pPr>
                <w:r>
                  <w:rPr>
                    <w:rFonts w:hint="eastAsia"/>
                    <w:szCs w:val="21"/>
                  </w:rPr>
                  <w:t>/</w:t>
                </w:r>
              </w:p>
            </w:tc>
          </w:tr>
        </w:tbl>
        <w:p w:rsidR="007B0D3B" w:rsidRDefault="00062C24"/>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7B0D3B" w:rsidRDefault="003A3294">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Locked"/>
            <w:placeholder>
              <w:docPart w:val="GBC22222222222222222222222222222"/>
            </w:placeholder>
          </w:sdtPr>
          <w:sdtContent>
            <w:p w:rsidR="007B0D3B" w:rsidRDefault="00B07C62" w:rsidP="00422E84">
              <w:pPr>
                <w:rPr>
                  <w:szCs w:val="21"/>
                </w:rPr>
              </w:pPr>
              <w:r>
                <w:rPr>
                  <w:szCs w:val="21"/>
                </w:rPr>
                <w:fldChar w:fldCharType="begin"/>
              </w:r>
              <w:r w:rsidR="00422E84">
                <w:rPr>
                  <w:szCs w:val="21"/>
                </w:rPr>
                <w:instrText xml:space="preserve"> MACROBUTTON  SnrToggleCheckbox □适用 </w:instrText>
              </w:r>
              <w:r>
                <w:rPr>
                  <w:szCs w:val="21"/>
                </w:rPr>
                <w:fldChar w:fldCharType="end"/>
              </w:r>
              <w:r>
                <w:rPr>
                  <w:szCs w:val="21"/>
                </w:rPr>
                <w:fldChar w:fldCharType="begin"/>
              </w:r>
              <w:r w:rsidR="00422E84">
                <w:rPr>
                  <w:szCs w:val="21"/>
                </w:rPr>
                <w:instrText xml:space="preserve"> MACROBUTTON  SnrToggleCheckbox √不适用 </w:instrText>
              </w:r>
              <w:r>
                <w:rPr>
                  <w:szCs w:val="21"/>
                </w:rPr>
                <w:fldChar w:fldCharType="end"/>
              </w:r>
            </w:p>
          </w:sdtContent>
        </w:sdt>
      </w:sdtContent>
    </w:sdt>
    <w:p w:rsidR="007B0D3B" w:rsidRDefault="007B0D3B">
      <w:pPr>
        <w:snapToGrid w:val="0"/>
        <w:spacing w:line="240" w:lineRule="atLeast"/>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rFonts w:hint="default"/>
          <w:szCs w:val="24"/>
        </w:rPr>
      </w:sdtEndPr>
      <w:sdtContent>
        <w:p w:rsidR="007B0D3B" w:rsidRDefault="003A3294" w:rsidP="00255D12">
          <w:pPr>
            <w:pStyle w:val="4"/>
            <w:numPr>
              <w:ilvl w:val="0"/>
              <w:numId w:val="47"/>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Locked"/>
            <w:placeholder>
              <w:docPart w:val="GBC22222222222222222222222222222"/>
            </w:placeholder>
          </w:sdtPr>
          <w:sdtContent>
            <w:p w:rsidR="007B0D3B" w:rsidRDefault="00B07C62" w:rsidP="00422E84">
              <w:pPr>
                <w:rPr>
                  <w:szCs w:val="21"/>
                </w:rPr>
              </w:pPr>
              <w:r>
                <w:fldChar w:fldCharType="begin"/>
              </w:r>
              <w:r w:rsidR="00422E84">
                <w:instrText xml:space="preserve"> MACROBUTTON  SnrToggleCheckbox □适用 </w:instrText>
              </w:r>
              <w:r>
                <w:fldChar w:fldCharType="end"/>
              </w:r>
              <w:r>
                <w:fldChar w:fldCharType="begin"/>
              </w:r>
              <w:r w:rsidR="00422E84">
                <w:instrText xml:space="preserve"> MACROBUTTON  SnrToggleCheckbox √不适用 </w:instrText>
              </w:r>
              <w:r>
                <w:fldChar w:fldCharType="end"/>
              </w:r>
            </w:p>
          </w:sdtContent>
        </w:sdt>
      </w:sdtContent>
    </w:sdt>
    <w:p w:rsidR="007B0D3B" w:rsidRDefault="007B0D3B">
      <w:pPr>
        <w:tabs>
          <w:tab w:val="left" w:pos="8280"/>
          <w:tab w:val="left" w:pos="9720"/>
        </w:tabs>
        <w:ind w:rightChars="12" w:right="25"/>
        <w:rPr>
          <w:szCs w:val="21"/>
        </w:rPr>
      </w:pPr>
    </w:p>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Content>
        <w:p w:rsidR="007B0D3B" w:rsidRDefault="003A3294" w:rsidP="00255D12">
          <w:pPr>
            <w:pStyle w:val="4"/>
            <w:numPr>
              <w:ilvl w:val="0"/>
              <w:numId w:val="47"/>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764412523"/>
            <w:lock w:val="sdtLocked"/>
            <w:placeholder>
              <w:docPart w:val="GBC22222222222222222222222222222"/>
            </w:placeholder>
          </w:sdtPr>
          <w:sdtContent>
            <w:p w:rsidR="007B0D3B" w:rsidRDefault="00B07C62" w:rsidP="00422E84">
              <w:pPr>
                <w:rPr>
                  <w:rFonts w:cstheme="minorBidi"/>
                  <w:szCs w:val="21"/>
                </w:rPr>
              </w:pPr>
              <w:r>
                <w:fldChar w:fldCharType="begin"/>
              </w:r>
              <w:r w:rsidR="00422E84">
                <w:instrText xml:space="preserve"> MACROBUTTON  SnrToggleCheckbox □适用 </w:instrText>
              </w:r>
              <w:r>
                <w:fldChar w:fldCharType="end"/>
              </w:r>
              <w:r>
                <w:fldChar w:fldCharType="begin"/>
              </w:r>
              <w:r w:rsidR="00422E84">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7B0D3B" w:rsidRDefault="003A3294">
          <w:r>
            <w:rPr>
              <w:rFonts w:hint="eastAsia"/>
            </w:rPr>
            <w:t>其他说明：</w:t>
          </w:r>
        </w:p>
        <w:sdt>
          <w:sdtPr>
            <w:alias w:val="是否适用：预收账款的其他说明[双击切换]"/>
            <w:tag w:val="_GBC_f473b6b28a104ffc812e6da4cf5177e5"/>
            <w:id w:val="-1226528252"/>
            <w:lock w:val="sdtLocked"/>
            <w:placeholder>
              <w:docPart w:val="GBC22222222222222222222222222222"/>
            </w:placeholder>
          </w:sdtPr>
          <w:sdtContent>
            <w:p w:rsidR="007B0D3B" w:rsidRDefault="00B07C62" w:rsidP="00422E84">
              <w:pPr>
                <w:rPr>
                  <w:szCs w:val="21"/>
                </w:rPr>
              </w:pPr>
              <w:r>
                <w:fldChar w:fldCharType="begin"/>
              </w:r>
              <w:r w:rsidR="00422E84">
                <w:instrText xml:space="preserve"> MACROBUTTON  SnrToggleCheckbox □适用 </w:instrText>
              </w:r>
              <w:r>
                <w:fldChar w:fldCharType="end"/>
              </w:r>
              <w:r>
                <w:fldChar w:fldCharType="begin"/>
              </w:r>
              <w:r w:rsidR="00422E84">
                <w:instrText xml:space="preserve"> MACROBUTTON  SnrToggleCheckbox √不适用 </w:instrText>
              </w:r>
              <w:r>
                <w:fldChar w:fldCharType="end"/>
              </w:r>
            </w:p>
          </w:sdtContent>
        </w:sdt>
      </w:sdtContent>
    </w:sdt>
    <w:p w:rsidR="007B0D3B" w:rsidRDefault="007B0D3B">
      <w:pPr>
        <w:rPr>
          <w:szCs w:val="21"/>
        </w:rPr>
      </w:pPr>
    </w:p>
    <w:bookmarkStart w:id="160" w:name="_Hlk10535609" w:displacedByCustomXml="next"/>
    <w:sdt>
      <w:sdtPr>
        <w:rPr>
          <w:rFonts w:ascii="宋体" w:hAnsi="宋体" w:cs="宋体" w:hint="eastAsia"/>
          <w:b w:val="0"/>
          <w:bCs w:val="0"/>
          <w:kern w:val="0"/>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合同负债</w:t>
          </w:r>
        </w:p>
        <w:p w:rsidR="007B0D3B" w:rsidRDefault="003A3294" w:rsidP="00255D12">
          <w:pPr>
            <w:pStyle w:val="4"/>
            <w:numPr>
              <w:ilvl w:val="0"/>
              <w:numId w:val="69"/>
            </w:numPr>
            <w:rPr>
              <w:rFonts w:ascii="宋体" w:hAnsi="宋体"/>
            </w:rPr>
          </w:pPr>
          <w:r>
            <w:rPr>
              <w:rFonts w:ascii="宋体" w:hAnsi="宋体" w:hint="eastAsia"/>
            </w:rPr>
            <w:t>合同负债情况</w:t>
          </w:r>
        </w:p>
        <w:sdt>
          <w:sdtPr>
            <w:alias w:val="是否适用：合同负债情况[双击切换]"/>
            <w:tag w:val="_GBC_2b6238a8ea00438eab947f83a5f6451d"/>
            <w:id w:val="-1194610859"/>
            <w:lock w:val="sdtLocked"/>
            <w:placeholder>
              <w:docPart w:val="GBC22222222222222222222222222222"/>
            </w:placeholder>
          </w:sdtPr>
          <w:sdtContent>
            <w:p w:rsidR="007B0D3B" w:rsidRDefault="00B07C62">
              <w:r>
                <w:fldChar w:fldCharType="begin"/>
              </w:r>
              <w:r w:rsidR="00422E84">
                <w:instrText xml:space="preserve"> MACROBUTTON  SnrToggleCheckbox √适用 </w:instrText>
              </w:r>
              <w:r>
                <w:fldChar w:fldCharType="end"/>
              </w:r>
              <w:r>
                <w:fldChar w:fldCharType="begin"/>
              </w:r>
              <w:r w:rsidR="00422E84">
                <w:instrText xml:space="preserve"> MACROBUTTON  SnrToggleCheckbox □不适用 </w:instrText>
              </w:r>
              <w:r>
                <w:fldChar w:fldCharType="end"/>
              </w:r>
            </w:p>
          </w:sdtContent>
        </w:sdt>
        <w:p w:rsidR="007B0D3B" w:rsidRDefault="003A3294">
          <w:pPr>
            <w:ind w:left="360"/>
            <w:jc w:val="right"/>
          </w:pPr>
          <w:r>
            <w:rPr>
              <w:rFonts w:hint="eastAsia"/>
            </w:rPr>
            <w:t>单位：</w:t>
          </w:r>
          <w:sdt>
            <w:sdtPr>
              <w:rPr>
                <w:rFonts w:hint="eastAsia"/>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153582" w:rsidTr="00404446">
            <w:sdt>
              <w:sdtPr>
                <w:tag w:val="_PLD_c5e783ac966e416184ff57e436f98be2"/>
                <w:id w:val="5316838"/>
                <w:lock w:val="sdtLocked"/>
              </w:sdtPr>
              <w:sdtContent>
                <w:tc>
                  <w:tcPr>
                    <w:tcW w:w="1601" w:type="pct"/>
                    <w:shd w:val="clear" w:color="auto" w:fill="auto"/>
                  </w:tcPr>
                  <w:p w:rsidR="00153582" w:rsidRDefault="00153582" w:rsidP="00404446">
                    <w:pPr>
                      <w:jc w:val="center"/>
                      <w:rPr>
                        <w:szCs w:val="21"/>
                      </w:rPr>
                    </w:pPr>
                    <w:r>
                      <w:rPr>
                        <w:rFonts w:hint="eastAsia"/>
                        <w:szCs w:val="21"/>
                      </w:rPr>
                      <w:t>项目</w:t>
                    </w:r>
                  </w:p>
                </w:tc>
              </w:sdtContent>
            </w:sdt>
            <w:sdt>
              <w:sdtPr>
                <w:tag w:val="_PLD_a4f8a9567271447e9f7bc01f59c6eed6"/>
                <w:id w:val="5316839"/>
                <w:lock w:val="sdtLocked"/>
              </w:sdtPr>
              <w:sdtContent>
                <w:tc>
                  <w:tcPr>
                    <w:tcW w:w="1701" w:type="pct"/>
                    <w:shd w:val="clear" w:color="auto" w:fill="auto"/>
                    <w:vAlign w:val="center"/>
                  </w:tcPr>
                  <w:p w:rsidR="00153582" w:rsidRDefault="00153582" w:rsidP="00404446">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b8f751ec83834a96b0e87c862d2ae80b"/>
                <w:id w:val="5316840"/>
                <w:lock w:val="sdtLocked"/>
              </w:sdtPr>
              <w:sdtContent>
                <w:tc>
                  <w:tcPr>
                    <w:tcW w:w="1698" w:type="pct"/>
                    <w:shd w:val="clear" w:color="auto" w:fill="auto"/>
                    <w:vAlign w:val="center"/>
                  </w:tcPr>
                  <w:p w:rsidR="00153582" w:rsidRDefault="00153582" w:rsidP="00404446">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合同负债明细"/>
              <w:tag w:val="_TUP_d1c7a7f050fb40619e0f52b844ab99a2"/>
              <w:id w:val="5316841"/>
              <w:lock w:val="sdtLocked"/>
            </w:sdtPr>
            <w:sdtEndPr>
              <w:rPr>
                <w:color w:val="000000"/>
              </w:rPr>
            </w:sdtEndPr>
            <w:sdtContent>
              <w:tr w:rsidR="00153582" w:rsidTr="00404446">
                <w:tc>
                  <w:tcPr>
                    <w:tcW w:w="1601" w:type="pct"/>
                    <w:shd w:val="clear" w:color="auto" w:fill="auto"/>
                  </w:tcPr>
                  <w:p w:rsidR="00153582" w:rsidRPr="00153582" w:rsidRDefault="00153582" w:rsidP="00404446">
                    <w:pPr>
                      <w:rPr>
                        <w:szCs w:val="21"/>
                      </w:rPr>
                    </w:pPr>
                    <w:r w:rsidRPr="00153582">
                      <w:t>预收购物卡款</w:t>
                    </w:r>
                  </w:p>
                </w:tc>
                <w:tc>
                  <w:tcPr>
                    <w:tcW w:w="1701" w:type="pct"/>
                    <w:shd w:val="clear" w:color="auto" w:fill="auto"/>
                  </w:tcPr>
                  <w:p w:rsidR="00153582" w:rsidRDefault="00153582" w:rsidP="00404446">
                    <w:pPr>
                      <w:jc w:val="right"/>
                      <w:rPr>
                        <w:szCs w:val="21"/>
                      </w:rPr>
                    </w:pPr>
                    <w:r>
                      <w:t>52,678,557.51</w:t>
                    </w:r>
                  </w:p>
                </w:tc>
                <w:tc>
                  <w:tcPr>
                    <w:tcW w:w="1698" w:type="pct"/>
                    <w:shd w:val="clear" w:color="auto" w:fill="auto"/>
                  </w:tcPr>
                  <w:p w:rsidR="00153582" w:rsidRDefault="00153582" w:rsidP="00404446">
                    <w:pPr>
                      <w:jc w:val="right"/>
                      <w:rPr>
                        <w:szCs w:val="21"/>
                      </w:rPr>
                    </w:pPr>
                    <w:r>
                      <w:t>56,902,370.64</w:t>
                    </w:r>
                  </w:p>
                </w:tc>
              </w:tr>
            </w:sdtContent>
          </w:sdt>
          <w:sdt>
            <w:sdtPr>
              <w:rPr>
                <w:szCs w:val="21"/>
              </w:rPr>
              <w:alias w:val="合同负债明细"/>
              <w:tag w:val="_TUP_d1c7a7f050fb40619e0f52b844ab99a2"/>
              <w:id w:val="5316842"/>
              <w:lock w:val="sdtLocked"/>
            </w:sdtPr>
            <w:sdtEndPr>
              <w:rPr>
                <w:color w:val="000000"/>
              </w:rPr>
            </w:sdtEndPr>
            <w:sdtContent>
              <w:tr w:rsidR="00153582" w:rsidTr="00404446">
                <w:tc>
                  <w:tcPr>
                    <w:tcW w:w="1601" w:type="pct"/>
                    <w:shd w:val="clear" w:color="auto" w:fill="auto"/>
                  </w:tcPr>
                  <w:p w:rsidR="00153582" w:rsidRPr="00153582" w:rsidRDefault="00153582" w:rsidP="00404446">
                    <w:pPr>
                      <w:rPr>
                        <w:szCs w:val="21"/>
                      </w:rPr>
                    </w:pPr>
                    <w:r w:rsidRPr="00153582">
                      <w:t>预收定金、货款、租金</w:t>
                    </w:r>
                  </w:p>
                </w:tc>
                <w:tc>
                  <w:tcPr>
                    <w:tcW w:w="1701" w:type="pct"/>
                    <w:shd w:val="clear" w:color="auto" w:fill="auto"/>
                  </w:tcPr>
                  <w:p w:rsidR="00153582" w:rsidRDefault="00153582" w:rsidP="00404446">
                    <w:pPr>
                      <w:jc w:val="right"/>
                      <w:rPr>
                        <w:szCs w:val="21"/>
                      </w:rPr>
                    </w:pPr>
                    <w:r>
                      <w:t>17,790,466.67</w:t>
                    </w:r>
                  </w:p>
                </w:tc>
                <w:tc>
                  <w:tcPr>
                    <w:tcW w:w="1698" w:type="pct"/>
                    <w:shd w:val="clear" w:color="auto" w:fill="auto"/>
                  </w:tcPr>
                  <w:p w:rsidR="00153582" w:rsidRDefault="00153582" w:rsidP="00404446">
                    <w:pPr>
                      <w:jc w:val="right"/>
                      <w:rPr>
                        <w:szCs w:val="21"/>
                      </w:rPr>
                    </w:pPr>
                    <w:r>
                      <w:t>16,308,627.67</w:t>
                    </w:r>
                  </w:p>
                </w:tc>
              </w:tr>
            </w:sdtContent>
          </w:sdt>
          <w:sdt>
            <w:sdtPr>
              <w:rPr>
                <w:szCs w:val="21"/>
              </w:rPr>
              <w:alias w:val="合同负债明细"/>
              <w:tag w:val="_TUP_d1c7a7f050fb40619e0f52b844ab99a2"/>
              <w:id w:val="5316843"/>
              <w:lock w:val="sdtLocked"/>
            </w:sdtPr>
            <w:sdtEndPr>
              <w:rPr>
                <w:color w:val="000000"/>
              </w:rPr>
            </w:sdtEndPr>
            <w:sdtContent>
              <w:tr w:rsidR="00153582" w:rsidTr="00404446">
                <w:tc>
                  <w:tcPr>
                    <w:tcW w:w="1601" w:type="pct"/>
                    <w:shd w:val="clear" w:color="auto" w:fill="auto"/>
                  </w:tcPr>
                  <w:p w:rsidR="00153582" w:rsidRPr="00153582" w:rsidRDefault="00153582" w:rsidP="00404446">
                    <w:pPr>
                      <w:rPr>
                        <w:szCs w:val="21"/>
                      </w:rPr>
                    </w:pPr>
                    <w:r w:rsidRPr="00153582">
                      <w:t>预收售车款</w:t>
                    </w:r>
                  </w:p>
                </w:tc>
                <w:tc>
                  <w:tcPr>
                    <w:tcW w:w="1701" w:type="pct"/>
                    <w:shd w:val="clear" w:color="auto" w:fill="auto"/>
                  </w:tcPr>
                  <w:p w:rsidR="00153582" w:rsidRDefault="00153582" w:rsidP="00404446">
                    <w:pPr>
                      <w:jc w:val="right"/>
                      <w:rPr>
                        <w:szCs w:val="21"/>
                      </w:rPr>
                    </w:pPr>
                    <w:r>
                      <w:t>1,017,105.19</w:t>
                    </w:r>
                  </w:p>
                </w:tc>
                <w:tc>
                  <w:tcPr>
                    <w:tcW w:w="1698" w:type="pct"/>
                    <w:shd w:val="clear" w:color="auto" w:fill="auto"/>
                  </w:tcPr>
                  <w:p w:rsidR="00153582" w:rsidRDefault="00153582" w:rsidP="00404446">
                    <w:pPr>
                      <w:jc w:val="right"/>
                      <w:rPr>
                        <w:szCs w:val="21"/>
                      </w:rPr>
                    </w:pPr>
                    <w:r>
                      <w:t>1,399,976.53</w:t>
                    </w:r>
                  </w:p>
                </w:tc>
              </w:tr>
            </w:sdtContent>
          </w:sdt>
          <w:tr w:rsidR="00153582" w:rsidTr="00404446">
            <w:sdt>
              <w:sdtPr>
                <w:tag w:val="_PLD_749720f346f74db784b99fec9408ed39"/>
                <w:id w:val="5316844"/>
                <w:lock w:val="sdtLocked"/>
              </w:sdtPr>
              <w:sdtContent>
                <w:tc>
                  <w:tcPr>
                    <w:tcW w:w="1601" w:type="pct"/>
                    <w:shd w:val="clear" w:color="auto" w:fill="auto"/>
                  </w:tcPr>
                  <w:p w:rsidR="00153582" w:rsidRDefault="00153582" w:rsidP="00404446">
                    <w:pPr>
                      <w:jc w:val="center"/>
                      <w:rPr>
                        <w:color w:val="000000"/>
                        <w:szCs w:val="21"/>
                      </w:rPr>
                    </w:pPr>
                    <w:r>
                      <w:rPr>
                        <w:rFonts w:hint="eastAsia"/>
                        <w:color w:val="000000"/>
                        <w:szCs w:val="21"/>
                      </w:rPr>
                      <w:t>合计</w:t>
                    </w:r>
                  </w:p>
                </w:tc>
              </w:sdtContent>
            </w:sdt>
            <w:tc>
              <w:tcPr>
                <w:tcW w:w="1701" w:type="pct"/>
                <w:shd w:val="clear" w:color="auto" w:fill="auto"/>
              </w:tcPr>
              <w:p w:rsidR="00153582" w:rsidRDefault="00153582" w:rsidP="00404446">
                <w:pPr>
                  <w:jc w:val="right"/>
                  <w:rPr>
                    <w:szCs w:val="21"/>
                  </w:rPr>
                </w:pPr>
                <w:r>
                  <w:t>71,486,129.37</w:t>
                </w:r>
              </w:p>
            </w:tc>
            <w:tc>
              <w:tcPr>
                <w:tcW w:w="1698" w:type="pct"/>
                <w:shd w:val="clear" w:color="auto" w:fill="auto"/>
              </w:tcPr>
              <w:p w:rsidR="00153582" w:rsidRDefault="00153582" w:rsidP="00404446">
                <w:pPr>
                  <w:jc w:val="right"/>
                  <w:rPr>
                    <w:szCs w:val="21"/>
                  </w:rPr>
                </w:pPr>
                <w:r>
                  <w:t>74,610,974.84</w:t>
                </w:r>
              </w:p>
            </w:tc>
          </w:tr>
        </w:tbl>
        <w:p w:rsidR="007B0D3B" w:rsidRDefault="00062C24">
          <w:pPr>
            <w:rPr>
              <w:szCs w:val="21"/>
            </w:rPr>
          </w:pPr>
        </w:p>
      </w:sdtContent>
    </w:sdt>
    <w:bookmarkEnd w:id="160" w:displacedByCustomXml="prev"/>
    <w:bookmarkStart w:id="161"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rsidR="007B0D3B" w:rsidRDefault="003A3294" w:rsidP="00255D12">
          <w:pPr>
            <w:pStyle w:val="4"/>
            <w:numPr>
              <w:ilvl w:val="0"/>
              <w:numId w:val="69"/>
            </w:numPr>
            <w:rPr>
              <w:rFonts w:ascii="宋体" w:hAnsi="宋体"/>
              <w:szCs w:val="21"/>
            </w:rPr>
          </w:pPr>
          <w:r>
            <w:rPr>
              <w:rFonts w:ascii="宋体" w:hAnsi="宋体" w:hint="eastAsia"/>
              <w:szCs w:val="21"/>
            </w:rPr>
            <w:t>报告期内账面价值发生重大变动的金额和原因</w:t>
          </w:r>
        </w:p>
        <w:sdt>
          <w:sdtPr>
            <w:rPr>
              <w:szCs w:val="21"/>
            </w:rPr>
            <w:alias w:val="是否适用：合同负债账面价值发生重大变动[双击切换]"/>
            <w:tag w:val="_GBC_18d9cdd7095d4bda8f22860c58746248"/>
            <w:id w:val="313063400"/>
            <w:lock w:val="sdtLocked"/>
            <w:placeholder>
              <w:docPart w:val="GBC22222222222222222222222222222"/>
            </w:placeholder>
          </w:sdtPr>
          <w:sdtContent>
            <w:p w:rsidR="007B0D3B" w:rsidRDefault="00B07C62" w:rsidP="00422E84">
              <w:pPr>
                <w:rPr>
                  <w:szCs w:val="21"/>
                </w:rPr>
              </w:pPr>
              <w:r>
                <w:rPr>
                  <w:szCs w:val="21"/>
                </w:rPr>
                <w:fldChar w:fldCharType="begin"/>
              </w:r>
              <w:r w:rsidR="00422E84">
                <w:rPr>
                  <w:szCs w:val="21"/>
                </w:rPr>
                <w:instrText xml:space="preserve"> MACROBUTTON  SnrToggleCheckbox □适用 </w:instrText>
              </w:r>
              <w:r>
                <w:rPr>
                  <w:szCs w:val="21"/>
                </w:rPr>
                <w:fldChar w:fldCharType="end"/>
              </w:r>
              <w:r>
                <w:rPr>
                  <w:szCs w:val="21"/>
                </w:rPr>
                <w:fldChar w:fldCharType="begin"/>
              </w:r>
              <w:r w:rsidR="00422E84">
                <w:rPr>
                  <w:szCs w:val="21"/>
                </w:rPr>
                <w:instrText xml:space="preserve"> MACROBUTTON  SnrToggleCheckbox √不适用 </w:instrText>
              </w:r>
              <w:r>
                <w:rPr>
                  <w:szCs w:val="21"/>
                </w:rPr>
                <w:fldChar w:fldCharType="end"/>
              </w:r>
            </w:p>
          </w:sdtContent>
        </w:sdt>
      </w:sdtContent>
    </w:sdt>
    <w:bookmarkEnd w:id="161" w:displacedByCustomXml="prev"/>
    <w:bookmarkStart w:id="162" w:name="_Hlk10535687" w:displacedByCustomXml="next"/>
    <w:bookmarkStart w:id="163" w:name="_Hlk10535696" w:displacedByCustomXml="next"/>
    <w:sdt>
      <w:sdtPr>
        <w:rPr>
          <w:rFonts w:hint="eastAsia"/>
          <w:szCs w:val="21"/>
        </w:rPr>
        <w:alias w:val="模块:其他说明："/>
        <w:tag w:val="_SEC_1910d69cccc04d3fb0422784d0b1dd58"/>
        <w:id w:val="1091438561"/>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其他说明：</w:t>
          </w:r>
          <w:bookmarkEnd w:id="162"/>
        </w:p>
        <w:sdt>
          <w:sdtPr>
            <w:rPr>
              <w:szCs w:val="21"/>
            </w:rPr>
            <w:alias w:val="是否适用：合同负债其他说明[双击切换]"/>
            <w:tag w:val="_GBC_f73cf097b72042508657c656d4dc0c08"/>
            <w:id w:val="2059824217"/>
            <w:lock w:val="sdtLocked"/>
            <w:placeholder>
              <w:docPart w:val="GBC22222222222222222222222222222"/>
            </w:placeholder>
          </w:sdtPr>
          <w:sdtContent>
            <w:p w:rsidR="007B0D3B" w:rsidRDefault="00B07C62" w:rsidP="00422E84">
              <w:r>
                <w:rPr>
                  <w:szCs w:val="21"/>
                </w:rPr>
                <w:fldChar w:fldCharType="begin"/>
              </w:r>
              <w:r w:rsidR="00422E84">
                <w:rPr>
                  <w:szCs w:val="21"/>
                </w:rPr>
                <w:instrText xml:space="preserve"> MACROBUTTON  SnrToggleCheckbox □适用 </w:instrText>
              </w:r>
              <w:r>
                <w:rPr>
                  <w:szCs w:val="21"/>
                </w:rPr>
                <w:fldChar w:fldCharType="end"/>
              </w:r>
              <w:r>
                <w:rPr>
                  <w:szCs w:val="21"/>
                </w:rPr>
                <w:fldChar w:fldCharType="begin"/>
              </w:r>
              <w:r w:rsidR="00422E84">
                <w:rPr>
                  <w:szCs w:val="21"/>
                </w:rPr>
                <w:instrText xml:space="preserve"> MACROBUTTON  SnrToggleCheckbox √不适用 </w:instrText>
              </w:r>
              <w:r>
                <w:rPr>
                  <w:szCs w:val="21"/>
                </w:rPr>
                <w:fldChar w:fldCharType="end"/>
              </w:r>
            </w:p>
          </w:sdtContent>
        </w:sdt>
      </w:sdtContent>
    </w:sdt>
    <w:bookmarkEnd w:id="163" w:displacedByCustomXml="prev"/>
    <w:p w:rsidR="007B0D3B" w:rsidRDefault="007B0D3B">
      <w:pPr>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Content>
        <w:p w:rsidR="007B0D3B" w:rsidRDefault="003A3294" w:rsidP="00255D12">
          <w:pPr>
            <w:pStyle w:val="4"/>
            <w:numPr>
              <w:ilvl w:val="0"/>
              <w:numId w:val="95"/>
            </w:numPr>
            <w:rPr>
              <w:rFonts w:ascii="宋体" w:hAnsi="宋体"/>
            </w:rPr>
          </w:pPr>
          <w:r>
            <w:rPr>
              <w:rFonts w:ascii="宋体" w:hAnsi="宋体" w:hint="eastAsia"/>
            </w:rPr>
            <w:t>应付职工薪酬列示</w:t>
          </w:r>
        </w:p>
        <w:sdt>
          <w:sdtPr>
            <w:alias w:val="是否适用：应付职工薪酬列示[双击切换]"/>
            <w:tag w:val="_GBC_88faccc480a843dca589c1af0d3fee37"/>
            <w:id w:val="1022441054"/>
            <w:lock w:val="sdtLocked"/>
            <w:placeholder>
              <w:docPart w:val="GBC22222222222222222222222222222"/>
            </w:placeholder>
          </w:sdtPr>
          <w:sdtContent>
            <w:p w:rsidR="007B0D3B" w:rsidRDefault="00B07C62">
              <w:r>
                <w:fldChar w:fldCharType="begin"/>
              </w:r>
              <w:r w:rsidR="00685C88">
                <w:instrText xml:space="preserve"> MACROBUTTON  SnrToggleCheckbox √适用 </w:instrText>
              </w:r>
              <w:r>
                <w:fldChar w:fldCharType="end"/>
              </w:r>
              <w:r>
                <w:fldChar w:fldCharType="begin"/>
              </w:r>
              <w:r w:rsidR="00685C88">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48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1703"/>
            <w:gridCol w:w="1700"/>
            <w:gridCol w:w="1700"/>
            <w:gridCol w:w="1698"/>
          </w:tblGrid>
          <w:tr w:rsidR="00153582" w:rsidTr="009A02E1">
            <w:sdt>
              <w:sdtPr>
                <w:tag w:val="_PLD_481bea2acb8f49ac9b4cfc92cd4a426e"/>
                <w:id w:val="5316921"/>
                <w:lock w:val="sdtLocked"/>
              </w:sdtPr>
              <w:sdtContent>
                <w:tc>
                  <w:tcPr>
                    <w:tcW w:w="1572" w:type="pct"/>
                    <w:shd w:val="clear" w:color="auto" w:fill="auto"/>
                    <w:vAlign w:val="center"/>
                  </w:tcPr>
                  <w:p w:rsidR="00153582" w:rsidRDefault="00153582" w:rsidP="00404446">
                    <w:pPr>
                      <w:jc w:val="center"/>
                    </w:pPr>
                    <w:r>
                      <w:rPr>
                        <w:rFonts w:hint="eastAsia"/>
                      </w:rPr>
                      <w:t>项目</w:t>
                    </w:r>
                  </w:p>
                </w:tc>
              </w:sdtContent>
            </w:sdt>
            <w:sdt>
              <w:sdtPr>
                <w:tag w:val="_PLD_ff27c0f5bcb94d9b932762b91edf2ff1"/>
                <w:id w:val="5316922"/>
                <w:lock w:val="sdtLocked"/>
              </w:sdtPr>
              <w:sdtContent>
                <w:tc>
                  <w:tcPr>
                    <w:tcW w:w="858" w:type="pct"/>
                    <w:shd w:val="clear" w:color="auto" w:fill="auto"/>
                    <w:vAlign w:val="center"/>
                  </w:tcPr>
                  <w:p w:rsidR="00153582" w:rsidRDefault="00153582" w:rsidP="00404446">
                    <w:pPr>
                      <w:jc w:val="center"/>
                    </w:pPr>
                    <w:r>
                      <w:rPr>
                        <w:rFonts w:hint="eastAsia"/>
                      </w:rPr>
                      <w:t>期初余额</w:t>
                    </w:r>
                  </w:p>
                </w:tc>
              </w:sdtContent>
            </w:sdt>
            <w:sdt>
              <w:sdtPr>
                <w:tag w:val="_PLD_7274636f27ae4e048ade60bfddaa8164"/>
                <w:id w:val="5316923"/>
                <w:lock w:val="sdtLocked"/>
              </w:sdtPr>
              <w:sdtContent>
                <w:tc>
                  <w:tcPr>
                    <w:tcW w:w="857" w:type="pct"/>
                    <w:shd w:val="clear" w:color="auto" w:fill="auto"/>
                    <w:vAlign w:val="center"/>
                  </w:tcPr>
                  <w:p w:rsidR="00153582" w:rsidRDefault="00153582" w:rsidP="00404446">
                    <w:pPr>
                      <w:jc w:val="center"/>
                    </w:pPr>
                    <w:r>
                      <w:rPr>
                        <w:rFonts w:hint="eastAsia"/>
                      </w:rPr>
                      <w:t>本期增加</w:t>
                    </w:r>
                  </w:p>
                </w:tc>
              </w:sdtContent>
            </w:sdt>
            <w:sdt>
              <w:sdtPr>
                <w:tag w:val="_PLD_07ae572963de436aa2308d649a28c23b"/>
                <w:id w:val="5316924"/>
                <w:lock w:val="sdtLocked"/>
              </w:sdtPr>
              <w:sdtContent>
                <w:tc>
                  <w:tcPr>
                    <w:tcW w:w="857" w:type="pct"/>
                    <w:shd w:val="clear" w:color="auto" w:fill="auto"/>
                    <w:vAlign w:val="center"/>
                  </w:tcPr>
                  <w:p w:rsidR="00153582" w:rsidRDefault="00153582" w:rsidP="00404446">
                    <w:pPr>
                      <w:jc w:val="center"/>
                    </w:pPr>
                    <w:r>
                      <w:rPr>
                        <w:rFonts w:hint="eastAsia"/>
                      </w:rPr>
                      <w:t>本期减少</w:t>
                    </w:r>
                  </w:p>
                </w:tc>
              </w:sdtContent>
            </w:sdt>
            <w:sdt>
              <w:sdtPr>
                <w:tag w:val="_PLD_27069329d7654e34bc45ca7dee532204"/>
                <w:id w:val="5316925"/>
                <w:lock w:val="sdtLocked"/>
              </w:sdtPr>
              <w:sdtContent>
                <w:tc>
                  <w:tcPr>
                    <w:tcW w:w="856" w:type="pct"/>
                    <w:shd w:val="clear" w:color="auto" w:fill="auto"/>
                    <w:vAlign w:val="center"/>
                  </w:tcPr>
                  <w:p w:rsidR="00153582" w:rsidRDefault="00153582" w:rsidP="00404446">
                    <w:pPr>
                      <w:jc w:val="center"/>
                    </w:pPr>
                    <w:r>
                      <w:rPr>
                        <w:rFonts w:hint="eastAsia"/>
                      </w:rPr>
                      <w:t>期末余额</w:t>
                    </w:r>
                  </w:p>
                </w:tc>
              </w:sdtContent>
            </w:sdt>
          </w:tr>
          <w:tr w:rsidR="00153582" w:rsidTr="009A02E1">
            <w:sdt>
              <w:sdtPr>
                <w:tag w:val="_PLD_8272d2e82a6f45a197d65c1251ac79c7"/>
                <w:id w:val="5316926"/>
                <w:lock w:val="sdtLocked"/>
              </w:sdtPr>
              <w:sdtContent>
                <w:tc>
                  <w:tcPr>
                    <w:tcW w:w="1572" w:type="pct"/>
                    <w:shd w:val="clear" w:color="auto" w:fill="auto"/>
                  </w:tcPr>
                  <w:p w:rsidR="00153582" w:rsidRDefault="00153582" w:rsidP="00404446">
                    <w:r>
                      <w:rPr>
                        <w:rFonts w:hint="eastAsia"/>
                      </w:rPr>
                      <w:t>一、短期薪酬</w:t>
                    </w:r>
                  </w:p>
                </w:tc>
              </w:sdtContent>
            </w:sdt>
            <w:tc>
              <w:tcPr>
                <w:tcW w:w="858" w:type="pct"/>
                <w:shd w:val="clear" w:color="auto" w:fill="auto"/>
              </w:tcPr>
              <w:p w:rsidR="00153582" w:rsidRDefault="00153582" w:rsidP="00404446">
                <w:pPr>
                  <w:jc w:val="right"/>
                </w:pPr>
                <w:r>
                  <w:t>14,480,983.23</w:t>
                </w:r>
              </w:p>
            </w:tc>
            <w:tc>
              <w:tcPr>
                <w:tcW w:w="857" w:type="pct"/>
                <w:shd w:val="clear" w:color="auto" w:fill="auto"/>
              </w:tcPr>
              <w:p w:rsidR="00153582" w:rsidRDefault="00153582" w:rsidP="00404446">
                <w:pPr>
                  <w:jc w:val="right"/>
                  <w:rPr>
                    <w:highlight w:val="yellow"/>
                  </w:rPr>
                </w:pPr>
                <w:r>
                  <w:t>44,449,851.64</w:t>
                </w:r>
              </w:p>
            </w:tc>
            <w:tc>
              <w:tcPr>
                <w:tcW w:w="857" w:type="pct"/>
                <w:shd w:val="clear" w:color="auto" w:fill="auto"/>
              </w:tcPr>
              <w:p w:rsidR="00153582" w:rsidRDefault="00153582" w:rsidP="00404446">
                <w:pPr>
                  <w:jc w:val="right"/>
                  <w:rPr>
                    <w:highlight w:val="yellow"/>
                  </w:rPr>
                </w:pPr>
                <w:r>
                  <w:t>47,726,672.18</w:t>
                </w:r>
              </w:p>
            </w:tc>
            <w:tc>
              <w:tcPr>
                <w:tcW w:w="856" w:type="pct"/>
                <w:shd w:val="clear" w:color="auto" w:fill="auto"/>
              </w:tcPr>
              <w:p w:rsidR="00153582" w:rsidDel="0038014A" w:rsidRDefault="00153582" w:rsidP="00404446">
                <w:pPr>
                  <w:jc w:val="right"/>
                </w:pPr>
                <w:r>
                  <w:t>11,204,162.69</w:t>
                </w:r>
              </w:p>
            </w:tc>
          </w:tr>
          <w:tr w:rsidR="00153582" w:rsidTr="009A02E1">
            <w:sdt>
              <w:sdtPr>
                <w:tag w:val="_PLD_e3c7b981b4f64fe3993a41cabeb3d888"/>
                <w:id w:val="5316927"/>
                <w:lock w:val="sdtLocked"/>
              </w:sdtPr>
              <w:sdtContent>
                <w:tc>
                  <w:tcPr>
                    <w:tcW w:w="1572" w:type="pct"/>
                    <w:shd w:val="clear" w:color="auto" w:fill="auto"/>
                  </w:tcPr>
                  <w:p w:rsidR="00153582" w:rsidRDefault="00153582" w:rsidP="00404446">
                    <w:r>
                      <w:rPr>
                        <w:rFonts w:hint="eastAsia"/>
                      </w:rPr>
                      <w:t>二、离职后福利-设定提存计划</w:t>
                    </w:r>
                  </w:p>
                </w:tc>
              </w:sdtContent>
            </w:sdt>
            <w:tc>
              <w:tcPr>
                <w:tcW w:w="858" w:type="pct"/>
                <w:shd w:val="clear" w:color="auto" w:fill="auto"/>
              </w:tcPr>
              <w:p w:rsidR="00153582" w:rsidRDefault="00153582" w:rsidP="00404446">
                <w:pPr>
                  <w:jc w:val="right"/>
                </w:pPr>
                <w:r>
                  <w:t> </w:t>
                </w:r>
              </w:p>
            </w:tc>
            <w:tc>
              <w:tcPr>
                <w:tcW w:w="857" w:type="pct"/>
                <w:shd w:val="clear" w:color="auto" w:fill="auto"/>
                <w:vAlign w:val="center"/>
              </w:tcPr>
              <w:p w:rsidR="00153582" w:rsidRDefault="00153582" w:rsidP="00404446">
                <w:pPr>
                  <w:jc w:val="right"/>
                </w:pPr>
                <w:r>
                  <w:t>6,523,763.40</w:t>
                </w:r>
              </w:p>
            </w:tc>
            <w:tc>
              <w:tcPr>
                <w:tcW w:w="857" w:type="pct"/>
                <w:shd w:val="clear" w:color="auto" w:fill="auto"/>
                <w:vAlign w:val="center"/>
              </w:tcPr>
              <w:p w:rsidR="00153582" w:rsidRDefault="00153582" w:rsidP="00404446">
                <w:pPr>
                  <w:jc w:val="right"/>
                </w:pPr>
                <w:r>
                  <w:t>6,523,763.40</w:t>
                </w:r>
              </w:p>
            </w:tc>
            <w:tc>
              <w:tcPr>
                <w:tcW w:w="856" w:type="pct"/>
                <w:shd w:val="clear" w:color="auto" w:fill="auto"/>
                <w:vAlign w:val="center"/>
              </w:tcPr>
              <w:p w:rsidR="00153582" w:rsidRDefault="00153582" w:rsidP="00404446">
                <w:pPr>
                  <w:jc w:val="right"/>
                </w:pPr>
                <w:r>
                  <w:t> </w:t>
                </w:r>
              </w:p>
            </w:tc>
          </w:tr>
          <w:tr w:rsidR="00153582" w:rsidTr="009A02E1">
            <w:sdt>
              <w:sdtPr>
                <w:tag w:val="_PLD_d615e4da2a4948e5994fcc5682898c56"/>
                <w:id w:val="5316928"/>
                <w:lock w:val="sdtLocked"/>
              </w:sdtPr>
              <w:sdtContent>
                <w:tc>
                  <w:tcPr>
                    <w:tcW w:w="1572" w:type="pct"/>
                    <w:shd w:val="clear" w:color="auto" w:fill="auto"/>
                  </w:tcPr>
                  <w:p w:rsidR="00153582" w:rsidRDefault="00153582" w:rsidP="00404446">
                    <w:r>
                      <w:rPr>
                        <w:rFonts w:hint="eastAsia"/>
                      </w:rPr>
                      <w:t>三、辞退福利</w:t>
                    </w:r>
                  </w:p>
                </w:tc>
              </w:sdtContent>
            </w:sdt>
            <w:tc>
              <w:tcPr>
                <w:tcW w:w="858" w:type="pct"/>
                <w:shd w:val="clear" w:color="auto" w:fill="auto"/>
              </w:tcPr>
              <w:p w:rsidR="00153582" w:rsidRDefault="00153582" w:rsidP="00404446">
                <w:pPr>
                  <w:jc w:val="right"/>
                </w:pPr>
              </w:p>
            </w:tc>
            <w:tc>
              <w:tcPr>
                <w:tcW w:w="857" w:type="pct"/>
                <w:shd w:val="clear" w:color="auto" w:fill="auto"/>
              </w:tcPr>
              <w:p w:rsidR="00153582" w:rsidRDefault="00153582" w:rsidP="00404446">
                <w:pPr>
                  <w:jc w:val="right"/>
                </w:pPr>
              </w:p>
            </w:tc>
            <w:tc>
              <w:tcPr>
                <w:tcW w:w="857" w:type="pct"/>
                <w:shd w:val="clear" w:color="auto" w:fill="auto"/>
              </w:tcPr>
              <w:p w:rsidR="00153582" w:rsidRDefault="00153582" w:rsidP="00404446">
                <w:pPr>
                  <w:jc w:val="right"/>
                </w:pPr>
              </w:p>
            </w:tc>
            <w:tc>
              <w:tcPr>
                <w:tcW w:w="856" w:type="pct"/>
                <w:shd w:val="clear" w:color="auto" w:fill="auto"/>
              </w:tcPr>
              <w:p w:rsidR="00153582" w:rsidRDefault="00153582" w:rsidP="00404446">
                <w:pPr>
                  <w:jc w:val="right"/>
                </w:pPr>
              </w:p>
            </w:tc>
          </w:tr>
          <w:tr w:rsidR="00153582" w:rsidTr="009A02E1">
            <w:sdt>
              <w:sdtPr>
                <w:tag w:val="_PLD_f85ecebc2b9f455eb675b5c3c3edb84c"/>
                <w:id w:val="5316929"/>
                <w:lock w:val="sdtLocked"/>
              </w:sdtPr>
              <w:sdtContent>
                <w:tc>
                  <w:tcPr>
                    <w:tcW w:w="1572" w:type="pct"/>
                    <w:shd w:val="clear" w:color="auto" w:fill="auto"/>
                  </w:tcPr>
                  <w:p w:rsidR="00153582" w:rsidRDefault="00153582" w:rsidP="00404446">
                    <w:r>
                      <w:rPr>
                        <w:rFonts w:hint="eastAsia"/>
                      </w:rPr>
                      <w:t>四、一年内到期的其他福利</w:t>
                    </w:r>
                  </w:p>
                </w:tc>
              </w:sdtContent>
            </w:sdt>
            <w:tc>
              <w:tcPr>
                <w:tcW w:w="858" w:type="pct"/>
                <w:shd w:val="clear" w:color="auto" w:fill="auto"/>
              </w:tcPr>
              <w:p w:rsidR="00153582" w:rsidRDefault="00153582" w:rsidP="00404446">
                <w:pPr>
                  <w:jc w:val="right"/>
                </w:pPr>
              </w:p>
            </w:tc>
            <w:tc>
              <w:tcPr>
                <w:tcW w:w="857" w:type="pct"/>
                <w:shd w:val="clear" w:color="auto" w:fill="auto"/>
              </w:tcPr>
              <w:p w:rsidR="00153582" w:rsidRDefault="00153582" w:rsidP="00404446">
                <w:pPr>
                  <w:jc w:val="right"/>
                </w:pPr>
              </w:p>
            </w:tc>
            <w:tc>
              <w:tcPr>
                <w:tcW w:w="857" w:type="pct"/>
                <w:shd w:val="clear" w:color="auto" w:fill="auto"/>
              </w:tcPr>
              <w:p w:rsidR="00153582" w:rsidRDefault="00153582" w:rsidP="00404446">
                <w:pPr>
                  <w:jc w:val="right"/>
                </w:pPr>
              </w:p>
            </w:tc>
            <w:tc>
              <w:tcPr>
                <w:tcW w:w="856" w:type="pct"/>
                <w:shd w:val="clear" w:color="auto" w:fill="auto"/>
              </w:tcPr>
              <w:p w:rsidR="00153582" w:rsidRDefault="00153582" w:rsidP="00404446">
                <w:pPr>
                  <w:jc w:val="right"/>
                </w:pPr>
              </w:p>
            </w:tc>
          </w:tr>
          <w:tr w:rsidR="00153582" w:rsidTr="009A02E1">
            <w:sdt>
              <w:sdtPr>
                <w:tag w:val="_PLD_5ce2e7ac546346f4a7bec33299c89503"/>
                <w:id w:val="5316932"/>
                <w:lock w:val="sdtLocked"/>
              </w:sdtPr>
              <w:sdtContent>
                <w:tc>
                  <w:tcPr>
                    <w:tcW w:w="1572" w:type="pct"/>
                    <w:shd w:val="clear" w:color="auto" w:fill="auto"/>
                    <w:vAlign w:val="center"/>
                  </w:tcPr>
                  <w:p w:rsidR="00153582" w:rsidRDefault="00153582" w:rsidP="00404446">
                    <w:pPr>
                      <w:jc w:val="center"/>
                    </w:pPr>
                    <w:r>
                      <w:rPr>
                        <w:rFonts w:hint="eastAsia"/>
                      </w:rPr>
                      <w:t>合计</w:t>
                    </w:r>
                  </w:p>
                </w:tc>
              </w:sdtContent>
            </w:sdt>
            <w:tc>
              <w:tcPr>
                <w:tcW w:w="858" w:type="pct"/>
                <w:shd w:val="clear" w:color="auto" w:fill="auto"/>
              </w:tcPr>
              <w:p w:rsidR="00153582" w:rsidRDefault="00153582" w:rsidP="00404446">
                <w:pPr>
                  <w:jc w:val="right"/>
                </w:pPr>
                <w:r>
                  <w:t>14,480,983.23</w:t>
                </w:r>
              </w:p>
            </w:tc>
            <w:tc>
              <w:tcPr>
                <w:tcW w:w="857" w:type="pct"/>
                <w:shd w:val="clear" w:color="auto" w:fill="auto"/>
              </w:tcPr>
              <w:p w:rsidR="00153582" w:rsidRDefault="00153582" w:rsidP="00404446">
                <w:pPr>
                  <w:jc w:val="right"/>
                </w:pPr>
                <w:r>
                  <w:t>50,973,615.04</w:t>
                </w:r>
              </w:p>
            </w:tc>
            <w:tc>
              <w:tcPr>
                <w:tcW w:w="857" w:type="pct"/>
                <w:shd w:val="clear" w:color="auto" w:fill="auto"/>
              </w:tcPr>
              <w:p w:rsidR="00153582" w:rsidRDefault="00153582" w:rsidP="00404446">
                <w:pPr>
                  <w:jc w:val="right"/>
                </w:pPr>
                <w:r>
                  <w:t>54,250,435.58</w:t>
                </w:r>
              </w:p>
            </w:tc>
            <w:tc>
              <w:tcPr>
                <w:tcW w:w="856" w:type="pct"/>
                <w:shd w:val="clear" w:color="auto" w:fill="auto"/>
              </w:tcPr>
              <w:p w:rsidR="00153582" w:rsidRDefault="00153582" w:rsidP="00404446">
                <w:pPr>
                  <w:jc w:val="right"/>
                </w:pPr>
                <w:r>
                  <w:t>11,204,162.69</w:t>
                </w:r>
              </w:p>
            </w:tc>
          </w:tr>
        </w:tbl>
        <w:p w:rsidR="00153582" w:rsidRDefault="00153582"/>
        <w:p w:rsidR="007B0D3B" w:rsidRDefault="00062C24"/>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ascii="Cambria" w:hAnsi="Cambria" w:cs="Times New Roman" w:hint="default"/>
          <w:b/>
          <w:bCs/>
          <w:kern w:val="2"/>
          <w:szCs w:val="21"/>
        </w:rPr>
      </w:sdtEndPr>
      <w:sdtContent>
        <w:p w:rsidR="00B22D82" w:rsidRDefault="00B22D82" w:rsidP="00B22D82">
          <w:pPr>
            <w:pStyle w:val="4"/>
            <w:numPr>
              <w:ilvl w:val="0"/>
              <w:numId w:val="95"/>
            </w:numPr>
            <w:rPr>
              <w:rFonts w:ascii="宋体" w:hAnsi="宋体"/>
            </w:rPr>
          </w:pPr>
          <w:r>
            <w:rPr>
              <w:rFonts w:ascii="宋体" w:hAnsi="宋体" w:hint="eastAsia"/>
            </w:rPr>
            <w:t>短期薪酬列示</w:t>
          </w:r>
        </w:p>
        <w:sdt>
          <w:sdtPr>
            <w:alias w:val="是否适用：短期薪酬列示[双击切换]"/>
            <w:tag w:val="_GBC_fe9cc4ffdf524f4695448b31c76167ce"/>
            <w:id w:val="1232357330"/>
            <w:lock w:val="sdtLocked"/>
          </w:sdtPr>
          <w:sdtContent>
            <w:p w:rsidR="00B22D82" w:rsidRDefault="00B22D8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rsidR="00B22D82" w:rsidRDefault="00B22D82">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2"/>
            <w:gridCol w:w="1748"/>
            <w:gridCol w:w="1701"/>
            <w:gridCol w:w="1701"/>
            <w:gridCol w:w="1701"/>
          </w:tblGrid>
          <w:tr w:rsidR="00646C03" w:rsidTr="009A02E1">
            <w:sdt>
              <w:sdtPr>
                <w:tag w:val="_PLD_7b5378bc64e24511ae79d643c80f9c98"/>
                <w:id w:val="-571431887"/>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autoSpaceDE w:val="0"/>
                      <w:autoSpaceDN w:val="0"/>
                      <w:adjustRightInd w:val="0"/>
                      <w:jc w:val="center"/>
                      <w:rPr>
                        <w:szCs w:val="21"/>
                      </w:rPr>
                    </w:pPr>
                    <w:r>
                      <w:rPr>
                        <w:rFonts w:hint="eastAsia"/>
                        <w:szCs w:val="21"/>
                      </w:rPr>
                      <w:t>项目</w:t>
                    </w:r>
                  </w:p>
                </w:tc>
              </w:sdtContent>
            </w:sdt>
            <w:sdt>
              <w:sdtPr>
                <w:tag w:val="_PLD_0144fa4bad154236aa75e1dcc0a89e56"/>
                <w:id w:val="1081328227"/>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autoSpaceDE w:val="0"/>
                      <w:autoSpaceDN w:val="0"/>
                      <w:adjustRightInd w:val="0"/>
                      <w:jc w:val="center"/>
                      <w:rPr>
                        <w:szCs w:val="21"/>
                      </w:rPr>
                    </w:pPr>
                    <w:r>
                      <w:rPr>
                        <w:rFonts w:hint="eastAsia"/>
                        <w:szCs w:val="21"/>
                      </w:rPr>
                      <w:t>期初余额</w:t>
                    </w:r>
                  </w:p>
                </w:tc>
              </w:sdtContent>
            </w:sdt>
            <w:sdt>
              <w:sdtPr>
                <w:tag w:val="_PLD_2d15a4a9e10b4386a7ed67bc2137e04a"/>
                <w:id w:val="-1273705184"/>
                <w:lock w:val="sdtLocked"/>
              </w:sdtPr>
              <w:sdtContent>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center"/>
                    </w:pPr>
                    <w:r>
                      <w:rPr>
                        <w:rFonts w:hint="eastAsia"/>
                      </w:rPr>
                      <w:t>本期增加</w:t>
                    </w:r>
                  </w:p>
                </w:tc>
              </w:sdtContent>
            </w:sdt>
            <w:sdt>
              <w:sdtPr>
                <w:tag w:val="_PLD_12a2bbefe0874cde83fdb77f4a4158a1"/>
                <w:id w:val="-1657910862"/>
                <w:lock w:val="sdtLocked"/>
              </w:sdtPr>
              <w:sdtContent>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center"/>
                    </w:pPr>
                    <w:r>
                      <w:t>本期减少</w:t>
                    </w:r>
                  </w:p>
                </w:tc>
              </w:sdtContent>
            </w:sdt>
            <w:sdt>
              <w:sdtPr>
                <w:tag w:val="_PLD_190d6bcbbde148ffb48f230c6d9d7186"/>
                <w:id w:val="-1754356435"/>
                <w:lock w:val="sdtLocked"/>
              </w:sdtPr>
              <w:sdtContent>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autoSpaceDE w:val="0"/>
                      <w:autoSpaceDN w:val="0"/>
                      <w:adjustRightInd w:val="0"/>
                      <w:jc w:val="center"/>
                      <w:rPr>
                        <w:szCs w:val="21"/>
                      </w:rPr>
                    </w:pPr>
                    <w:r>
                      <w:rPr>
                        <w:rFonts w:hint="eastAsia"/>
                        <w:szCs w:val="21"/>
                      </w:rPr>
                      <w:t>期末余额</w:t>
                    </w:r>
                  </w:p>
                </w:tc>
              </w:sdtContent>
            </w:sdt>
          </w:tr>
          <w:tr w:rsidR="00646C03" w:rsidTr="009A02E1">
            <w:sdt>
              <w:sdtPr>
                <w:tag w:val="_PLD_b24db0ed8285493c9b46db6af314618d"/>
                <w:id w:val="227731254"/>
                <w:lock w:val="sdtLocked"/>
              </w:sdtPr>
              <w:sdtContent>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autoSpaceDE w:val="0"/>
                      <w:autoSpaceDN w:val="0"/>
                      <w:adjustRightInd w:val="0"/>
                      <w:rPr>
                        <w:szCs w:val="21"/>
                      </w:rPr>
                    </w:pPr>
                    <w:r>
                      <w:rPr>
                        <w:rFonts w:hint="eastAsia"/>
                        <w:szCs w:val="21"/>
                      </w:rPr>
                      <w:t>一、工资、奖金、津贴和补贴</w:t>
                    </w:r>
                  </w:p>
                </w:tc>
              </w:sdtContent>
            </w:sdt>
            <w:tc>
              <w:tcPr>
                <w:tcW w:w="881"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szCs w:val="21"/>
                  </w:rPr>
                  <w:t>13,956,756.23</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szCs w:val="21"/>
                  </w:rPr>
                  <w:t>25,429,053.23</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rPr>
                  <w:t>29,625,865.69</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szCs w:val="21"/>
                  </w:rPr>
                  <w:t>9,759,943.77</w:t>
                </w:r>
              </w:p>
            </w:tc>
          </w:tr>
          <w:tr w:rsidR="00646C03" w:rsidTr="009A02E1">
            <w:sdt>
              <w:sdtPr>
                <w:tag w:val="_PLD_f557df41d0484816863da6fa2f5bb6e0"/>
                <w:id w:val="1910345346"/>
                <w:lock w:val="sdtLocked"/>
              </w:sdtPr>
              <w:sdtContent>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autoSpaceDE w:val="0"/>
                      <w:autoSpaceDN w:val="0"/>
                      <w:adjustRightInd w:val="0"/>
                      <w:rPr>
                        <w:szCs w:val="21"/>
                      </w:rPr>
                    </w:pPr>
                    <w:r>
                      <w:rPr>
                        <w:rFonts w:hint="eastAsia"/>
                        <w:szCs w:val="21"/>
                      </w:rPr>
                      <w:t>二、职工福利费</w:t>
                    </w:r>
                  </w:p>
                </w:tc>
              </w:sdtContent>
            </w:sdt>
            <w:tc>
              <w:tcPr>
                <w:tcW w:w="881"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szCs w:val="21"/>
                  </w:rPr>
                  <w:t>2,833,604.52</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rPr>
                  <w:t>2,088,573.23</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szCs w:val="21"/>
                  </w:rPr>
                  <w:t>745,031.29</w:t>
                </w:r>
              </w:p>
            </w:tc>
          </w:tr>
          <w:tr w:rsidR="00646C03" w:rsidTr="009A02E1">
            <w:sdt>
              <w:sdtPr>
                <w:tag w:val="_PLD_dbac61dc87104ba08157258eaf632c94"/>
                <w:id w:val="1911501831"/>
                <w:lock w:val="sdtLocked"/>
              </w:sdtPr>
              <w:sdtContent>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autoSpaceDE w:val="0"/>
                      <w:autoSpaceDN w:val="0"/>
                      <w:adjustRightInd w:val="0"/>
                      <w:rPr>
                        <w:szCs w:val="21"/>
                      </w:rPr>
                    </w:pPr>
                    <w:r>
                      <w:rPr>
                        <w:rFonts w:hint="eastAsia"/>
                        <w:szCs w:val="21"/>
                      </w:rPr>
                      <w:t>三、社会保险费</w:t>
                    </w:r>
                  </w:p>
                </w:tc>
              </w:sdtContent>
            </w:sdt>
            <w:tc>
              <w:tcPr>
                <w:tcW w:w="881"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szCs w:val="21"/>
                  </w:rPr>
                  <w:t>2,580,358.88</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rPr>
                  <w:t>2,580,358.88</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r>
          <w:tr w:rsidR="00646C03" w:rsidTr="009A02E1">
            <w:sdt>
              <w:sdtPr>
                <w:tag w:val="_PLD_1ae6ec180f494dc4bdbe2a71caadcf9d"/>
                <w:id w:val="1356546494"/>
                <w:lock w:val="sdtLocked"/>
              </w:sdtPr>
              <w:sdtContent>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rPr>
                        <w:color w:val="008000"/>
                        <w:szCs w:val="21"/>
                      </w:rPr>
                    </w:pPr>
                    <w:r>
                      <w:rPr>
                        <w:rFonts w:hint="eastAsia"/>
                        <w:szCs w:val="21"/>
                      </w:rPr>
                      <w:t>其中：</w:t>
                    </w:r>
                    <w:r>
                      <w:rPr>
                        <w:szCs w:val="21"/>
                      </w:rPr>
                      <w:t>医疗保险费</w:t>
                    </w:r>
                  </w:p>
                </w:tc>
              </w:sdtContent>
            </w:sdt>
            <w:tc>
              <w:tcPr>
                <w:tcW w:w="881"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rPr>
                  <w:t>2,528,166.44</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rPr>
                  <w:t>2,528,166.44</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r>
          <w:tr w:rsidR="00646C03" w:rsidTr="009A02E1">
            <w:sdt>
              <w:sdtPr>
                <w:tag w:val="_PLD_a5396281963e4191a16040ecc2da4b44"/>
                <w:id w:val="1584179275"/>
                <w:lock w:val="sdtLocked"/>
              </w:sdtPr>
              <w:sdtContent>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ind w:firstLineChars="300" w:firstLine="630"/>
                      <w:rPr>
                        <w:szCs w:val="21"/>
                      </w:rPr>
                    </w:pPr>
                    <w:r>
                      <w:rPr>
                        <w:rFonts w:hint="eastAsia"/>
                        <w:szCs w:val="21"/>
                      </w:rPr>
                      <w:t>工伤保险费</w:t>
                    </w:r>
                  </w:p>
                </w:tc>
              </w:sdtContent>
            </w:sdt>
            <w:tc>
              <w:tcPr>
                <w:tcW w:w="881"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rPr>
                  <w:t>52,192.44</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rPr>
                  <w:t>52,192.44</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r>
          <w:tr w:rsidR="00646C03" w:rsidTr="009A02E1">
            <w:sdt>
              <w:sdtPr>
                <w:tag w:val="_PLD_804a3b1683d741ebb83bd99deed156d6"/>
                <w:id w:val="-1510674051"/>
                <w:lock w:val="sdtLocked"/>
              </w:sdtPr>
              <w:sdtContent>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ind w:firstLineChars="300" w:firstLine="630"/>
                      <w:rPr>
                        <w:szCs w:val="21"/>
                      </w:rPr>
                    </w:pPr>
                    <w:r>
                      <w:rPr>
                        <w:rFonts w:hint="eastAsia"/>
                        <w:szCs w:val="21"/>
                      </w:rPr>
                      <w:t>生育保险费</w:t>
                    </w:r>
                  </w:p>
                </w:tc>
              </w:sdtContent>
            </w:sdt>
            <w:tc>
              <w:tcPr>
                <w:tcW w:w="881"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r>
          <w:tr w:rsidR="00646C03" w:rsidTr="009A02E1">
            <w:sdt>
              <w:sdtPr>
                <w:tag w:val="_PLD_7cd8935ff2544a81820fdc14f7afe2b7"/>
                <w:id w:val="-409767737"/>
                <w:lock w:val="sdtLocked"/>
              </w:sdtPr>
              <w:sdtContent>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autoSpaceDE w:val="0"/>
                      <w:autoSpaceDN w:val="0"/>
                      <w:adjustRightInd w:val="0"/>
                      <w:rPr>
                        <w:szCs w:val="21"/>
                      </w:rPr>
                    </w:pPr>
                    <w:r>
                      <w:rPr>
                        <w:rFonts w:hint="eastAsia"/>
                        <w:szCs w:val="21"/>
                      </w:rPr>
                      <w:t>四、住房公积金</w:t>
                    </w:r>
                  </w:p>
                </w:tc>
              </w:sdtContent>
            </w:sdt>
            <w:tc>
              <w:tcPr>
                <w:tcW w:w="881"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szCs w:val="21"/>
                  </w:rPr>
                  <w:t>3,237,198.40</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r>
                  <w:rPr>
                    <w:rFonts w:hint="eastAsia"/>
                  </w:rPr>
                  <w:t>3,237,198.40</w:t>
                </w:r>
              </w:p>
            </w:tc>
            <w:tc>
              <w:tcPr>
                <w:tcW w:w="857" w:type="pct"/>
                <w:tcBorders>
                  <w:top w:val="single" w:sz="4" w:space="0" w:color="auto"/>
                  <w:left w:val="single" w:sz="4" w:space="0" w:color="auto"/>
                  <w:bottom w:val="single" w:sz="4" w:space="0" w:color="auto"/>
                  <w:right w:val="single" w:sz="4" w:space="0" w:color="auto"/>
                </w:tcBorders>
              </w:tcPr>
              <w:p w:rsidR="00646C03" w:rsidRDefault="00646C03" w:rsidP="009F5A93">
                <w:pPr>
                  <w:jc w:val="right"/>
                  <w:rPr>
                    <w:szCs w:val="21"/>
                  </w:rPr>
                </w:pPr>
              </w:p>
            </w:tc>
          </w:tr>
          <w:tr w:rsidR="00646C03" w:rsidTr="009A02E1">
            <w:sdt>
              <w:sdtPr>
                <w:tag w:val="_PLD_9a4d3040fb464e23a007dcea5588dfc0"/>
                <w:id w:val="-561648448"/>
                <w:lock w:val="sdtLocked"/>
              </w:sdtPr>
              <w:sdtContent>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autoSpaceDE w:val="0"/>
                      <w:autoSpaceDN w:val="0"/>
                      <w:adjustRightInd w:val="0"/>
                      <w:rPr>
                        <w:szCs w:val="21"/>
                      </w:rPr>
                    </w:pPr>
                    <w:r>
                      <w:rPr>
                        <w:rFonts w:hint="eastAsia"/>
                        <w:szCs w:val="21"/>
                      </w:rPr>
                      <w:t>五、工会经费和职工教育经费</w:t>
                    </w:r>
                  </w:p>
                </w:tc>
              </w:sdtContent>
            </w:sdt>
            <w:tc>
              <w:tcPr>
                <w:tcW w:w="881"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r>
                  <w:rPr>
                    <w:rFonts w:hint="eastAsia"/>
                  </w:rPr>
                  <w:t>524,227.00</w:t>
                </w: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r>
                  <w:rPr>
                    <w:rFonts w:hint="eastAsia"/>
                  </w:rPr>
                  <w:t>942,983.02</w:t>
                </w: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r>
                  <w:rPr>
                    <w:rFonts w:hint="eastAsia"/>
                  </w:rPr>
                  <w:t>768,022.39</w:t>
                </w: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r>
                  <w:rPr>
                    <w:rFonts w:hint="eastAsia"/>
                  </w:rPr>
                  <w:t>699,187.63</w:t>
                </w:r>
              </w:p>
            </w:tc>
          </w:tr>
          <w:tr w:rsidR="00646C03" w:rsidTr="009A02E1">
            <w:sdt>
              <w:sdtPr>
                <w:tag w:val="_PLD_bc842d3a1ac64d43805380b3757b59de"/>
                <w:id w:val="-588309849"/>
                <w:lock w:val="sdtLocked"/>
              </w:sdtPr>
              <w:sdtContent>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autoSpaceDE w:val="0"/>
                      <w:autoSpaceDN w:val="0"/>
                      <w:adjustRightInd w:val="0"/>
                      <w:rPr>
                        <w:szCs w:val="21"/>
                      </w:rPr>
                    </w:pPr>
                    <w:r>
                      <w:rPr>
                        <w:rFonts w:hint="eastAsia"/>
                        <w:szCs w:val="21"/>
                      </w:rPr>
                      <w:t>六、短期带薪缺勤</w:t>
                    </w:r>
                  </w:p>
                </w:tc>
              </w:sdtContent>
            </w:sdt>
            <w:tc>
              <w:tcPr>
                <w:tcW w:w="881"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p>
            </w:tc>
          </w:tr>
          <w:tr w:rsidR="00646C03" w:rsidTr="009A02E1">
            <w:sdt>
              <w:sdtPr>
                <w:tag w:val="_PLD_54541d44000e431dabc3b1ad9c535a6b"/>
                <w:id w:val="-998960054"/>
                <w:lock w:val="sdtLocked"/>
              </w:sdtPr>
              <w:sdtContent>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autoSpaceDE w:val="0"/>
                      <w:autoSpaceDN w:val="0"/>
                      <w:adjustRightInd w:val="0"/>
                      <w:rPr>
                        <w:szCs w:val="21"/>
                      </w:rPr>
                    </w:pPr>
                    <w:r>
                      <w:rPr>
                        <w:rFonts w:hint="eastAsia"/>
                        <w:szCs w:val="21"/>
                      </w:rPr>
                      <w:t>七、短期利润分享计划</w:t>
                    </w:r>
                  </w:p>
                </w:tc>
              </w:sdtContent>
            </w:sdt>
            <w:tc>
              <w:tcPr>
                <w:tcW w:w="881"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p>
            </w:tc>
          </w:tr>
          <w:sdt>
            <w:sdtPr>
              <w:rPr>
                <w:szCs w:val="21"/>
              </w:rPr>
              <w:alias w:val="应付职工薪酬中的其他应付薪酬明细"/>
              <w:tag w:val="_GBC_68e70a06bfb74c23922ba3755003afbc"/>
              <w:id w:val="-1229145424"/>
              <w:placeholder>
                <w:docPart w:val="62AEC82294DC4AF78C251C36A407DF53"/>
              </w:placeholder>
            </w:sdtPr>
            <w:sdtEndPr>
              <w:rPr>
                <w:color w:val="000000" w:themeColor="text1"/>
              </w:rPr>
            </w:sdtEndPr>
            <w:sdtContent>
              <w:tr w:rsidR="00646C03" w:rsidTr="009A02E1">
                <w:tc>
                  <w:tcPr>
                    <w:tcW w:w="1548" w:type="pct"/>
                    <w:tcBorders>
                      <w:top w:val="single" w:sz="4" w:space="0" w:color="auto"/>
                      <w:left w:val="single" w:sz="4" w:space="0" w:color="auto"/>
                      <w:bottom w:val="single" w:sz="4" w:space="0" w:color="auto"/>
                      <w:right w:val="single" w:sz="4" w:space="0" w:color="auto"/>
                    </w:tcBorders>
                  </w:tcPr>
                  <w:p w:rsidR="00646C03" w:rsidRDefault="00646C03" w:rsidP="009F5A93">
                    <w:pPr>
                      <w:rPr>
                        <w:szCs w:val="21"/>
                      </w:rPr>
                    </w:pPr>
                    <w:r>
                      <w:rPr>
                        <w:rFonts w:hint="eastAsia"/>
                        <w:szCs w:val="21"/>
                      </w:rPr>
                      <w:t>八、</w:t>
                    </w:r>
                    <w:r>
                      <w:t>其他</w:t>
                    </w:r>
                  </w:p>
                </w:tc>
                <w:tc>
                  <w:tcPr>
                    <w:tcW w:w="881"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r>
                      <w:t>9,426,653.59</w:t>
                    </w: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r>
                      <w:t>9,426,653.59</w:t>
                    </w: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p>
                </w:tc>
              </w:tr>
            </w:sdtContent>
          </w:sdt>
          <w:tr w:rsidR="00646C03" w:rsidTr="009A02E1">
            <w:sdt>
              <w:sdtPr>
                <w:tag w:val="_PLD_9abbed23473c4b4bb51ec9b7d667e31c"/>
                <w:id w:val="-1975518516"/>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autoSpaceDE w:val="0"/>
                      <w:autoSpaceDN w:val="0"/>
                      <w:adjustRightInd w:val="0"/>
                      <w:jc w:val="center"/>
                      <w:rPr>
                        <w:szCs w:val="21"/>
                      </w:rPr>
                    </w:pPr>
                    <w:r>
                      <w:rPr>
                        <w:rFonts w:hint="eastAsia"/>
                        <w:szCs w:val="21"/>
                      </w:rPr>
                      <w:t>合计</w:t>
                    </w:r>
                  </w:p>
                </w:tc>
              </w:sdtContent>
            </w:sdt>
            <w:tc>
              <w:tcPr>
                <w:tcW w:w="881"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r>
                  <w:rPr>
                    <w:rFonts w:hint="eastAsia"/>
                  </w:rPr>
                  <w:t>14,480,983.23</w:t>
                </w: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 w:val="24"/>
                  </w:rPr>
                </w:pPr>
                <w:r>
                  <w:t>44,449,851.64</w:t>
                </w: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pPr>
                <w:r>
                  <w:t>47,726,672.18</w:t>
                </w:r>
              </w:p>
            </w:tc>
            <w:tc>
              <w:tcPr>
                <w:tcW w:w="857" w:type="pct"/>
                <w:tcBorders>
                  <w:top w:val="single" w:sz="4" w:space="0" w:color="auto"/>
                  <w:left w:val="single" w:sz="4" w:space="0" w:color="auto"/>
                  <w:bottom w:val="single" w:sz="4" w:space="0" w:color="auto"/>
                  <w:right w:val="single" w:sz="4" w:space="0" w:color="auto"/>
                </w:tcBorders>
                <w:vAlign w:val="center"/>
              </w:tcPr>
              <w:p w:rsidR="00646C03" w:rsidRDefault="00646C03" w:rsidP="009F5A93">
                <w:pPr>
                  <w:jc w:val="right"/>
                  <w:rPr>
                    <w:szCs w:val="21"/>
                  </w:rPr>
                </w:pPr>
                <w:r>
                  <w:rPr>
                    <w:rFonts w:hint="eastAsia"/>
                  </w:rPr>
                  <w:t>11,204,162.69</w:t>
                </w:r>
              </w:p>
            </w:tc>
          </w:tr>
        </w:tbl>
        <w:p w:rsidR="00646C03" w:rsidRDefault="00646C03"/>
        <w:p w:rsidR="007B0D3B" w:rsidRDefault="00062C24" w:rsidP="00B22D82">
          <w:pPr>
            <w:pStyle w:val="4"/>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Content>
        <w:p w:rsidR="007B0D3B" w:rsidRDefault="003A3294" w:rsidP="00255D12">
          <w:pPr>
            <w:pStyle w:val="4"/>
            <w:numPr>
              <w:ilvl w:val="0"/>
              <w:numId w:val="95"/>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230919529"/>
            <w:lock w:val="sdtLocked"/>
            <w:placeholder>
              <w:docPart w:val="GBC22222222222222222222222222222"/>
            </w:placeholder>
          </w:sdtPr>
          <w:sdtContent>
            <w:p w:rsidR="007B0D3B" w:rsidRDefault="00B07C62">
              <w:r>
                <w:fldChar w:fldCharType="begin"/>
              </w:r>
              <w:r w:rsidR="00685C88">
                <w:instrText xml:space="preserve"> MACROBUTTON  SnrToggleCheckbox √适用 </w:instrText>
              </w:r>
              <w:r>
                <w:fldChar w:fldCharType="end"/>
              </w:r>
              <w:r>
                <w:fldChar w:fldCharType="begin"/>
              </w:r>
              <w:r w:rsidR="00685C88">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79"/>
            <w:gridCol w:w="1842"/>
            <w:gridCol w:w="1840"/>
            <w:gridCol w:w="1701"/>
          </w:tblGrid>
          <w:tr w:rsidR="00BA1B60" w:rsidTr="009A02E1">
            <w:sdt>
              <w:sdtPr>
                <w:tag w:val="_PLD_f8a9011ca6bd4cc895a50279da6547e9"/>
                <w:id w:val="5318930"/>
                <w:lock w:val="sdtLocked"/>
              </w:sdtPr>
              <w:sdtContent>
                <w:tc>
                  <w:tcPr>
                    <w:tcW w:w="1314" w:type="pct"/>
                    <w:tcBorders>
                      <w:top w:val="single" w:sz="6" w:space="0" w:color="auto"/>
                      <w:left w:val="single" w:sz="6" w:space="0" w:color="auto"/>
                      <w:bottom w:val="single" w:sz="6" w:space="0" w:color="auto"/>
                      <w:right w:val="single" w:sz="6" w:space="0" w:color="auto"/>
                    </w:tcBorders>
                    <w:shd w:val="clear" w:color="auto" w:fill="auto"/>
                    <w:vAlign w:val="center"/>
                  </w:tcPr>
                  <w:p w:rsidR="00BA1B60" w:rsidRDefault="00BA1B60" w:rsidP="00404446">
                    <w:pPr>
                      <w:jc w:val="center"/>
                    </w:pPr>
                    <w:r>
                      <w:rPr>
                        <w:rFonts w:hint="eastAsia"/>
                      </w:rPr>
                      <w:t>项目</w:t>
                    </w:r>
                  </w:p>
                </w:tc>
              </w:sdtContent>
            </w:sdt>
            <w:sdt>
              <w:sdtPr>
                <w:tag w:val="_PLD_db9ecea0e08e4c1bb5fe2474183a8480"/>
                <w:id w:val="5318931"/>
                <w:lock w:val="sdtLocked"/>
              </w:sdtPr>
              <w:sdtContent>
                <w:tc>
                  <w:tcPr>
                    <w:tcW w:w="707" w:type="pct"/>
                    <w:tcBorders>
                      <w:top w:val="single" w:sz="6" w:space="0" w:color="auto"/>
                      <w:left w:val="single" w:sz="6" w:space="0" w:color="auto"/>
                      <w:bottom w:val="single" w:sz="6" w:space="0" w:color="auto"/>
                      <w:right w:val="single" w:sz="6" w:space="0" w:color="auto"/>
                    </w:tcBorders>
                    <w:shd w:val="clear" w:color="auto" w:fill="auto"/>
                    <w:vAlign w:val="center"/>
                  </w:tcPr>
                  <w:p w:rsidR="00BA1B60" w:rsidRDefault="00BA1B60" w:rsidP="00404446">
                    <w:pPr>
                      <w:jc w:val="center"/>
                    </w:pPr>
                    <w:r>
                      <w:rPr>
                        <w:rFonts w:hint="eastAsia"/>
                      </w:rPr>
                      <w:t>期初余额</w:t>
                    </w:r>
                  </w:p>
                </w:tc>
              </w:sdtContent>
            </w:sdt>
            <w:sdt>
              <w:sdtPr>
                <w:tag w:val="_PLD_11b6b53867b44c92b19ef791cad0c8c4"/>
                <w:id w:val="5318932"/>
                <w:lock w:val="sdtLocked"/>
              </w:sdtPr>
              <w:sdtContent>
                <w:tc>
                  <w:tcPr>
                    <w:tcW w:w="1019" w:type="pct"/>
                    <w:tcBorders>
                      <w:top w:val="single" w:sz="6" w:space="0" w:color="auto"/>
                      <w:left w:val="single" w:sz="6" w:space="0" w:color="auto"/>
                      <w:bottom w:val="single" w:sz="6" w:space="0" w:color="auto"/>
                      <w:right w:val="single" w:sz="6" w:space="0" w:color="auto"/>
                    </w:tcBorders>
                    <w:shd w:val="clear" w:color="auto" w:fill="auto"/>
                    <w:vAlign w:val="center"/>
                  </w:tcPr>
                  <w:p w:rsidR="00BA1B60" w:rsidRDefault="00BA1B60" w:rsidP="00404446">
                    <w:pPr>
                      <w:jc w:val="center"/>
                    </w:pPr>
                    <w:r>
                      <w:rPr>
                        <w:rFonts w:hint="eastAsia"/>
                      </w:rPr>
                      <w:t>本期增加</w:t>
                    </w:r>
                  </w:p>
                </w:tc>
              </w:sdtContent>
            </w:sdt>
            <w:sdt>
              <w:sdtPr>
                <w:tag w:val="_PLD_c2cbd009dd4248ceb9040da5fc326084"/>
                <w:id w:val="5318933"/>
                <w:lock w:val="sdtLocked"/>
              </w:sdtPr>
              <w:sdtContent>
                <w:tc>
                  <w:tcPr>
                    <w:tcW w:w="1018" w:type="pct"/>
                    <w:tcBorders>
                      <w:top w:val="single" w:sz="6" w:space="0" w:color="auto"/>
                      <w:left w:val="single" w:sz="6" w:space="0" w:color="auto"/>
                      <w:bottom w:val="single" w:sz="6" w:space="0" w:color="auto"/>
                      <w:right w:val="single" w:sz="6" w:space="0" w:color="auto"/>
                    </w:tcBorders>
                    <w:shd w:val="clear" w:color="auto" w:fill="auto"/>
                    <w:vAlign w:val="center"/>
                  </w:tcPr>
                  <w:p w:rsidR="00BA1B60" w:rsidRDefault="00BA1B60" w:rsidP="00404446">
                    <w:pPr>
                      <w:jc w:val="center"/>
                    </w:pPr>
                    <w:r>
                      <w:rPr>
                        <w:rFonts w:hint="eastAsia"/>
                      </w:rPr>
                      <w:t>本期减少</w:t>
                    </w:r>
                  </w:p>
                </w:tc>
              </w:sdtContent>
            </w:sdt>
            <w:sdt>
              <w:sdtPr>
                <w:tag w:val="_PLD_0ded00fbf217420ebfe8ace86c12086d"/>
                <w:id w:val="5318934"/>
                <w:lock w:val="sdtLocked"/>
              </w:sdtPr>
              <w:sdtContent>
                <w:tc>
                  <w:tcPr>
                    <w:tcW w:w="941" w:type="pct"/>
                    <w:tcBorders>
                      <w:top w:val="single" w:sz="6" w:space="0" w:color="auto"/>
                      <w:left w:val="single" w:sz="6" w:space="0" w:color="auto"/>
                      <w:bottom w:val="single" w:sz="6" w:space="0" w:color="auto"/>
                      <w:right w:val="single" w:sz="6" w:space="0" w:color="auto"/>
                    </w:tcBorders>
                    <w:shd w:val="clear" w:color="auto" w:fill="auto"/>
                    <w:vAlign w:val="center"/>
                  </w:tcPr>
                  <w:p w:rsidR="00BA1B60" w:rsidRDefault="00BA1B60" w:rsidP="00404446">
                    <w:pPr>
                      <w:jc w:val="center"/>
                    </w:pPr>
                    <w:r>
                      <w:rPr>
                        <w:rFonts w:hint="eastAsia"/>
                      </w:rPr>
                      <w:t>期末余额</w:t>
                    </w:r>
                  </w:p>
                </w:tc>
              </w:sdtContent>
            </w:sdt>
          </w:tr>
          <w:tr w:rsidR="00BA1B60" w:rsidTr="009A02E1">
            <w:sdt>
              <w:sdtPr>
                <w:tag w:val="_PLD_b93c5842361145079010296748b2acbc"/>
                <w:id w:val="5318935"/>
                <w:lock w:val="sdtLocked"/>
              </w:sdtPr>
              <w:sdtContent>
                <w:tc>
                  <w:tcPr>
                    <w:tcW w:w="1314" w:type="pct"/>
                    <w:tcBorders>
                      <w:top w:val="single" w:sz="6" w:space="0" w:color="auto"/>
                      <w:left w:val="single" w:sz="6" w:space="0" w:color="auto"/>
                      <w:bottom w:val="single" w:sz="6" w:space="0" w:color="auto"/>
                      <w:right w:val="single" w:sz="6" w:space="0" w:color="auto"/>
                    </w:tcBorders>
                    <w:shd w:val="clear" w:color="auto" w:fill="auto"/>
                  </w:tcPr>
                  <w:p w:rsidR="00BA1B60" w:rsidRDefault="00BA1B60" w:rsidP="00404446">
                    <w:r>
                      <w:rPr>
                        <w:rFonts w:hint="eastAsia"/>
                      </w:rPr>
                      <w:t>1、基本养老保险</w:t>
                    </w:r>
                  </w:p>
                </w:tc>
              </w:sdtContent>
            </w:sdt>
            <w:tc>
              <w:tcPr>
                <w:tcW w:w="707" w:type="pct"/>
                <w:tcBorders>
                  <w:top w:val="single" w:sz="4" w:space="0" w:color="auto"/>
                  <w:left w:val="single" w:sz="6" w:space="0" w:color="auto"/>
                  <w:bottom w:val="single" w:sz="4" w:space="0" w:color="auto"/>
                  <w:right w:val="single" w:sz="4" w:space="0" w:color="auto"/>
                </w:tcBorders>
                <w:shd w:val="clear" w:color="auto" w:fill="auto"/>
              </w:tcPr>
              <w:p w:rsidR="00BA1B60" w:rsidRDefault="00BA1B60" w:rsidP="00404446">
                <w:pPr>
                  <w:jc w:val="right"/>
                </w:pP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A1B60" w:rsidRDefault="00167D8B" w:rsidP="00167D8B">
                <w:pPr>
                  <w:jc w:val="right"/>
                </w:pPr>
                <w:r>
                  <w:t xml:space="preserve"> </w:t>
                </w:r>
                <w:r w:rsidR="00BA1B60">
                  <w:t>6,262,809.60</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rsidR="00BA1B60" w:rsidRDefault="00BA1B60" w:rsidP="00167D8B">
                <w:pPr>
                  <w:jc w:val="right"/>
                </w:pPr>
                <w:r>
                  <w:t>6,262,809.60</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A1B60" w:rsidRDefault="00BA1B60" w:rsidP="00167D8B">
                <w:pPr>
                  <w:jc w:val="right"/>
                </w:pPr>
              </w:p>
            </w:tc>
          </w:tr>
          <w:tr w:rsidR="00BA1B60" w:rsidTr="009A02E1">
            <w:sdt>
              <w:sdtPr>
                <w:tag w:val="_PLD_909a72476f78427892237821bb7d583f"/>
                <w:id w:val="5318936"/>
                <w:lock w:val="sdtLocked"/>
              </w:sdtPr>
              <w:sdtContent>
                <w:tc>
                  <w:tcPr>
                    <w:tcW w:w="1314" w:type="pct"/>
                    <w:tcBorders>
                      <w:top w:val="single" w:sz="6" w:space="0" w:color="auto"/>
                      <w:left w:val="single" w:sz="6" w:space="0" w:color="auto"/>
                      <w:bottom w:val="single" w:sz="6" w:space="0" w:color="auto"/>
                      <w:right w:val="single" w:sz="6" w:space="0" w:color="auto"/>
                    </w:tcBorders>
                    <w:shd w:val="clear" w:color="auto" w:fill="auto"/>
                  </w:tcPr>
                  <w:p w:rsidR="00BA1B60" w:rsidRDefault="00BA1B60" w:rsidP="00404446">
                    <w:r>
                      <w:rPr>
                        <w:rFonts w:hint="eastAsia"/>
                      </w:rPr>
                      <w:t>2、失业保险费</w:t>
                    </w:r>
                  </w:p>
                </w:tc>
              </w:sdtContent>
            </w:sdt>
            <w:tc>
              <w:tcPr>
                <w:tcW w:w="707" w:type="pct"/>
                <w:tcBorders>
                  <w:top w:val="single" w:sz="4" w:space="0" w:color="auto"/>
                  <w:left w:val="single" w:sz="6" w:space="0" w:color="auto"/>
                  <w:bottom w:val="single" w:sz="4" w:space="0" w:color="auto"/>
                  <w:right w:val="single" w:sz="4" w:space="0" w:color="auto"/>
                </w:tcBorders>
                <w:shd w:val="clear" w:color="auto" w:fill="auto"/>
              </w:tcPr>
              <w:p w:rsidR="00BA1B60" w:rsidRDefault="00BA1B60" w:rsidP="00404446">
                <w:pPr>
                  <w:jc w:val="right"/>
                </w:pP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A1B60" w:rsidRDefault="00BA1B60" w:rsidP="00167D8B">
                <w:pPr>
                  <w:jc w:val="right"/>
                </w:pPr>
                <w:r>
                  <w:t xml:space="preserve"> 260,953.80</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rsidR="00BA1B60" w:rsidRDefault="0085427D" w:rsidP="00167D8B">
                <w:pPr>
                  <w:jc w:val="right"/>
                </w:pPr>
                <w:r>
                  <w:t>260,953.80</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A1B60" w:rsidRDefault="00BA1B60" w:rsidP="00167D8B">
                <w:pPr>
                  <w:jc w:val="right"/>
                </w:pPr>
              </w:p>
            </w:tc>
          </w:tr>
          <w:tr w:rsidR="00BA1B60" w:rsidTr="009A02E1">
            <w:sdt>
              <w:sdtPr>
                <w:tag w:val="_PLD_f2bb08099d4d4b2a96054f71c4e23a24"/>
                <w:id w:val="5318937"/>
                <w:lock w:val="sdtLocked"/>
              </w:sdtPr>
              <w:sdtContent>
                <w:tc>
                  <w:tcPr>
                    <w:tcW w:w="1314" w:type="pct"/>
                    <w:tcBorders>
                      <w:top w:val="single" w:sz="6" w:space="0" w:color="auto"/>
                      <w:left w:val="single" w:sz="6" w:space="0" w:color="auto"/>
                      <w:bottom w:val="single" w:sz="6" w:space="0" w:color="auto"/>
                      <w:right w:val="single" w:sz="6" w:space="0" w:color="auto"/>
                    </w:tcBorders>
                    <w:shd w:val="clear" w:color="auto" w:fill="auto"/>
                  </w:tcPr>
                  <w:p w:rsidR="00BA1B60" w:rsidRDefault="00BA1B60" w:rsidP="00404446">
                    <w:r>
                      <w:rPr>
                        <w:rFonts w:hint="eastAsia"/>
                      </w:rPr>
                      <w:t>3、企业年金缴费</w:t>
                    </w:r>
                  </w:p>
                </w:tc>
              </w:sdtContent>
            </w:sdt>
            <w:tc>
              <w:tcPr>
                <w:tcW w:w="707" w:type="pct"/>
                <w:tcBorders>
                  <w:top w:val="single" w:sz="4" w:space="0" w:color="auto"/>
                  <w:left w:val="single" w:sz="6" w:space="0" w:color="auto"/>
                  <w:bottom w:val="single" w:sz="4" w:space="0" w:color="auto"/>
                  <w:right w:val="single" w:sz="4" w:space="0" w:color="auto"/>
                </w:tcBorders>
                <w:shd w:val="clear" w:color="auto" w:fill="auto"/>
              </w:tcPr>
              <w:p w:rsidR="00BA1B60" w:rsidRDefault="00BA1B60" w:rsidP="00404446">
                <w:pPr>
                  <w:jc w:val="right"/>
                </w:pP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A1B60" w:rsidRDefault="00BA1B60" w:rsidP="00167D8B">
                <w:pPr>
                  <w:jc w:val="right"/>
                </w:pPr>
                <w:r>
                  <w:t> </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rsidR="00BA1B60" w:rsidRDefault="00BA1B60" w:rsidP="00167D8B">
                <w:pPr>
                  <w:jc w:val="right"/>
                </w:pPr>
                <w:r>
                  <w:t> </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A1B60" w:rsidRDefault="00BA1B60" w:rsidP="00167D8B">
                <w:pPr>
                  <w:jc w:val="right"/>
                </w:pPr>
              </w:p>
            </w:tc>
          </w:tr>
          <w:tr w:rsidR="00BA1B60" w:rsidTr="009A02E1">
            <w:sdt>
              <w:sdtPr>
                <w:tag w:val="_PLD_258ec0cea28b41718457ba73ff6955af"/>
                <w:id w:val="5318940"/>
                <w:lock w:val="sdtLocked"/>
              </w:sdtPr>
              <w:sdtContent>
                <w:tc>
                  <w:tcPr>
                    <w:tcW w:w="1314" w:type="pct"/>
                    <w:tcBorders>
                      <w:top w:val="single" w:sz="6" w:space="0" w:color="auto"/>
                      <w:left w:val="single" w:sz="6" w:space="0" w:color="auto"/>
                      <w:bottom w:val="single" w:sz="6" w:space="0" w:color="auto"/>
                      <w:right w:val="single" w:sz="6" w:space="0" w:color="auto"/>
                    </w:tcBorders>
                    <w:shd w:val="clear" w:color="auto" w:fill="auto"/>
                    <w:vAlign w:val="center"/>
                  </w:tcPr>
                  <w:p w:rsidR="00BA1B60" w:rsidRDefault="00BA1B60" w:rsidP="00404446">
                    <w:pPr>
                      <w:jc w:val="center"/>
                    </w:pPr>
                    <w:r>
                      <w:rPr>
                        <w:rFonts w:hint="eastAsia"/>
                      </w:rPr>
                      <w:t>合计</w:t>
                    </w:r>
                  </w:p>
                </w:tc>
              </w:sdtContent>
            </w:sdt>
            <w:tc>
              <w:tcPr>
                <w:tcW w:w="707" w:type="pct"/>
                <w:tcBorders>
                  <w:top w:val="single" w:sz="4" w:space="0" w:color="auto"/>
                  <w:left w:val="single" w:sz="6" w:space="0" w:color="auto"/>
                  <w:bottom w:val="single" w:sz="4" w:space="0" w:color="auto"/>
                  <w:right w:val="single" w:sz="4" w:space="0" w:color="auto"/>
                </w:tcBorders>
                <w:shd w:val="clear" w:color="auto" w:fill="auto"/>
              </w:tcPr>
              <w:p w:rsidR="00BA1B60" w:rsidRDefault="00BA1B60" w:rsidP="00404446">
                <w:pPr>
                  <w:jc w:val="right"/>
                </w:pP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BA1B60" w:rsidRDefault="00BA1B60" w:rsidP="00167D8B">
                <w:pPr>
                  <w:jc w:val="right"/>
                </w:pPr>
                <w:r>
                  <w:t>6,523,763.40</w:t>
                </w:r>
              </w:p>
            </w:tc>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rsidR="00BA1B60" w:rsidRDefault="00BA1B60" w:rsidP="00167D8B">
                <w:pPr>
                  <w:jc w:val="right"/>
                </w:pPr>
                <w:r>
                  <w:t>6,523,763.40</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BA1B60" w:rsidRDefault="00BA1B60" w:rsidP="00167D8B">
                <w:pPr>
                  <w:jc w:val="right"/>
                </w:pPr>
              </w:p>
            </w:tc>
          </w:tr>
        </w:tbl>
        <w:p w:rsidR="00BA1B60" w:rsidRDefault="00BA1B60"/>
        <w:p w:rsidR="007B0D3B" w:rsidRDefault="00062C24">
          <w:pPr>
            <w:autoSpaceDE w:val="0"/>
            <w:autoSpaceDN w:val="0"/>
            <w:adjustRightInd w:val="0"/>
            <w:rPr>
              <w:szCs w:val="21"/>
            </w:rPr>
          </w:pPr>
        </w:p>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Content>
        <w:p w:rsidR="007B0D3B" w:rsidRDefault="003A3294">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Locked"/>
            <w:placeholder>
              <w:docPart w:val="GBC22222222222222222222222222222"/>
            </w:placeholder>
          </w:sdtPr>
          <w:sdtContent>
            <w:p w:rsidR="007B0D3B" w:rsidRDefault="00B07C62" w:rsidP="00685C88">
              <w:pPr>
                <w:autoSpaceDE w:val="0"/>
                <w:autoSpaceDN w:val="0"/>
                <w:adjustRightInd w:val="0"/>
                <w:rPr>
                  <w:szCs w:val="21"/>
                </w:rPr>
              </w:pPr>
              <w:r>
                <w:rPr>
                  <w:szCs w:val="21"/>
                </w:rPr>
                <w:fldChar w:fldCharType="begin"/>
              </w:r>
              <w:r w:rsidR="00685C88">
                <w:rPr>
                  <w:szCs w:val="21"/>
                </w:rPr>
                <w:instrText xml:space="preserve"> MACROBUTTON  SnrToggleCheckbox □适用 </w:instrText>
              </w:r>
              <w:r>
                <w:rPr>
                  <w:szCs w:val="21"/>
                </w:rPr>
                <w:fldChar w:fldCharType="end"/>
              </w:r>
              <w:r>
                <w:rPr>
                  <w:szCs w:val="21"/>
                </w:rPr>
                <w:fldChar w:fldCharType="begin"/>
              </w:r>
              <w:r w:rsidR="00685C88">
                <w:rPr>
                  <w:szCs w:val="21"/>
                </w:rPr>
                <w:instrText xml:space="preserve"> MACROBUTTON  SnrToggleCheckbox √不适用 </w:instrText>
              </w:r>
              <w:r>
                <w:rPr>
                  <w:szCs w:val="21"/>
                </w:rPr>
                <w:fldChar w:fldCharType="end"/>
              </w:r>
            </w:p>
          </w:sdtContent>
        </w:sdt>
      </w:sdtContent>
    </w:sdt>
    <w:p w:rsidR="007B0D3B" w:rsidRDefault="007B0D3B">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Locked"/>
            <w:placeholder>
              <w:docPart w:val="GBC22222222222222222222222222222"/>
            </w:placeholder>
          </w:sdtPr>
          <w:sdtContent>
            <w:p w:rsidR="007B0D3B" w:rsidRDefault="00B07C62">
              <w:r>
                <w:fldChar w:fldCharType="begin"/>
              </w:r>
              <w:r w:rsidR="00685C88">
                <w:instrText xml:space="preserve"> MACROBUTTON  SnrToggleCheckbox √适用 </w:instrText>
              </w:r>
              <w:r>
                <w:fldChar w:fldCharType="end"/>
              </w:r>
              <w:r>
                <w:fldChar w:fldCharType="begin"/>
              </w:r>
              <w:r w:rsidR="00685C88">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167D8B" w:rsidTr="00167D8B">
            <w:trPr>
              <w:cantSplit/>
            </w:trPr>
            <w:sdt>
              <w:sdtPr>
                <w:tag w:val="_PLD_ab0019be2d10489d885d15626d85168f"/>
                <w:id w:val="303282296"/>
                <w:lock w:val="sdtLocked"/>
              </w:sdtPr>
              <w:sdtContent>
                <w:tc>
                  <w:tcPr>
                    <w:tcW w:w="1675" w:type="pct"/>
                    <w:vAlign w:val="center"/>
                  </w:tcPr>
                  <w:p w:rsidR="00167D8B" w:rsidRDefault="00167D8B" w:rsidP="00167D8B">
                    <w:pPr>
                      <w:ind w:right="105"/>
                      <w:jc w:val="center"/>
                      <w:rPr>
                        <w:szCs w:val="21"/>
                      </w:rPr>
                    </w:pPr>
                    <w:r>
                      <w:rPr>
                        <w:rFonts w:hint="eastAsia"/>
                        <w:szCs w:val="21"/>
                      </w:rPr>
                      <w:t>项目</w:t>
                    </w:r>
                  </w:p>
                </w:tc>
              </w:sdtContent>
            </w:sdt>
            <w:sdt>
              <w:sdtPr>
                <w:tag w:val="_PLD_4d086e8f4e004ee3aa116a5d10a7ecbd"/>
                <w:id w:val="698737723"/>
                <w:lock w:val="sdtLocked"/>
              </w:sdtPr>
              <w:sdtContent>
                <w:tc>
                  <w:tcPr>
                    <w:tcW w:w="1661" w:type="pct"/>
                    <w:vAlign w:val="center"/>
                  </w:tcPr>
                  <w:p w:rsidR="00167D8B" w:rsidRDefault="00167D8B" w:rsidP="00167D8B">
                    <w:pPr>
                      <w:jc w:val="center"/>
                      <w:rPr>
                        <w:szCs w:val="21"/>
                      </w:rPr>
                    </w:pPr>
                    <w:r>
                      <w:rPr>
                        <w:rFonts w:hint="eastAsia"/>
                        <w:szCs w:val="21"/>
                      </w:rPr>
                      <w:t>期末余额</w:t>
                    </w:r>
                  </w:p>
                </w:tc>
              </w:sdtContent>
            </w:sdt>
            <w:sdt>
              <w:sdtPr>
                <w:tag w:val="_PLD_8b866f731e474c6ebfb67cd903ab95c8"/>
                <w:id w:val="374893306"/>
                <w:lock w:val="sdtLocked"/>
              </w:sdtPr>
              <w:sdtContent>
                <w:tc>
                  <w:tcPr>
                    <w:tcW w:w="1664" w:type="pct"/>
                    <w:vAlign w:val="center"/>
                  </w:tcPr>
                  <w:p w:rsidR="00167D8B" w:rsidRDefault="00167D8B" w:rsidP="00167D8B">
                    <w:pPr>
                      <w:jc w:val="center"/>
                      <w:rPr>
                        <w:szCs w:val="21"/>
                      </w:rPr>
                    </w:pPr>
                    <w:r>
                      <w:rPr>
                        <w:rFonts w:hint="eastAsia"/>
                        <w:szCs w:val="21"/>
                      </w:rPr>
                      <w:t>期初余额</w:t>
                    </w:r>
                  </w:p>
                </w:tc>
              </w:sdtContent>
            </w:sdt>
          </w:tr>
          <w:tr w:rsidR="00167D8B" w:rsidTr="00167D8B">
            <w:trPr>
              <w:cantSplit/>
            </w:trPr>
            <w:sdt>
              <w:sdtPr>
                <w:tag w:val="_PLD_25992e1feab349b78cb44e1cc32b16bd"/>
                <w:id w:val="1067464270"/>
                <w:lock w:val="sdtLocked"/>
              </w:sdtPr>
              <w:sdtContent>
                <w:tc>
                  <w:tcPr>
                    <w:tcW w:w="1675" w:type="pct"/>
                    <w:shd w:val="clear" w:color="auto" w:fill="auto"/>
                  </w:tcPr>
                  <w:p w:rsidR="00167D8B" w:rsidRDefault="00167D8B" w:rsidP="00167D8B">
                    <w:pPr>
                      <w:ind w:right="105"/>
                      <w:rPr>
                        <w:szCs w:val="21"/>
                      </w:rPr>
                    </w:pPr>
                    <w:r>
                      <w:rPr>
                        <w:rFonts w:hint="eastAsia"/>
                        <w:szCs w:val="21"/>
                      </w:rPr>
                      <w:t>增值税</w:t>
                    </w:r>
                  </w:p>
                </w:tc>
              </w:sdtContent>
            </w:sdt>
            <w:tc>
              <w:tcPr>
                <w:tcW w:w="1661" w:type="pct"/>
                <w:shd w:val="clear" w:color="auto" w:fill="auto"/>
              </w:tcPr>
              <w:p w:rsidR="00167D8B" w:rsidRDefault="00167D8B" w:rsidP="00167D8B">
                <w:pPr>
                  <w:ind w:right="73"/>
                  <w:jc w:val="right"/>
                  <w:rPr>
                    <w:szCs w:val="21"/>
                  </w:rPr>
                </w:pPr>
                <w:r>
                  <w:t>1,491,625.58</w:t>
                </w:r>
              </w:p>
            </w:tc>
            <w:tc>
              <w:tcPr>
                <w:tcW w:w="1664" w:type="pct"/>
                <w:shd w:val="clear" w:color="auto" w:fill="auto"/>
              </w:tcPr>
              <w:p w:rsidR="00167D8B" w:rsidRDefault="00167D8B" w:rsidP="00167D8B">
                <w:pPr>
                  <w:jc w:val="right"/>
                  <w:rPr>
                    <w:szCs w:val="21"/>
                  </w:rPr>
                </w:pPr>
                <w:r>
                  <w:t>3,308,523.25</w:t>
                </w:r>
              </w:p>
            </w:tc>
          </w:tr>
          <w:tr w:rsidR="00167D8B" w:rsidTr="00167D8B">
            <w:trPr>
              <w:cantSplit/>
            </w:trPr>
            <w:sdt>
              <w:sdtPr>
                <w:tag w:val="_PLD_4d9ef2a484e444dba2c245f9e9e27dcd"/>
                <w:id w:val="-1724518333"/>
                <w:lock w:val="sdtLocked"/>
              </w:sdtPr>
              <w:sdtContent>
                <w:tc>
                  <w:tcPr>
                    <w:tcW w:w="1675" w:type="pct"/>
                    <w:shd w:val="clear" w:color="auto" w:fill="auto"/>
                  </w:tcPr>
                  <w:p w:rsidR="00167D8B" w:rsidRDefault="00167D8B" w:rsidP="00167D8B">
                    <w:pPr>
                      <w:ind w:right="105"/>
                      <w:rPr>
                        <w:szCs w:val="21"/>
                      </w:rPr>
                    </w:pPr>
                    <w:r>
                      <w:rPr>
                        <w:rFonts w:hint="eastAsia"/>
                        <w:szCs w:val="21"/>
                      </w:rPr>
                      <w:t>消费税</w:t>
                    </w:r>
                  </w:p>
                </w:tc>
              </w:sdtContent>
            </w:sdt>
            <w:tc>
              <w:tcPr>
                <w:tcW w:w="1661" w:type="pct"/>
                <w:shd w:val="clear" w:color="auto" w:fill="auto"/>
              </w:tcPr>
              <w:p w:rsidR="00167D8B" w:rsidRDefault="00167D8B" w:rsidP="00167D8B">
                <w:pPr>
                  <w:ind w:right="73"/>
                  <w:jc w:val="right"/>
                  <w:rPr>
                    <w:szCs w:val="21"/>
                  </w:rPr>
                </w:pPr>
                <w:r>
                  <w:t>511,871.62</w:t>
                </w:r>
              </w:p>
            </w:tc>
            <w:tc>
              <w:tcPr>
                <w:tcW w:w="1664" w:type="pct"/>
                <w:shd w:val="clear" w:color="auto" w:fill="auto"/>
              </w:tcPr>
              <w:p w:rsidR="00167D8B" w:rsidRDefault="00167D8B" w:rsidP="00167D8B">
                <w:pPr>
                  <w:jc w:val="right"/>
                  <w:rPr>
                    <w:szCs w:val="21"/>
                  </w:rPr>
                </w:pPr>
                <w:r>
                  <w:t>642,501.73</w:t>
                </w:r>
              </w:p>
            </w:tc>
          </w:tr>
          <w:tr w:rsidR="00167D8B" w:rsidTr="00167D8B">
            <w:trPr>
              <w:cantSplit/>
            </w:trPr>
            <w:sdt>
              <w:sdtPr>
                <w:tag w:val="_PLD_6069f9b576594e2eaf73c76c1080318c"/>
                <w:id w:val="-1428260603"/>
                <w:lock w:val="sdtLocked"/>
              </w:sdtPr>
              <w:sdtContent>
                <w:tc>
                  <w:tcPr>
                    <w:tcW w:w="1675" w:type="pct"/>
                    <w:shd w:val="clear" w:color="auto" w:fill="auto"/>
                  </w:tcPr>
                  <w:p w:rsidR="00167D8B" w:rsidRDefault="00167D8B" w:rsidP="00167D8B">
                    <w:pPr>
                      <w:ind w:right="105"/>
                      <w:rPr>
                        <w:szCs w:val="21"/>
                      </w:rPr>
                    </w:pPr>
                    <w:r>
                      <w:rPr>
                        <w:rFonts w:hint="eastAsia"/>
                        <w:szCs w:val="21"/>
                      </w:rPr>
                      <w:t>企业所得税</w:t>
                    </w:r>
                  </w:p>
                </w:tc>
              </w:sdtContent>
            </w:sdt>
            <w:tc>
              <w:tcPr>
                <w:tcW w:w="1661" w:type="pct"/>
                <w:shd w:val="clear" w:color="auto" w:fill="auto"/>
              </w:tcPr>
              <w:p w:rsidR="00167D8B" w:rsidRDefault="00167D8B" w:rsidP="00167D8B">
                <w:pPr>
                  <w:ind w:right="73"/>
                  <w:jc w:val="right"/>
                  <w:rPr>
                    <w:szCs w:val="21"/>
                  </w:rPr>
                </w:pPr>
              </w:p>
            </w:tc>
            <w:tc>
              <w:tcPr>
                <w:tcW w:w="1664" w:type="pct"/>
                <w:shd w:val="clear" w:color="auto" w:fill="auto"/>
              </w:tcPr>
              <w:p w:rsidR="00167D8B" w:rsidRDefault="00167D8B" w:rsidP="00167D8B">
                <w:pPr>
                  <w:jc w:val="right"/>
                  <w:rPr>
                    <w:szCs w:val="21"/>
                  </w:rPr>
                </w:pPr>
              </w:p>
            </w:tc>
          </w:tr>
          <w:tr w:rsidR="00167D8B" w:rsidTr="00167D8B">
            <w:trPr>
              <w:cantSplit/>
            </w:trPr>
            <w:sdt>
              <w:sdtPr>
                <w:tag w:val="_PLD_7034b2e69b80422baeee1441e6830886"/>
                <w:id w:val="324177473"/>
                <w:lock w:val="sdtLocked"/>
              </w:sdtPr>
              <w:sdtContent>
                <w:tc>
                  <w:tcPr>
                    <w:tcW w:w="1675" w:type="pct"/>
                    <w:shd w:val="clear" w:color="auto" w:fill="auto"/>
                  </w:tcPr>
                  <w:p w:rsidR="00167D8B" w:rsidRDefault="00167D8B" w:rsidP="00167D8B">
                    <w:pPr>
                      <w:ind w:right="105"/>
                      <w:rPr>
                        <w:szCs w:val="21"/>
                      </w:rPr>
                    </w:pPr>
                    <w:r>
                      <w:rPr>
                        <w:rFonts w:hint="eastAsia"/>
                        <w:szCs w:val="21"/>
                      </w:rPr>
                      <w:t>个人所得税</w:t>
                    </w:r>
                  </w:p>
                </w:tc>
              </w:sdtContent>
            </w:sdt>
            <w:tc>
              <w:tcPr>
                <w:tcW w:w="1661" w:type="pct"/>
                <w:shd w:val="clear" w:color="auto" w:fill="auto"/>
              </w:tcPr>
              <w:p w:rsidR="00167D8B" w:rsidRDefault="00167D8B" w:rsidP="00167D8B">
                <w:pPr>
                  <w:ind w:right="73"/>
                  <w:jc w:val="right"/>
                  <w:rPr>
                    <w:szCs w:val="21"/>
                  </w:rPr>
                </w:pPr>
                <w:r>
                  <w:t>21.1</w:t>
                </w:r>
                <w:r>
                  <w:rPr>
                    <w:rFonts w:hint="eastAsia"/>
                  </w:rPr>
                  <w:t>0</w:t>
                </w:r>
              </w:p>
            </w:tc>
            <w:tc>
              <w:tcPr>
                <w:tcW w:w="1664" w:type="pct"/>
                <w:shd w:val="clear" w:color="auto" w:fill="auto"/>
              </w:tcPr>
              <w:p w:rsidR="00167D8B" w:rsidRDefault="00167D8B" w:rsidP="00167D8B">
                <w:pPr>
                  <w:jc w:val="right"/>
                  <w:rPr>
                    <w:szCs w:val="21"/>
                  </w:rPr>
                </w:pPr>
                <w:r>
                  <w:t>105,571.84</w:t>
                </w:r>
              </w:p>
            </w:tc>
          </w:tr>
          <w:tr w:rsidR="00167D8B" w:rsidTr="00167D8B">
            <w:trPr>
              <w:cantSplit/>
            </w:trPr>
            <w:sdt>
              <w:sdtPr>
                <w:tag w:val="_PLD_76c030e64d064b19abe68ec0d74ffc7b"/>
                <w:id w:val="-1511436491"/>
                <w:lock w:val="sdtLocked"/>
              </w:sdtPr>
              <w:sdtContent>
                <w:tc>
                  <w:tcPr>
                    <w:tcW w:w="1675" w:type="pct"/>
                    <w:shd w:val="clear" w:color="auto" w:fill="auto"/>
                  </w:tcPr>
                  <w:p w:rsidR="00167D8B" w:rsidRDefault="00167D8B" w:rsidP="00167D8B">
                    <w:pPr>
                      <w:ind w:right="105"/>
                      <w:rPr>
                        <w:szCs w:val="21"/>
                      </w:rPr>
                    </w:pPr>
                    <w:r>
                      <w:rPr>
                        <w:rFonts w:hint="eastAsia"/>
                        <w:szCs w:val="21"/>
                      </w:rPr>
                      <w:t>城市维护建设税</w:t>
                    </w:r>
                  </w:p>
                </w:tc>
              </w:sdtContent>
            </w:sdt>
            <w:tc>
              <w:tcPr>
                <w:tcW w:w="1661" w:type="pct"/>
                <w:shd w:val="clear" w:color="auto" w:fill="auto"/>
              </w:tcPr>
              <w:p w:rsidR="00167D8B" w:rsidRDefault="00167D8B" w:rsidP="00167D8B">
                <w:pPr>
                  <w:ind w:right="73"/>
                  <w:jc w:val="right"/>
                  <w:rPr>
                    <w:szCs w:val="21"/>
                  </w:rPr>
                </w:pPr>
                <w:r>
                  <w:t>90,477.93</w:t>
                </w:r>
              </w:p>
            </w:tc>
            <w:tc>
              <w:tcPr>
                <w:tcW w:w="1664" w:type="pct"/>
                <w:shd w:val="clear" w:color="auto" w:fill="auto"/>
              </w:tcPr>
              <w:p w:rsidR="00167D8B" w:rsidRDefault="00167D8B" w:rsidP="00167D8B">
                <w:pPr>
                  <w:jc w:val="right"/>
                  <w:rPr>
                    <w:szCs w:val="21"/>
                  </w:rPr>
                </w:pPr>
                <w:r>
                  <w:t>241,430.13</w:t>
                </w:r>
              </w:p>
            </w:tc>
          </w:tr>
          <w:sdt>
            <w:sdtPr>
              <w:rPr>
                <w:rFonts w:hint="eastAsia"/>
                <w:szCs w:val="21"/>
              </w:rPr>
              <w:alias w:val="应交税金明细"/>
              <w:tag w:val="_GBC_0480c028aa8b4cf2885f8f1d9b64c155"/>
              <w:id w:val="-3288075"/>
              <w:lock w:val="sdtLocked"/>
            </w:sdtPr>
            <w:sdtContent>
              <w:tr w:rsidR="00167D8B" w:rsidTr="00167D8B">
                <w:trPr>
                  <w:cantSplit/>
                </w:trPr>
                <w:tc>
                  <w:tcPr>
                    <w:tcW w:w="1675" w:type="pct"/>
                  </w:tcPr>
                  <w:p w:rsidR="00167D8B" w:rsidRDefault="00167D8B" w:rsidP="00167D8B">
                    <w:pPr>
                      <w:ind w:right="105"/>
                      <w:rPr>
                        <w:szCs w:val="21"/>
                      </w:rPr>
                    </w:pPr>
                    <w:r>
                      <w:t>房产税</w:t>
                    </w:r>
                  </w:p>
                </w:tc>
                <w:tc>
                  <w:tcPr>
                    <w:tcW w:w="1661" w:type="pct"/>
                  </w:tcPr>
                  <w:p w:rsidR="00167D8B" w:rsidRDefault="00167D8B" w:rsidP="00167D8B">
                    <w:pPr>
                      <w:ind w:right="73"/>
                      <w:jc w:val="right"/>
                      <w:rPr>
                        <w:szCs w:val="21"/>
                      </w:rPr>
                    </w:pPr>
                    <w:r>
                      <w:t>58,139.12</w:t>
                    </w:r>
                  </w:p>
                </w:tc>
                <w:tc>
                  <w:tcPr>
                    <w:tcW w:w="1664" w:type="pct"/>
                  </w:tcPr>
                  <w:p w:rsidR="00167D8B" w:rsidRDefault="00167D8B" w:rsidP="00167D8B">
                    <w:pPr>
                      <w:jc w:val="right"/>
                      <w:rPr>
                        <w:szCs w:val="21"/>
                      </w:rPr>
                    </w:pPr>
                    <w:r>
                      <w:t>160,902.71</w:t>
                    </w:r>
                  </w:p>
                </w:tc>
              </w:tr>
            </w:sdtContent>
          </w:sdt>
          <w:sdt>
            <w:sdtPr>
              <w:rPr>
                <w:rFonts w:hint="eastAsia"/>
                <w:szCs w:val="21"/>
              </w:rPr>
              <w:alias w:val="应交税金明细"/>
              <w:tag w:val="_GBC_0480c028aa8b4cf2885f8f1d9b64c155"/>
              <w:id w:val="-1103572724"/>
              <w:lock w:val="sdtLocked"/>
            </w:sdtPr>
            <w:sdtContent>
              <w:tr w:rsidR="00167D8B" w:rsidTr="00167D8B">
                <w:trPr>
                  <w:cantSplit/>
                </w:trPr>
                <w:tc>
                  <w:tcPr>
                    <w:tcW w:w="1675" w:type="pct"/>
                  </w:tcPr>
                  <w:p w:rsidR="00167D8B" w:rsidRDefault="00167D8B" w:rsidP="00167D8B">
                    <w:pPr>
                      <w:ind w:right="105"/>
                      <w:rPr>
                        <w:szCs w:val="21"/>
                      </w:rPr>
                    </w:pPr>
                    <w:r>
                      <w:t>教育费附加</w:t>
                    </w:r>
                  </w:p>
                </w:tc>
                <w:tc>
                  <w:tcPr>
                    <w:tcW w:w="1661" w:type="pct"/>
                  </w:tcPr>
                  <w:p w:rsidR="00167D8B" w:rsidRDefault="00167D8B" w:rsidP="00167D8B">
                    <w:pPr>
                      <w:ind w:right="73"/>
                      <w:jc w:val="right"/>
                      <w:rPr>
                        <w:szCs w:val="21"/>
                      </w:rPr>
                    </w:pPr>
                    <w:r>
                      <w:t>38,710.35</w:t>
                    </w:r>
                  </w:p>
                </w:tc>
                <w:tc>
                  <w:tcPr>
                    <w:tcW w:w="1664" w:type="pct"/>
                  </w:tcPr>
                  <w:p w:rsidR="00167D8B" w:rsidRDefault="00167D8B" w:rsidP="00167D8B">
                    <w:pPr>
                      <w:jc w:val="right"/>
                      <w:rPr>
                        <w:szCs w:val="21"/>
                      </w:rPr>
                    </w:pPr>
                    <w:r>
                      <w:t>105,989.28</w:t>
                    </w:r>
                  </w:p>
                </w:tc>
              </w:tr>
            </w:sdtContent>
          </w:sdt>
          <w:sdt>
            <w:sdtPr>
              <w:rPr>
                <w:rFonts w:hint="eastAsia"/>
                <w:szCs w:val="21"/>
              </w:rPr>
              <w:alias w:val="应交税金明细"/>
              <w:tag w:val="_GBC_0480c028aa8b4cf2885f8f1d9b64c155"/>
              <w:id w:val="741608624"/>
              <w:lock w:val="sdtLocked"/>
            </w:sdtPr>
            <w:sdtContent>
              <w:tr w:rsidR="00167D8B" w:rsidTr="00167D8B">
                <w:trPr>
                  <w:cantSplit/>
                </w:trPr>
                <w:tc>
                  <w:tcPr>
                    <w:tcW w:w="1675" w:type="pct"/>
                  </w:tcPr>
                  <w:p w:rsidR="00167D8B" w:rsidRDefault="00167D8B" w:rsidP="00167D8B">
                    <w:pPr>
                      <w:ind w:right="105"/>
                      <w:rPr>
                        <w:szCs w:val="21"/>
                      </w:rPr>
                    </w:pPr>
                    <w:r>
                      <w:t>地方教育费附加</w:t>
                    </w:r>
                  </w:p>
                </w:tc>
                <w:tc>
                  <w:tcPr>
                    <w:tcW w:w="1661" w:type="pct"/>
                  </w:tcPr>
                  <w:p w:rsidR="00167D8B" w:rsidRDefault="00167D8B" w:rsidP="00167D8B">
                    <w:pPr>
                      <w:ind w:right="73"/>
                      <w:jc w:val="right"/>
                      <w:rPr>
                        <w:szCs w:val="21"/>
                      </w:rPr>
                    </w:pPr>
                    <w:r>
                      <w:t>25,720.58</w:t>
                    </w:r>
                  </w:p>
                </w:tc>
                <w:tc>
                  <w:tcPr>
                    <w:tcW w:w="1664" w:type="pct"/>
                  </w:tcPr>
                  <w:p w:rsidR="00167D8B" w:rsidRDefault="00167D8B" w:rsidP="00167D8B">
                    <w:pPr>
                      <w:jc w:val="right"/>
                      <w:rPr>
                        <w:szCs w:val="21"/>
                      </w:rPr>
                    </w:pPr>
                    <w:r>
                      <w:t>70,100.04</w:t>
                    </w:r>
                  </w:p>
                </w:tc>
              </w:tr>
            </w:sdtContent>
          </w:sdt>
          <w:sdt>
            <w:sdtPr>
              <w:rPr>
                <w:rFonts w:hint="eastAsia"/>
                <w:szCs w:val="21"/>
              </w:rPr>
              <w:alias w:val="应交税金明细"/>
              <w:tag w:val="_GBC_0480c028aa8b4cf2885f8f1d9b64c155"/>
              <w:id w:val="-46137324"/>
              <w:lock w:val="sdtLocked"/>
              <w:placeholder>
                <w:docPart w:val="CBE8F70390504E4CBFB85C1D02CC8E7E"/>
              </w:placeholder>
            </w:sdtPr>
            <w:sdtEndPr>
              <w:rPr>
                <w:rFonts w:hint="default"/>
                <w:szCs w:val="24"/>
              </w:rPr>
            </w:sdtEndPr>
            <w:sdtContent>
              <w:tr w:rsidR="00167D8B" w:rsidTr="00167D8B">
                <w:trPr>
                  <w:cantSplit/>
                </w:trPr>
                <w:tc>
                  <w:tcPr>
                    <w:tcW w:w="1675" w:type="pct"/>
                  </w:tcPr>
                  <w:p w:rsidR="00167D8B" w:rsidRDefault="00167D8B" w:rsidP="00167D8B">
                    <w:pPr>
                      <w:ind w:right="105"/>
                      <w:rPr>
                        <w:szCs w:val="21"/>
                      </w:rPr>
                    </w:pPr>
                    <w:r>
                      <w:t>土地使用税</w:t>
                    </w:r>
                  </w:p>
                </w:tc>
                <w:tc>
                  <w:tcPr>
                    <w:tcW w:w="1661" w:type="pct"/>
                  </w:tcPr>
                  <w:p w:rsidR="00167D8B" w:rsidRDefault="00167D8B" w:rsidP="00167D8B">
                    <w:pPr>
                      <w:ind w:right="73"/>
                      <w:jc w:val="right"/>
                    </w:pPr>
                    <w:r>
                      <w:t>1,154,477.54</w:t>
                    </w:r>
                  </w:p>
                </w:tc>
                <w:tc>
                  <w:tcPr>
                    <w:tcW w:w="1664" w:type="pct"/>
                  </w:tcPr>
                  <w:p w:rsidR="00167D8B" w:rsidRDefault="00167D8B" w:rsidP="00167D8B">
                    <w:pPr>
                      <w:jc w:val="right"/>
                    </w:pPr>
                    <w:r>
                      <w:t>1,780,422.00</w:t>
                    </w:r>
                  </w:p>
                </w:tc>
              </w:tr>
            </w:sdtContent>
          </w:sdt>
          <w:sdt>
            <w:sdtPr>
              <w:rPr>
                <w:rFonts w:hint="eastAsia"/>
                <w:szCs w:val="21"/>
              </w:rPr>
              <w:alias w:val="应交税金明细"/>
              <w:tag w:val="_GBC_0480c028aa8b4cf2885f8f1d9b64c155"/>
              <w:id w:val="1411579594"/>
              <w:lock w:val="sdtLocked"/>
            </w:sdtPr>
            <w:sdtContent>
              <w:tr w:rsidR="00167D8B" w:rsidTr="00167D8B">
                <w:trPr>
                  <w:cantSplit/>
                </w:trPr>
                <w:tc>
                  <w:tcPr>
                    <w:tcW w:w="1675" w:type="pct"/>
                  </w:tcPr>
                  <w:p w:rsidR="00167D8B" w:rsidRDefault="00167D8B" w:rsidP="00167D8B">
                    <w:pPr>
                      <w:ind w:right="105"/>
                      <w:rPr>
                        <w:szCs w:val="21"/>
                      </w:rPr>
                    </w:pPr>
                    <w:r>
                      <w:t>其他</w:t>
                    </w:r>
                  </w:p>
                </w:tc>
                <w:tc>
                  <w:tcPr>
                    <w:tcW w:w="1661" w:type="pct"/>
                  </w:tcPr>
                  <w:p w:rsidR="00167D8B" w:rsidRDefault="00167D8B" w:rsidP="00167D8B">
                    <w:pPr>
                      <w:ind w:right="73"/>
                      <w:jc w:val="right"/>
                      <w:rPr>
                        <w:szCs w:val="21"/>
                      </w:rPr>
                    </w:pPr>
                  </w:p>
                </w:tc>
                <w:tc>
                  <w:tcPr>
                    <w:tcW w:w="1664" w:type="pct"/>
                  </w:tcPr>
                  <w:p w:rsidR="00167D8B" w:rsidRDefault="00167D8B" w:rsidP="00167D8B">
                    <w:pPr>
                      <w:jc w:val="right"/>
                      <w:rPr>
                        <w:szCs w:val="21"/>
                      </w:rPr>
                    </w:pPr>
                    <w:r>
                      <w:t>9,745.97</w:t>
                    </w:r>
                  </w:p>
                </w:tc>
              </w:tr>
            </w:sdtContent>
          </w:sdt>
          <w:tr w:rsidR="00167D8B" w:rsidTr="00167D8B">
            <w:trPr>
              <w:cantSplit/>
            </w:trPr>
            <w:sdt>
              <w:sdtPr>
                <w:tag w:val="_PLD_ad567219cf614829af1a2928b1fa259b"/>
                <w:id w:val="-217511816"/>
                <w:lock w:val="sdtLocked"/>
              </w:sdtPr>
              <w:sdtContent>
                <w:tc>
                  <w:tcPr>
                    <w:tcW w:w="1675" w:type="pct"/>
                    <w:vAlign w:val="center"/>
                  </w:tcPr>
                  <w:p w:rsidR="00167D8B" w:rsidRDefault="00167D8B" w:rsidP="00167D8B">
                    <w:pPr>
                      <w:ind w:right="105"/>
                      <w:jc w:val="center"/>
                      <w:rPr>
                        <w:szCs w:val="21"/>
                      </w:rPr>
                    </w:pPr>
                    <w:r>
                      <w:rPr>
                        <w:rFonts w:hint="eastAsia"/>
                        <w:szCs w:val="21"/>
                      </w:rPr>
                      <w:t>合计</w:t>
                    </w:r>
                  </w:p>
                </w:tc>
              </w:sdtContent>
            </w:sdt>
            <w:tc>
              <w:tcPr>
                <w:tcW w:w="1661" w:type="pct"/>
              </w:tcPr>
              <w:p w:rsidR="00167D8B" w:rsidRDefault="00167D8B" w:rsidP="00167D8B">
                <w:pPr>
                  <w:tabs>
                    <w:tab w:val="left" w:pos="930"/>
                  </w:tabs>
                  <w:ind w:right="73"/>
                  <w:jc w:val="right"/>
                  <w:rPr>
                    <w:szCs w:val="21"/>
                  </w:rPr>
                </w:pPr>
                <w:r>
                  <w:rPr>
                    <w:szCs w:val="21"/>
                  </w:rPr>
                  <w:tab/>
                </w:r>
                <w:r w:rsidRPr="003D092E">
                  <w:rPr>
                    <w:rFonts w:hint="eastAsia"/>
                    <w:szCs w:val="21"/>
                  </w:rPr>
                  <w:t>3,371,043.82</w:t>
                </w:r>
              </w:p>
            </w:tc>
            <w:tc>
              <w:tcPr>
                <w:tcW w:w="1664" w:type="pct"/>
              </w:tcPr>
              <w:p w:rsidR="00167D8B" w:rsidRDefault="00167D8B" w:rsidP="00167D8B">
                <w:pPr>
                  <w:jc w:val="right"/>
                  <w:rPr>
                    <w:szCs w:val="21"/>
                  </w:rPr>
                </w:pPr>
                <w:r>
                  <w:t>6,425,186.95</w:t>
                </w:r>
              </w:p>
            </w:tc>
          </w:tr>
        </w:tbl>
        <w:p w:rsidR="00167D8B" w:rsidRDefault="00167D8B"/>
        <w:p w:rsidR="007B0D3B" w:rsidRDefault="003A3294">
          <w:pPr>
            <w:rPr>
              <w:szCs w:val="21"/>
            </w:rPr>
          </w:pPr>
          <w:r>
            <w:rPr>
              <w:rFonts w:hint="eastAsia"/>
              <w:szCs w:val="21"/>
            </w:rPr>
            <w:t>其他说明：</w:t>
          </w:r>
        </w:p>
        <w:sdt>
          <w:sdtPr>
            <w:rPr>
              <w:szCs w:val="21"/>
            </w:rPr>
            <w:alias w:val="应交税金的说明"/>
            <w:tag w:val="_GBC_fb59f8f9de2d41c3aaf0dc3b0970dd91"/>
            <w:id w:val="786930848"/>
            <w:lock w:val="sdtLocked"/>
            <w:placeholder>
              <w:docPart w:val="GBC22222222222222222222222222222"/>
            </w:placeholder>
          </w:sdtPr>
          <w:sdtContent>
            <w:p w:rsidR="007B0D3B" w:rsidRDefault="000D3FE9">
              <w:pPr>
                <w:rPr>
                  <w:szCs w:val="21"/>
                </w:rPr>
              </w:pPr>
              <w:r>
                <w:rPr>
                  <w:rFonts w:hint="eastAsia"/>
                  <w:szCs w:val="21"/>
                </w:rPr>
                <w:t>无</w:t>
              </w:r>
            </w:p>
          </w:sdtContent>
        </w:sdt>
      </w:sdtContent>
    </w:sdt>
    <w:p w:rsidR="007B0D3B" w:rsidRDefault="007B0D3B">
      <w:pPr>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其他应付款</w:t>
      </w:r>
    </w:p>
    <w:bookmarkStart w:id="164" w:name="_Hlk10535943" w:displacedByCustomXml="next"/>
    <w:sdt>
      <w:sdtPr>
        <w:rPr>
          <w:rFonts w:ascii="宋体" w:hAnsi="宋体" w:cs="宋体" w:hint="eastAsia"/>
          <w:b w:val="0"/>
          <w:bCs w:val="0"/>
          <w:kern w:val="0"/>
          <w:szCs w:val="24"/>
        </w:rPr>
        <w:alias w:val="模块:项目列示"/>
        <w:tag w:val="_SEC_d4a31631d4c141d39fd547efdfcde484"/>
        <w:id w:val="-1853101060"/>
        <w:lock w:val="sdtLocked"/>
        <w:placeholder>
          <w:docPart w:val="GBC22222222222222222222222222222"/>
        </w:placeholder>
      </w:sdtPr>
      <w:sdtContent>
        <w:p w:rsidR="007B0D3B" w:rsidRDefault="003A3294">
          <w:pPr>
            <w:pStyle w:val="4"/>
            <w:rPr>
              <w:rFonts w:ascii="宋体" w:hAnsi="宋体"/>
            </w:rPr>
          </w:pPr>
          <w:r>
            <w:rPr>
              <w:rFonts w:ascii="宋体" w:hAnsi="宋体" w:hint="eastAsia"/>
            </w:rPr>
            <w:t>项目列示</w:t>
          </w:r>
        </w:p>
        <w:sdt>
          <w:sdtPr>
            <w:alias w:val="是否适用：其他应付款分类列示[双击切换]"/>
            <w:tag w:val="_GBC_8136b8c1140049519ac46075abed3220"/>
            <w:id w:val="-1402127924"/>
            <w:lock w:val="sdtLocked"/>
            <w:placeholder>
              <w:docPart w:val="GBC22222222222222222222222222222"/>
            </w:placeholder>
          </w:sdtPr>
          <w:sdtContent>
            <w:p w:rsidR="007B0D3B" w:rsidRDefault="00B07C62">
              <w:r>
                <w:fldChar w:fldCharType="begin"/>
              </w:r>
              <w:r w:rsidR="002C570C">
                <w:instrText xml:space="preserve"> MACROBUTTON  SnrToggleCheckbox √适用 </w:instrText>
              </w:r>
              <w:r>
                <w:fldChar w:fldCharType="end"/>
              </w:r>
              <w:r>
                <w:fldChar w:fldCharType="begin"/>
              </w:r>
              <w:r w:rsidR="002C570C">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BA1B60" w:rsidTr="00404446">
            <w:sdt>
              <w:sdtPr>
                <w:tag w:val="_PLD_d301d6d0c6f244d3b16ca7922fb1eae1"/>
                <w:id w:val="5320758"/>
                <w:lock w:val="sdtLocked"/>
              </w:sdtPr>
              <w:sdtContent>
                <w:tc>
                  <w:tcPr>
                    <w:tcW w:w="1828" w:type="pct"/>
                    <w:shd w:val="clear" w:color="auto" w:fill="auto"/>
                    <w:vAlign w:val="center"/>
                  </w:tcPr>
                  <w:p w:rsidR="00BA1B60" w:rsidRDefault="00BA1B60" w:rsidP="00404446">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5320759"/>
                <w:lock w:val="sdtLocked"/>
              </w:sdtPr>
              <w:sdtContent>
                <w:tc>
                  <w:tcPr>
                    <w:tcW w:w="1582" w:type="pct"/>
                    <w:shd w:val="clear" w:color="auto" w:fill="auto"/>
                    <w:vAlign w:val="center"/>
                  </w:tcPr>
                  <w:p w:rsidR="00BA1B60" w:rsidRDefault="00BA1B60" w:rsidP="00404446">
                    <w:pPr>
                      <w:jc w:val="center"/>
                      <w:rPr>
                        <w:szCs w:val="21"/>
                      </w:rPr>
                    </w:pPr>
                    <w:r>
                      <w:rPr>
                        <w:rFonts w:hint="eastAsia"/>
                        <w:szCs w:val="21"/>
                      </w:rPr>
                      <w:t>期末余额</w:t>
                    </w:r>
                  </w:p>
                </w:tc>
              </w:sdtContent>
            </w:sdt>
            <w:sdt>
              <w:sdtPr>
                <w:tag w:val="_PLD_3ada436da03540938e5f25706fc839ab"/>
                <w:id w:val="5320760"/>
                <w:lock w:val="sdtLocked"/>
              </w:sdtPr>
              <w:sdtContent>
                <w:tc>
                  <w:tcPr>
                    <w:tcW w:w="1590" w:type="pct"/>
                    <w:shd w:val="clear" w:color="auto" w:fill="auto"/>
                    <w:vAlign w:val="center"/>
                  </w:tcPr>
                  <w:p w:rsidR="00BA1B60" w:rsidRDefault="00BA1B60" w:rsidP="00404446">
                    <w:pPr>
                      <w:jc w:val="center"/>
                      <w:rPr>
                        <w:szCs w:val="21"/>
                      </w:rPr>
                    </w:pPr>
                    <w:r>
                      <w:rPr>
                        <w:rFonts w:hint="eastAsia"/>
                        <w:szCs w:val="21"/>
                      </w:rPr>
                      <w:t>期初余额</w:t>
                    </w:r>
                  </w:p>
                </w:tc>
              </w:sdtContent>
            </w:sdt>
          </w:tr>
          <w:tr w:rsidR="00BA1B60" w:rsidTr="00404446">
            <w:sdt>
              <w:sdtPr>
                <w:tag w:val="_PLD_d66a9d37a92f4ab8ae47e30c7542c8f2"/>
                <w:id w:val="5320761"/>
                <w:lock w:val="sdtLocked"/>
              </w:sdtPr>
              <w:sdtContent>
                <w:tc>
                  <w:tcPr>
                    <w:tcW w:w="1828" w:type="pct"/>
                    <w:shd w:val="clear" w:color="auto" w:fill="auto"/>
                  </w:tcPr>
                  <w:p w:rsidR="00BA1B60" w:rsidRDefault="00BA1B60" w:rsidP="00404446">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BA1B60" w:rsidRDefault="00BA1B60" w:rsidP="00404446">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BA1B60" w:rsidRDefault="00BA1B60" w:rsidP="00404446">
                <w:pPr>
                  <w:tabs>
                    <w:tab w:val="right" w:pos="3690"/>
                    <w:tab w:val="right" w:pos="5130"/>
                    <w:tab w:val="right" w:pos="6030"/>
                    <w:tab w:val="right" w:pos="7650"/>
                    <w:tab w:val="right" w:pos="9270"/>
                  </w:tabs>
                  <w:adjustRightInd w:val="0"/>
                  <w:snapToGrid w:val="0"/>
                  <w:jc w:val="right"/>
                  <w:rPr>
                    <w:szCs w:val="21"/>
                  </w:rPr>
                </w:pPr>
              </w:p>
            </w:tc>
          </w:tr>
          <w:tr w:rsidR="00BA1B60" w:rsidTr="00404446">
            <w:sdt>
              <w:sdtPr>
                <w:tag w:val="_PLD_f7c963c0ee7f4ae9a9ee01376e1c10a3"/>
                <w:id w:val="5320762"/>
                <w:lock w:val="sdtLocked"/>
              </w:sdtPr>
              <w:sdtContent>
                <w:tc>
                  <w:tcPr>
                    <w:tcW w:w="1828" w:type="pct"/>
                    <w:shd w:val="clear" w:color="auto" w:fill="auto"/>
                  </w:tcPr>
                  <w:p w:rsidR="00BA1B60" w:rsidRDefault="00BA1B60" w:rsidP="00404446">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BA1B60" w:rsidRDefault="00BA1B60" w:rsidP="00404446">
                <w:pPr>
                  <w:tabs>
                    <w:tab w:val="right" w:pos="3690"/>
                    <w:tab w:val="right" w:pos="5130"/>
                    <w:tab w:val="right" w:pos="6030"/>
                    <w:tab w:val="right" w:pos="7650"/>
                    <w:tab w:val="right" w:pos="9270"/>
                  </w:tabs>
                  <w:adjustRightInd w:val="0"/>
                  <w:snapToGrid w:val="0"/>
                  <w:jc w:val="right"/>
                  <w:rPr>
                    <w:szCs w:val="21"/>
                  </w:rPr>
                </w:pPr>
                <w:r>
                  <w:t>1,363,136.38</w:t>
                </w:r>
              </w:p>
            </w:tc>
            <w:tc>
              <w:tcPr>
                <w:tcW w:w="1590" w:type="pct"/>
                <w:shd w:val="clear" w:color="auto" w:fill="auto"/>
              </w:tcPr>
              <w:p w:rsidR="00BA1B60" w:rsidRDefault="00BA1B60" w:rsidP="00404446">
                <w:pPr>
                  <w:tabs>
                    <w:tab w:val="right" w:pos="3690"/>
                    <w:tab w:val="right" w:pos="5130"/>
                    <w:tab w:val="right" w:pos="6030"/>
                    <w:tab w:val="right" w:pos="7650"/>
                    <w:tab w:val="right" w:pos="9270"/>
                  </w:tabs>
                  <w:adjustRightInd w:val="0"/>
                  <w:snapToGrid w:val="0"/>
                  <w:jc w:val="right"/>
                  <w:rPr>
                    <w:szCs w:val="21"/>
                  </w:rPr>
                </w:pPr>
                <w:r>
                  <w:t>1,363,136.38</w:t>
                </w:r>
              </w:p>
            </w:tc>
          </w:tr>
          <w:tr w:rsidR="008214FD" w:rsidTr="004708EB">
            <w:sdt>
              <w:sdtPr>
                <w:tag w:val="_PLD_bef380fd911e4f2a9e651243d4593795"/>
                <w:id w:val="5320763"/>
                <w:lock w:val="sdtLocked"/>
              </w:sdtPr>
              <w:sdtContent>
                <w:tc>
                  <w:tcPr>
                    <w:tcW w:w="1828" w:type="pct"/>
                    <w:shd w:val="clear" w:color="auto" w:fill="auto"/>
                  </w:tcPr>
                  <w:p w:rsidR="008214FD" w:rsidRDefault="008214FD" w:rsidP="008214FD">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vAlign w:val="center"/>
              </w:tcPr>
              <w:p w:rsidR="008214FD" w:rsidRDefault="008214FD" w:rsidP="008214FD">
                <w:pPr>
                  <w:jc w:val="right"/>
                  <w:rPr>
                    <w:sz w:val="24"/>
                  </w:rPr>
                </w:pPr>
                <w:r>
                  <w:t>74,477,176.59</w:t>
                </w:r>
              </w:p>
            </w:tc>
            <w:tc>
              <w:tcPr>
                <w:tcW w:w="1590" w:type="pct"/>
                <w:shd w:val="clear" w:color="auto" w:fill="auto"/>
              </w:tcPr>
              <w:p w:rsidR="008214FD" w:rsidRDefault="008214FD" w:rsidP="008214FD">
                <w:pPr>
                  <w:tabs>
                    <w:tab w:val="right" w:pos="3690"/>
                    <w:tab w:val="right" w:pos="5130"/>
                    <w:tab w:val="right" w:pos="6030"/>
                    <w:tab w:val="right" w:pos="7650"/>
                    <w:tab w:val="right" w:pos="9270"/>
                  </w:tabs>
                  <w:adjustRightInd w:val="0"/>
                  <w:snapToGrid w:val="0"/>
                  <w:jc w:val="right"/>
                  <w:rPr>
                    <w:szCs w:val="21"/>
                  </w:rPr>
                </w:pPr>
                <w:r>
                  <w:t>79,679,138.48</w:t>
                </w:r>
              </w:p>
            </w:tc>
          </w:tr>
          <w:tr w:rsidR="008214FD" w:rsidTr="004708EB">
            <w:sdt>
              <w:sdtPr>
                <w:tag w:val="_PLD_90dc33535197444a8eb7c8a4e477d9b7"/>
                <w:id w:val="5320764"/>
                <w:lock w:val="sdtLocked"/>
              </w:sdtPr>
              <w:sdtContent>
                <w:tc>
                  <w:tcPr>
                    <w:tcW w:w="1828" w:type="pct"/>
                    <w:shd w:val="clear" w:color="auto" w:fill="auto"/>
                  </w:tcPr>
                  <w:p w:rsidR="008214FD" w:rsidRDefault="008214FD" w:rsidP="008214FD">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vAlign w:val="center"/>
              </w:tcPr>
              <w:p w:rsidR="008214FD" w:rsidRDefault="008214FD" w:rsidP="008214FD">
                <w:pPr>
                  <w:jc w:val="right"/>
                </w:pPr>
                <w:r>
                  <w:t>75,840,312.97</w:t>
                </w:r>
              </w:p>
            </w:tc>
            <w:tc>
              <w:tcPr>
                <w:tcW w:w="1590" w:type="pct"/>
                <w:shd w:val="clear" w:color="auto" w:fill="auto"/>
              </w:tcPr>
              <w:p w:rsidR="008214FD" w:rsidRDefault="008214FD" w:rsidP="008214FD">
                <w:pPr>
                  <w:tabs>
                    <w:tab w:val="right" w:pos="3690"/>
                    <w:tab w:val="right" w:pos="5130"/>
                    <w:tab w:val="right" w:pos="6030"/>
                    <w:tab w:val="right" w:pos="7650"/>
                    <w:tab w:val="right" w:pos="9270"/>
                  </w:tabs>
                  <w:adjustRightInd w:val="0"/>
                  <w:snapToGrid w:val="0"/>
                  <w:jc w:val="right"/>
                  <w:rPr>
                    <w:szCs w:val="21"/>
                  </w:rPr>
                </w:pPr>
                <w:r>
                  <w:t>81,042,274.86</w:t>
                </w:r>
              </w:p>
            </w:tc>
          </w:tr>
        </w:tbl>
        <w:p w:rsidR="00BA1B60" w:rsidRDefault="00BA1B60"/>
        <w:p w:rsidR="007B0D3B" w:rsidRDefault="003A3294">
          <w:pPr>
            <w:rPr>
              <w:szCs w:val="21"/>
            </w:rPr>
          </w:pPr>
          <w:r>
            <w:rPr>
              <w:rFonts w:hint="eastAsia"/>
              <w:szCs w:val="21"/>
            </w:rPr>
            <w:t>其他说明：</w:t>
          </w:r>
        </w:p>
        <w:p w:rsidR="007B0D3B" w:rsidRDefault="00062C24">
          <w:sdt>
            <w:sdtPr>
              <w:alias w:val="其他应付款分类列示其他说明"/>
              <w:tag w:val="_GBC_8fa93aac828f4ed1ab8ba954856081f1"/>
              <w:id w:val="508796576"/>
              <w:lock w:val="sdtLocked"/>
              <w:placeholder>
                <w:docPart w:val="GBC22222222222222222222222222222"/>
              </w:placeholder>
            </w:sdtPr>
            <w:sdtContent>
              <w:r w:rsidR="002C570C">
                <w:rPr>
                  <w:rFonts w:hint="eastAsia"/>
                </w:rPr>
                <w:t>无</w:t>
              </w:r>
            </w:sdtContent>
          </w:sdt>
        </w:p>
        <w:p w:rsidR="007B0D3B" w:rsidRDefault="00062C24"/>
      </w:sdtContent>
    </w:sdt>
    <w:bookmarkEnd w:id="164" w:displacedByCustomXml="prev"/>
    <w:bookmarkStart w:id="165" w:name="_Hlk10536047" w:displacedByCustomXml="next"/>
    <w:sdt>
      <w:sdtPr>
        <w:rPr>
          <w:rFonts w:ascii="宋体" w:hAnsi="宋体" w:cs="宋体" w:hint="eastAsia"/>
          <w:b w:val="0"/>
          <w:bCs w:val="0"/>
          <w:kern w:val="0"/>
          <w:szCs w:val="24"/>
        </w:rPr>
        <w:alias w:val="模块:应付利息"/>
        <w:tag w:val="_SEC_60feb8ef6f7c4655a263f50d12c222d8"/>
        <w:id w:val="-1010674370"/>
        <w:lock w:val="sdtLocked"/>
        <w:placeholder>
          <w:docPart w:val="GBC22222222222222222222222222222"/>
        </w:placeholder>
      </w:sdtPr>
      <w:sdtContent>
        <w:p w:rsidR="007B0D3B" w:rsidRDefault="003A3294">
          <w:pPr>
            <w:pStyle w:val="4"/>
            <w:rPr>
              <w:rFonts w:ascii="宋体" w:hAnsi="宋体"/>
            </w:rPr>
          </w:pPr>
          <w:r>
            <w:rPr>
              <w:rFonts w:ascii="宋体" w:hAnsi="宋体" w:hint="eastAsia"/>
            </w:rPr>
            <w:t>应付利息</w:t>
          </w:r>
        </w:p>
        <w:sdt>
          <w:sdtPr>
            <w:alias w:val="是否适用：应付利息[双击切换]"/>
            <w:tag w:val="_GBC_9058c1c6b0a94f6a8c531ec2dbd35706"/>
            <w:id w:val="1842272621"/>
            <w:lock w:val="sdtLocked"/>
            <w:placeholder>
              <w:docPart w:val="GBC22222222222222222222222222222"/>
            </w:placeholder>
          </w:sdtPr>
          <w:sdtContent>
            <w:p w:rsidR="0098577F" w:rsidRDefault="00B07C62" w:rsidP="0098577F">
              <w:pPr>
                <w:rPr>
                  <w:szCs w:val="21"/>
                </w:rPr>
              </w:pPr>
              <w:r>
                <w:fldChar w:fldCharType="begin"/>
              </w:r>
              <w:r w:rsidR="0098577F">
                <w:instrText xml:space="preserve">MACROBUTTON  SnrToggleCheckbox □适用 </w:instrText>
              </w:r>
              <w:r>
                <w:fldChar w:fldCharType="end"/>
              </w:r>
              <w:r>
                <w:fldChar w:fldCharType="begin"/>
              </w:r>
              <w:r w:rsidR="0098577F">
                <w:instrText xml:space="preserve"> MACROBUTTON  SnrToggleCheckbox √不适用 </w:instrText>
              </w:r>
              <w:r>
                <w:fldChar w:fldCharType="end"/>
              </w:r>
            </w:p>
          </w:sdtContent>
        </w:sdt>
        <w:p w:rsidR="007B0D3B" w:rsidRDefault="007B0D3B" w:rsidP="002C570C">
          <w:pPr>
            <w:rPr>
              <w:szCs w:val="21"/>
            </w:rPr>
          </w:pPr>
        </w:p>
        <w:p w:rsidR="007B0D3B" w:rsidRDefault="00062C24"/>
      </w:sdtContent>
    </w:sdt>
    <w:bookmarkEnd w:id="165" w:displacedByCustomXml="prev"/>
    <w:bookmarkStart w:id="166" w:name="_Hlk10536068" w:displacedByCustomXml="next"/>
    <w:bookmarkStart w:id="167" w:name="_Hlk10536082" w:displacedByCustomXml="next"/>
    <w:sdt>
      <w:sdtPr>
        <w:rPr>
          <w:rFonts w:ascii="宋体" w:hAnsi="宋体" w:cs="宋体" w:hint="eastAsia"/>
          <w:b w:val="0"/>
          <w:bCs w:val="0"/>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p w:rsidR="007B0D3B" w:rsidRDefault="003A3294">
          <w:pPr>
            <w:pStyle w:val="4"/>
            <w:rPr>
              <w:rFonts w:ascii="宋体" w:hAnsi="宋体"/>
            </w:rPr>
          </w:pPr>
          <w:r>
            <w:rPr>
              <w:rFonts w:ascii="宋体" w:hAnsi="宋体" w:hint="eastAsia"/>
            </w:rPr>
            <w:t>应付股利</w:t>
          </w:r>
          <w:bookmarkEnd w:id="166"/>
        </w:p>
        <w:sdt>
          <w:sdtPr>
            <w:alias w:val="是否适用：应付股利[双击切换]"/>
            <w:tag w:val="_GBC_09dc75ba10d44acfb18b03320a40e4c5"/>
            <w:id w:val="-1437600814"/>
            <w:lock w:val="sdtLocked"/>
            <w:placeholder>
              <w:docPart w:val="GBC22222222222222222222222222222"/>
            </w:placeholder>
          </w:sdtPr>
          <w:sdtContent>
            <w:p w:rsidR="007B0D3B" w:rsidRDefault="00B07C62">
              <w:r>
                <w:fldChar w:fldCharType="begin"/>
              </w:r>
              <w:r w:rsidR="002C570C">
                <w:instrText xml:space="preserve">MACROBUTTON  SnrToggleCheckbox √适用 </w:instrText>
              </w:r>
              <w:r>
                <w:fldChar w:fldCharType="end"/>
              </w:r>
              <w:r>
                <w:fldChar w:fldCharType="begin"/>
              </w:r>
              <w:r w:rsidR="002C570C">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BA1B60" w:rsidTr="00404446">
            <w:trPr>
              <w:cantSplit/>
            </w:trPr>
            <w:sdt>
              <w:sdtPr>
                <w:tag w:val="_PLD_9d58938574b04fdbb97abe896d2ae73a"/>
                <w:id w:val="5320850"/>
                <w:lock w:val="sdtLocked"/>
              </w:sdtPr>
              <w:sdtContent>
                <w:tc>
                  <w:tcPr>
                    <w:tcW w:w="1607" w:type="pct"/>
                  </w:tcPr>
                  <w:p w:rsidR="00BA1B60" w:rsidRDefault="00BA1B60" w:rsidP="00404446">
                    <w:pPr>
                      <w:ind w:right="105"/>
                      <w:jc w:val="center"/>
                      <w:rPr>
                        <w:szCs w:val="21"/>
                      </w:rPr>
                    </w:pPr>
                    <w:r>
                      <w:rPr>
                        <w:rFonts w:hint="eastAsia"/>
                        <w:szCs w:val="21"/>
                      </w:rPr>
                      <w:t>项目</w:t>
                    </w:r>
                  </w:p>
                </w:tc>
              </w:sdtContent>
            </w:sdt>
            <w:sdt>
              <w:sdtPr>
                <w:tag w:val="_PLD_464a3e2801194be5b8f549044d634880"/>
                <w:id w:val="5320851"/>
                <w:lock w:val="sdtLocked"/>
              </w:sdtPr>
              <w:sdtContent>
                <w:tc>
                  <w:tcPr>
                    <w:tcW w:w="1696" w:type="pct"/>
                  </w:tcPr>
                  <w:p w:rsidR="00BA1B60" w:rsidRDefault="00BA1B60" w:rsidP="00404446">
                    <w:pPr>
                      <w:jc w:val="center"/>
                      <w:rPr>
                        <w:szCs w:val="21"/>
                      </w:rPr>
                    </w:pPr>
                    <w:r>
                      <w:rPr>
                        <w:rFonts w:hint="eastAsia"/>
                        <w:szCs w:val="21"/>
                      </w:rPr>
                      <w:t>期末余额</w:t>
                    </w:r>
                  </w:p>
                </w:tc>
              </w:sdtContent>
            </w:sdt>
            <w:sdt>
              <w:sdtPr>
                <w:tag w:val="_PLD_b96a666c25174aeab9bab423f51ae94f"/>
                <w:id w:val="5320852"/>
                <w:lock w:val="sdtLocked"/>
              </w:sdtPr>
              <w:sdtContent>
                <w:tc>
                  <w:tcPr>
                    <w:tcW w:w="1697" w:type="pct"/>
                  </w:tcPr>
                  <w:p w:rsidR="00BA1B60" w:rsidRDefault="00BA1B60" w:rsidP="00404446">
                    <w:pPr>
                      <w:jc w:val="center"/>
                      <w:rPr>
                        <w:szCs w:val="21"/>
                      </w:rPr>
                    </w:pPr>
                    <w:r>
                      <w:rPr>
                        <w:rFonts w:hint="eastAsia"/>
                        <w:szCs w:val="21"/>
                      </w:rPr>
                      <w:t>期初余额</w:t>
                    </w:r>
                  </w:p>
                </w:tc>
              </w:sdtContent>
            </w:sdt>
          </w:tr>
          <w:sdt>
            <w:sdtPr>
              <w:rPr>
                <w:rFonts w:hint="eastAsia"/>
                <w:szCs w:val="21"/>
              </w:rPr>
              <w:alias w:val="应付股利明细"/>
              <w:tag w:val="_TUP_890b98326bfc4362bc188f72b0b43632"/>
              <w:id w:val="5320853"/>
              <w:lock w:val="sdtLocked"/>
            </w:sdtPr>
            <w:sdtEndPr>
              <w:rPr>
                <w:rFonts w:hint="default"/>
              </w:rPr>
            </w:sdtEndPr>
            <w:sdtContent>
              <w:tr w:rsidR="00BA1B60" w:rsidTr="00404446">
                <w:trPr>
                  <w:cantSplit/>
                </w:trPr>
                <w:tc>
                  <w:tcPr>
                    <w:tcW w:w="1607" w:type="pct"/>
                  </w:tcPr>
                  <w:p w:rsidR="00BA1B60" w:rsidRPr="00535B74" w:rsidRDefault="00BA1B60" w:rsidP="00404446">
                    <w:pPr>
                      <w:rPr>
                        <w:szCs w:val="21"/>
                      </w:rPr>
                    </w:pPr>
                    <w:r w:rsidRPr="00535B74">
                      <w:rPr>
                        <w:rFonts w:hint="eastAsia"/>
                        <w:szCs w:val="21"/>
                      </w:rPr>
                      <w:t>应付股利</w:t>
                    </w:r>
                    <w:r w:rsidRPr="00535B74">
                      <w:rPr>
                        <w:szCs w:val="21"/>
                      </w:rPr>
                      <w:t>-</w:t>
                    </w:r>
                    <w:r w:rsidRPr="00535B74">
                      <w:rPr>
                        <w:rFonts w:hint="eastAsia"/>
                        <w:szCs w:val="21"/>
                      </w:rPr>
                      <w:t>法</w:t>
                    </w:r>
                    <w:r w:rsidRPr="00535B74">
                      <w:rPr>
                        <w:szCs w:val="21"/>
                      </w:rPr>
                      <w:t>人股</w:t>
                    </w:r>
                  </w:p>
                </w:tc>
                <w:tc>
                  <w:tcPr>
                    <w:tcW w:w="1696" w:type="pct"/>
                  </w:tcPr>
                  <w:p w:rsidR="00BA1B60" w:rsidRPr="00535B74" w:rsidRDefault="00BA1B60" w:rsidP="00404446">
                    <w:pPr>
                      <w:ind w:right="73"/>
                      <w:jc w:val="right"/>
                      <w:rPr>
                        <w:szCs w:val="21"/>
                      </w:rPr>
                    </w:pPr>
                    <w:r w:rsidRPr="00535B74">
                      <w:t>569,458.41</w:t>
                    </w:r>
                  </w:p>
                </w:tc>
                <w:tc>
                  <w:tcPr>
                    <w:tcW w:w="1697" w:type="pct"/>
                  </w:tcPr>
                  <w:p w:rsidR="00BA1B60" w:rsidRPr="00535B74" w:rsidRDefault="00BA1B60" w:rsidP="00404446">
                    <w:pPr>
                      <w:ind w:right="73"/>
                      <w:jc w:val="right"/>
                      <w:rPr>
                        <w:szCs w:val="21"/>
                      </w:rPr>
                    </w:pPr>
                    <w:r w:rsidRPr="00535B74">
                      <w:t>569,458.41</w:t>
                    </w:r>
                  </w:p>
                </w:tc>
              </w:tr>
            </w:sdtContent>
          </w:sdt>
          <w:sdt>
            <w:sdtPr>
              <w:rPr>
                <w:rFonts w:hint="eastAsia"/>
                <w:szCs w:val="21"/>
              </w:rPr>
              <w:alias w:val="应付股利明细"/>
              <w:tag w:val="_TUP_890b98326bfc4362bc188f72b0b43632"/>
              <w:id w:val="5320854"/>
              <w:lock w:val="sdtLocked"/>
            </w:sdtPr>
            <w:sdtEndPr>
              <w:rPr>
                <w:rFonts w:hint="default"/>
              </w:rPr>
            </w:sdtEndPr>
            <w:sdtContent>
              <w:tr w:rsidR="00BA1B60" w:rsidTr="00404446">
                <w:trPr>
                  <w:cantSplit/>
                </w:trPr>
                <w:tc>
                  <w:tcPr>
                    <w:tcW w:w="1607" w:type="pct"/>
                  </w:tcPr>
                  <w:p w:rsidR="00BA1B60" w:rsidRPr="00535B74" w:rsidRDefault="00BA1B60" w:rsidP="00404446">
                    <w:pPr>
                      <w:rPr>
                        <w:szCs w:val="21"/>
                      </w:rPr>
                    </w:pPr>
                    <w:r w:rsidRPr="00535B74">
                      <w:rPr>
                        <w:rFonts w:hint="eastAsia"/>
                        <w:szCs w:val="21"/>
                      </w:rPr>
                      <w:t>应付股利</w:t>
                    </w:r>
                    <w:r w:rsidRPr="00535B74">
                      <w:rPr>
                        <w:szCs w:val="21"/>
                      </w:rPr>
                      <w:t>-</w:t>
                    </w:r>
                    <w:r w:rsidRPr="00535B74">
                      <w:rPr>
                        <w:rFonts w:hint="eastAsia"/>
                        <w:szCs w:val="21"/>
                      </w:rPr>
                      <w:t>社</w:t>
                    </w:r>
                    <w:r w:rsidRPr="00535B74">
                      <w:rPr>
                        <w:szCs w:val="21"/>
                      </w:rPr>
                      <w:t>会公众股</w:t>
                    </w:r>
                  </w:p>
                </w:tc>
                <w:tc>
                  <w:tcPr>
                    <w:tcW w:w="1696" w:type="pct"/>
                  </w:tcPr>
                  <w:p w:rsidR="00BA1B60" w:rsidRPr="00535B74" w:rsidRDefault="00BA1B60" w:rsidP="00404446">
                    <w:pPr>
                      <w:ind w:right="73"/>
                      <w:jc w:val="right"/>
                      <w:rPr>
                        <w:szCs w:val="21"/>
                      </w:rPr>
                    </w:pPr>
                    <w:r w:rsidRPr="00535B74">
                      <w:t>793,677.97</w:t>
                    </w:r>
                  </w:p>
                </w:tc>
                <w:tc>
                  <w:tcPr>
                    <w:tcW w:w="1697" w:type="pct"/>
                  </w:tcPr>
                  <w:p w:rsidR="00BA1B60" w:rsidRPr="00535B74" w:rsidRDefault="00BA1B60" w:rsidP="00404446">
                    <w:pPr>
                      <w:ind w:right="73"/>
                      <w:jc w:val="right"/>
                      <w:rPr>
                        <w:szCs w:val="21"/>
                      </w:rPr>
                    </w:pPr>
                    <w:r w:rsidRPr="00535B74">
                      <w:t>793,677.97</w:t>
                    </w:r>
                  </w:p>
                </w:tc>
              </w:tr>
            </w:sdtContent>
          </w:sdt>
          <w:tr w:rsidR="00BA1B60" w:rsidTr="00404446">
            <w:trPr>
              <w:cantSplit/>
            </w:trPr>
            <w:sdt>
              <w:sdtPr>
                <w:tag w:val="_PLD_2b0d3d581f184538a143c7836e38c7fd"/>
                <w:id w:val="5320855"/>
                <w:lock w:val="sdtLocked"/>
              </w:sdtPr>
              <w:sdtContent>
                <w:tc>
                  <w:tcPr>
                    <w:tcW w:w="1607" w:type="pct"/>
                  </w:tcPr>
                  <w:p w:rsidR="00BA1B60" w:rsidRDefault="00BA1B60" w:rsidP="00404446">
                    <w:pPr>
                      <w:ind w:right="105"/>
                      <w:jc w:val="center"/>
                      <w:rPr>
                        <w:color w:val="000000" w:themeColor="text1"/>
                        <w:szCs w:val="21"/>
                      </w:rPr>
                    </w:pPr>
                    <w:r>
                      <w:rPr>
                        <w:rFonts w:hint="eastAsia"/>
                        <w:color w:val="000000" w:themeColor="text1"/>
                        <w:szCs w:val="21"/>
                      </w:rPr>
                      <w:t>合计</w:t>
                    </w:r>
                  </w:p>
                </w:tc>
              </w:sdtContent>
            </w:sdt>
            <w:tc>
              <w:tcPr>
                <w:tcW w:w="1696" w:type="pct"/>
              </w:tcPr>
              <w:p w:rsidR="00BA1B60" w:rsidRDefault="00BA1B60" w:rsidP="00404446">
                <w:pPr>
                  <w:ind w:right="73"/>
                  <w:jc w:val="right"/>
                  <w:rPr>
                    <w:szCs w:val="21"/>
                  </w:rPr>
                </w:pPr>
                <w:r>
                  <w:t>1,363,136.38</w:t>
                </w:r>
              </w:p>
            </w:tc>
            <w:tc>
              <w:tcPr>
                <w:tcW w:w="1697" w:type="pct"/>
              </w:tcPr>
              <w:p w:rsidR="00BA1B60" w:rsidRDefault="00BA1B60" w:rsidP="00404446">
                <w:pPr>
                  <w:ind w:right="73"/>
                  <w:jc w:val="right"/>
                  <w:rPr>
                    <w:szCs w:val="21"/>
                  </w:rPr>
                </w:pPr>
                <w:r>
                  <w:t>1,363,136.38</w:t>
                </w:r>
              </w:p>
            </w:tc>
          </w:tr>
        </w:tbl>
        <w:p w:rsidR="00BA1B60" w:rsidRDefault="00BA1B60"/>
        <w:p w:rsidR="007B0D3B" w:rsidRDefault="003A3294">
          <w:pPr>
            <w:snapToGrid w:val="0"/>
            <w:rPr>
              <w:szCs w:val="21"/>
            </w:rPr>
          </w:pPr>
          <w:r>
            <w:rPr>
              <w:rFonts w:hint="eastAsia"/>
              <w:szCs w:val="21"/>
            </w:rPr>
            <w:t>其他说明，包括重要的超过</w:t>
          </w:r>
          <w:r>
            <w:rPr>
              <w:szCs w:val="21"/>
            </w:rPr>
            <w:t>1年未支付的应付股利，应披露未支付原因：</w:t>
          </w:r>
        </w:p>
        <w:p w:rsidR="007B0D3B" w:rsidRDefault="00062C24">
          <w:pPr>
            <w:snapToGrid w:val="0"/>
            <w:rPr>
              <w:szCs w:val="21"/>
            </w:rPr>
          </w:pPr>
          <w:sdt>
            <w:sdtPr>
              <w:rPr>
                <w:szCs w:val="21"/>
              </w:rPr>
              <w:alias w:val="应付股利的说明"/>
              <w:tag w:val="_GBC_44da1c5f7ab647d2891e8b1c5f5bd521"/>
              <w:id w:val="-1350946134"/>
              <w:lock w:val="sdtLocked"/>
              <w:placeholder>
                <w:docPart w:val="GBC22222222222222222222222222222"/>
              </w:placeholder>
            </w:sdtPr>
            <w:sdtContent>
              <w:r w:rsidR="002C570C">
                <w:rPr>
                  <w:rFonts w:hint="eastAsia"/>
                  <w:szCs w:val="21"/>
                </w:rPr>
                <w:t>无</w:t>
              </w:r>
            </w:sdtContent>
          </w:sdt>
        </w:p>
      </w:sdtContent>
    </w:sdt>
    <w:bookmarkEnd w:id="167" w:displacedByCustomXml="prev"/>
    <w:p w:rsidR="007B0D3B" w:rsidRDefault="007B0D3B">
      <w:pPr>
        <w:rPr>
          <w:szCs w:val="21"/>
        </w:rPr>
      </w:pPr>
    </w:p>
    <w:p w:rsidR="007B0D3B" w:rsidRDefault="003A3294">
      <w:pPr>
        <w:pStyle w:val="4"/>
        <w:rPr>
          <w:rFonts w:ascii="宋体" w:hAnsi="宋体"/>
        </w:rPr>
      </w:pPr>
      <w:bookmarkStart w:id="168" w:name="_Hlk10536163"/>
      <w:r>
        <w:rPr>
          <w:rFonts w:ascii="宋体" w:hAnsi="宋体"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403145031"/>
        <w:lock w:val="sdtLocked"/>
        <w:placeholder>
          <w:docPart w:val="GBC22222222222222222222222222222"/>
        </w:placeholder>
      </w:sdtPr>
      <w:sdtContent>
        <w:p w:rsidR="007B0D3B" w:rsidRDefault="003A3294" w:rsidP="00255D12">
          <w:pPr>
            <w:pStyle w:val="4"/>
            <w:numPr>
              <w:ilvl w:val="3"/>
              <w:numId w:val="48"/>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414770067"/>
            <w:lock w:val="sdtLocked"/>
            <w:placeholder>
              <w:docPart w:val="GBC22222222222222222222222222222"/>
            </w:placeholder>
          </w:sdtPr>
          <w:sdtContent>
            <w:p w:rsidR="007B0D3B" w:rsidRDefault="00B07C62">
              <w:r>
                <w:fldChar w:fldCharType="begin"/>
              </w:r>
              <w:r w:rsidR="002C570C">
                <w:instrText xml:space="preserve">MACROBUTTON  SnrToggleCheckbox √适用 </w:instrText>
              </w:r>
              <w:r>
                <w:fldChar w:fldCharType="end"/>
              </w:r>
              <w:r>
                <w:fldChar w:fldCharType="begin"/>
              </w:r>
              <w:r w:rsidR="002C570C">
                <w:instrText xml:space="preserve"> MACROBUTTON  SnrToggleCheckbox □不适用 </w:instrText>
              </w:r>
              <w:r>
                <w:fldChar w:fldCharType="end"/>
              </w:r>
            </w:p>
          </w:sdtContent>
        </w:sdt>
        <w:p w:rsidR="00BA1B60" w:rsidRDefault="003A3294">
          <w:pPr>
            <w:jc w:val="right"/>
            <w:rPr>
              <w:szCs w:val="21"/>
            </w:rPr>
          </w:pPr>
          <w:r>
            <w:rPr>
              <w:rFonts w:hint="eastAsia"/>
              <w:szCs w:val="21"/>
            </w:rPr>
            <w:lastRenderedPageBreak/>
            <w:t>单位：</w:t>
          </w:r>
          <w:sdt>
            <w:sdtPr>
              <w:rPr>
                <w:rFonts w:hint="eastAsia"/>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167D8B" w:rsidTr="00167D8B">
            <w:sdt>
              <w:sdtPr>
                <w:tag w:val="_PLD_3991c4118c8d4069811e5f758978143f"/>
                <w:id w:val="163912698"/>
                <w:lock w:val="sdtLocked"/>
              </w:sdtPr>
              <w:sdtContent>
                <w:tc>
                  <w:tcPr>
                    <w:tcW w:w="1615" w:type="pct"/>
                    <w:shd w:val="clear" w:color="auto" w:fill="auto"/>
                  </w:tcPr>
                  <w:p w:rsidR="00167D8B" w:rsidRDefault="00167D8B" w:rsidP="00167D8B">
                    <w:pPr>
                      <w:jc w:val="center"/>
                      <w:rPr>
                        <w:szCs w:val="21"/>
                      </w:rPr>
                    </w:pPr>
                    <w:r>
                      <w:rPr>
                        <w:rFonts w:hint="eastAsia"/>
                        <w:szCs w:val="21"/>
                      </w:rPr>
                      <w:t>项目</w:t>
                    </w:r>
                  </w:p>
                </w:tc>
              </w:sdtContent>
            </w:sdt>
            <w:sdt>
              <w:sdtPr>
                <w:tag w:val="_PLD_c1bcea3523f040f08da3a1bd0d135ad5"/>
                <w:id w:val="-1637175758"/>
                <w:lock w:val="sdtLocked"/>
              </w:sdtPr>
              <w:sdtContent>
                <w:tc>
                  <w:tcPr>
                    <w:tcW w:w="1657" w:type="pct"/>
                    <w:shd w:val="clear" w:color="auto" w:fill="auto"/>
                  </w:tcPr>
                  <w:p w:rsidR="00167D8B" w:rsidRDefault="00167D8B" w:rsidP="00167D8B">
                    <w:pPr>
                      <w:jc w:val="center"/>
                      <w:rPr>
                        <w:szCs w:val="21"/>
                      </w:rPr>
                    </w:pPr>
                    <w:r>
                      <w:rPr>
                        <w:rFonts w:hint="eastAsia"/>
                        <w:szCs w:val="21"/>
                      </w:rPr>
                      <w:t>期末余额</w:t>
                    </w:r>
                  </w:p>
                </w:tc>
              </w:sdtContent>
            </w:sdt>
            <w:sdt>
              <w:sdtPr>
                <w:tag w:val="_PLD_b89663858245498c995c58e2bab384aa"/>
                <w:id w:val="147720078"/>
                <w:lock w:val="sdtLocked"/>
              </w:sdtPr>
              <w:sdtContent>
                <w:tc>
                  <w:tcPr>
                    <w:tcW w:w="1728" w:type="pct"/>
                    <w:shd w:val="clear" w:color="auto" w:fill="auto"/>
                  </w:tcPr>
                  <w:p w:rsidR="00167D8B" w:rsidRDefault="00167D8B" w:rsidP="00167D8B">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574788488"/>
              <w:lock w:val="sdtLocked"/>
            </w:sdtPr>
            <w:sdtEndPr>
              <w:rPr>
                <w:rFonts w:hint="default"/>
              </w:rPr>
            </w:sdtEndPr>
            <w:sdtContent>
              <w:tr w:rsidR="00167D8B" w:rsidTr="00167D8B">
                <w:tc>
                  <w:tcPr>
                    <w:tcW w:w="1615" w:type="pct"/>
                    <w:shd w:val="clear" w:color="auto" w:fill="auto"/>
                  </w:tcPr>
                  <w:p w:rsidR="00167D8B" w:rsidRDefault="00167D8B" w:rsidP="00167D8B">
                    <w:pPr>
                      <w:rPr>
                        <w:szCs w:val="21"/>
                      </w:rPr>
                    </w:pPr>
                    <w:r>
                      <w:t>应付个人款</w:t>
                    </w:r>
                  </w:p>
                </w:tc>
                <w:tc>
                  <w:tcPr>
                    <w:tcW w:w="1657" w:type="pct"/>
                    <w:shd w:val="clear" w:color="auto" w:fill="auto"/>
                    <w:vAlign w:val="center"/>
                  </w:tcPr>
                  <w:p w:rsidR="00167D8B" w:rsidRDefault="00167D8B" w:rsidP="00167D8B">
                    <w:pPr>
                      <w:jc w:val="right"/>
                      <w:rPr>
                        <w:sz w:val="24"/>
                      </w:rPr>
                    </w:pPr>
                    <w:r>
                      <w:t>2,838,066.83</w:t>
                    </w:r>
                  </w:p>
                </w:tc>
                <w:tc>
                  <w:tcPr>
                    <w:tcW w:w="1728" w:type="pct"/>
                    <w:shd w:val="clear" w:color="auto" w:fill="auto"/>
                  </w:tcPr>
                  <w:p w:rsidR="00167D8B" w:rsidRDefault="00167D8B" w:rsidP="00167D8B">
                    <w:pPr>
                      <w:jc w:val="right"/>
                      <w:rPr>
                        <w:szCs w:val="21"/>
                      </w:rPr>
                    </w:pPr>
                    <w:r>
                      <w:t>2,299,032.92</w:t>
                    </w:r>
                  </w:p>
                </w:tc>
              </w:tr>
            </w:sdtContent>
          </w:sdt>
          <w:sdt>
            <w:sdtPr>
              <w:rPr>
                <w:rFonts w:hint="eastAsia"/>
                <w:szCs w:val="21"/>
              </w:rPr>
              <w:alias w:val="其他应付款情况明细"/>
              <w:tag w:val="_TUP_d68cb62e22fc4f99ab4d25c145efcd43"/>
              <w:id w:val="422389909"/>
              <w:lock w:val="sdtLocked"/>
            </w:sdtPr>
            <w:sdtEndPr>
              <w:rPr>
                <w:rFonts w:hint="default"/>
              </w:rPr>
            </w:sdtEndPr>
            <w:sdtContent>
              <w:tr w:rsidR="00167D8B" w:rsidTr="00167D8B">
                <w:tc>
                  <w:tcPr>
                    <w:tcW w:w="1615" w:type="pct"/>
                    <w:shd w:val="clear" w:color="auto" w:fill="auto"/>
                  </w:tcPr>
                  <w:p w:rsidR="00167D8B" w:rsidRDefault="00167D8B" w:rsidP="00167D8B">
                    <w:pPr>
                      <w:rPr>
                        <w:szCs w:val="21"/>
                      </w:rPr>
                    </w:pPr>
                    <w:r>
                      <w:t>保证金、押金</w:t>
                    </w:r>
                  </w:p>
                </w:tc>
                <w:tc>
                  <w:tcPr>
                    <w:tcW w:w="1657" w:type="pct"/>
                    <w:shd w:val="clear" w:color="auto" w:fill="auto"/>
                    <w:vAlign w:val="center"/>
                  </w:tcPr>
                  <w:p w:rsidR="00167D8B" w:rsidRDefault="00167D8B" w:rsidP="00167D8B">
                    <w:pPr>
                      <w:jc w:val="right"/>
                    </w:pPr>
                    <w:r>
                      <w:t>29,767,050.79</w:t>
                    </w:r>
                  </w:p>
                </w:tc>
                <w:tc>
                  <w:tcPr>
                    <w:tcW w:w="1728" w:type="pct"/>
                    <w:shd w:val="clear" w:color="auto" w:fill="auto"/>
                  </w:tcPr>
                  <w:p w:rsidR="00167D8B" w:rsidRDefault="00167D8B" w:rsidP="00167D8B">
                    <w:pPr>
                      <w:jc w:val="right"/>
                      <w:rPr>
                        <w:szCs w:val="21"/>
                      </w:rPr>
                    </w:pPr>
                    <w:r>
                      <w:t>29,832,145.01</w:t>
                    </w:r>
                  </w:p>
                </w:tc>
              </w:tr>
            </w:sdtContent>
          </w:sdt>
          <w:sdt>
            <w:sdtPr>
              <w:rPr>
                <w:rFonts w:hint="eastAsia"/>
                <w:szCs w:val="21"/>
              </w:rPr>
              <w:alias w:val="其他应付款情况明细"/>
              <w:tag w:val="_TUP_d68cb62e22fc4f99ab4d25c145efcd43"/>
              <w:id w:val="437803842"/>
              <w:lock w:val="sdtLocked"/>
              <w:placeholder>
                <w:docPart w:val="2577F66054074902B527599CFBBE5DEF"/>
              </w:placeholder>
            </w:sdtPr>
            <w:sdtEndPr>
              <w:rPr>
                <w:rFonts w:hint="default"/>
                <w:szCs w:val="24"/>
              </w:rPr>
            </w:sdtEndPr>
            <w:sdtContent>
              <w:tr w:rsidR="008214FD" w:rsidTr="00167D8B">
                <w:tc>
                  <w:tcPr>
                    <w:tcW w:w="1615" w:type="pct"/>
                    <w:shd w:val="clear" w:color="auto" w:fill="auto"/>
                  </w:tcPr>
                  <w:p w:rsidR="008214FD" w:rsidRDefault="008214FD" w:rsidP="008214FD">
                    <w:pPr>
                      <w:rPr>
                        <w:szCs w:val="21"/>
                      </w:rPr>
                    </w:pPr>
                    <w:r>
                      <w:t>单位往来款</w:t>
                    </w:r>
                  </w:p>
                </w:tc>
                <w:tc>
                  <w:tcPr>
                    <w:tcW w:w="1657" w:type="pct"/>
                    <w:shd w:val="clear" w:color="auto" w:fill="auto"/>
                    <w:vAlign w:val="center"/>
                  </w:tcPr>
                  <w:p w:rsidR="008214FD" w:rsidRDefault="008214FD" w:rsidP="008214FD">
                    <w:pPr>
                      <w:jc w:val="right"/>
                      <w:rPr>
                        <w:sz w:val="24"/>
                      </w:rPr>
                    </w:pPr>
                    <w:r>
                      <w:t>21,526,382.01</w:t>
                    </w:r>
                  </w:p>
                </w:tc>
                <w:tc>
                  <w:tcPr>
                    <w:tcW w:w="1728" w:type="pct"/>
                    <w:shd w:val="clear" w:color="auto" w:fill="auto"/>
                  </w:tcPr>
                  <w:p w:rsidR="008214FD" w:rsidRDefault="008214FD" w:rsidP="008214FD">
                    <w:pPr>
                      <w:jc w:val="right"/>
                    </w:pPr>
                    <w:r>
                      <w:t>26,888,575.56</w:t>
                    </w:r>
                  </w:p>
                </w:tc>
              </w:tr>
            </w:sdtContent>
          </w:sdt>
          <w:sdt>
            <w:sdtPr>
              <w:rPr>
                <w:rFonts w:hint="eastAsia"/>
                <w:szCs w:val="21"/>
              </w:rPr>
              <w:alias w:val="其他应付款情况明细"/>
              <w:tag w:val="_TUP_d68cb62e22fc4f99ab4d25c145efcd43"/>
              <w:id w:val="1241140513"/>
              <w:lock w:val="sdtLocked"/>
              <w:placeholder>
                <w:docPart w:val="2577F66054074902B527599CFBBE5DEF"/>
              </w:placeholder>
            </w:sdtPr>
            <w:sdtEndPr>
              <w:rPr>
                <w:rFonts w:hint="default"/>
                <w:szCs w:val="24"/>
              </w:rPr>
            </w:sdtEndPr>
            <w:sdtContent>
              <w:tr w:rsidR="008214FD" w:rsidTr="00167D8B">
                <w:tc>
                  <w:tcPr>
                    <w:tcW w:w="1615" w:type="pct"/>
                    <w:shd w:val="clear" w:color="auto" w:fill="auto"/>
                  </w:tcPr>
                  <w:p w:rsidR="008214FD" w:rsidRDefault="008214FD" w:rsidP="008214FD">
                    <w:pPr>
                      <w:rPr>
                        <w:szCs w:val="21"/>
                      </w:rPr>
                    </w:pPr>
                    <w:r>
                      <w:t>其他费用</w:t>
                    </w:r>
                  </w:p>
                </w:tc>
                <w:tc>
                  <w:tcPr>
                    <w:tcW w:w="1657" w:type="pct"/>
                    <w:shd w:val="clear" w:color="auto" w:fill="auto"/>
                    <w:vAlign w:val="center"/>
                  </w:tcPr>
                  <w:p w:rsidR="008214FD" w:rsidRDefault="008214FD" w:rsidP="008214FD">
                    <w:pPr>
                      <w:jc w:val="right"/>
                    </w:pPr>
                    <w:r>
                      <w:t>20,345,676.96</w:t>
                    </w:r>
                  </w:p>
                </w:tc>
                <w:tc>
                  <w:tcPr>
                    <w:tcW w:w="1728" w:type="pct"/>
                    <w:shd w:val="clear" w:color="auto" w:fill="auto"/>
                  </w:tcPr>
                  <w:p w:rsidR="008214FD" w:rsidRDefault="008214FD" w:rsidP="008214FD">
                    <w:pPr>
                      <w:jc w:val="right"/>
                    </w:pPr>
                    <w:r>
                      <w:t>20,659,384.99</w:t>
                    </w:r>
                  </w:p>
                </w:tc>
              </w:tr>
            </w:sdtContent>
          </w:sdt>
          <w:tr w:rsidR="008214FD" w:rsidRPr="00BA1B60" w:rsidTr="00167D8B">
            <w:sdt>
              <w:sdtPr>
                <w:tag w:val="_PLD_dc1df66b4e6549929c6b91b265854e4c"/>
                <w:id w:val="824865436"/>
                <w:lock w:val="sdtLocked"/>
              </w:sdtPr>
              <w:sdtContent>
                <w:tc>
                  <w:tcPr>
                    <w:tcW w:w="1615" w:type="pct"/>
                    <w:shd w:val="clear" w:color="auto" w:fill="auto"/>
                  </w:tcPr>
                  <w:p w:rsidR="008214FD" w:rsidRDefault="008214FD" w:rsidP="008214FD">
                    <w:pPr>
                      <w:jc w:val="center"/>
                      <w:rPr>
                        <w:color w:val="000000" w:themeColor="text1"/>
                        <w:szCs w:val="21"/>
                      </w:rPr>
                    </w:pPr>
                    <w:r>
                      <w:rPr>
                        <w:rFonts w:hint="eastAsia"/>
                        <w:color w:val="000000" w:themeColor="text1"/>
                        <w:szCs w:val="21"/>
                      </w:rPr>
                      <w:t>合计</w:t>
                    </w:r>
                  </w:p>
                </w:tc>
              </w:sdtContent>
            </w:sdt>
            <w:tc>
              <w:tcPr>
                <w:tcW w:w="1657" w:type="pct"/>
                <w:shd w:val="clear" w:color="auto" w:fill="auto"/>
                <w:vAlign w:val="center"/>
              </w:tcPr>
              <w:p w:rsidR="008214FD" w:rsidRDefault="008214FD" w:rsidP="008214FD">
                <w:pPr>
                  <w:jc w:val="right"/>
                </w:pPr>
                <w:r>
                  <w:t>74,477,176.59</w:t>
                </w:r>
              </w:p>
            </w:tc>
            <w:tc>
              <w:tcPr>
                <w:tcW w:w="1728" w:type="pct"/>
                <w:shd w:val="clear" w:color="auto" w:fill="auto"/>
              </w:tcPr>
              <w:p w:rsidR="008214FD" w:rsidRPr="00BA1B60" w:rsidRDefault="008214FD" w:rsidP="008214FD">
                <w:pPr>
                  <w:jc w:val="right"/>
                </w:pPr>
                <w:r>
                  <w:t>79,679,138.48</w:t>
                </w:r>
              </w:p>
            </w:tc>
          </w:tr>
        </w:tbl>
        <w:p w:rsidR="007B0D3B" w:rsidRPr="009A02E1" w:rsidRDefault="00062C24"/>
      </w:sdtContent>
    </w:sdt>
    <w:sdt>
      <w:sdtPr>
        <w:rPr>
          <w:rFonts w:ascii="宋体" w:hAnsi="宋体" w:cs="宋体" w:hint="eastAsia"/>
          <w:b w:val="0"/>
          <w:bCs w:val="0"/>
          <w:kern w:val="0"/>
          <w:szCs w:val="24"/>
        </w:rPr>
        <w:alias w:val="模块:账龄超过1年的重要其他应付款"/>
        <w:tag w:val="_SEC_83408720712d4902a68e6c9ddd4c67ae"/>
        <w:id w:val="-1841999181"/>
        <w:lock w:val="sdtLocked"/>
        <w:placeholder>
          <w:docPart w:val="GBC22222222222222222222222222222"/>
        </w:placeholder>
      </w:sdtPr>
      <w:sdtContent>
        <w:p w:rsidR="007B0D3B" w:rsidRDefault="003A3294" w:rsidP="00255D12">
          <w:pPr>
            <w:pStyle w:val="4"/>
            <w:numPr>
              <w:ilvl w:val="3"/>
              <w:numId w:val="48"/>
            </w:numPr>
            <w:rPr>
              <w:rFonts w:ascii="宋体" w:hAnsi="宋体"/>
            </w:rPr>
          </w:pPr>
          <w:r>
            <w:rPr>
              <w:rFonts w:ascii="宋体" w:hAnsi="宋体" w:hint="eastAsia"/>
            </w:rPr>
            <w:t>账龄超过</w:t>
          </w:r>
          <w:r>
            <w:rPr>
              <w:rFonts w:ascii="宋体" w:hAnsi="宋体"/>
            </w:rPr>
            <w:t>1年的重要其他应付款</w:t>
          </w:r>
        </w:p>
        <w:p w:rsidR="007B0D3B" w:rsidRDefault="00062C24">
          <w:sdt>
            <w:sdtPr>
              <w:alias w:val="是否适用：账龄超过1年的重要其他应付款[双击切换]"/>
              <w:tag w:val="_GBC_484cd63ee8b54a41978c822ae4ec5689"/>
              <w:id w:val="1786847676"/>
              <w:lock w:val="sdtLocked"/>
              <w:placeholder>
                <w:docPart w:val="GBC22222222222222222222222222222"/>
              </w:placeholder>
            </w:sdtPr>
            <w:sdtContent>
              <w:r w:rsidR="00B07C62">
                <w:fldChar w:fldCharType="begin"/>
              </w:r>
              <w:r w:rsidR="002C570C">
                <w:instrText xml:space="preserve">MACROBUTTON  SnrToggleCheckbox √适用 </w:instrText>
              </w:r>
              <w:r w:rsidR="00B07C62">
                <w:fldChar w:fldCharType="end"/>
              </w:r>
              <w:r w:rsidR="00B07C62">
                <w:fldChar w:fldCharType="begin"/>
              </w:r>
              <w:r w:rsidR="002C570C">
                <w:instrText xml:space="preserve"> MACROBUTTON  SnrToggleCheckbox □不适用 </w:instrText>
              </w:r>
              <w:r w:rsidR="00B07C62">
                <w:fldChar w:fldCharType="end"/>
              </w:r>
            </w:sdtContent>
          </w:sdt>
        </w:p>
        <w:p w:rsidR="002C570C" w:rsidRDefault="003A3294">
          <w:pPr>
            <w:jc w:val="right"/>
          </w:pPr>
          <w:r>
            <w:rPr>
              <w:rFonts w:hint="eastAsia"/>
            </w:rPr>
            <w:t>单位：</w:t>
          </w:r>
          <w:sdt>
            <w:sdtPr>
              <w:rPr>
                <w:rFonts w:hint="eastAsia"/>
              </w:rPr>
              <w:alias w:val="单位：财务附注：账龄超过1年的重要其他应付款"/>
              <w:tag w:val="_GBC_70627db7610a4aaf857bc90322d6cdfe"/>
              <w:id w:val="290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290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3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4"/>
            <w:gridCol w:w="3260"/>
          </w:tblGrid>
          <w:tr w:rsidR="00BA1B60" w:rsidTr="00B154F0">
            <w:trPr>
              <w:trHeight w:val="269"/>
            </w:trPr>
            <w:sdt>
              <w:sdtPr>
                <w:tag w:val="_PLD_a2b3ff41455140df9be8564e6380c550"/>
                <w:id w:val="5321077"/>
                <w:lock w:val="sdtLocked"/>
              </w:sdtPr>
              <w:sdtContent>
                <w:tc>
                  <w:tcPr>
                    <w:tcW w:w="1901" w:type="pct"/>
                    <w:shd w:val="clear" w:color="auto" w:fill="auto"/>
                    <w:vAlign w:val="center"/>
                  </w:tcPr>
                  <w:p w:rsidR="00BA1B60" w:rsidRDefault="00BA1B60" w:rsidP="00404446">
                    <w:pPr>
                      <w:jc w:val="center"/>
                      <w:rPr>
                        <w:szCs w:val="21"/>
                      </w:rPr>
                    </w:pPr>
                    <w:r>
                      <w:rPr>
                        <w:rFonts w:hint="eastAsia"/>
                        <w:szCs w:val="21"/>
                      </w:rPr>
                      <w:t>项目</w:t>
                    </w:r>
                  </w:p>
                </w:tc>
              </w:sdtContent>
            </w:sdt>
            <w:sdt>
              <w:sdtPr>
                <w:tag w:val="_PLD_e96da55b57ef4b128b17e8730df5f38e"/>
                <w:id w:val="5321078"/>
                <w:lock w:val="sdtLocked"/>
              </w:sdtPr>
              <w:sdtContent>
                <w:tc>
                  <w:tcPr>
                    <w:tcW w:w="1402" w:type="pct"/>
                    <w:shd w:val="clear" w:color="auto" w:fill="auto"/>
                    <w:vAlign w:val="center"/>
                  </w:tcPr>
                  <w:p w:rsidR="00BA1B60" w:rsidRDefault="00BA1B60" w:rsidP="00404446">
                    <w:pPr>
                      <w:jc w:val="center"/>
                      <w:rPr>
                        <w:szCs w:val="21"/>
                      </w:rPr>
                    </w:pPr>
                    <w:r>
                      <w:rPr>
                        <w:rFonts w:hint="eastAsia"/>
                        <w:szCs w:val="21"/>
                      </w:rPr>
                      <w:t>期末余额</w:t>
                    </w:r>
                  </w:p>
                </w:tc>
              </w:sdtContent>
            </w:sdt>
            <w:sdt>
              <w:sdtPr>
                <w:tag w:val="_PLD_a0a7c81595d2416d898e57939ff78dd7"/>
                <w:id w:val="5321079"/>
                <w:lock w:val="sdtLocked"/>
              </w:sdtPr>
              <w:sdtContent>
                <w:tc>
                  <w:tcPr>
                    <w:tcW w:w="1697" w:type="pct"/>
                    <w:shd w:val="clear" w:color="auto" w:fill="auto"/>
                    <w:vAlign w:val="center"/>
                  </w:tcPr>
                  <w:p w:rsidR="00BA1B60" w:rsidRDefault="00BA1B60" w:rsidP="00404446">
                    <w:pPr>
                      <w:jc w:val="center"/>
                      <w:rPr>
                        <w:szCs w:val="21"/>
                      </w:rPr>
                    </w:pPr>
                    <w:r>
                      <w:rPr>
                        <w:rFonts w:hint="eastAsia"/>
                        <w:szCs w:val="21"/>
                      </w:rPr>
                      <w:t>未偿还或结转的原因</w:t>
                    </w:r>
                  </w:p>
                </w:tc>
              </w:sdtContent>
            </w:sdt>
          </w:tr>
          <w:sdt>
            <w:sdtPr>
              <w:rPr>
                <w:szCs w:val="21"/>
              </w:rPr>
              <w:alias w:val="重要的账龄超过1年的其他应付款明细"/>
              <w:tag w:val="_TUP_107abfb893f149c8878e75d2528d9efe"/>
              <w:id w:val="5321080"/>
              <w:lock w:val="sdtLocked"/>
            </w:sdtPr>
            <w:sdtContent>
              <w:tr w:rsidR="00BA1B60" w:rsidTr="00B154F0">
                <w:tc>
                  <w:tcPr>
                    <w:tcW w:w="1901" w:type="pct"/>
                    <w:tcBorders>
                      <w:bottom w:val="single" w:sz="4" w:space="0" w:color="auto"/>
                    </w:tcBorders>
                    <w:shd w:val="clear" w:color="auto" w:fill="auto"/>
                  </w:tcPr>
                  <w:p w:rsidR="00BA1B60" w:rsidRPr="00BA1B60" w:rsidRDefault="00BA1B60" w:rsidP="00404446">
                    <w:pPr>
                      <w:rPr>
                        <w:szCs w:val="21"/>
                      </w:rPr>
                    </w:pPr>
                    <w:r w:rsidRPr="00BA1B60">
                      <w:t>南宁医药有限责任公司</w:t>
                    </w:r>
                  </w:p>
                </w:tc>
                <w:tc>
                  <w:tcPr>
                    <w:tcW w:w="1402" w:type="pct"/>
                    <w:shd w:val="clear" w:color="auto" w:fill="auto"/>
                  </w:tcPr>
                  <w:p w:rsidR="00BA1B60" w:rsidRDefault="00BA1B60" w:rsidP="00404446">
                    <w:pPr>
                      <w:jc w:val="right"/>
                      <w:rPr>
                        <w:szCs w:val="21"/>
                      </w:rPr>
                    </w:pPr>
                    <w:r>
                      <w:t>17,791,202.20</w:t>
                    </w:r>
                  </w:p>
                </w:tc>
                <w:tc>
                  <w:tcPr>
                    <w:tcW w:w="1697" w:type="pct"/>
                    <w:shd w:val="clear" w:color="auto" w:fill="auto"/>
                  </w:tcPr>
                  <w:p w:rsidR="00BA1B60" w:rsidRDefault="00BA1B60" w:rsidP="00404446">
                    <w:pPr>
                      <w:rPr>
                        <w:szCs w:val="21"/>
                      </w:rPr>
                    </w:pPr>
                    <w:r>
                      <w:t>借款未到期。</w:t>
                    </w:r>
                  </w:p>
                </w:tc>
              </w:tr>
            </w:sdtContent>
          </w:sdt>
          <w:sdt>
            <w:sdtPr>
              <w:rPr>
                <w:szCs w:val="21"/>
              </w:rPr>
              <w:alias w:val="重要的账龄超过1年的其他应付款明细"/>
              <w:tag w:val="_TUP_107abfb893f149c8878e75d2528d9efe"/>
              <w:id w:val="5321081"/>
              <w:lock w:val="sdtLocked"/>
            </w:sdtPr>
            <w:sdtContent>
              <w:tr w:rsidR="00BA1B60" w:rsidTr="00B154F0">
                <w:tc>
                  <w:tcPr>
                    <w:tcW w:w="1901" w:type="pct"/>
                    <w:tcBorders>
                      <w:bottom w:val="single" w:sz="4" w:space="0" w:color="auto"/>
                    </w:tcBorders>
                    <w:shd w:val="clear" w:color="auto" w:fill="auto"/>
                    <w:vAlign w:val="center"/>
                  </w:tcPr>
                  <w:p w:rsidR="00BA1B60" w:rsidRPr="00BA1B60" w:rsidRDefault="00BA1B60" w:rsidP="00404446">
                    <w:pPr>
                      <w:rPr>
                        <w:szCs w:val="21"/>
                      </w:rPr>
                    </w:pPr>
                    <w:r w:rsidRPr="00BA1B60">
                      <w:t>南宁市总工会文化宫改建项目办公室</w:t>
                    </w:r>
                  </w:p>
                </w:tc>
                <w:tc>
                  <w:tcPr>
                    <w:tcW w:w="1402" w:type="pct"/>
                    <w:shd w:val="clear" w:color="auto" w:fill="auto"/>
                    <w:vAlign w:val="center"/>
                  </w:tcPr>
                  <w:p w:rsidR="00BA1B60" w:rsidRDefault="00BA1B60" w:rsidP="00404446">
                    <w:pPr>
                      <w:jc w:val="right"/>
                      <w:rPr>
                        <w:szCs w:val="21"/>
                      </w:rPr>
                    </w:pPr>
                    <w:r>
                      <w:t>6,395,505.54</w:t>
                    </w:r>
                  </w:p>
                </w:tc>
                <w:tc>
                  <w:tcPr>
                    <w:tcW w:w="1697" w:type="pct"/>
                    <w:shd w:val="clear" w:color="auto" w:fill="auto"/>
                  </w:tcPr>
                  <w:p w:rsidR="00BA1B60" w:rsidRDefault="00BA1B60" w:rsidP="00404446">
                    <w:pPr>
                      <w:rPr>
                        <w:szCs w:val="21"/>
                      </w:rPr>
                    </w:pPr>
                    <w:r>
                      <w:t>文化宫店外立面装修工程费用尚未完成决算。</w:t>
                    </w:r>
                  </w:p>
                </w:tc>
              </w:tr>
            </w:sdtContent>
          </w:sdt>
          <w:sdt>
            <w:sdtPr>
              <w:rPr>
                <w:szCs w:val="21"/>
              </w:rPr>
              <w:alias w:val="重要的账龄超过1年的其他应付款明细"/>
              <w:tag w:val="_TUP_107abfb893f149c8878e75d2528d9efe"/>
              <w:id w:val="5321082"/>
              <w:lock w:val="sdtLocked"/>
            </w:sdtPr>
            <w:sdtContent>
              <w:tr w:rsidR="00BA1B60" w:rsidTr="00B154F0">
                <w:tc>
                  <w:tcPr>
                    <w:tcW w:w="1901" w:type="pct"/>
                    <w:tcBorders>
                      <w:bottom w:val="single" w:sz="4" w:space="0" w:color="auto"/>
                    </w:tcBorders>
                    <w:shd w:val="clear" w:color="auto" w:fill="auto"/>
                  </w:tcPr>
                  <w:p w:rsidR="00BA1B60" w:rsidRPr="00BA1B60" w:rsidRDefault="00BA1B60" w:rsidP="00404446">
                    <w:pPr>
                      <w:rPr>
                        <w:szCs w:val="21"/>
                      </w:rPr>
                    </w:pPr>
                    <w:r w:rsidRPr="00BA1B60">
                      <w:t>国营达县机械二厂</w:t>
                    </w:r>
                  </w:p>
                </w:tc>
                <w:tc>
                  <w:tcPr>
                    <w:tcW w:w="1402" w:type="pct"/>
                    <w:shd w:val="clear" w:color="auto" w:fill="auto"/>
                  </w:tcPr>
                  <w:p w:rsidR="00BA1B60" w:rsidRDefault="00BA1B60" w:rsidP="00404446">
                    <w:pPr>
                      <w:jc w:val="right"/>
                      <w:rPr>
                        <w:szCs w:val="21"/>
                      </w:rPr>
                    </w:pPr>
                    <w:r>
                      <w:t>2,144,913.93</w:t>
                    </w:r>
                  </w:p>
                </w:tc>
                <w:tc>
                  <w:tcPr>
                    <w:tcW w:w="1697" w:type="pct"/>
                    <w:shd w:val="clear" w:color="auto" w:fill="auto"/>
                  </w:tcPr>
                  <w:p w:rsidR="00BA1B60" w:rsidRDefault="00BA1B60" w:rsidP="00404446">
                    <w:pPr>
                      <w:rPr>
                        <w:szCs w:val="21"/>
                      </w:rPr>
                    </w:pPr>
                    <w:r>
                      <w:t>历史遗留往来款项。</w:t>
                    </w:r>
                  </w:p>
                </w:tc>
              </w:tr>
            </w:sdtContent>
          </w:sdt>
          <w:sdt>
            <w:sdtPr>
              <w:rPr>
                <w:szCs w:val="21"/>
              </w:rPr>
              <w:alias w:val="重要的账龄超过1年的其他应付款明细"/>
              <w:tag w:val="_TUP_107abfb893f149c8878e75d2528d9efe"/>
              <w:id w:val="5321083"/>
              <w:lock w:val="sdtLocked"/>
            </w:sdtPr>
            <w:sdtContent>
              <w:tr w:rsidR="00BA1B60" w:rsidTr="00B154F0">
                <w:tc>
                  <w:tcPr>
                    <w:tcW w:w="1901" w:type="pct"/>
                    <w:tcBorders>
                      <w:bottom w:val="single" w:sz="4" w:space="0" w:color="auto"/>
                    </w:tcBorders>
                    <w:shd w:val="clear" w:color="auto" w:fill="auto"/>
                  </w:tcPr>
                  <w:p w:rsidR="00BA1B60" w:rsidRPr="00BA1B60" w:rsidRDefault="00BA1B60" w:rsidP="00404446">
                    <w:pPr>
                      <w:rPr>
                        <w:szCs w:val="21"/>
                      </w:rPr>
                    </w:pPr>
                    <w:r w:rsidRPr="00BA1B60">
                      <w:t>区二建三分公司</w:t>
                    </w:r>
                  </w:p>
                </w:tc>
                <w:tc>
                  <w:tcPr>
                    <w:tcW w:w="1402" w:type="pct"/>
                    <w:shd w:val="clear" w:color="auto" w:fill="auto"/>
                  </w:tcPr>
                  <w:p w:rsidR="00BA1B60" w:rsidRDefault="00BA1B60" w:rsidP="00404446">
                    <w:pPr>
                      <w:jc w:val="right"/>
                      <w:rPr>
                        <w:szCs w:val="21"/>
                      </w:rPr>
                    </w:pPr>
                    <w:r>
                      <w:t>1,000,000.00</w:t>
                    </w:r>
                  </w:p>
                </w:tc>
                <w:tc>
                  <w:tcPr>
                    <w:tcW w:w="1697" w:type="pct"/>
                    <w:shd w:val="clear" w:color="auto" w:fill="auto"/>
                  </w:tcPr>
                  <w:p w:rsidR="00BA1B60" w:rsidRDefault="00BA1B60" w:rsidP="00404446">
                    <w:pPr>
                      <w:rPr>
                        <w:szCs w:val="21"/>
                      </w:rPr>
                    </w:pPr>
                    <w:r>
                      <w:t>历史遗留往来款项。</w:t>
                    </w:r>
                  </w:p>
                </w:tc>
              </w:tr>
            </w:sdtContent>
          </w:sdt>
          <w:tr w:rsidR="00BA1B60" w:rsidRPr="002C570C" w:rsidTr="00B154F0">
            <w:sdt>
              <w:sdtPr>
                <w:tag w:val="_PLD_ea766d57335d427393a67dd762f0167b"/>
                <w:id w:val="5321084"/>
                <w:lock w:val="sdtLocked"/>
              </w:sdtPr>
              <w:sdtContent>
                <w:tc>
                  <w:tcPr>
                    <w:tcW w:w="1901" w:type="pct"/>
                    <w:shd w:val="clear" w:color="auto" w:fill="auto"/>
                    <w:vAlign w:val="center"/>
                  </w:tcPr>
                  <w:p w:rsidR="00BA1B60" w:rsidRDefault="00BA1B60" w:rsidP="00404446">
                    <w:pPr>
                      <w:jc w:val="center"/>
                      <w:rPr>
                        <w:szCs w:val="21"/>
                      </w:rPr>
                    </w:pPr>
                    <w:r>
                      <w:rPr>
                        <w:rFonts w:hint="eastAsia"/>
                        <w:szCs w:val="21"/>
                      </w:rPr>
                      <w:t>合计</w:t>
                    </w:r>
                  </w:p>
                </w:tc>
              </w:sdtContent>
            </w:sdt>
            <w:tc>
              <w:tcPr>
                <w:tcW w:w="1402" w:type="pct"/>
                <w:shd w:val="clear" w:color="auto" w:fill="auto"/>
              </w:tcPr>
              <w:p w:rsidR="00BA1B60" w:rsidRDefault="00BA1B60" w:rsidP="00404446">
                <w:pPr>
                  <w:jc w:val="right"/>
                  <w:rPr>
                    <w:szCs w:val="21"/>
                  </w:rPr>
                </w:pPr>
                <w:r>
                  <w:t>27,331,621.67</w:t>
                </w:r>
              </w:p>
            </w:tc>
            <w:tc>
              <w:tcPr>
                <w:tcW w:w="1697" w:type="pct"/>
                <w:shd w:val="clear" w:color="auto" w:fill="auto"/>
              </w:tcPr>
              <w:p w:rsidR="00BA1B60" w:rsidRDefault="00BA1B60" w:rsidP="00404446">
                <w:pPr>
                  <w:jc w:val="center"/>
                  <w:rPr>
                    <w:szCs w:val="21"/>
                  </w:rPr>
                </w:pPr>
                <w:r>
                  <w:rPr>
                    <w:rFonts w:hint="eastAsia"/>
                    <w:szCs w:val="21"/>
                  </w:rPr>
                  <w:t>/</w:t>
                </w:r>
              </w:p>
            </w:tc>
          </w:tr>
        </w:tbl>
        <w:p w:rsidR="007B0D3B" w:rsidRDefault="00062C24"/>
      </w:sdtContent>
    </w:sdt>
    <w:sdt>
      <w:sdtPr>
        <w:rPr>
          <w:rFonts w:hint="eastAsia"/>
        </w:rPr>
        <w:alias w:val="模块:其他说明"/>
        <w:tag w:val="_SEC_b03fcb02b4b747249703cbc2e0a127fd"/>
        <w:id w:val="-291895999"/>
        <w:lock w:val="sdtLocked"/>
        <w:placeholder>
          <w:docPart w:val="GBC22222222222222222222222222222"/>
        </w:placeholder>
      </w:sdtPr>
      <w:sdtEndPr>
        <w:rPr>
          <w:rFonts w:hint="default"/>
          <w:szCs w:val="21"/>
        </w:rPr>
      </w:sdtEndPr>
      <w:sdtContent>
        <w:p w:rsidR="007B0D3B" w:rsidRDefault="003A3294">
          <w:r>
            <w:rPr>
              <w:rFonts w:hint="eastAsia"/>
            </w:rPr>
            <w:t>其他说明：</w:t>
          </w:r>
        </w:p>
        <w:sdt>
          <w:sdtPr>
            <w:alias w:val="是否适用：其他应付款的其他说明[双击切换]"/>
            <w:tag w:val="_GBC_c968ec386e144657884a6b5b483acbfd"/>
            <w:id w:val="80799944"/>
            <w:lock w:val="sdtLocked"/>
            <w:placeholder>
              <w:docPart w:val="GBC22222222222222222222222222222"/>
            </w:placeholder>
          </w:sdtPr>
          <w:sdtContent>
            <w:p w:rsidR="007B0D3B" w:rsidRDefault="00B07C62" w:rsidP="002C570C">
              <w:pPr>
                <w:rPr>
                  <w:szCs w:val="21"/>
                </w:rPr>
              </w:pPr>
              <w:r>
                <w:fldChar w:fldCharType="begin"/>
              </w:r>
              <w:r w:rsidR="002C570C">
                <w:instrText xml:space="preserve">MACROBUTTON  SnrToggleCheckbox □适用 </w:instrText>
              </w:r>
              <w:r>
                <w:fldChar w:fldCharType="end"/>
              </w:r>
              <w:r>
                <w:fldChar w:fldCharType="begin"/>
              </w:r>
              <w:r w:rsidR="002C570C">
                <w:instrText xml:space="preserve"> MACROBUTTON  SnrToggleCheckbox √不适用 </w:instrText>
              </w:r>
              <w:r>
                <w:fldChar w:fldCharType="end"/>
              </w:r>
            </w:p>
          </w:sdtContent>
        </w:sdt>
      </w:sdtContent>
    </w:sdt>
    <w:bookmarkEnd w:id="168"/>
    <w:p w:rsidR="007B0D3B" w:rsidRDefault="007B0D3B">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10509200"/>
            <w:lock w:val="sdtLocked"/>
            <w:placeholder>
              <w:docPart w:val="GBC22222222222222222222222222222"/>
            </w:placeholder>
          </w:sdtPr>
          <w:sdtContent>
            <w:p w:rsidR="002C570C" w:rsidRDefault="00B07C62" w:rsidP="002C570C">
              <w:r>
                <w:fldChar w:fldCharType="begin"/>
              </w:r>
              <w:r w:rsidR="002C570C">
                <w:instrText xml:space="preserve"> MACROBUTTON  SnrToggleCheckbox □适用 </w:instrText>
              </w:r>
              <w:r>
                <w:fldChar w:fldCharType="end"/>
              </w:r>
              <w:r>
                <w:fldChar w:fldCharType="begin"/>
              </w:r>
              <w:r w:rsidR="002C570C">
                <w:instrText xml:space="preserve"> MACROBUTTON  SnrToggleCheckbox √不适用 </w:instrText>
              </w:r>
              <w:r>
                <w:fldChar w:fldCharType="end"/>
              </w:r>
            </w:p>
          </w:sdtContent>
        </w:sdt>
        <w:p w:rsidR="007B0D3B" w:rsidRDefault="00062C24">
          <w:pPr>
            <w:rPr>
              <w:szCs w:val="21"/>
            </w:rPr>
          </w:pPr>
        </w:p>
      </w:sdtContent>
    </w:sdt>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Locked"/>
            <w:placeholder>
              <w:docPart w:val="GBC22222222222222222222222222222"/>
            </w:placeholder>
          </w:sdtPr>
          <w:sdtContent>
            <w:p w:rsidR="007B0D3B" w:rsidRDefault="00B07C62">
              <w:pPr>
                <w:rPr>
                  <w:szCs w:val="21"/>
                </w:rPr>
              </w:pPr>
              <w:r>
                <w:fldChar w:fldCharType="begin"/>
              </w:r>
              <w:r w:rsidR="002C570C">
                <w:instrText xml:space="preserve"> MACROBUTTON  SnrToggleCheckbox □适用 </w:instrText>
              </w:r>
              <w:r>
                <w:fldChar w:fldCharType="end"/>
              </w:r>
              <w:r>
                <w:fldChar w:fldCharType="begin"/>
              </w:r>
              <w:r w:rsidR="002C570C">
                <w:instrText xml:space="preserve"> MACROBUTTON  SnrToggleCheckbox √不适用 </w:instrText>
              </w:r>
              <w:r>
                <w:fldChar w:fldCharType="end"/>
              </w:r>
            </w:p>
          </w:sdtContent>
        </w:sdt>
        <w:p w:rsidR="007B0D3B" w:rsidRDefault="00062C24">
          <w:pPr>
            <w:rPr>
              <w:szCs w:val="21"/>
            </w:rPr>
          </w:pPr>
        </w:p>
      </w:sdtContent>
    </w:sd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其他流动负债</w:t>
      </w:r>
      <w:bookmarkStart w:id="169" w:name="_Hlk10536328"/>
    </w:p>
    <w:sdt>
      <w:sdtPr>
        <w:rPr>
          <w:rFonts w:hint="eastAsia"/>
          <w:szCs w:val="21"/>
        </w:rPr>
        <w:alias w:val="是否适用：其他流动负债情况 [双击切换]"/>
        <w:tag w:val="_GBC_80907e3e53c44260b850f42646eb3d63"/>
        <w:id w:val="712310672"/>
        <w:lock w:val="sdtLocked"/>
        <w:placeholder>
          <w:docPart w:val="GBC22222222222222222222222222222"/>
        </w:placeholder>
      </w:sdtPr>
      <w:sdtContent>
        <w:p w:rsidR="007B0D3B" w:rsidRDefault="00B07C62">
          <w:pPr>
            <w:rPr>
              <w:szCs w:val="21"/>
            </w:rPr>
          </w:pPr>
          <w:r>
            <w:rPr>
              <w:szCs w:val="21"/>
            </w:rPr>
            <w:fldChar w:fldCharType="begin"/>
          </w:r>
          <w:r w:rsidR="002C570C">
            <w:rPr>
              <w:szCs w:val="21"/>
            </w:rPr>
            <w:instrText xml:space="preserve"> MACROBUTTON  SnrToggleCheckbox √适用 </w:instrText>
          </w:r>
          <w:r>
            <w:rPr>
              <w:szCs w:val="21"/>
            </w:rPr>
            <w:fldChar w:fldCharType="end"/>
          </w:r>
          <w:r>
            <w:rPr>
              <w:szCs w:val="21"/>
            </w:rPr>
            <w:fldChar w:fldCharType="begin"/>
          </w:r>
          <w:r w:rsidR="002C570C">
            <w:rPr>
              <w:szCs w:val="21"/>
            </w:rPr>
            <w:instrText xml:space="preserve"> MACROBUTTON  SnrToggleCheckbox □不适用 </w:instrText>
          </w:r>
          <w:r>
            <w:rPr>
              <w:szCs w:val="21"/>
            </w:rPr>
            <w:fldChar w:fldCharType="end"/>
          </w:r>
        </w:p>
      </w:sdtContent>
    </w:sdt>
    <w:sdt>
      <w:sdtPr>
        <w:rPr>
          <w:rFonts w:hint="eastAsia"/>
          <w:szCs w:val="21"/>
        </w:rPr>
        <w:alias w:val="模块:其他流动负债"/>
        <w:tag w:val="_SEC_56be6eded8da4d0d9ac5c3624a91cdc6"/>
        <w:id w:val="-7372634"/>
        <w:lock w:val="sdtLocked"/>
        <w:placeholder>
          <w:docPart w:val="GBC22222222222222222222222222222"/>
        </w:placeholder>
      </w:sdtPr>
      <w:sdtEndPr>
        <w:rPr>
          <w:szCs w:val="24"/>
        </w:rPr>
      </w:sdtEndPr>
      <w:sdtContent>
        <w:p w:rsidR="00BA1B60" w:rsidRDefault="003A3294">
          <w:pPr>
            <w:jc w:val="right"/>
            <w:rPr>
              <w:szCs w:val="21"/>
            </w:rPr>
          </w:pPr>
          <w:r>
            <w:rPr>
              <w:rFonts w:hint="eastAsia"/>
              <w:szCs w:val="21"/>
            </w:rPr>
            <w:t>单位：</w:t>
          </w:r>
          <w:sdt>
            <w:sdtPr>
              <w:rPr>
                <w:rFonts w:hint="eastAsia"/>
                <w:szCs w:val="21"/>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3"/>
            <w:gridCol w:w="2695"/>
            <w:gridCol w:w="2561"/>
          </w:tblGrid>
          <w:tr w:rsidR="00BA1B60" w:rsidTr="00404446">
            <w:trPr>
              <w:jc w:val="center"/>
            </w:trPr>
            <w:sdt>
              <w:sdtPr>
                <w:tag w:val="_PLD_8fb682e3d6ad4a60b648ec38137fbf9d"/>
                <w:id w:val="5321248"/>
                <w:lock w:val="sdtLocked"/>
              </w:sdtPr>
              <w:sdtContent>
                <w:tc>
                  <w:tcPr>
                    <w:tcW w:w="2096" w:type="pct"/>
                    <w:tcBorders>
                      <w:top w:val="single" w:sz="4" w:space="0" w:color="auto"/>
                      <w:left w:val="single" w:sz="4" w:space="0" w:color="auto"/>
                      <w:bottom w:val="single" w:sz="4" w:space="0" w:color="auto"/>
                      <w:right w:val="single" w:sz="4" w:space="0" w:color="auto"/>
                    </w:tcBorders>
                    <w:vAlign w:val="bottom"/>
                  </w:tcPr>
                  <w:p w:rsidR="00BA1B60" w:rsidRDefault="00BA1B60" w:rsidP="00404446">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0c0b762dc58f486f9f736b7ace21e9a0"/>
                <w:id w:val="5321249"/>
                <w:lock w:val="sdtLocked"/>
              </w:sdtPr>
              <w:sdtContent>
                <w:tc>
                  <w:tcPr>
                    <w:tcW w:w="1489" w:type="pct"/>
                    <w:tcBorders>
                      <w:top w:val="single" w:sz="4" w:space="0" w:color="auto"/>
                      <w:left w:val="single" w:sz="4" w:space="0" w:color="auto"/>
                      <w:bottom w:val="single" w:sz="4" w:space="0" w:color="auto"/>
                      <w:right w:val="single" w:sz="4" w:space="0" w:color="auto"/>
                    </w:tcBorders>
                  </w:tcPr>
                  <w:p w:rsidR="00BA1B60" w:rsidRDefault="00BA1B60" w:rsidP="00404446">
                    <w:pPr>
                      <w:adjustRightInd w:val="0"/>
                      <w:snapToGrid w:val="0"/>
                      <w:jc w:val="center"/>
                      <w:rPr>
                        <w:szCs w:val="21"/>
                      </w:rPr>
                    </w:pPr>
                    <w:r>
                      <w:rPr>
                        <w:rFonts w:hint="eastAsia"/>
                        <w:szCs w:val="21"/>
                      </w:rPr>
                      <w:t>期末余额</w:t>
                    </w:r>
                  </w:p>
                </w:tc>
              </w:sdtContent>
            </w:sdt>
            <w:sdt>
              <w:sdtPr>
                <w:tag w:val="_PLD_942d693f41424f82b813e282a8210643"/>
                <w:id w:val="5321250"/>
                <w:lock w:val="sdtLocked"/>
              </w:sdtPr>
              <w:sdtContent>
                <w:tc>
                  <w:tcPr>
                    <w:tcW w:w="1416" w:type="pct"/>
                    <w:tcBorders>
                      <w:top w:val="single" w:sz="4" w:space="0" w:color="auto"/>
                      <w:left w:val="single" w:sz="4" w:space="0" w:color="auto"/>
                      <w:bottom w:val="single" w:sz="4" w:space="0" w:color="auto"/>
                      <w:right w:val="single" w:sz="4" w:space="0" w:color="auto"/>
                    </w:tcBorders>
                  </w:tcPr>
                  <w:p w:rsidR="00BA1B60" w:rsidRDefault="00BA1B60" w:rsidP="00404446">
                    <w:pPr>
                      <w:adjustRightInd w:val="0"/>
                      <w:snapToGrid w:val="0"/>
                      <w:jc w:val="center"/>
                      <w:rPr>
                        <w:szCs w:val="21"/>
                      </w:rPr>
                    </w:pPr>
                    <w:r>
                      <w:rPr>
                        <w:rFonts w:hint="eastAsia"/>
                        <w:szCs w:val="21"/>
                      </w:rPr>
                      <w:t>期初余额</w:t>
                    </w:r>
                  </w:p>
                </w:tc>
              </w:sdtContent>
            </w:sdt>
          </w:tr>
          <w:tr w:rsidR="00BA1B60" w:rsidTr="00404446">
            <w:trPr>
              <w:jc w:val="center"/>
            </w:trPr>
            <w:sdt>
              <w:sdtPr>
                <w:tag w:val="_PLD_ded88bf4ef70481a9765df686ab4ec99"/>
                <w:id w:val="5321251"/>
                <w:lock w:val="sdtLocked"/>
              </w:sdtPr>
              <w:sdtContent>
                <w:tc>
                  <w:tcPr>
                    <w:tcW w:w="2096" w:type="pct"/>
                    <w:tcBorders>
                      <w:top w:val="single" w:sz="4" w:space="0" w:color="auto"/>
                      <w:left w:val="single" w:sz="4" w:space="0" w:color="auto"/>
                      <w:bottom w:val="single" w:sz="4" w:space="0" w:color="auto"/>
                      <w:right w:val="single" w:sz="4" w:space="0" w:color="auto"/>
                    </w:tcBorders>
                  </w:tcPr>
                  <w:p w:rsidR="00BA1B60" w:rsidRDefault="00BA1B60" w:rsidP="00404446">
                    <w:pPr>
                      <w:rPr>
                        <w:color w:val="000000" w:themeColor="text1"/>
                        <w:szCs w:val="21"/>
                      </w:rPr>
                    </w:pPr>
                    <w:r>
                      <w:rPr>
                        <w:rFonts w:hint="eastAsia"/>
                        <w:szCs w:val="21"/>
                      </w:rPr>
                      <w:t>短期应付债券</w:t>
                    </w:r>
                  </w:p>
                </w:tc>
              </w:sdtContent>
            </w:sdt>
            <w:tc>
              <w:tcPr>
                <w:tcW w:w="1489" w:type="pct"/>
                <w:tcBorders>
                  <w:top w:val="single" w:sz="4" w:space="0" w:color="auto"/>
                  <w:left w:val="single" w:sz="4" w:space="0" w:color="auto"/>
                  <w:bottom w:val="single" w:sz="4" w:space="0" w:color="auto"/>
                  <w:right w:val="single" w:sz="4" w:space="0" w:color="auto"/>
                </w:tcBorders>
              </w:tcPr>
              <w:p w:rsidR="00BA1B60" w:rsidRDefault="00BA1B60" w:rsidP="00404446">
                <w:pPr>
                  <w:jc w:val="right"/>
                  <w:rPr>
                    <w:szCs w:val="21"/>
                  </w:rPr>
                </w:pPr>
              </w:p>
            </w:tc>
            <w:tc>
              <w:tcPr>
                <w:tcW w:w="1416" w:type="pct"/>
                <w:tcBorders>
                  <w:top w:val="single" w:sz="4" w:space="0" w:color="auto"/>
                  <w:left w:val="single" w:sz="4" w:space="0" w:color="auto"/>
                  <w:bottom w:val="single" w:sz="4" w:space="0" w:color="auto"/>
                  <w:right w:val="single" w:sz="4" w:space="0" w:color="auto"/>
                </w:tcBorders>
              </w:tcPr>
              <w:p w:rsidR="00BA1B60" w:rsidRDefault="00BA1B60" w:rsidP="00404446">
                <w:pPr>
                  <w:jc w:val="right"/>
                  <w:rPr>
                    <w:szCs w:val="21"/>
                  </w:rPr>
                </w:pPr>
              </w:p>
            </w:tc>
          </w:tr>
          <w:tr w:rsidR="00BA1B60" w:rsidTr="00404446">
            <w:trPr>
              <w:jc w:val="center"/>
            </w:trPr>
            <w:sdt>
              <w:sdtPr>
                <w:tag w:val="_PLD_8a3ee9fb31a7471489501bd0334950d5"/>
                <w:id w:val="5321252"/>
                <w:lock w:val="sdtLocked"/>
              </w:sdtPr>
              <w:sdtContent>
                <w:tc>
                  <w:tcPr>
                    <w:tcW w:w="2096" w:type="pct"/>
                    <w:tcBorders>
                      <w:top w:val="single" w:sz="4" w:space="0" w:color="auto"/>
                      <w:left w:val="single" w:sz="4" w:space="0" w:color="auto"/>
                      <w:bottom w:val="single" w:sz="4" w:space="0" w:color="auto"/>
                      <w:right w:val="single" w:sz="4" w:space="0" w:color="auto"/>
                    </w:tcBorders>
                  </w:tcPr>
                  <w:p w:rsidR="00BA1B60" w:rsidRDefault="00BA1B60" w:rsidP="00404446">
                    <w:r>
                      <w:rPr>
                        <w:rFonts w:hint="eastAsia"/>
                      </w:rPr>
                      <w:t>应付退货款</w:t>
                    </w:r>
                  </w:p>
                </w:tc>
              </w:sdtContent>
            </w:sdt>
            <w:tc>
              <w:tcPr>
                <w:tcW w:w="1489" w:type="pct"/>
                <w:tcBorders>
                  <w:top w:val="single" w:sz="4" w:space="0" w:color="auto"/>
                  <w:left w:val="single" w:sz="4" w:space="0" w:color="auto"/>
                  <w:bottom w:val="single" w:sz="4" w:space="0" w:color="auto"/>
                  <w:right w:val="single" w:sz="4" w:space="0" w:color="auto"/>
                </w:tcBorders>
              </w:tcPr>
              <w:p w:rsidR="00BA1B60" w:rsidRDefault="00BA1B60" w:rsidP="00404446">
                <w:pPr>
                  <w:jc w:val="right"/>
                  <w:rPr>
                    <w:szCs w:val="21"/>
                  </w:rPr>
                </w:pPr>
              </w:p>
            </w:tc>
            <w:tc>
              <w:tcPr>
                <w:tcW w:w="1416" w:type="pct"/>
                <w:tcBorders>
                  <w:top w:val="single" w:sz="4" w:space="0" w:color="auto"/>
                  <w:left w:val="single" w:sz="4" w:space="0" w:color="auto"/>
                  <w:bottom w:val="single" w:sz="4" w:space="0" w:color="auto"/>
                  <w:right w:val="single" w:sz="4" w:space="0" w:color="auto"/>
                </w:tcBorders>
              </w:tcPr>
              <w:p w:rsidR="00BA1B60" w:rsidRDefault="00BA1B60" w:rsidP="00404446">
                <w:pPr>
                  <w:jc w:val="right"/>
                  <w:rPr>
                    <w:szCs w:val="21"/>
                  </w:rPr>
                </w:pPr>
              </w:p>
            </w:tc>
          </w:tr>
          <w:sdt>
            <w:sdtPr>
              <w:rPr>
                <w:rFonts w:hint="eastAsia"/>
                <w:szCs w:val="21"/>
              </w:rPr>
              <w:alias w:val="其他流动负债明细"/>
              <w:tag w:val="_GBC_6ad57a8cdfbd4161b9e29fe9e473fce8"/>
              <w:id w:val="5321253"/>
              <w:lock w:val="sdtLocked"/>
            </w:sdtPr>
            <w:sdtContent>
              <w:tr w:rsidR="00BA1B60" w:rsidTr="00404446">
                <w:trPr>
                  <w:jc w:val="center"/>
                </w:trPr>
                <w:tc>
                  <w:tcPr>
                    <w:tcW w:w="2096" w:type="pct"/>
                    <w:tcBorders>
                      <w:top w:val="single" w:sz="4" w:space="0" w:color="auto"/>
                      <w:left w:val="single" w:sz="4" w:space="0" w:color="auto"/>
                      <w:bottom w:val="single" w:sz="4" w:space="0" w:color="auto"/>
                      <w:right w:val="single" w:sz="4" w:space="0" w:color="auto"/>
                    </w:tcBorders>
                  </w:tcPr>
                  <w:p w:rsidR="00BA1B60" w:rsidRDefault="00BA1B60" w:rsidP="00404446">
                    <w:pPr>
                      <w:rPr>
                        <w:szCs w:val="21"/>
                      </w:rPr>
                    </w:pPr>
                    <w:r>
                      <w:t>合同负债待转销项税额</w:t>
                    </w:r>
                  </w:p>
                </w:tc>
                <w:tc>
                  <w:tcPr>
                    <w:tcW w:w="1489" w:type="pct"/>
                    <w:tcBorders>
                      <w:top w:val="single" w:sz="4" w:space="0" w:color="auto"/>
                      <w:left w:val="single" w:sz="4" w:space="0" w:color="auto"/>
                      <w:bottom w:val="single" w:sz="4" w:space="0" w:color="auto"/>
                      <w:right w:val="single" w:sz="4" w:space="0" w:color="auto"/>
                    </w:tcBorders>
                  </w:tcPr>
                  <w:p w:rsidR="00BA1B60" w:rsidRDefault="00BA1B60" w:rsidP="00404446">
                    <w:pPr>
                      <w:jc w:val="right"/>
                      <w:rPr>
                        <w:szCs w:val="21"/>
                      </w:rPr>
                    </w:pPr>
                    <w:r>
                      <w:t>7,081,624.56</w:t>
                    </w:r>
                  </w:p>
                </w:tc>
                <w:tc>
                  <w:tcPr>
                    <w:tcW w:w="1416" w:type="pct"/>
                    <w:tcBorders>
                      <w:top w:val="single" w:sz="4" w:space="0" w:color="auto"/>
                      <w:left w:val="single" w:sz="4" w:space="0" w:color="auto"/>
                      <w:bottom w:val="single" w:sz="4" w:space="0" w:color="auto"/>
                      <w:right w:val="single" w:sz="4" w:space="0" w:color="auto"/>
                    </w:tcBorders>
                  </w:tcPr>
                  <w:p w:rsidR="00BA1B60" w:rsidRDefault="00BA1B60" w:rsidP="00404446">
                    <w:pPr>
                      <w:jc w:val="right"/>
                      <w:rPr>
                        <w:szCs w:val="21"/>
                      </w:rPr>
                    </w:pPr>
                    <w:r>
                      <w:t>9,553,747.72</w:t>
                    </w:r>
                  </w:p>
                </w:tc>
              </w:tr>
            </w:sdtContent>
          </w:sdt>
          <w:sdt>
            <w:sdtPr>
              <w:rPr>
                <w:rFonts w:hint="eastAsia"/>
                <w:szCs w:val="21"/>
              </w:rPr>
              <w:alias w:val="其他流动负债明细"/>
              <w:tag w:val="_GBC_6ad57a8cdfbd4161b9e29fe9e473fce8"/>
              <w:id w:val="5321254"/>
              <w:lock w:val="sdtLocked"/>
            </w:sdtPr>
            <w:sdtContent>
              <w:tr w:rsidR="00BA1B60" w:rsidTr="00404446">
                <w:trPr>
                  <w:jc w:val="center"/>
                </w:trPr>
                <w:tc>
                  <w:tcPr>
                    <w:tcW w:w="2096" w:type="pct"/>
                    <w:tcBorders>
                      <w:top w:val="single" w:sz="4" w:space="0" w:color="auto"/>
                      <w:left w:val="single" w:sz="4" w:space="0" w:color="auto"/>
                      <w:bottom w:val="single" w:sz="4" w:space="0" w:color="auto"/>
                      <w:right w:val="single" w:sz="4" w:space="0" w:color="auto"/>
                    </w:tcBorders>
                  </w:tcPr>
                  <w:p w:rsidR="00BA1B60" w:rsidRDefault="00BA1B60" w:rsidP="00404446">
                    <w:pPr>
                      <w:rPr>
                        <w:szCs w:val="21"/>
                      </w:rPr>
                    </w:pPr>
                    <w:r>
                      <w:t>会员积分公允价值形成的递延收益</w:t>
                    </w:r>
                  </w:p>
                </w:tc>
                <w:tc>
                  <w:tcPr>
                    <w:tcW w:w="1489" w:type="pct"/>
                    <w:tcBorders>
                      <w:top w:val="single" w:sz="4" w:space="0" w:color="auto"/>
                      <w:left w:val="single" w:sz="4" w:space="0" w:color="auto"/>
                      <w:bottom w:val="single" w:sz="4" w:space="0" w:color="auto"/>
                      <w:right w:val="single" w:sz="4" w:space="0" w:color="auto"/>
                    </w:tcBorders>
                  </w:tcPr>
                  <w:p w:rsidR="00BA1B60" w:rsidRDefault="00BA1B60" w:rsidP="00404446">
                    <w:pPr>
                      <w:jc w:val="right"/>
                      <w:rPr>
                        <w:szCs w:val="21"/>
                      </w:rPr>
                    </w:pPr>
                    <w:r>
                      <w:t>1,560,701.87</w:t>
                    </w:r>
                  </w:p>
                </w:tc>
                <w:tc>
                  <w:tcPr>
                    <w:tcW w:w="1416" w:type="pct"/>
                    <w:tcBorders>
                      <w:top w:val="single" w:sz="4" w:space="0" w:color="auto"/>
                      <w:left w:val="single" w:sz="4" w:space="0" w:color="auto"/>
                      <w:bottom w:val="single" w:sz="4" w:space="0" w:color="auto"/>
                      <w:right w:val="single" w:sz="4" w:space="0" w:color="auto"/>
                    </w:tcBorders>
                  </w:tcPr>
                  <w:p w:rsidR="00BA1B60" w:rsidRDefault="00BA1B60" w:rsidP="00404446">
                    <w:pPr>
                      <w:jc w:val="right"/>
                      <w:rPr>
                        <w:szCs w:val="21"/>
                      </w:rPr>
                    </w:pPr>
                    <w:r>
                      <w:t>1,560,701.87</w:t>
                    </w:r>
                  </w:p>
                </w:tc>
              </w:tr>
            </w:sdtContent>
          </w:sdt>
          <w:tr w:rsidR="00BA1B60" w:rsidRPr="00BA1B60" w:rsidTr="00404446">
            <w:trPr>
              <w:jc w:val="center"/>
            </w:trPr>
            <w:sdt>
              <w:sdtPr>
                <w:tag w:val="_PLD_3835b041db764a298b09897ff76b9cf1"/>
                <w:id w:val="5321255"/>
                <w:lock w:val="sdtLocked"/>
              </w:sdtPr>
              <w:sdtContent>
                <w:tc>
                  <w:tcPr>
                    <w:tcW w:w="2096" w:type="pct"/>
                    <w:tcBorders>
                      <w:top w:val="single" w:sz="4" w:space="0" w:color="auto"/>
                      <w:left w:val="single" w:sz="4" w:space="0" w:color="auto"/>
                      <w:bottom w:val="single" w:sz="4" w:space="0" w:color="auto"/>
                      <w:right w:val="single" w:sz="4" w:space="0" w:color="auto"/>
                    </w:tcBorders>
                  </w:tcPr>
                  <w:p w:rsidR="00BA1B60" w:rsidRDefault="00BA1B60" w:rsidP="00404446">
                    <w:pPr>
                      <w:jc w:val="center"/>
                      <w:rPr>
                        <w:szCs w:val="21"/>
                      </w:rPr>
                    </w:pPr>
                    <w:r>
                      <w:rPr>
                        <w:rFonts w:hint="eastAsia"/>
                        <w:szCs w:val="21"/>
                      </w:rPr>
                      <w:t>合计</w:t>
                    </w:r>
                  </w:p>
                </w:tc>
              </w:sdtContent>
            </w:sdt>
            <w:tc>
              <w:tcPr>
                <w:tcW w:w="1489" w:type="pct"/>
                <w:tcBorders>
                  <w:top w:val="single" w:sz="4" w:space="0" w:color="auto"/>
                  <w:left w:val="single" w:sz="4" w:space="0" w:color="auto"/>
                  <w:bottom w:val="single" w:sz="4" w:space="0" w:color="auto"/>
                  <w:right w:val="single" w:sz="4" w:space="0" w:color="auto"/>
                </w:tcBorders>
              </w:tcPr>
              <w:p w:rsidR="00BA1B60" w:rsidRPr="00BA1B60" w:rsidRDefault="00BA1B60" w:rsidP="00BA1B60">
                <w:pPr>
                  <w:jc w:val="right"/>
                </w:pPr>
                <w:r>
                  <w:t>8,642,326.43</w:t>
                </w:r>
              </w:p>
            </w:tc>
            <w:tc>
              <w:tcPr>
                <w:tcW w:w="1416" w:type="pct"/>
                <w:tcBorders>
                  <w:top w:val="single" w:sz="4" w:space="0" w:color="auto"/>
                  <w:left w:val="single" w:sz="4" w:space="0" w:color="auto"/>
                  <w:bottom w:val="single" w:sz="4" w:space="0" w:color="auto"/>
                  <w:right w:val="single" w:sz="4" w:space="0" w:color="auto"/>
                </w:tcBorders>
              </w:tcPr>
              <w:p w:rsidR="00BA1B60" w:rsidRPr="00BA1B60" w:rsidRDefault="00BA1B60" w:rsidP="00BA1B60">
                <w:pPr>
                  <w:jc w:val="right"/>
                </w:pPr>
                <w:r>
                  <w:t>11,114,449.59</w:t>
                </w:r>
              </w:p>
            </w:tc>
          </w:tr>
        </w:tbl>
        <w:p w:rsidR="007B0D3B" w:rsidRPr="00BA1B60" w:rsidRDefault="00062C24"/>
      </w:sdtContent>
    </w:sdt>
    <w:bookmarkEnd w:id="169" w:displacedByCustomXml="prev"/>
    <w:sdt>
      <w:sdtPr>
        <w:rPr>
          <w:rFonts w:hint="eastAsia"/>
          <w:bCs/>
          <w:szCs w:val="22"/>
        </w:rPr>
        <w:alias w:val="模块:短期应付债券的增减变动"/>
        <w:tag w:val="_GBC_4577b030bbab4faa991328e6acd5a589"/>
        <w:id w:val="-464580098"/>
        <w:lock w:val="sdtLocked"/>
        <w:placeholder>
          <w:docPart w:val="GBC22222222222222222222222222222"/>
        </w:placeholder>
      </w:sdtPr>
      <w:sdtEndPr>
        <w:rPr>
          <w:rFonts w:cstheme="minorBidi" w:hint="default"/>
          <w:bCs w:val="0"/>
          <w:color w:val="000000" w:themeColor="text1"/>
          <w:kern w:val="2"/>
          <w:szCs w:val="21"/>
        </w:rPr>
      </w:sdtEndPr>
      <w:sdtContent>
        <w:p w:rsidR="007B0D3B" w:rsidRDefault="003A3294">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Locked"/>
            <w:placeholder>
              <w:docPart w:val="GBC22222222222222222222222222222"/>
            </w:placeholder>
          </w:sdtPr>
          <w:sdtContent>
            <w:p w:rsidR="007B0D3B" w:rsidRDefault="00B07C62" w:rsidP="00CF11BD">
              <w:pPr>
                <w:rPr>
                  <w:szCs w:val="21"/>
                </w:rPr>
              </w:pPr>
              <w:r>
                <w:fldChar w:fldCharType="begin"/>
              </w:r>
              <w:r w:rsidR="00CF11BD">
                <w:instrText xml:space="preserve"> MACROBUTTON  SnrToggleCheckbox □适用 </w:instrText>
              </w:r>
              <w:r>
                <w:fldChar w:fldCharType="end"/>
              </w:r>
              <w:r>
                <w:fldChar w:fldCharType="begin"/>
              </w:r>
              <w:r w:rsidR="00CF11BD">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7B0D3B" w:rsidRDefault="003A3294">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775322179"/>
            <w:lock w:val="sdtLocked"/>
            <w:placeholder>
              <w:docPart w:val="GBC22222222222222222222222222222"/>
            </w:placeholder>
          </w:sdtPr>
          <w:sdtContent>
            <w:p w:rsidR="007B0D3B" w:rsidRDefault="00B07C62" w:rsidP="00CF11BD">
              <w:pPr>
                <w:spacing w:before="60" w:after="60"/>
                <w:rPr>
                  <w:szCs w:val="21"/>
                </w:rPr>
              </w:pPr>
              <w:r>
                <w:rPr>
                  <w:szCs w:val="21"/>
                </w:rPr>
                <w:fldChar w:fldCharType="begin"/>
              </w:r>
              <w:r w:rsidR="00CF11BD">
                <w:rPr>
                  <w:szCs w:val="21"/>
                </w:rPr>
                <w:instrText xml:space="preserve"> MACROBUTTON  SnrToggleCheckbox □适用 </w:instrText>
              </w:r>
              <w:r>
                <w:rPr>
                  <w:szCs w:val="21"/>
                </w:rPr>
                <w:fldChar w:fldCharType="end"/>
              </w:r>
              <w:r>
                <w:rPr>
                  <w:szCs w:val="21"/>
                </w:rPr>
                <w:fldChar w:fldCharType="begin"/>
              </w:r>
              <w:r w:rsidR="00CF11BD">
                <w:rPr>
                  <w:szCs w:val="21"/>
                </w:rPr>
                <w:instrText xml:space="preserve"> MACROBUTTON  SnrToggleCheckbox √不适用 </w:instrText>
              </w:r>
              <w:r>
                <w:rPr>
                  <w:szCs w:val="21"/>
                </w:rPr>
                <w:fldChar w:fldCharType="end"/>
              </w:r>
            </w:p>
          </w:sdtContent>
        </w:sdt>
      </w:sdtContent>
    </w:sdt>
    <w:p w:rsidR="007B0D3B" w:rsidRDefault="007B0D3B">
      <w:pPr>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7B0D3B" w:rsidRDefault="003A3294" w:rsidP="00255D12">
          <w:pPr>
            <w:pStyle w:val="4"/>
            <w:numPr>
              <w:ilvl w:val="0"/>
              <w:numId w:val="18"/>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Locked"/>
            <w:placeholder>
              <w:docPart w:val="GBC22222222222222222222222222222"/>
            </w:placeholder>
          </w:sdtPr>
          <w:sdtContent>
            <w:p w:rsidR="007B0D3B" w:rsidRPr="00CF11BD" w:rsidRDefault="00B07C62" w:rsidP="00CF11BD">
              <w:r>
                <w:fldChar w:fldCharType="begin"/>
              </w:r>
              <w:r w:rsidR="00CF11BD">
                <w:instrText xml:space="preserve"> MACROBUTTON  SnrToggleCheckbox □适用 </w:instrText>
              </w:r>
              <w:r>
                <w:fldChar w:fldCharType="end"/>
              </w:r>
              <w:r>
                <w:fldChar w:fldCharType="begin"/>
              </w:r>
              <w:r w:rsidR="00CF11BD">
                <w:instrText xml:space="preserve"> MACROBUTTON  SnrToggleCheckbox √不适用 </w:instrText>
              </w:r>
              <w:r>
                <w:fldChar w:fldCharType="end"/>
              </w:r>
            </w:p>
          </w:sdtContent>
        </w:sdt>
      </w:sdtContent>
    </w:sdt>
    <w:p w:rsidR="007B0D3B" w:rsidRDefault="007B0D3B">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7B0D3B" w:rsidRDefault="003A3294">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Locked"/>
            <w:placeholder>
              <w:docPart w:val="GBC22222222222222222222222222222"/>
            </w:placeholder>
          </w:sdtPr>
          <w:sdtContent>
            <w:p w:rsidR="007B0D3B" w:rsidRDefault="00B07C62" w:rsidP="00CF11BD">
              <w:pPr>
                <w:snapToGrid w:val="0"/>
                <w:rPr>
                  <w:szCs w:val="21"/>
                </w:rPr>
              </w:pPr>
              <w:r>
                <w:rPr>
                  <w:color w:val="000000" w:themeColor="text1"/>
                  <w:szCs w:val="21"/>
                </w:rPr>
                <w:fldChar w:fldCharType="begin"/>
              </w:r>
              <w:r w:rsidR="00CF11BD">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CF11BD">
                <w:rPr>
                  <w:color w:val="000000" w:themeColor="text1"/>
                  <w:szCs w:val="21"/>
                </w:rPr>
                <w:instrText xml:space="preserve"> MACROBUTTON  SnrToggleCheckbox √不适用 </w:instrText>
              </w:r>
              <w:r>
                <w:rPr>
                  <w:color w:val="000000" w:themeColor="text1"/>
                  <w:szCs w:val="21"/>
                </w:rPr>
                <w:fldChar w:fldCharType="end"/>
              </w:r>
            </w:p>
          </w:sdtContent>
        </w:sdt>
      </w:sdtContent>
    </w:sdt>
    <w:p w:rsidR="007B0D3B" w:rsidRDefault="007B0D3B">
      <w:pPr>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Content>
        <w:p w:rsidR="007B0D3B" w:rsidRDefault="003A3294" w:rsidP="00255D12">
          <w:pPr>
            <w:pStyle w:val="4"/>
            <w:numPr>
              <w:ilvl w:val="0"/>
              <w:numId w:val="19"/>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Locked"/>
            <w:placeholder>
              <w:docPart w:val="GBC22222222222222222222222222222"/>
            </w:placeholder>
          </w:sdtPr>
          <w:sdtContent>
            <w:p w:rsidR="007B0D3B" w:rsidRDefault="00B07C62" w:rsidP="00CF11BD">
              <w:r>
                <w:fldChar w:fldCharType="begin"/>
              </w:r>
              <w:r w:rsidR="00CF11BD">
                <w:instrText xml:space="preserve"> MACROBUTTON  SnrToggleCheckbox □适用 </w:instrText>
              </w:r>
              <w:r>
                <w:fldChar w:fldCharType="end"/>
              </w:r>
              <w:r>
                <w:fldChar w:fldCharType="begin"/>
              </w:r>
              <w:r w:rsidR="00CF11BD">
                <w:instrText xml:space="preserve"> MACROBUTTON  SnrToggleCheckbox √不适用 </w:instrText>
              </w:r>
              <w:r>
                <w:fldChar w:fldCharType="end"/>
              </w:r>
            </w:p>
          </w:sdtContent>
        </w:sdt>
      </w:sdtContent>
    </w:sdt>
    <w:sdt>
      <w:sdtPr>
        <w:rPr>
          <w:rFonts w:ascii="宋体" w:hAnsi="宋体"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hint="eastAsia"/>
          <w:b/>
          <w:bCs/>
          <w:color w:val="000000" w:themeColor="text1"/>
          <w:szCs w:val="21"/>
        </w:rPr>
      </w:sdtEndPr>
      <w:sdtContent>
        <w:p w:rsidR="007B0D3B" w:rsidRDefault="003A3294" w:rsidP="00255D12">
          <w:pPr>
            <w:pStyle w:val="4"/>
            <w:numPr>
              <w:ilvl w:val="0"/>
              <w:numId w:val="19"/>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Locked"/>
            <w:placeholder>
              <w:docPart w:val="GBC22222222222222222222222222222"/>
            </w:placeholder>
          </w:sdtPr>
          <w:sdtContent>
            <w:p w:rsidR="007B0D3B" w:rsidRDefault="00B07C62" w:rsidP="00CF11BD">
              <w:r>
                <w:fldChar w:fldCharType="begin"/>
              </w:r>
              <w:r w:rsidR="00CF11BD">
                <w:instrText xml:space="preserve"> MACROBUTTON  SnrToggleCheckbox □适用 </w:instrText>
              </w:r>
              <w:r>
                <w:fldChar w:fldCharType="end"/>
              </w:r>
              <w:r>
                <w:fldChar w:fldCharType="begin"/>
              </w:r>
              <w:r w:rsidR="00CF11BD">
                <w:instrText xml:space="preserve"> MACROBUTTON  SnrToggleCheckbox √不适用 </w:instrText>
              </w:r>
              <w:r>
                <w:fldChar w:fldCharType="end"/>
              </w:r>
            </w:p>
          </w:sdtContent>
        </w:sdt>
      </w:sdtContent>
    </w:sdt>
    <w:bookmarkStart w:id="170" w:name="OLE_LINK18" w:displacedByCustomXml="prev"/>
    <w:bookmarkStart w:id="171"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rsidR="007B0D3B" w:rsidRDefault="003A3294" w:rsidP="00255D12">
          <w:pPr>
            <w:pStyle w:val="4"/>
            <w:numPr>
              <w:ilvl w:val="0"/>
              <w:numId w:val="19"/>
            </w:numPr>
            <w:tabs>
              <w:tab w:val="left" w:pos="672"/>
            </w:tabs>
            <w:rPr>
              <w:rFonts w:ascii="宋体" w:hAnsi="宋体"/>
              <w:szCs w:val="21"/>
            </w:rPr>
          </w:pPr>
          <w:r>
            <w:rPr>
              <w:rFonts w:ascii="宋体" w:hAnsi="宋体" w:hint="eastAsia"/>
              <w:szCs w:val="21"/>
            </w:rPr>
            <w:t>可转换公司债券的转股条件、转股时间说明</w:t>
          </w:r>
        </w:p>
        <w:sdt>
          <w:sdtPr>
            <w:alias w:val="是否适用：可转换公司债券的转股条件、转股时间说明[双击切换]"/>
            <w:tag w:val="_GBC_bdbcbf7db2194e929d8f2f4945774241"/>
            <w:id w:val="2085330718"/>
            <w:lock w:val="sdtLocked"/>
            <w:placeholder>
              <w:docPart w:val="GBC22222222222222222222222222222"/>
            </w:placeholder>
          </w:sdtPr>
          <w:sdtContent>
            <w:p w:rsidR="007B0D3B" w:rsidRDefault="00B07C62">
              <w:pPr>
                <w:rPr>
                  <w:szCs w:val="21"/>
                </w:rPr>
              </w:pPr>
              <w:r>
                <w:fldChar w:fldCharType="begin"/>
              </w:r>
              <w:r w:rsidR="00CF11BD">
                <w:instrText xml:space="preserve"> MACROBUTTON  SnrToggleCheckbox □适用 </w:instrText>
              </w:r>
              <w:r>
                <w:fldChar w:fldCharType="end"/>
              </w:r>
              <w:r>
                <w:fldChar w:fldCharType="begin"/>
              </w:r>
              <w:r w:rsidR="00CF11BD">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70" w:displacedByCustomXml="prev"/>
        <w:bookmarkEnd w:id="171" w:displacedByCustomXml="prev"/>
        <w:p w:rsidR="007B0D3B" w:rsidRDefault="003A3294" w:rsidP="00255D12">
          <w:pPr>
            <w:pStyle w:val="4"/>
            <w:numPr>
              <w:ilvl w:val="0"/>
              <w:numId w:val="19"/>
            </w:numPr>
            <w:tabs>
              <w:tab w:val="left" w:pos="672"/>
            </w:tabs>
            <w:rPr>
              <w:rFonts w:ascii="宋体" w:hAnsi="宋体"/>
              <w:szCs w:val="21"/>
            </w:rPr>
          </w:pPr>
          <w:r>
            <w:rPr>
              <w:rFonts w:ascii="宋体" w:hAnsi="宋体" w:hint="eastAsia"/>
              <w:szCs w:val="21"/>
            </w:rPr>
            <w:t>划分为金融负债的其他金融工具说明</w:t>
          </w:r>
        </w:p>
        <w:p w:rsidR="007B0D3B" w:rsidRDefault="003A3294">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Locked"/>
            <w:placeholder>
              <w:docPart w:val="GBC22222222222222222222222222222"/>
            </w:placeholder>
          </w:sdtPr>
          <w:sdtContent>
            <w:p w:rsidR="007B0D3B" w:rsidRDefault="00B07C62">
              <w:pPr>
                <w:rPr>
                  <w:szCs w:val="21"/>
                </w:rPr>
              </w:pPr>
              <w:r>
                <w:rPr>
                  <w:szCs w:val="21"/>
                </w:rPr>
                <w:fldChar w:fldCharType="begin"/>
              </w:r>
              <w:r w:rsidR="00CF11BD">
                <w:rPr>
                  <w:szCs w:val="21"/>
                </w:rPr>
                <w:instrText xml:space="preserve"> MACROBUTTON  SnrToggleCheckbox □适用 </w:instrText>
              </w:r>
              <w:r>
                <w:rPr>
                  <w:szCs w:val="21"/>
                </w:rPr>
                <w:fldChar w:fldCharType="end"/>
              </w:r>
              <w:r>
                <w:rPr>
                  <w:szCs w:val="21"/>
                </w:rPr>
                <w:fldChar w:fldCharType="begin"/>
              </w:r>
              <w:r w:rsidR="00CF11BD">
                <w:rPr>
                  <w:szCs w:val="21"/>
                </w:rPr>
                <w:instrText xml:space="preserve"> MACROBUTTON  SnrToggleCheckbox √不适用 </w:instrText>
              </w:r>
              <w:r>
                <w:rPr>
                  <w:szCs w:val="21"/>
                </w:rPr>
                <w:fldChar w:fldCharType="end"/>
              </w:r>
            </w:p>
          </w:sdtContent>
        </w:sdt>
        <w:p w:rsidR="007B0D3B" w:rsidRDefault="003A3294">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Locked"/>
            <w:placeholder>
              <w:docPart w:val="GBC22222222222222222222222222222"/>
            </w:placeholder>
          </w:sdtPr>
          <w:sdtContent>
            <w:p w:rsidR="007B0D3B" w:rsidRDefault="00B07C62" w:rsidP="00CF11BD">
              <w:pPr>
                <w:rPr>
                  <w:szCs w:val="21"/>
                </w:rPr>
              </w:pPr>
              <w:r>
                <w:rPr>
                  <w:szCs w:val="21"/>
                </w:rPr>
                <w:fldChar w:fldCharType="begin"/>
              </w:r>
              <w:r w:rsidR="00CF11BD">
                <w:rPr>
                  <w:szCs w:val="21"/>
                </w:rPr>
                <w:instrText xml:space="preserve"> MACROBUTTON  SnrToggleCheckbox □适用 </w:instrText>
              </w:r>
              <w:r>
                <w:rPr>
                  <w:szCs w:val="21"/>
                </w:rPr>
                <w:fldChar w:fldCharType="end"/>
              </w:r>
              <w:r>
                <w:rPr>
                  <w:szCs w:val="21"/>
                </w:rPr>
                <w:fldChar w:fldCharType="begin"/>
              </w:r>
              <w:r w:rsidR="00CF11BD">
                <w:rPr>
                  <w:szCs w:val="21"/>
                </w:rPr>
                <w:instrText xml:space="preserve"> MACROBUTTON  SnrToggleCheckbox √不适用 </w:instrText>
              </w:r>
              <w:r>
                <w:rPr>
                  <w:szCs w:val="21"/>
                </w:rPr>
                <w:fldChar w:fldCharType="end"/>
              </w:r>
            </w:p>
          </w:sdtContent>
        </w:sdt>
        <w:p w:rsidR="007B0D3B" w:rsidRDefault="003A3294">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Locked"/>
            <w:placeholder>
              <w:docPart w:val="GBC22222222222222222222222222222"/>
            </w:placeholder>
          </w:sdtPr>
          <w:sdtContent>
            <w:p w:rsidR="007B0D3B" w:rsidRDefault="00B07C62" w:rsidP="00CF11BD">
              <w:pPr>
                <w:spacing w:before="60" w:after="60"/>
                <w:rPr>
                  <w:szCs w:val="21"/>
                </w:rPr>
              </w:pPr>
              <w:r>
                <w:rPr>
                  <w:szCs w:val="21"/>
                </w:rPr>
                <w:fldChar w:fldCharType="begin"/>
              </w:r>
              <w:r w:rsidR="00CF11BD">
                <w:rPr>
                  <w:szCs w:val="21"/>
                </w:rPr>
                <w:instrText xml:space="preserve"> MACROBUTTON  SnrToggleCheckbox □适用 </w:instrText>
              </w:r>
              <w:r>
                <w:rPr>
                  <w:szCs w:val="21"/>
                </w:rPr>
                <w:fldChar w:fldCharType="end"/>
              </w:r>
              <w:r>
                <w:rPr>
                  <w:szCs w:val="21"/>
                </w:rPr>
                <w:fldChar w:fldCharType="begin"/>
              </w:r>
              <w:r w:rsidR="00CF11BD">
                <w:rPr>
                  <w:szCs w:val="21"/>
                </w:rPr>
                <w:instrText xml:space="preserve"> MACROBUTTON  SnrToggleCheckbox √不适用 </w:instrText>
              </w:r>
              <w:r>
                <w:rPr>
                  <w:szCs w:val="21"/>
                </w:rPr>
                <w:fldChar w:fldCharType="end"/>
              </w:r>
            </w:p>
          </w:sdtContent>
        </w:sdt>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Content>
        <w:p w:rsidR="007B0D3B" w:rsidRDefault="003A3294">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Locked"/>
            <w:placeholder>
              <w:docPart w:val="GBC22222222222222222222222222222"/>
            </w:placeholder>
          </w:sdtPr>
          <w:sdtContent>
            <w:p w:rsidR="007B0D3B" w:rsidRDefault="00B07C62" w:rsidP="00CF11BD">
              <w:pPr>
                <w:spacing w:before="60" w:after="60"/>
                <w:rPr>
                  <w:szCs w:val="21"/>
                </w:rPr>
              </w:pPr>
              <w:r>
                <w:rPr>
                  <w:szCs w:val="21"/>
                </w:rPr>
                <w:fldChar w:fldCharType="begin"/>
              </w:r>
              <w:r w:rsidR="00CF11BD">
                <w:rPr>
                  <w:szCs w:val="21"/>
                </w:rPr>
                <w:instrText xml:space="preserve"> MACROBUTTON  SnrToggleCheckbox □适用 </w:instrText>
              </w:r>
              <w:r>
                <w:rPr>
                  <w:szCs w:val="21"/>
                </w:rPr>
                <w:fldChar w:fldCharType="end"/>
              </w:r>
              <w:r>
                <w:rPr>
                  <w:szCs w:val="21"/>
                </w:rPr>
                <w:fldChar w:fldCharType="begin"/>
              </w:r>
              <w:r w:rsidR="00CF11BD">
                <w:rPr>
                  <w:szCs w:val="21"/>
                </w:rPr>
                <w:instrText xml:space="preserve"> MACROBUTTON  SnrToggleCheckbox √不适用 </w:instrText>
              </w:r>
              <w:r>
                <w:rPr>
                  <w:szCs w:val="21"/>
                </w:rPr>
                <w:fldChar w:fldCharType="end"/>
              </w:r>
            </w:p>
          </w:sdtContent>
        </w:sdt>
      </w:sdtContent>
    </w:sdt>
    <w:p w:rsidR="007B0D3B" w:rsidRDefault="007B0D3B">
      <w:pPr>
        <w:rPr>
          <w:szCs w:val="21"/>
        </w:rPr>
      </w:pPr>
    </w:p>
    <w:sdt>
      <w:sdtPr>
        <w:rPr>
          <w:rFonts w:ascii="宋体" w:hAnsi="宋体" w:cs="宋体" w:hint="eastAsia"/>
          <w:b w:val="0"/>
          <w:bCs w:val="0"/>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租赁负债</w:t>
          </w:r>
        </w:p>
        <w:sdt>
          <w:sdtPr>
            <w:rPr>
              <w:szCs w:val="21"/>
            </w:rPr>
            <w:alias w:val="是否适用：租赁负债[双击切换]"/>
            <w:tag w:val="_GBC_cec9aedf0aa8427d9bd5dbf17e698298"/>
            <w:id w:val="1583253013"/>
            <w:lock w:val="sdtLocked"/>
            <w:placeholder>
              <w:docPart w:val="GBC22222222222222222222222222222"/>
            </w:placeholder>
          </w:sdtPr>
          <w:sdtContent>
            <w:p w:rsidR="007B0D3B" w:rsidRDefault="00B07C62">
              <w:r>
                <w:rPr>
                  <w:szCs w:val="21"/>
                </w:rPr>
                <w:fldChar w:fldCharType="begin"/>
              </w:r>
              <w:r w:rsidR="00CF11BD">
                <w:rPr>
                  <w:szCs w:val="21"/>
                </w:rPr>
                <w:instrText xml:space="preserve"> MACROBUTTON  SnrToggleCheckbox □适用 </w:instrText>
              </w:r>
              <w:r>
                <w:rPr>
                  <w:szCs w:val="21"/>
                </w:rPr>
                <w:fldChar w:fldCharType="end"/>
              </w:r>
              <w:r>
                <w:rPr>
                  <w:szCs w:val="21"/>
                </w:rPr>
                <w:fldChar w:fldCharType="begin"/>
              </w:r>
              <w:r w:rsidR="00CF11BD">
                <w:rPr>
                  <w:szCs w:val="21"/>
                </w:rPr>
                <w:instrText xml:space="preserve"> MACROBUTTON  SnrToggleCheckbox √不适用 </w:instrText>
              </w:r>
              <w:r>
                <w:rPr>
                  <w:szCs w:val="21"/>
                </w:rPr>
                <w:fldChar w:fldCharType="end"/>
              </w:r>
            </w:p>
          </w:sdtContent>
        </w:sdt>
      </w:sdtContent>
    </w:sdt>
    <w:p w:rsidR="007B0D3B" w:rsidRDefault="007B0D3B">
      <w:pPr>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长期应付款</w:t>
      </w:r>
    </w:p>
    <w:bookmarkStart w:id="172" w:name="_Hlk10536746" w:displacedByCustomXml="next"/>
    <w:sdt>
      <w:sdtPr>
        <w:rPr>
          <w:rFonts w:ascii="宋体" w:hAnsi="宋体" w:cs="宋体" w:hint="eastAsia"/>
          <w:b w:val="0"/>
          <w:bCs w:val="0"/>
          <w:kern w:val="0"/>
          <w:szCs w:val="24"/>
        </w:rPr>
        <w:alias w:val="模块:项目列示"/>
        <w:tag w:val="_SEC_c0e96ee0f49e415f98873dfb1c798446"/>
        <w:id w:val="-1172101609"/>
        <w:lock w:val="sdtLocked"/>
        <w:placeholder>
          <w:docPart w:val="GBC22222222222222222222222222222"/>
        </w:placeholder>
      </w:sdtPr>
      <w:sdtContent>
        <w:bookmarkStart w:id="173" w:name="_Hlk532911057" w:displacedByCustomXml="prev"/>
        <w:p w:rsidR="007B0D3B" w:rsidRDefault="003A3294">
          <w:pPr>
            <w:pStyle w:val="4"/>
            <w:rPr>
              <w:rFonts w:ascii="宋体" w:hAnsi="宋体"/>
            </w:rPr>
          </w:pPr>
          <w:r>
            <w:rPr>
              <w:rFonts w:ascii="宋体" w:hAnsi="宋体" w:hint="eastAsia"/>
            </w:rPr>
            <w:t>项目列示</w:t>
          </w:r>
        </w:p>
        <w:sdt>
          <w:sdtPr>
            <w:alias w:val="是否适用：长期应付款分类列示[双击切换]"/>
            <w:tag w:val="_GBC_dc1496c33e4a4cabb259020dbf46be93"/>
            <w:id w:val="326643361"/>
            <w:lock w:val="sdtLocked"/>
            <w:placeholder>
              <w:docPart w:val="GBC22222222222222222222222222222"/>
            </w:placeholder>
          </w:sdtPr>
          <w:sdtContent>
            <w:p w:rsidR="00CF11BD" w:rsidRDefault="00B07C62" w:rsidP="00CF11BD">
              <w:pPr>
                <w:rPr>
                  <w:szCs w:val="21"/>
                </w:rPr>
              </w:pPr>
              <w:r>
                <w:fldChar w:fldCharType="begin"/>
              </w:r>
              <w:r w:rsidR="00CF11BD">
                <w:instrText xml:space="preserve"> MACROBUTTON  SnrToggleCheckbox □适用 </w:instrText>
              </w:r>
              <w:r>
                <w:fldChar w:fldCharType="end"/>
              </w:r>
              <w:r>
                <w:fldChar w:fldCharType="begin"/>
              </w:r>
              <w:r w:rsidR="00CF11BD">
                <w:instrText xml:space="preserve"> MACROBUTTON  SnrToggleCheckbox √不适用 </w:instrText>
              </w:r>
              <w:r>
                <w:fldChar w:fldCharType="end"/>
              </w:r>
            </w:p>
          </w:sdtContent>
        </w:sdt>
        <w:p w:rsidR="007B0D3B" w:rsidRDefault="00062C24"/>
        <w:bookmarkEnd w:id="173" w:displacedByCustomXml="next"/>
      </w:sdtContent>
    </w:sdt>
    <w:bookmarkEnd w:id="172" w:displacedByCustomXml="prev"/>
    <w:bookmarkStart w:id="174" w:name="_Hlk10536806" w:displacedByCustomXml="next"/>
    <w:bookmarkStart w:id="175" w:name="_Hlk10536877" w:displacedByCustomXml="next"/>
    <w:sdt>
      <w:sdtPr>
        <w:rPr>
          <w:rFonts w:ascii="宋体" w:hAnsi="宋体" w:cs="宋体" w:hint="eastAsia"/>
          <w:b w:val="0"/>
          <w:bCs w:val="0"/>
          <w:kern w:val="0"/>
          <w:szCs w:val="24"/>
        </w:rPr>
        <w:alias w:val="模块:长期应付款"/>
        <w:tag w:val="_SEC_1ac73daea3484386b92787e79e677fbb"/>
        <w:id w:val="-1821729444"/>
        <w:lock w:val="sdtLocked"/>
        <w:placeholder>
          <w:docPart w:val="GBC22222222222222222222222222222"/>
        </w:placeholder>
      </w:sdtPr>
      <w:sdtEndPr>
        <w:rPr>
          <w:rFonts w:hint="default"/>
        </w:rPr>
      </w:sdtEndPr>
      <w:sdtContent>
        <w:p w:rsidR="007B0D3B" w:rsidRDefault="003A3294">
          <w:pPr>
            <w:pStyle w:val="4"/>
            <w:ind w:left="360" w:hanging="360"/>
            <w:rPr>
              <w:rFonts w:ascii="宋体" w:hAnsi="宋体"/>
            </w:rPr>
          </w:pPr>
          <w:r>
            <w:rPr>
              <w:rFonts w:ascii="宋体" w:hAnsi="宋体" w:hint="eastAsia"/>
            </w:rPr>
            <w:t>长期应付款</w:t>
          </w:r>
          <w:bookmarkEnd w:id="174"/>
        </w:p>
        <w:sdt>
          <w:sdtPr>
            <w:alias w:val="是否适用：按款项性质列示长期应付款[双击切换]"/>
            <w:tag w:val="_GBC_a9fa9a5286484f4bb853b1eff824e621"/>
            <w:id w:val="-122308964"/>
            <w:lock w:val="sdtLocked"/>
            <w:placeholder>
              <w:docPart w:val="GBC22222222222222222222222222222"/>
            </w:placeholder>
          </w:sdtPr>
          <w:sdtContent>
            <w:p w:rsidR="007B0D3B" w:rsidRPr="00CF11BD" w:rsidRDefault="00B07C62">
              <w:pPr>
                <w:rPr>
                  <w:szCs w:val="21"/>
                </w:rPr>
              </w:pPr>
              <w:r>
                <w:fldChar w:fldCharType="begin"/>
              </w:r>
              <w:r w:rsidR="00CF11BD">
                <w:instrText xml:space="preserve">MACROBUTTON  SnrToggleCheckbox □适用 </w:instrText>
              </w:r>
              <w:r>
                <w:fldChar w:fldCharType="end"/>
              </w:r>
              <w:r>
                <w:fldChar w:fldCharType="begin"/>
              </w:r>
              <w:r w:rsidR="00CF11BD">
                <w:instrText xml:space="preserve"> MACROBUTTON  SnrToggleCheckbox √不适用 </w:instrText>
              </w:r>
              <w:r>
                <w:fldChar w:fldCharType="end"/>
              </w:r>
            </w:p>
          </w:sdtContent>
        </w:sdt>
      </w:sdtContent>
    </w:sdt>
    <w:bookmarkEnd w:id="175" w:displacedByCustomXml="prev"/>
    <w:sdt>
      <w:sdtPr>
        <w:rPr>
          <w:rFonts w:ascii="宋体" w:hAnsi="宋体" w:cs="宋体" w:hint="eastAsia"/>
          <w:b w:val="0"/>
          <w:bCs w:val="0"/>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p w:rsidR="007B0D3B" w:rsidRDefault="003A3294">
          <w:pPr>
            <w:pStyle w:val="4"/>
            <w:rPr>
              <w:rFonts w:ascii="宋体" w:hAnsi="宋体"/>
            </w:rPr>
          </w:pPr>
          <w:r>
            <w:rPr>
              <w:rFonts w:ascii="宋体" w:hAnsi="宋体" w:hint="eastAsia"/>
            </w:rPr>
            <w:t>专项应付款</w:t>
          </w:r>
        </w:p>
        <w:sdt>
          <w:sdtPr>
            <w:alias w:val="是否适用：专项应付款[双击切换]"/>
            <w:tag w:val="_GBC_f70a824e87784429a75fa648d7634cf8"/>
            <w:id w:val="1401256933"/>
            <w:lock w:val="sdtLocked"/>
            <w:placeholder>
              <w:docPart w:val="GBC22222222222222222222222222222"/>
            </w:placeholder>
          </w:sdtPr>
          <w:sdtContent>
            <w:p w:rsidR="00CF11BD" w:rsidRDefault="00B07C62" w:rsidP="00CF11BD">
              <w:r>
                <w:fldChar w:fldCharType="begin"/>
              </w:r>
              <w:r w:rsidR="00CF11BD">
                <w:instrText xml:space="preserve"> MACROBUTTON  SnrToggleCheckbox □适用 </w:instrText>
              </w:r>
              <w:r>
                <w:fldChar w:fldCharType="end"/>
              </w:r>
              <w:r>
                <w:fldChar w:fldCharType="begin"/>
              </w:r>
              <w:r w:rsidR="00CF11BD">
                <w:instrText xml:space="preserve"> MACROBUTTON  SnrToggleCheckbox √不适用 </w:instrText>
              </w:r>
              <w:r>
                <w:fldChar w:fldCharType="end"/>
              </w:r>
            </w:p>
          </w:sdtContent>
        </w:sdt>
        <w:p w:rsidR="007B0D3B" w:rsidRDefault="00062C24" w:rsidP="00CF11BD">
          <w:pPr>
            <w:snapToGrid w:val="0"/>
            <w:rPr>
              <w:szCs w:val="21"/>
            </w:rPr>
          </w:pPr>
        </w:p>
      </w:sdtContent>
    </w:sd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长期应付职工薪酬</w:t>
      </w:r>
    </w:p>
    <w:sdt>
      <w:sdtPr>
        <w:alias w:val="是否适用：长期应付职工薪酬[双击切换]"/>
        <w:tag w:val="_GBC_077559b601814bb38f16734f98e8c045"/>
        <w:id w:val="840053089"/>
        <w:lock w:val="sdtLocked"/>
        <w:placeholder>
          <w:docPart w:val="GBC22222222222222222222222222222"/>
        </w:placeholder>
      </w:sdtPr>
      <w:sdtContent>
        <w:p w:rsidR="00CF11BD" w:rsidRDefault="00B07C62" w:rsidP="00CF11BD">
          <w:pPr>
            <w:rPr>
              <w:szCs w:val="21"/>
            </w:rPr>
          </w:pPr>
          <w:r>
            <w:fldChar w:fldCharType="begin"/>
          </w:r>
          <w:r w:rsidR="00CF11BD">
            <w:instrText xml:space="preserve"> MACROBUTTON  SnrToggleCheckbox □适用 </w:instrText>
          </w:r>
          <w:r>
            <w:fldChar w:fldCharType="end"/>
          </w:r>
          <w:r>
            <w:fldChar w:fldCharType="begin"/>
          </w:r>
          <w:r w:rsidR="00CF11BD">
            <w:instrText xml:space="preserve"> MACROBUTTON  SnrToggleCheckbox √不适用 </w:instrText>
          </w:r>
          <w:r>
            <w:fldChar w:fldCharType="end"/>
          </w:r>
        </w:p>
      </w:sdtContent>
    </w:sdt>
    <w:p w:rsidR="007B0D3B" w:rsidRDefault="007B0D3B">
      <w:pPr>
        <w:rPr>
          <w:szCs w:val="21"/>
        </w:rPr>
      </w:pPr>
    </w:p>
    <w:bookmarkStart w:id="176" w:name="_Hlk10537141" w:displacedByCustomXml="nex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Locked"/>
            <w:placeholder>
              <w:docPart w:val="GBC22222222222222222222222222222"/>
            </w:placeholder>
          </w:sdtPr>
          <w:sdtContent>
            <w:p w:rsidR="007B0D3B" w:rsidRDefault="00B07C62">
              <w:r>
                <w:fldChar w:fldCharType="begin"/>
              </w:r>
              <w:r w:rsidR="00CF11BD">
                <w:instrText xml:space="preserve"> MACROBUTTON  SnrToggleCheckbox √适用 </w:instrText>
              </w:r>
              <w:r>
                <w:fldChar w:fldCharType="end"/>
              </w:r>
              <w:r>
                <w:fldChar w:fldCharType="begin"/>
              </w:r>
              <w:r w:rsidR="00CF11BD">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预计负债"/>
              <w:tag w:val="_GBC_cb4f52bf31e64f4c951a1d03c8737c2c"/>
              <w:id w:val="-630333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预计负债"/>
              <w:tag w:val="_GBC_c1e0a0d54ae34f37b10682c1542f4496"/>
              <w:id w:val="-10163019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22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827"/>
            <w:gridCol w:w="1702"/>
            <w:gridCol w:w="1559"/>
            <w:gridCol w:w="2202"/>
          </w:tblGrid>
          <w:tr w:rsidR="00BA1B60" w:rsidTr="003D3BFC">
            <w:trPr>
              <w:cantSplit/>
            </w:trPr>
            <w:sdt>
              <w:sdtPr>
                <w:tag w:val="_PLD_fc927e21b7894351850a5341390e71f1"/>
                <w:id w:val="5321321"/>
                <w:lock w:val="sdtLocked"/>
              </w:sdtPr>
              <w:sdtContent>
                <w:tc>
                  <w:tcPr>
                    <w:tcW w:w="2060" w:type="pct"/>
                    <w:vAlign w:val="center"/>
                  </w:tcPr>
                  <w:p w:rsidR="00BA1B60" w:rsidRDefault="00BA1B60" w:rsidP="00404446">
                    <w:pPr>
                      <w:ind w:right="105"/>
                      <w:jc w:val="center"/>
                      <w:rPr>
                        <w:szCs w:val="21"/>
                      </w:rPr>
                    </w:pPr>
                    <w:r>
                      <w:rPr>
                        <w:rFonts w:hint="eastAsia"/>
                        <w:szCs w:val="21"/>
                      </w:rPr>
                      <w:t>项目</w:t>
                    </w:r>
                  </w:p>
                </w:tc>
              </w:sdtContent>
            </w:sdt>
            <w:sdt>
              <w:sdtPr>
                <w:tag w:val="_PLD_6f816d98e70940cfbbbbb868b0aeb358"/>
                <w:id w:val="5321322"/>
                <w:lock w:val="sdtLocked"/>
              </w:sdtPr>
              <w:sdtContent>
                <w:tc>
                  <w:tcPr>
                    <w:tcW w:w="916" w:type="pct"/>
                  </w:tcPr>
                  <w:p w:rsidR="00BA1B60" w:rsidRDefault="00BA1B60" w:rsidP="00404446">
                    <w:pPr>
                      <w:jc w:val="center"/>
                      <w:rPr>
                        <w:szCs w:val="21"/>
                      </w:rPr>
                    </w:pPr>
                    <w:r>
                      <w:rPr>
                        <w:rFonts w:hint="eastAsia"/>
                        <w:szCs w:val="21"/>
                      </w:rPr>
                      <w:t>期初余额</w:t>
                    </w:r>
                  </w:p>
                </w:tc>
              </w:sdtContent>
            </w:sdt>
            <w:sdt>
              <w:sdtPr>
                <w:tag w:val="_PLD_5448bfd35d2348cfac66de5cdfbc78a4"/>
                <w:id w:val="5321323"/>
                <w:lock w:val="sdtLocked"/>
              </w:sdtPr>
              <w:sdtContent>
                <w:tc>
                  <w:tcPr>
                    <w:tcW w:w="839" w:type="pct"/>
                  </w:tcPr>
                  <w:p w:rsidR="00BA1B60" w:rsidRDefault="00BA1B60" w:rsidP="00404446">
                    <w:pPr>
                      <w:jc w:val="center"/>
                      <w:rPr>
                        <w:szCs w:val="21"/>
                      </w:rPr>
                    </w:pPr>
                    <w:r>
                      <w:rPr>
                        <w:rFonts w:hint="eastAsia"/>
                        <w:szCs w:val="21"/>
                      </w:rPr>
                      <w:t>期末余额</w:t>
                    </w:r>
                  </w:p>
                </w:tc>
              </w:sdtContent>
            </w:sdt>
            <w:sdt>
              <w:sdtPr>
                <w:tag w:val="_PLD_987f713faa85401c883cbd6dd67e70b8"/>
                <w:id w:val="5321324"/>
                <w:lock w:val="sdtLocked"/>
              </w:sdtPr>
              <w:sdtContent>
                <w:tc>
                  <w:tcPr>
                    <w:tcW w:w="1185" w:type="pct"/>
                  </w:tcPr>
                  <w:p w:rsidR="00BA1B60" w:rsidRDefault="00BA1B60" w:rsidP="00404446">
                    <w:pPr>
                      <w:jc w:val="center"/>
                      <w:rPr>
                        <w:szCs w:val="21"/>
                      </w:rPr>
                    </w:pPr>
                    <w:r>
                      <w:rPr>
                        <w:rFonts w:hint="eastAsia"/>
                        <w:szCs w:val="21"/>
                      </w:rPr>
                      <w:t>形成原因</w:t>
                    </w:r>
                  </w:p>
                </w:tc>
              </w:sdtContent>
            </w:sdt>
          </w:tr>
          <w:tr w:rsidR="00BA1B60" w:rsidTr="003D3BFC">
            <w:trPr>
              <w:cantSplit/>
            </w:trPr>
            <w:sdt>
              <w:sdtPr>
                <w:tag w:val="_PLD_93649cbf68b54d57809d9f333071f9a2"/>
                <w:id w:val="5321325"/>
                <w:lock w:val="sdtLocked"/>
              </w:sdtPr>
              <w:sdtContent>
                <w:tc>
                  <w:tcPr>
                    <w:tcW w:w="2060" w:type="pct"/>
                    <w:shd w:val="clear" w:color="auto" w:fill="auto"/>
                    <w:vAlign w:val="center"/>
                  </w:tcPr>
                  <w:p w:rsidR="00BA1B60" w:rsidRDefault="00BA1B60" w:rsidP="00404446">
                    <w:pPr>
                      <w:rPr>
                        <w:szCs w:val="21"/>
                      </w:rPr>
                    </w:pPr>
                    <w:r>
                      <w:rPr>
                        <w:rFonts w:hint="eastAsia"/>
                        <w:szCs w:val="21"/>
                      </w:rPr>
                      <w:t>对外提供担保</w:t>
                    </w:r>
                  </w:p>
                </w:tc>
              </w:sdtContent>
            </w:sdt>
            <w:tc>
              <w:tcPr>
                <w:tcW w:w="916" w:type="pct"/>
              </w:tcPr>
              <w:p w:rsidR="00BA1B60" w:rsidRDefault="00BA1B60" w:rsidP="00404446">
                <w:pPr>
                  <w:jc w:val="right"/>
                  <w:rPr>
                    <w:szCs w:val="21"/>
                  </w:rPr>
                </w:pPr>
              </w:p>
            </w:tc>
            <w:tc>
              <w:tcPr>
                <w:tcW w:w="839" w:type="pct"/>
              </w:tcPr>
              <w:p w:rsidR="00BA1B60" w:rsidRDefault="00BA1B60" w:rsidP="00404446">
                <w:pPr>
                  <w:jc w:val="right"/>
                  <w:rPr>
                    <w:szCs w:val="21"/>
                  </w:rPr>
                </w:pPr>
              </w:p>
            </w:tc>
            <w:tc>
              <w:tcPr>
                <w:tcW w:w="1185" w:type="pct"/>
              </w:tcPr>
              <w:p w:rsidR="00BA1B60" w:rsidRDefault="00BA1B60" w:rsidP="00404446">
                <w:pPr>
                  <w:ind w:right="73"/>
                  <w:rPr>
                    <w:szCs w:val="21"/>
                  </w:rPr>
                </w:pPr>
              </w:p>
            </w:tc>
          </w:tr>
          <w:tr w:rsidR="00BA1B60" w:rsidTr="003D3BFC">
            <w:trPr>
              <w:cantSplit/>
            </w:trPr>
            <w:sdt>
              <w:sdtPr>
                <w:tag w:val="_PLD_81fc69a2cce74d41b4a3275d0b854217"/>
                <w:id w:val="5321326"/>
                <w:lock w:val="sdtLocked"/>
              </w:sdtPr>
              <w:sdtContent>
                <w:tc>
                  <w:tcPr>
                    <w:tcW w:w="2060" w:type="pct"/>
                    <w:shd w:val="clear" w:color="auto" w:fill="auto"/>
                    <w:vAlign w:val="center"/>
                  </w:tcPr>
                  <w:p w:rsidR="00BA1B60" w:rsidRDefault="00BA1B60" w:rsidP="00404446">
                    <w:pPr>
                      <w:ind w:right="105"/>
                      <w:rPr>
                        <w:szCs w:val="21"/>
                      </w:rPr>
                    </w:pPr>
                    <w:r>
                      <w:rPr>
                        <w:rFonts w:hint="eastAsia"/>
                        <w:szCs w:val="21"/>
                      </w:rPr>
                      <w:t>未决诉讼</w:t>
                    </w:r>
                  </w:p>
                </w:tc>
              </w:sdtContent>
            </w:sdt>
            <w:tc>
              <w:tcPr>
                <w:tcW w:w="916" w:type="pct"/>
              </w:tcPr>
              <w:p w:rsidR="00BA1B60" w:rsidRDefault="00BA1B60" w:rsidP="00404446">
                <w:pPr>
                  <w:jc w:val="right"/>
                  <w:rPr>
                    <w:szCs w:val="21"/>
                  </w:rPr>
                </w:pPr>
              </w:p>
            </w:tc>
            <w:tc>
              <w:tcPr>
                <w:tcW w:w="839" w:type="pct"/>
              </w:tcPr>
              <w:p w:rsidR="00BA1B60" w:rsidRDefault="00BA1B60" w:rsidP="00404446">
                <w:pPr>
                  <w:jc w:val="right"/>
                  <w:rPr>
                    <w:szCs w:val="21"/>
                  </w:rPr>
                </w:pPr>
              </w:p>
            </w:tc>
            <w:tc>
              <w:tcPr>
                <w:tcW w:w="1185" w:type="pct"/>
              </w:tcPr>
              <w:p w:rsidR="00BA1B60" w:rsidRDefault="00BA1B60" w:rsidP="00404446">
                <w:pPr>
                  <w:ind w:right="73"/>
                  <w:rPr>
                    <w:szCs w:val="21"/>
                  </w:rPr>
                </w:pPr>
              </w:p>
            </w:tc>
          </w:tr>
          <w:sdt>
            <w:sdtPr>
              <w:rPr>
                <w:rFonts w:hint="eastAsia"/>
                <w:szCs w:val="21"/>
              </w:rPr>
              <w:alias w:val="预计负债明细"/>
              <w:tag w:val="_GBC_5cf700910cc340f9a6a8c98630e6dc69"/>
              <w:id w:val="5321327"/>
              <w:lock w:val="sdtLocked"/>
            </w:sdtPr>
            <w:sdtEndPr>
              <w:rPr>
                <w:rFonts w:hint="default"/>
              </w:rPr>
            </w:sdtEndPr>
            <w:sdtContent>
              <w:tr w:rsidR="00BA1B60" w:rsidTr="003D3BFC">
                <w:trPr>
                  <w:cantSplit/>
                </w:trPr>
                <w:tc>
                  <w:tcPr>
                    <w:tcW w:w="2060" w:type="pct"/>
                    <w:shd w:val="clear" w:color="auto" w:fill="auto"/>
                    <w:vAlign w:val="center"/>
                  </w:tcPr>
                  <w:p w:rsidR="00BA1B60" w:rsidRPr="00BA1B60" w:rsidRDefault="00BA1B60" w:rsidP="00404446">
                    <w:pPr>
                      <w:ind w:right="105"/>
                      <w:rPr>
                        <w:szCs w:val="21"/>
                      </w:rPr>
                    </w:pPr>
                    <w:r w:rsidRPr="00BA1B60">
                      <w:rPr>
                        <w:rFonts w:hint="eastAsia"/>
                        <w:szCs w:val="21"/>
                      </w:rPr>
                      <w:t>其中：</w:t>
                    </w:r>
                    <w:r w:rsidRPr="00BA1B60">
                      <w:t>标特步房款违约金诉讼事项预计负债</w:t>
                    </w:r>
                  </w:p>
                </w:tc>
                <w:tc>
                  <w:tcPr>
                    <w:tcW w:w="916" w:type="pct"/>
                    <w:vAlign w:val="center"/>
                  </w:tcPr>
                  <w:p w:rsidR="00BA1B60" w:rsidRPr="00BA1B60" w:rsidRDefault="00BA1B60" w:rsidP="00404446">
                    <w:pPr>
                      <w:jc w:val="right"/>
                      <w:rPr>
                        <w:szCs w:val="21"/>
                      </w:rPr>
                    </w:pPr>
                    <w:r w:rsidRPr="00BA1B60">
                      <w:t>25,125,767.68</w:t>
                    </w:r>
                  </w:p>
                </w:tc>
                <w:tc>
                  <w:tcPr>
                    <w:tcW w:w="839" w:type="pct"/>
                    <w:vAlign w:val="center"/>
                  </w:tcPr>
                  <w:p w:rsidR="00BA1B60" w:rsidRPr="00BA1B60" w:rsidRDefault="00BA1B60" w:rsidP="00404446">
                    <w:pPr>
                      <w:jc w:val="right"/>
                      <w:rPr>
                        <w:szCs w:val="21"/>
                      </w:rPr>
                    </w:pPr>
                    <w:r w:rsidRPr="00BA1B60">
                      <w:t>25,125,767.68</w:t>
                    </w:r>
                  </w:p>
                </w:tc>
                <w:tc>
                  <w:tcPr>
                    <w:tcW w:w="1185" w:type="pct"/>
                    <w:vAlign w:val="center"/>
                  </w:tcPr>
                  <w:p w:rsidR="00BA1B60" w:rsidRPr="00D1063A" w:rsidRDefault="00A40DE4" w:rsidP="003D3BFC">
                    <w:pPr>
                      <w:ind w:right="73"/>
                      <w:rPr>
                        <w:szCs w:val="21"/>
                      </w:rPr>
                    </w:pPr>
                    <w:r>
                      <w:t>详见本附注</w:t>
                    </w:r>
                    <w:r w:rsidR="00BA1B60" w:rsidRPr="00D1063A">
                      <w:t>或有事项</w:t>
                    </w:r>
                  </w:p>
                </w:tc>
              </w:tr>
            </w:sdtContent>
          </w:sdt>
          <w:sdt>
            <w:sdtPr>
              <w:rPr>
                <w:rFonts w:hint="eastAsia"/>
                <w:szCs w:val="21"/>
              </w:rPr>
              <w:alias w:val="预计负债明细"/>
              <w:tag w:val="_GBC_5cf700910cc340f9a6a8c98630e6dc69"/>
              <w:id w:val="5321328"/>
              <w:lock w:val="sdtLocked"/>
            </w:sdtPr>
            <w:sdtEndPr>
              <w:rPr>
                <w:rFonts w:hint="default"/>
              </w:rPr>
            </w:sdtEndPr>
            <w:sdtContent>
              <w:tr w:rsidR="00BA1B60" w:rsidTr="003D3BFC">
                <w:trPr>
                  <w:cantSplit/>
                </w:trPr>
                <w:tc>
                  <w:tcPr>
                    <w:tcW w:w="2060" w:type="pct"/>
                    <w:shd w:val="clear" w:color="auto" w:fill="auto"/>
                    <w:vAlign w:val="center"/>
                  </w:tcPr>
                  <w:p w:rsidR="00BA1B60" w:rsidRPr="00BA1B60" w:rsidRDefault="00BA1B60" w:rsidP="00404446">
                    <w:pPr>
                      <w:ind w:right="105"/>
                      <w:rPr>
                        <w:szCs w:val="21"/>
                      </w:rPr>
                    </w:pPr>
                    <w:r w:rsidRPr="00BA1B60">
                      <w:t>标特步共管账户诉讼事项预计负债</w:t>
                    </w:r>
                  </w:p>
                </w:tc>
                <w:tc>
                  <w:tcPr>
                    <w:tcW w:w="916" w:type="pct"/>
                    <w:vAlign w:val="center"/>
                  </w:tcPr>
                  <w:p w:rsidR="00BA1B60" w:rsidRPr="00BA1B60" w:rsidRDefault="00BA1B60" w:rsidP="00404446">
                    <w:pPr>
                      <w:jc w:val="right"/>
                      <w:rPr>
                        <w:szCs w:val="21"/>
                      </w:rPr>
                    </w:pPr>
                    <w:r w:rsidRPr="00BA1B60">
                      <w:t>7,840,779.65</w:t>
                    </w:r>
                  </w:p>
                </w:tc>
                <w:tc>
                  <w:tcPr>
                    <w:tcW w:w="839" w:type="pct"/>
                    <w:vAlign w:val="center"/>
                  </w:tcPr>
                  <w:p w:rsidR="00BA1B60" w:rsidRPr="00BA1B60" w:rsidRDefault="00BA1B60" w:rsidP="00404446">
                    <w:pPr>
                      <w:jc w:val="right"/>
                      <w:rPr>
                        <w:szCs w:val="21"/>
                      </w:rPr>
                    </w:pPr>
                    <w:r w:rsidRPr="00BA1B60">
                      <w:t>7,840,779.65</w:t>
                    </w:r>
                  </w:p>
                </w:tc>
                <w:tc>
                  <w:tcPr>
                    <w:tcW w:w="1185" w:type="pct"/>
                    <w:vAlign w:val="center"/>
                  </w:tcPr>
                  <w:p w:rsidR="00BA1B60" w:rsidRPr="00D1063A" w:rsidRDefault="00A40DE4" w:rsidP="003D3BFC">
                    <w:pPr>
                      <w:ind w:right="73"/>
                      <w:rPr>
                        <w:szCs w:val="21"/>
                      </w:rPr>
                    </w:pPr>
                    <w:r>
                      <w:t>详见本附注</w:t>
                    </w:r>
                    <w:r w:rsidR="00BA1B60" w:rsidRPr="00D1063A">
                      <w:t>或有事项</w:t>
                    </w:r>
                  </w:p>
                </w:tc>
              </w:tr>
            </w:sdtContent>
          </w:sdt>
          <w:sdt>
            <w:sdtPr>
              <w:rPr>
                <w:rFonts w:hint="eastAsia"/>
                <w:szCs w:val="21"/>
              </w:rPr>
              <w:alias w:val="预计负债明细"/>
              <w:tag w:val="_GBC_5cf700910cc340f9a6a8c98630e6dc69"/>
              <w:id w:val="5321329"/>
              <w:lock w:val="sdtLocked"/>
            </w:sdtPr>
            <w:sdtEndPr>
              <w:rPr>
                <w:rFonts w:hint="default"/>
              </w:rPr>
            </w:sdtEndPr>
            <w:sdtContent>
              <w:tr w:rsidR="00BA1B60" w:rsidTr="003D3BFC">
                <w:trPr>
                  <w:cantSplit/>
                </w:trPr>
                <w:tc>
                  <w:tcPr>
                    <w:tcW w:w="2060" w:type="pct"/>
                    <w:shd w:val="clear" w:color="auto" w:fill="auto"/>
                    <w:vAlign w:val="center"/>
                  </w:tcPr>
                  <w:p w:rsidR="00BA1B60" w:rsidRPr="00BA1B60" w:rsidRDefault="00BA1B60" w:rsidP="00404446">
                    <w:pPr>
                      <w:ind w:right="105"/>
                      <w:rPr>
                        <w:szCs w:val="21"/>
                      </w:rPr>
                    </w:pPr>
                    <w:r w:rsidRPr="00BA1B60">
                      <w:t>南百超市与伟茂公司诉讼事项预计负债</w:t>
                    </w:r>
                  </w:p>
                </w:tc>
                <w:tc>
                  <w:tcPr>
                    <w:tcW w:w="916" w:type="pct"/>
                    <w:vAlign w:val="center"/>
                  </w:tcPr>
                  <w:p w:rsidR="00BA1B60" w:rsidRPr="00BA1B60" w:rsidRDefault="00BA1B60" w:rsidP="00404446">
                    <w:pPr>
                      <w:jc w:val="right"/>
                      <w:rPr>
                        <w:szCs w:val="21"/>
                      </w:rPr>
                    </w:pPr>
                    <w:r w:rsidRPr="00BA1B60">
                      <w:t>4,999,640.00</w:t>
                    </w:r>
                  </w:p>
                </w:tc>
                <w:tc>
                  <w:tcPr>
                    <w:tcW w:w="839" w:type="pct"/>
                    <w:vAlign w:val="center"/>
                  </w:tcPr>
                  <w:p w:rsidR="00BA1B60" w:rsidRPr="00BA1B60" w:rsidRDefault="00BA1B60" w:rsidP="00404446">
                    <w:pPr>
                      <w:jc w:val="right"/>
                      <w:rPr>
                        <w:szCs w:val="21"/>
                      </w:rPr>
                    </w:pPr>
                    <w:r w:rsidRPr="00BA1B60">
                      <w:t>4,999,640.00</w:t>
                    </w:r>
                  </w:p>
                </w:tc>
                <w:tc>
                  <w:tcPr>
                    <w:tcW w:w="1185" w:type="pct"/>
                    <w:vAlign w:val="center"/>
                  </w:tcPr>
                  <w:p w:rsidR="00BA1B60" w:rsidRPr="00D1063A" w:rsidRDefault="00A40DE4" w:rsidP="003D3BFC">
                    <w:pPr>
                      <w:ind w:right="73"/>
                      <w:rPr>
                        <w:szCs w:val="21"/>
                      </w:rPr>
                    </w:pPr>
                    <w:r>
                      <w:t>详见本附注</w:t>
                    </w:r>
                    <w:r w:rsidR="00BA1B60" w:rsidRPr="00D1063A">
                      <w:t>或有事项</w:t>
                    </w:r>
                  </w:p>
                </w:tc>
              </w:tr>
            </w:sdtContent>
          </w:sdt>
          <w:sdt>
            <w:sdtPr>
              <w:rPr>
                <w:rFonts w:hint="eastAsia"/>
                <w:szCs w:val="21"/>
              </w:rPr>
              <w:alias w:val="预计负债明细"/>
              <w:tag w:val="_GBC_5cf700910cc340f9a6a8c98630e6dc69"/>
              <w:id w:val="5321330"/>
              <w:lock w:val="sdtLocked"/>
            </w:sdtPr>
            <w:sdtEndPr>
              <w:rPr>
                <w:rFonts w:hint="default"/>
              </w:rPr>
            </w:sdtEndPr>
            <w:sdtContent>
              <w:tr w:rsidR="00BA1B60" w:rsidTr="003D3BFC">
                <w:trPr>
                  <w:cantSplit/>
                </w:trPr>
                <w:tc>
                  <w:tcPr>
                    <w:tcW w:w="2060" w:type="pct"/>
                    <w:shd w:val="clear" w:color="auto" w:fill="auto"/>
                    <w:vAlign w:val="center"/>
                  </w:tcPr>
                  <w:p w:rsidR="00BA1B60" w:rsidRPr="00BA1B60" w:rsidRDefault="00BA1B60" w:rsidP="00404446">
                    <w:pPr>
                      <w:ind w:right="105"/>
                      <w:rPr>
                        <w:szCs w:val="21"/>
                      </w:rPr>
                    </w:pPr>
                    <w:r w:rsidRPr="00BA1B60">
                      <w:t>武鸣店前期物业费诉讼事项预计负债</w:t>
                    </w:r>
                  </w:p>
                </w:tc>
                <w:tc>
                  <w:tcPr>
                    <w:tcW w:w="916" w:type="pct"/>
                    <w:vAlign w:val="center"/>
                  </w:tcPr>
                  <w:p w:rsidR="00BA1B60" w:rsidRPr="00BA1B60" w:rsidRDefault="00BA1B60" w:rsidP="00404446">
                    <w:pPr>
                      <w:jc w:val="right"/>
                      <w:rPr>
                        <w:szCs w:val="21"/>
                      </w:rPr>
                    </w:pPr>
                    <w:r w:rsidRPr="00BA1B60">
                      <w:t>1,395,322.67</w:t>
                    </w:r>
                  </w:p>
                </w:tc>
                <w:tc>
                  <w:tcPr>
                    <w:tcW w:w="839" w:type="pct"/>
                    <w:vAlign w:val="center"/>
                  </w:tcPr>
                  <w:p w:rsidR="00BA1B60" w:rsidRPr="00BA1B60" w:rsidRDefault="00BA1B60" w:rsidP="00404446">
                    <w:pPr>
                      <w:jc w:val="right"/>
                      <w:rPr>
                        <w:szCs w:val="21"/>
                      </w:rPr>
                    </w:pPr>
                    <w:r w:rsidRPr="00BA1B60">
                      <w:t>1,395,322.67</w:t>
                    </w:r>
                  </w:p>
                </w:tc>
                <w:tc>
                  <w:tcPr>
                    <w:tcW w:w="1185" w:type="pct"/>
                    <w:vAlign w:val="center"/>
                  </w:tcPr>
                  <w:p w:rsidR="00BA1B60" w:rsidRPr="00D1063A" w:rsidRDefault="00A40DE4" w:rsidP="003D3BFC">
                    <w:pPr>
                      <w:ind w:right="73"/>
                      <w:rPr>
                        <w:szCs w:val="21"/>
                      </w:rPr>
                    </w:pPr>
                    <w:r>
                      <w:t>详见本附注</w:t>
                    </w:r>
                    <w:r w:rsidR="00BA1B60" w:rsidRPr="00D1063A">
                      <w:t>或有事项</w:t>
                    </w:r>
                  </w:p>
                </w:tc>
              </w:tr>
            </w:sdtContent>
          </w:sdt>
          <w:sdt>
            <w:sdtPr>
              <w:rPr>
                <w:rFonts w:hint="eastAsia"/>
                <w:szCs w:val="21"/>
              </w:rPr>
              <w:alias w:val="预计负债明细"/>
              <w:tag w:val="_GBC_5cf700910cc340f9a6a8c98630e6dc69"/>
              <w:id w:val="5321331"/>
              <w:lock w:val="sdtLocked"/>
            </w:sdtPr>
            <w:sdtEndPr>
              <w:rPr>
                <w:rFonts w:hint="default"/>
              </w:rPr>
            </w:sdtEndPr>
            <w:sdtContent>
              <w:tr w:rsidR="00BA1B60" w:rsidTr="003D3BFC">
                <w:trPr>
                  <w:cantSplit/>
                </w:trPr>
                <w:tc>
                  <w:tcPr>
                    <w:tcW w:w="2060" w:type="pct"/>
                    <w:shd w:val="clear" w:color="auto" w:fill="auto"/>
                    <w:vAlign w:val="center"/>
                  </w:tcPr>
                  <w:p w:rsidR="00BA1B60" w:rsidRPr="004708EB" w:rsidRDefault="00BA1B60" w:rsidP="00404446">
                    <w:pPr>
                      <w:ind w:right="105"/>
                      <w:rPr>
                        <w:szCs w:val="21"/>
                      </w:rPr>
                    </w:pPr>
                    <w:r w:rsidRPr="004708EB">
                      <w:t>机动车交通事故责任诉讼事项预计负债</w:t>
                    </w:r>
                  </w:p>
                </w:tc>
                <w:tc>
                  <w:tcPr>
                    <w:tcW w:w="916" w:type="pct"/>
                    <w:vAlign w:val="center"/>
                  </w:tcPr>
                  <w:p w:rsidR="00BA1B60" w:rsidRPr="004708EB" w:rsidRDefault="00BA1B60" w:rsidP="00404446">
                    <w:pPr>
                      <w:jc w:val="right"/>
                      <w:rPr>
                        <w:szCs w:val="21"/>
                      </w:rPr>
                    </w:pPr>
                    <w:r w:rsidRPr="004708EB">
                      <w:t>386,357.27</w:t>
                    </w:r>
                  </w:p>
                </w:tc>
                <w:tc>
                  <w:tcPr>
                    <w:tcW w:w="839" w:type="pct"/>
                    <w:vAlign w:val="center"/>
                  </w:tcPr>
                  <w:p w:rsidR="00BA1B60" w:rsidRPr="004708EB" w:rsidRDefault="004708EB" w:rsidP="00404446">
                    <w:pPr>
                      <w:jc w:val="right"/>
                      <w:rPr>
                        <w:szCs w:val="21"/>
                      </w:rPr>
                    </w:pPr>
                    <w:r w:rsidRPr="004708EB">
                      <w:t>0.00</w:t>
                    </w:r>
                  </w:p>
                </w:tc>
                <w:tc>
                  <w:tcPr>
                    <w:tcW w:w="1185" w:type="pct"/>
                    <w:vAlign w:val="center"/>
                  </w:tcPr>
                  <w:p w:rsidR="00BA1B60" w:rsidRPr="00D1063A" w:rsidRDefault="00A40DE4" w:rsidP="003D3BFC">
                    <w:pPr>
                      <w:ind w:right="73"/>
                      <w:rPr>
                        <w:szCs w:val="21"/>
                      </w:rPr>
                    </w:pPr>
                    <w:r>
                      <w:t>详见本附注</w:t>
                    </w:r>
                    <w:r w:rsidR="00BA1B60" w:rsidRPr="00D1063A">
                      <w:t>或有事项</w:t>
                    </w:r>
                  </w:p>
                </w:tc>
              </w:tr>
            </w:sdtContent>
          </w:sdt>
          <w:tr w:rsidR="00BA1B60" w:rsidTr="003D3BFC">
            <w:trPr>
              <w:cantSplit/>
            </w:trPr>
            <w:sdt>
              <w:sdtPr>
                <w:tag w:val="_PLD_48494f857e0740f6a4114136294a97a7"/>
                <w:id w:val="5321332"/>
                <w:lock w:val="sdtLocked"/>
              </w:sdtPr>
              <w:sdtContent>
                <w:tc>
                  <w:tcPr>
                    <w:tcW w:w="2060" w:type="pct"/>
                    <w:shd w:val="clear" w:color="auto" w:fill="auto"/>
                    <w:vAlign w:val="center"/>
                  </w:tcPr>
                  <w:p w:rsidR="00BA1B60" w:rsidRDefault="00BA1B60" w:rsidP="00404446">
                    <w:pPr>
                      <w:ind w:right="105"/>
                      <w:rPr>
                        <w:szCs w:val="21"/>
                      </w:rPr>
                    </w:pPr>
                    <w:r>
                      <w:rPr>
                        <w:rFonts w:hint="eastAsia"/>
                        <w:szCs w:val="21"/>
                      </w:rPr>
                      <w:t>产品质量保证</w:t>
                    </w:r>
                  </w:p>
                </w:tc>
              </w:sdtContent>
            </w:sdt>
            <w:tc>
              <w:tcPr>
                <w:tcW w:w="916" w:type="pct"/>
              </w:tcPr>
              <w:p w:rsidR="00BA1B60" w:rsidRDefault="00BA1B60" w:rsidP="00404446">
                <w:pPr>
                  <w:jc w:val="right"/>
                  <w:rPr>
                    <w:szCs w:val="21"/>
                  </w:rPr>
                </w:pPr>
              </w:p>
            </w:tc>
            <w:tc>
              <w:tcPr>
                <w:tcW w:w="839" w:type="pct"/>
              </w:tcPr>
              <w:p w:rsidR="00BA1B60" w:rsidRDefault="00BA1B60" w:rsidP="00404446">
                <w:pPr>
                  <w:jc w:val="right"/>
                  <w:rPr>
                    <w:szCs w:val="21"/>
                  </w:rPr>
                </w:pPr>
              </w:p>
            </w:tc>
            <w:tc>
              <w:tcPr>
                <w:tcW w:w="1185" w:type="pct"/>
                <w:vAlign w:val="center"/>
              </w:tcPr>
              <w:p w:rsidR="00BA1B60" w:rsidRDefault="00BA1B60" w:rsidP="00404446">
                <w:pPr>
                  <w:ind w:right="73"/>
                  <w:rPr>
                    <w:szCs w:val="21"/>
                  </w:rPr>
                </w:pPr>
              </w:p>
            </w:tc>
          </w:tr>
          <w:tr w:rsidR="00BA1B60" w:rsidTr="003D3BFC">
            <w:trPr>
              <w:cantSplit/>
            </w:trPr>
            <w:sdt>
              <w:sdtPr>
                <w:tag w:val="_PLD_fb0c4fb2f77842b284bbfd3e992ef2c5"/>
                <w:id w:val="5321333"/>
                <w:lock w:val="sdtLocked"/>
              </w:sdtPr>
              <w:sdtContent>
                <w:tc>
                  <w:tcPr>
                    <w:tcW w:w="2060" w:type="pct"/>
                    <w:shd w:val="clear" w:color="auto" w:fill="auto"/>
                  </w:tcPr>
                  <w:p w:rsidR="00BA1B60" w:rsidRDefault="00BA1B60" w:rsidP="00404446">
                    <w:pPr>
                      <w:ind w:right="105"/>
                      <w:rPr>
                        <w:szCs w:val="21"/>
                      </w:rPr>
                    </w:pPr>
                    <w:r>
                      <w:rPr>
                        <w:rFonts w:hint="eastAsia"/>
                        <w:szCs w:val="21"/>
                      </w:rPr>
                      <w:t>重组义务</w:t>
                    </w:r>
                  </w:p>
                </w:tc>
              </w:sdtContent>
            </w:sdt>
            <w:tc>
              <w:tcPr>
                <w:tcW w:w="916" w:type="pct"/>
              </w:tcPr>
              <w:p w:rsidR="00BA1B60" w:rsidRDefault="00BA1B60" w:rsidP="00404446">
                <w:pPr>
                  <w:jc w:val="right"/>
                  <w:rPr>
                    <w:szCs w:val="21"/>
                  </w:rPr>
                </w:pPr>
              </w:p>
            </w:tc>
            <w:tc>
              <w:tcPr>
                <w:tcW w:w="839" w:type="pct"/>
              </w:tcPr>
              <w:p w:rsidR="00BA1B60" w:rsidRDefault="00BA1B60" w:rsidP="00404446">
                <w:pPr>
                  <w:jc w:val="right"/>
                  <w:rPr>
                    <w:szCs w:val="21"/>
                  </w:rPr>
                </w:pPr>
              </w:p>
            </w:tc>
            <w:tc>
              <w:tcPr>
                <w:tcW w:w="1185" w:type="pct"/>
              </w:tcPr>
              <w:p w:rsidR="00BA1B60" w:rsidRDefault="00BA1B60" w:rsidP="00404446">
                <w:pPr>
                  <w:rPr>
                    <w:szCs w:val="21"/>
                  </w:rPr>
                </w:pPr>
              </w:p>
            </w:tc>
          </w:tr>
          <w:tr w:rsidR="00BA1B60" w:rsidTr="003D3BFC">
            <w:trPr>
              <w:cantSplit/>
            </w:trPr>
            <w:sdt>
              <w:sdtPr>
                <w:tag w:val="_PLD_ae406fbfbb59463e918f766883c4e3a3"/>
                <w:id w:val="5321334"/>
                <w:lock w:val="sdtLocked"/>
              </w:sdtPr>
              <w:sdtContent>
                <w:tc>
                  <w:tcPr>
                    <w:tcW w:w="2060" w:type="pct"/>
                    <w:shd w:val="clear" w:color="auto" w:fill="auto"/>
                  </w:tcPr>
                  <w:p w:rsidR="00BA1B60" w:rsidRDefault="00BA1B60" w:rsidP="00404446">
                    <w:pPr>
                      <w:ind w:right="105"/>
                      <w:rPr>
                        <w:szCs w:val="21"/>
                      </w:rPr>
                    </w:pPr>
                    <w:r>
                      <w:rPr>
                        <w:rFonts w:hint="eastAsia"/>
                        <w:szCs w:val="21"/>
                      </w:rPr>
                      <w:t>待执行的亏损合同</w:t>
                    </w:r>
                  </w:p>
                </w:tc>
              </w:sdtContent>
            </w:sdt>
            <w:tc>
              <w:tcPr>
                <w:tcW w:w="916" w:type="pct"/>
              </w:tcPr>
              <w:p w:rsidR="00BA1B60" w:rsidRDefault="00BA1B60" w:rsidP="00404446">
                <w:pPr>
                  <w:jc w:val="right"/>
                  <w:rPr>
                    <w:szCs w:val="21"/>
                  </w:rPr>
                </w:pPr>
              </w:p>
            </w:tc>
            <w:tc>
              <w:tcPr>
                <w:tcW w:w="839" w:type="pct"/>
              </w:tcPr>
              <w:p w:rsidR="00BA1B60" w:rsidRDefault="00BA1B60" w:rsidP="00404446">
                <w:pPr>
                  <w:jc w:val="right"/>
                  <w:rPr>
                    <w:szCs w:val="21"/>
                  </w:rPr>
                </w:pPr>
              </w:p>
            </w:tc>
            <w:tc>
              <w:tcPr>
                <w:tcW w:w="1185" w:type="pct"/>
              </w:tcPr>
              <w:p w:rsidR="00BA1B60" w:rsidRDefault="00BA1B60" w:rsidP="00404446">
                <w:pPr>
                  <w:rPr>
                    <w:szCs w:val="21"/>
                  </w:rPr>
                </w:pPr>
              </w:p>
            </w:tc>
          </w:tr>
          <w:tr w:rsidR="00BA1B60" w:rsidTr="003D3BFC">
            <w:trPr>
              <w:cantSplit/>
            </w:trPr>
            <w:sdt>
              <w:sdtPr>
                <w:tag w:val="_PLD_5fd9d95a8aca464da14aac9b5612ef83"/>
                <w:id w:val="5321335"/>
                <w:lock w:val="sdtLocked"/>
              </w:sdtPr>
              <w:sdtContent>
                <w:tc>
                  <w:tcPr>
                    <w:tcW w:w="2060" w:type="pct"/>
                    <w:shd w:val="clear" w:color="auto" w:fill="auto"/>
                    <w:vAlign w:val="center"/>
                  </w:tcPr>
                  <w:p w:rsidR="00BA1B60" w:rsidRDefault="00BA1B60" w:rsidP="00404446">
                    <w:pPr>
                      <w:ind w:right="105"/>
                    </w:pPr>
                    <w:r>
                      <w:rPr>
                        <w:rFonts w:hint="eastAsia"/>
                      </w:rPr>
                      <w:t>应付退货款</w:t>
                    </w:r>
                  </w:p>
                </w:tc>
              </w:sdtContent>
            </w:sdt>
            <w:tc>
              <w:tcPr>
                <w:tcW w:w="916" w:type="pct"/>
              </w:tcPr>
              <w:p w:rsidR="00BA1B60" w:rsidRDefault="00BA1B60" w:rsidP="00404446">
                <w:pPr>
                  <w:jc w:val="right"/>
                  <w:rPr>
                    <w:szCs w:val="21"/>
                  </w:rPr>
                </w:pPr>
              </w:p>
            </w:tc>
            <w:tc>
              <w:tcPr>
                <w:tcW w:w="839" w:type="pct"/>
              </w:tcPr>
              <w:p w:rsidR="00BA1B60" w:rsidRDefault="00BA1B60" w:rsidP="00404446">
                <w:pPr>
                  <w:jc w:val="right"/>
                  <w:rPr>
                    <w:szCs w:val="21"/>
                  </w:rPr>
                </w:pPr>
              </w:p>
            </w:tc>
            <w:tc>
              <w:tcPr>
                <w:tcW w:w="1185" w:type="pct"/>
              </w:tcPr>
              <w:p w:rsidR="00BA1B60" w:rsidRDefault="00BA1B60" w:rsidP="00404446">
                <w:pPr>
                  <w:ind w:right="73"/>
                  <w:rPr>
                    <w:szCs w:val="21"/>
                  </w:rPr>
                </w:pPr>
              </w:p>
            </w:tc>
          </w:tr>
          <w:tr w:rsidR="00BA1B60" w:rsidTr="003D3BFC">
            <w:trPr>
              <w:cantSplit/>
            </w:trPr>
            <w:sdt>
              <w:sdtPr>
                <w:tag w:val="_PLD_96e768c848ec42e8bcab0dbff16e2b4b"/>
                <w:id w:val="5321336"/>
                <w:lock w:val="sdtLocked"/>
              </w:sdtPr>
              <w:sdtContent>
                <w:tc>
                  <w:tcPr>
                    <w:tcW w:w="2060" w:type="pct"/>
                    <w:shd w:val="clear" w:color="auto" w:fill="auto"/>
                    <w:vAlign w:val="center"/>
                  </w:tcPr>
                  <w:p w:rsidR="00BA1B60" w:rsidRDefault="00BA1B60" w:rsidP="00404446">
                    <w:pPr>
                      <w:ind w:right="105"/>
                      <w:rPr>
                        <w:szCs w:val="21"/>
                      </w:rPr>
                    </w:pPr>
                    <w:r>
                      <w:rPr>
                        <w:rFonts w:hint="eastAsia"/>
                        <w:szCs w:val="21"/>
                      </w:rPr>
                      <w:t>其他</w:t>
                    </w:r>
                  </w:p>
                </w:tc>
              </w:sdtContent>
            </w:sdt>
            <w:tc>
              <w:tcPr>
                <w:tcW w:w="916" w:type="pct"/>
              </w:tcPr>
              <w:p w:rsidR="00BA1B60" w:rsidRDefault="00BA1B60" w:rsidP="00404446">
                <w:pPr>
                  <w:jc w:val="right"/>
                  <w:rPr>
                    <w:szCs w:val="21"/>
                  </w:rPr>
                </w:pPr>
              </w:p>
            </w:tc>
            <w:tc>
              <w:tcPr>
                <w:tcW w:w="839" w:type="pct"/>
              </w:tcPr>
              <w:p w:rsidR="00BA1B60" w:rsidRDefault="00BA1B60" w:rsidP="00404446">
                <w:pPr>
                  <w:jc w:val="right"/>
                  <w:rPr>
                    <w:szCs w:val="21"/>
                  </w:rPr>
                </w:pPr>
              </w:p>
            </w:tc>
            <w:tc>
              <w:tcPr>
                <w:tcW w:w="1185" w:type="pct"/>
              </w:tcPr>
              <w:p w:rsidR="00BA1B60" w:rsidRDefault="00BA1B60" w:rsidP="00404446">
                <w:pPr>
                  <w:ind w:right="73"/>
                  <w:rPr>
                    <w:szCs w:val="21"/>
                  </w:rPr>
                </w:pPr>
              </w:p>
            </w:tc>
          </w:tr>
          <w:tr w:rsidR="004708EB" w:rsidTr="003D3BFC">
            <w:trPr>
              <w:cantSplit/>
            </w:trPr>
            <w:sdt>
              <w:sdtPr>
                <w:tag w:val="_PLD_b9cf5ec4363246d39880d8a9118c7375"/>
                <w:id w:val="5321339"/>
                <w:lock w:val="sdtLocked"/>
              </w:sdtPr>
              <w:sdtContent>
                <w:tc>
                  <w:tcPr>
                    <w:tcW w:w="2060" w:type="pct"/>
                    <w:vAlign w:val="center"/>
                  </w:tcPr>
                  <w:p w:rsidR="004708EB" w:rsidRDefault="004708EB" w:rsidP="004708EB">
                    <w:pPr>
                      <w:ind w:right="105"/>
                      <w:jc w:val="center"/>
                      <w:rPr>
                        <w:szCs w:val="21"/>
                      </w:rPr>
                    </w:pPr>
                    <w:r>
                      <w:rPr>
                        <w:rFonts w:hint="eastAsia"/>
                        <w:szCs w:val="21"/>
                      </w:rPr>
                      <w:t>合计</w:t>
                    </w:r>
                  </w:p>
                </w:tc>
              </w:sdtContent>
            </w:sdt>
            <w:tc>
              <w:tcPr>
                <w:tcW w:w="916" w:type="pct"/>
                <w:vAlign w:val="center"/>
              </w:tcPr>
              <w:p w:rsidR="004708EB" w:rsidRDefault="004708EB" w:rsidP="004708EB">
                <w:pPr>
                  <w:jc w:val="right"/>
                  <w:rPr>
                    <w:sz w:val="24"/>
                  </w:rPr>
                </w:pPr>
                <w:r>
                  <w:t>39,747,867.27</w:t>
                </w:r>
              </w:p>
            </w:tc>
            <w:tc>
              <w:tcPr>
                <w:tcW w:w="839" w:type="pct"/>
                <w:vAlign w:val="center"/>
              </w:tcPr>
              <w:p w:rsidR="004708EB" w:rsidRDefault="004708EB" w:rsidP="004708EB">
                <w:pPr>
                  <w:jc w:val="right"/>
                </w:pPr>
                <w:r>
                  <w:t>39,361,510.00</w:t>
                </w:r>
              </w:p>
            </w:tc>
            <w:tc>
              <w:tcPr>
                <w:tcW w:w="1185" w:type="pct"/>
              </w:tcPr>
              <w:p w:rsidR="004708EB" w:rsidRDefault="004708EB" w:rsidP="004708EB">
                <w:pPr>
                  <w:jc w:val="center"/>
                  <w:rPr>
                    <w:color w:val="000000" w:themeColor="text1"/>
                    <w:szCs w:val="21"/>
                  </w:rPr>
                </w:pPr>
                <w:r>
                  <w:rPr>
                    <w:rFonts w:hint="eastAsia"/>
                    <w:color w:val="000000" w:themeColor="text1"/>
                    <w:szCs w:val="21"/>
                  </w:rPr>
                  <w:t>/</w:t>
                </w:r>
              </w:p>
            </w:tc>
          </w:tr>
        </w:tbl>
        <w:p w:rsidR="00BA1B60" w:rsidRDefault="00BA1B60"/>
        <w:p w:rsidR="007B0D3B" w:rsidRPr="00D1063A" w:rsidRDefault="003A3294">
          <w:pPr>
            <w:snapToGrid w:val="0"/>
            <w:spacing w:before="60" w:after="60"/>
            <w:rPr>
              <w:szCs w:val="21"/>
            </w:rPr>
          </w:pPr>
          <w:r>
            <w:rPr>
              <w:rFonts w:hint="eastAsia"/>
              <w:szCs w:val="21"/>
            </w:rPr>
            <w:t>其他说明，</w:t>
          </w:r>
          <w:r w:rsidRPr="00D1063A">
            <w:rPr>
              <w:rFonts w:hint="eastAsia"/>
              <w:szCs w:val="21"/>
            </w:rPr>
            <w:t>包括重要预计负债的相关重要假设、估计说明：</w:t>
          </w:r>
        </w:p>
        <w:sdt>
          <w:sdtPr>
            <w:rPr>
              <w:szCs w:val="21"/>
            </w:rPr>
            <w:alias w:val="预计负债的说明"/>
            <w:tag w:val="_GBC_d674f22c00c1425092bd34d8a8834fad"/>
            <w:id w:val="134230385"/>
            <w:lock w:val="sdtLocked"/>
            <w:placeholder>
              <w:docPart w:val="GBC22222222222222222222222222222"/>
            </w:placeholder>
          </w:sdtPr>
          <w:sdtContent>
            <w:p w:rsidR="00CF11BD" w:rsidRPr="00D1063A" w:rsidRDefault="00CF11BD" w:rsidP="00CF11BD">
              <w:pPr>
                <w:autoSpaceDE w:val="0"/>
                <w:autoSpaceDN w:val="0"/>
                <w:adjustRightInd w:val="0"/>
                <w:rPr>
                  <w:szCs w:val="21"/>
                </w:rPr>
              </w:pPr>
              <w:r w:rsidRPr="00D1063A">
                <w:rPr>
                  <w:szCs w:val="21"/>
                </w:rPr>
                <w:t>注：预计负债系未决诉讼事项预计负债，详见本附注或有事项。</w:t>
              </w:r>
            </w:p>
            <w:p w:rsidR="007B0D3B" w:rsidRDefault="00062C24" w:rsidP="00221C5A">
              <w:pPr>
                <w:autoSpaceDE w:val="0"/>
                <w:autoSpaceDN w:val="0"/>
                <w:adjustRightInd w:val="0"/>
                <w:rPr>
                  <w:szCs w:val="21"/>
                </w:rPr>
              </w:pPr>
            </w:p>
          </w:sdtContent>
        </w:sdt>
      </w:sdtContent>
    </w:sdt>
    <w:bookmarkEnd w:id="176" w:displacedByCustomXml="prev"/>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rFonts w:hint="default"/>
        </w:rPr>
      </w:sdtEndPr>
      <w:sdtContent>
        <w:p w:rsidR="007B0D3B" w:rsidRDefault="003A3294">
          <w:pPr>
            <w:pStyle w:val="ac"/>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Locked"/>
            <w:placeholder>
              <w:docPart w:val="GBC22222222222222222222222222222"/>
            </w:placeholder>
          </w:sdtPr>
          <w:sdtContent>
            <w:p w:rsidR="007B0D3B" w:rsidRPr="00221C5A" w:rsidRDefault="00B07C62" w:rsidP="00221C5A">
              <w:pPr>
                <w:pStyle w:val="ac"/>
                <w:ind w:firstLineChars="0" w:firstLine="0"/>
                <w:jc w:val="left"/>
                <w:rPr>
                  <w:rFonts w:ascii="宋体" w:hAnsi="宋体"/>
                  <w:szCs w:val="21"/>
                </w:rPr>
              </w:pPr>
              <w:r>
                <w:rPr>
                  <w:rFonts w:ascii="宋体" w:hAnsi="宋体" w:cs="宋体"/>
                  <w:kern w:val="0"/>
                  <w:szCs w:val="21"/>
                </w:rPr>
                <w:fldChar w:fldCharType="begin"/>
              </w:r>
              <w:r w:rsidR="00221C5A">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221C5A">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sdtContent>
    </w:sdt>
    <w:bookmarkStart w:id="177" w:name="_Hlk10537331" w:displacedByCustomXml="nex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Locked"/>
            <w:placeholder>
              <w:docPart w:val="GBC22222222222222222222222222222"/>
            </w:placeholder>
          </w:sdtPr>
          <w:sdtContent>
            <w:p w:rsidR="007B0D3B" w:rsidRPr="00221C5A" w:rsidRDefault="00B07C62" w:rsidP="00221C5A">
              <w:pPr>
                <w:rPr>
                  <w:szCs w:val="21"/>
                </w:rPr>
              </w:pPr>
              <w:r>
                <w:rPr>
                  <w:szCs w:val="21"/>
                </w:rPr>
                <w:fldChar w:fldCharType="begin"/>
              </w:r>
              <w:r w:rsidR="00221C5A">
                <w:rPr>
                  <w:szCs w:val="21"/>
                </w:rPr>
                <w:instrText xml:space="preserve"> MACROBUTTON  SnrToggleCheckbox □适用 </w:instrText>
              </w:r>
              <w:r>
                <w:rPr>
                  <w:szCs w:val="21"/>
                </w:rPr>
                <w:fldChar w:fldCharType="end"/>
              </w:r>
              <w:r>
                <w:rPr>
                  <w:szCs w:val="21"/>
                </w:rPr>
                <w:fldChar w:fldCharType="begin"/>
              </w:r>
              <w:r w:rsidR="00221C5A">
                <w:rPr>
                  <w:szCs w:val="21"/>
                </w:rPr>
                <w:instrText xml:space="preserve"> MACROBUTTON  SnrToggleCheckbox √不适用 </w:instrText>
              </w:r>
              <w:r>
                <w:rPr>
                  <w:szCs w:val="21"/>
                </w:rPr>
                <w:fldChar w:fldCharType="end"/>
              </w:r>
            </w:p>
          </w:sdtContent>
        </w:sdt>
      </w:sdtContent>
    </w:sdt>
    <w:bookmarkEnd w:id="177" w:displacedByCustomXml="prev"/>
    <w:bookmarkStart w:id="178" w:name="OLE_LINK85" w:displacedByCustomXml="next"/>
    <w:bookmarkStart w:id="179"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7B0D3B" w:rsidRDefault="003A3294">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Locked"/>
            <w:placeholder>
              <w:docPart w:val="GBC22222222222222222222222222222"/>
            </w:placeholder>
          </w:sdtPr>
          <w:sdtContent>
            <w:p w:rsidR="007B0D3B" w:rsidRDefault="00B07C62" w:rsidP="00221C5A">
              <w:pPr>
                <w:spacing w:before="60" w:after="60"/>
                <w:rPr>
                  <w:szCs w:val="21"/>
                </w:rPr>
              </w:pPr>
              <w:r>
                <w:rPr>
                  <w:szCs w:val="21"/>
                </w:rPr>
                <w:fldChar w:fldCharType="begin"/>
              </w:r>
              <w:r w:rsidR="00221C5A">
                <w:rPr>
                  <w:szCs w:val="21"/>
                </w:rPr>
                <w:instrText xml:space="preserve"> MACROBUTTON  SnrToggleCheckbox □适用 </w:instrText>
              </w:r>
              <w:r>
                <w:rPr>
                  <w:szCs w:val="21"/>
                </w:rPr>
                <w:fldChar w:fldCharType="end"/>
              </w:r>
              <w:r>
                <w:rPr>
                  <w:szCs w:val="21"/>
                </w:rPr>
                <w:fldChar w:fldCharType="begin"/>
              </w:r>
              <w:r w:rsidR="00221C5A">
                <w:rPr>
                  <w:szCs w:val="21"/>
                </w:rPr>
                <w:instrText xml:space="preserve"> MACROBUTTON  SnrToggleCheckbox √不适用 </w:instrText>
              </w:r>
              <w:r>
                <w:rPr>
                  <w:szCs w:val="21"/>
                </w:rPr>
                <w:fldChar w:fldCharType="end"/>
              </w:r>
            </w:p>
          </w:sdtContent>
        </w:sdt>
      </w:sdtContent>
    </w:sdt>
    <w:bookmarkEnd w:id="178" w:displacedByCustomXml="prev"/>
    <w:bookmarkEnd w:id="179" w:displacedByCustomXml="prev"/>
    <w:p w:rsidR="007B0D3B" w:rsidRDefault="007B0D3B">
      <w:pPr>
        <w:snapToGrid w:val="0"/>
        <w:spacing w:line="240" w:lineRule="atLeast"/>
        <w:rPr>
          <w:szCs w:val="21"/>
        </w:rPr>
      </w:pPr>
    </w:p>
    <w:bookmarkStart w:id="180" w:name="_Hlk10537430" w:displacedByCustomXml="next"/>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Locked"/>
            <w:placeholder>
              <w:docPart w:val="GBC22222222222222222222222222222"/>
            </w:placeholder>
          </w:sdtPr>
          <w:sdtContent>
            <w:p w:rsidR="00221C5A" w:rsidRDefault="00B07C62" w:rsidP="00221C5A">
              <w:r>
                <w:fldChar w:fldCharType="begin"/>
              </w:r>
              <w:r w:rsidR="00221C5A">
                <w:instrText xml:space="preserve"> MACROBUTTON  SnrToggleCheckbox □适用 </w:instrText>
              </w:r>
              <w:r>
                <w:fldChar w:fldCharType="end"/>
              </w:r>
              <w:r>
                <w:fldChar w:fldCharType="begin"/>
              </w:r>
              <w:r w:rsidR="00221C5A">
                <w:instrText xml:space="preserve"> MACROBUTTON  SnrToggleCheckbox √不适用 </w:instrText>
              </w:r>
              <w:r>
                <w:fldChar w:fldCharType="end"/>
              </w:r>
            </w:p>
          </w:sdtContent>
        </w:sdt>
        <w:p w:rsidR="007B0D3B" w:rsidRDefault="00062C24">
          <w:pPr>
            <w:rPr>
              <w:szCs w:val="21"/>
            </w:rPr>
          </w:pPr>
        </w:p>
      </w:sdtContent>
    </w:sdt>
    <w:bookmarkEnd w:id="180" w:displacedByCustomXml="prev"/>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Locked"/>
            <w:placeholder>
              <w:docPart w:val="GBC22222222222222222222222222222"/>
            </w:placeholder>
          </w:sdtPr>
          <w:sdtContent>
            <w:p w:rsidR="007B0D3B" w:rsidRDefault="00B07C62">
              <w:r>
                <w:fldChar w:fldCharType="begin"/>
              </w:r>
              <w:r w:rsidR="00221C5A">
                <w:instrText xml:space="preserve"> MACROBUTTON  SnrToggleCheckbox √适用 </w:instrText>
              </w:r>
              <w:r>
                <w:fldChar w:fldCharType="end"/>
              </w:r>
              <w:r>
                <w:fldChar w:fldCharType="begin"/>
              </w:r>
              <w:r w:rsidR="00221C5A">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4"/>
            <w:gridCol w:w="1729"/>
            <w:gridCol w:w="869"/>
            <w:gridCol w:w="869"/>
            <w:gridCol w:w="940"/>
            <w:gridCol w:w="955"/>
            <w:gridCol w:w="931"/>
            <w:gridCol w:w="1729"/>
          </w:tblGrid>
          <w:tr w:rsidR="007B0D3B" w:rsidTr="00221C5A">
            <w:trPr>
              <w:cantSplit/>
              <w:trHeight w:val="270"/>
            </w:trPr>
            <w:tc>
              <w:tcPr>
                <w:tcW w:w="708" w:type="pct"/>
                <w:vMerge w:val="restart"/>
                <w:tcBorders>
                  <w:top w:val="single" w:sz="4" w:space="0" w:color="auto"/>
                  <w:left w:val="single" w:sz="4" w:space="0" w:color="auto"/>
                  <w:bottom w:val="single" w:sz="4" w:space="0" w:color="auto"/>
                  <w:right w:val="single" w:sz="4" w:space="0" w:color="auto"/>
                </w:tcBorders>
              </w:tcPr>
              <w:p w:rsidR="007B0D3B" w:rsidRDefault="007B0D3B">
                <w:pPr>
                  <w:jc w:val="center"/>
                  <w:rPr>
                    <w:szCs w:val="21"/>
                  </w:rPr>
                </w:pPr>
              </w:p>
            </w:tc>
            <w:sdt>
              <w:sdtPr>
                <w:tag w:val="_PLD_7ad9a0911e364e48bc565dc3ed809692"/>
                <w:id w:val="1842347066"/>
                <w:lock w:val="sdtLocked"/>
              </w:sdtPr>
              <w:sdtContent>
                <w:tc>
                  <w:tcPr>
                    <w:tcW w:w="925" w:type="pct"/>
                    <w:vMerge w:val="restart"/>
                    <w:tcBorders>
                      <w:top w:val="single" w:sz="4" w:space="0" w:color="auto"/>
                      <w:left w:val="single" w:sz="4" w:space="0" w:color="auto"/>
                      <w:right w:val="single" w:sz="4" w:space="0" w:color="auto"/>
                    </w:tcBorders>
                    <w:vAlign w:val="center"/>
                  </w:tcPr>
                  <w:p w:rsidR="007B0D3B" w:rsidRDefault="003A3294">
                    <w:pPr>
                      <w:jc w:val="center"/>
                      <w:rPr>
                        <w:szCs w:val="21"/>
                      </w:rPr>
                    </w:pPr>
                    <w:r>
                      <w:rPr>
                        <w:rFonts w:hint="eastAsia"/>
                        <w:szCs w:val="21"/>
                      </w:rPr>
                      <w:t>期初余额</w:t>
                    </w:r>
                  </w:p>
                </w:tc>
              </w:sdtContent>
            </w:sdt>
            <w:sdt>
              <w:sdtPr>
                <w:tag w:val="_PLD_33945fdb28e344edaa7d118a9aa07d7d"/>
                <w:id w:val="-1093937939"/>
                <w:lock w:val="sdtLocked"/>
              </w:sdtPr>
              <w:sdtContent>
                <w:tc>
                  <w:tcPr>
                    <w:tcW w:w="2442" w:type="pct"/>
                    <w:gridSpan w:val="5"/>
                    <w:tcBorders>
                      <w:top w:val="single" w:sz="4" w:space="0" w:color="auto"/>
                      <w:left w:val="single" w:sz="4" w:space="0" w:color="auto"/>
                      <w:bottom w:val="single" w:sz="4" w:space="0" w:color="auto"/>
                      <w:right w:val="single" w:sz="4" w:space="0" w:color="auto"/>
                    </w:tcBorders>
                    <w:vAlign w:val="center"/>
                  </w:tcPr>
                  <w:p w:rsidR="007B0D3B" w:rsidRDefault="003A3294">
                    <w:pPr>
                      <w:jc w:val="center"/>
                      <w:rPr>
                        <w:szCs w:val="21"/>
                      </w:rPr>
                    </w:pPr>
                    <w:r>
                      <w:rPr>
                        <w:rFonts w:hint="eastAsia"/>
                        <w:szCs w:val="21"/>
                      </w:rPr>
                      <w:t>本次变动增减（+、一）</w:t>
                    </w:r>
                  </w:p>
                </w:tc>
              </w:sdtContent>
            </w:sdt>
            <w:sdt>
              <w:sdtPr>
                <w:tag w:val="_PLD_a0390714e323429ab6e793f9a610df70"/>
                <w:id w:val="-39052627"/>
                <w:lock w:val="sdtLocked"/>
              </w:sdtPr>
              <w:sdtContent>
                <w:tc>
                  <w:tcPr>
                    <w:tcW w:w="925" w:type="pct"/>
                    <w:vMerge w:val="restart"/>
                    <w:tcBorders>
                      <w:top w:val="single" w:sz="4" w:space="0" w:color="auto"/>
                      <w:left w:val="single" w:sz="4" w:space="0" w:color="auto"/>
                      <w:right w:val="single" w:sz="4" w:space="0" w:color="auto"/>
                    </w:tcBorders>
                    <w:vAlign w:val="center"/>
                  </w:tcPr>
                  <w:p w:rsidR="007B0D3B" w:rsidRDefault="003A3294">
                    <w:pPr>
                      <w:jc w:val="center"/>
                      <w:rPr>
                        <w:szCs w:val="21"/>
                      </w:rPr>
                    </w:pPr>
                    <w:r>
                      <w:rPr>
                        <w:rFonts w:hint="eastAsia"/>
                        <w:szCs w:val="21"/>
                      </w:rPr>
                      <w:t>期末余额</w:t>
                    </w:r>
                  </w:p>
                </w:tc>
              </w:sdtContent>
            </w:sdt>
          </w:tr>
          <w:tr w:rsidR="007B0D3B" w:rsidTr="00221C5A">
            <w:trPr>
              <w:cantSplit/>
              <w:trHeight w:val="312"/>
            </w:trPr>
            <w:tc>
              <w:tcPr>
                <w:tcW w:w="708" w:type="pct"/>
                <w:vMerge/>
                <w:tcBorders>
                  <w:top w:val="single" w:sz="4" w:space="0" w:color="auto"/>
                  <w:left w:val="single" w:sz="4" w:space="0" w:color="auto"/>
                  <w:bottom w:val="single" w:sz="4" w:space="0" w:color="auto"/>
                  <w:right w:val="single" w:sz="4" w:space="0" w:color="auto"/>
                </w:tcBorders>
              </w:tcPr>
              <w:p w:rsidR="007B0D3B" w:rsidRDefault="007B0D3B">
                <w:pPr>
                  <w:rPr>
                    <w:szCs w:val="21"/>
                  </w:rPr>
                </w:pPr>
              </w:p>
            </w:tc>
            <w:tc>
              <w:tcPr>
                <w:tcW w:w="925" w:type="pct"/>
                <w:vMerge/>
                <w:tcBorders>
                  <w:left w:val="single" w:sz="4" w:space="0" w:color="auto"/>
                  <w:bottom w:val="single" w:sz="4" w:space="0" w:color="auto"/>
                  <w:right w:val="single" w:sz="4" w:space="0" w:color="auto"/>
                </w:tcBorders>
              </w:tcPr>
              <w:p w:rsidR="007B0D3B" w:rsidRDefault="007B0D3B">
                <w:pPr>
                  <w:ind w:leftChars="-119" w:left="-250" w:firstLineChars="119" w:firstLine="250"/>
                  <w:rPr>
                    <w:szCs w:val="21"/>
                  </w:rPr>
                </w:pPr>
              </w:p>
            </w:tc>
            <w:sdt>
              <w:sdtPr>
                <w:tag w:val="_PLD_fe0b182c33854e5bb51d2d2a3cd1dd7f"/>
                <w:id w:val="-1545515725"/>
                <w:lock w:val="sdtLocked"/>
              </w:sdtPr>
              <w:sdtContent>
                <w:tc>
                  <w:tcPr>
                    <w:tcW w:w="465" w:type="pct"/>
                    <w:tcBorders>
                      <w:top w:val="single" w:sz="4" w:space="0" w:color="auto"/>
                      <w:left w:val="single" w:sz="4" w:space="0" w:color="auto"/>
                      <w:bottom w:val="single" w:sz="4" w:space="0" w:color="auto"/>
                      <w:right w:val="single" w:sz="4" w:space="0" w:color="auto"/>
                    </w:tcBorders>
                    <w:vAlign w:val="center"/>
                  </w:tcPr>
                  <w:p w:rsidR="007B0D3B" w:rsidRDefault="003A3294">
                    <w:pPr>
                      <w:jc w:val="center"/>
                      <w:rPr>
                        <w:szCs w:val="21"/>
                      </w:rPr>
                    </w:pPr>
                    <w:r>
                      <w:rPr>
                        <w:rFonts w:hint="eastAsia"/>
                        <w:szCs w:val="21"/>
                      </w:rPr>
                      <w:t>发行</w:t>
                    </w:r>
                  </w:p>
                  <w:p w:rsidR="007B0D3B" w:rsidRDefault="003A3294">
                    <w:pPr>
                      <w:jc w:val="center"/>
                      <w:rPr>
                        <w:szCs w:val="21"/>
                      </w:rPr>
                    </w:pPr>
                    <w:r>
                      <w:rPr>
                        <w:rFonts w:hint="eastAsia"/>
                        <w:szCs w:val="21"/>
                      </w:rPr>
                      <w:t>新股</w:t>
                    </w:r>
                  </w:p>
                </w:tc>
              </w:sdtContent>
            </w:sdt>
            <w:sdt>
              <w:sdtPr>
                <w:tag w:val="_PLD_80e7c94a1831488d89d22be722443897"/>
                <w:id w:val="-664389"/>
                <w:lock w:val="sdtLocked"/>
              </w:sdtPr>
              <w:sdtContent>
                <w:tc>
                  <w:tcPr>
                    <w:tcW w:w="465" w:type="pct"/>
                    <w:tcBorders>
                      <w:top w:val="single" w:sz="4" w:space="0" w:color="auto"/>
                      <w:left w:val="single" w:sz="4" w:space="0" w:color="auto"/>
                      <w:bottom w:val="single" w:sz="4" w:space="0" w:color="auto"/>
                      <w:right w:val="single" w:sz="4" w:space="0" w:color="auto"/>
                    </w:tcBorders>
                    <w:vAlign w:val="center"/>
                  </w:tcPr>
                  <w:p w:rsidR="007B0D3B" w:rsidRDefault="003A3294">
                    <w:pPr>
                      <w:jc w:val="center"/>
                      <w:rPr>
                        <w:szCs w:val="21"/>
                      </w:rPr>
                    </w:pPr>
                    <w:r>
                      <w:rPr>
                        <w:rFonts w:hint="eastAsia"/>
                        <w:szCs w:val="21"/>
                      </w:rPr>
                      <w:t>送股</w:t>
                    </w:r>
                  </w:p>
                </w:tc>
              </w:sdtContent>
            </w:sdt>
            <w:sdt>
              <w:sdtPr>
                <w:tag w:val="_PLD_c1d7f04883eb4aaa9c52067f145ec081"/>
                <w:id w:val="1433247480"/>
                <w:lock w:val="sdtLocked"/>
              </w:sdtPr>
              <w:sdtContent>
                <w:tc>
                  <w:tcPr>
                    <w:tcW w:w="503" w:type="pct"/>
                    <w:tcBorders>
                      <w:top w:val="single" w:sz="4" w:space="0" w:color="auto"/>
                      <w:left w:val="single" w:sz="4" w:space="0" w:color="auto"/>
                      <w:bottom w:val="single" w:sz="4" w:space="0" w:color="auto"/>
                      <w:right w:val="single" w:sz="4" w:space="0" w:color="auto"/>
                    </w:tcBorders>
                    <w:vAlign w:val="center"/>
                  </w:tcPr>
                  <w:p w:rsidR="007B0D3B" w:rsidRDefault="003A3294">
                    <w:pPr>
                      <w:jc w:val="center"/>
                      <w:rPr>
                        <w:szCs w:val="21"/>
                      </w:rPr>
                    </w:pPr>
                    <w:r>
                      <w:rPr>
                        <w:rFonts w:hint="eastAsia"/>
                        <w:szCs w:val="21"/>
                      </w:rPr>
                      <w:t>公积金</w:t>
                    </w:r>
                  </w:p>
                  <w:p w:rsidR="007B0D3B" w:rsidRDefault="003A3294">
                    <w:pPr>
                      <w:jc w:val="center"/>
                      <w:rPr>
                        <w:szCs w:val="21"/>
                      </w:rPr>
                    </w:pPr>
                    <w:r>
                      <w:rPr>
                        <w:rFonts w:hint="eastAsia"/>
                        <w:szCs w:val="21"/>
                      </w:rPr>
                      <w:t>转股</w:t>
                    </w:r>
                  </w:p>
                </w:tc>
              </w:sdtContent>
            </w:sdt>
            <w:sdt>
              <w:sdtPr>
                <w:tag w:val="_PLD_6e44c9cf090243e19b20f1e88e8231ef"/>
                <w:id w:val="-391270003"/>
                <w:lock w:val="sdtLocked"/>
              </w:sdtPr>
              <w:sdtContent>
                <w:tc>
                  <w:tcPr>
                    <w:tcW w:w="511" w:type="pct"/>
                    <w:tcBorders>
                      <w:top w:val="single" w:sz="4" w:space="0" w:color="auto"/>
                      <w:left w:val="single" w:sz="4" w:space="0" w:color="auto"/>
                      <w:bottom w:val="single" w:sz="4" w:space="0" w:color="auto"/>
                      <w:right w:val="single" w:sz="4" w:space="0" w:color="auto"/>
                    </w:tcBorders>
                    <w:vAlign w:val="center"/>
                  </w:tcPr>
                  <w:p w:rsidR="007B0D3B" w:rsidRDefault="003A3294">
                    <w:pPr>
                      <w:jc w:val="center"/>
                      <w:rPr>
                        <w:szCs w:val="21"/>
                      </w:rPr>
                    </w:pPr>
                    <w:r>
                      <w:rPr>
                        <w:rFonts w:hint="eastAsia"/>
                        <w:szCs w:val="21"/>
                      </w:rPr>
                      <w:t>其他</w:t>
                    </w:r>
                  </w:p>
                </w:tc>
              </w:sdtContent>
            </w:sdt>
            <w:sdt>
              <w:sdtPr>
                <w:tag w:val="_PLD_0cee72421f954c94ba296c709c84ef52"/>
                <w:id w:val="1160807748"/>
                <w:lock w:val="sdtLocked"/>
              </w:sdtPr>
              <w:sdtContent>
                <w:tc>
                  <w:tcPr>
                    <w:tcW w:w="497" w:type="pct"/>
                    <w:tcBorders>
                      <w:top w:val="single" w:sz="4" w:space="0" w:color="auto"/>
                      <w:left w:val="single" w:sz="4" w:space="0" w:color="auto"/>
                      <w:bottom w:val="single" w:sz="4" w:space="0" w:color="auto"/>
                      <w:right w:val="single" w:sz="4" w:space="0" w:color="auto"/>
                    </w:tcBorders>
                    <w:vAlign w:val="center"/>
                  </w:tcPr>
                  <w:p w:rsidR="007B0D3B" w:rsidRDefault="003A3294">
                    <w:pPr>
                      <w:jc w:val="center"/>
                      <w:rPr>
                        <w:szCs w:val="21"/>
                      </w:rPr>
                    </w:pPr>
                    <w:r>
                      <w:rPr>
                        <w:rFonts w:hint="eastAsia"/>
                        <w:szCs w:val="21"/>
                      </w:rPr>
                      <w:t>小计</w:t>
                    </w:r>
                  </w:p>
                </w:tc>
              </w:sdtContent>
            </w:sdt>
            <w:tc>
              <w:tcPr>
                <w:tcW w:w="925" w:type="pct"/>
                <w:vMerge/>
                <w:tcBorders>
                  <w:left w:val="single" w:sz="4" w:space="0" w:color="auto"/>
                  <w:bottom w:val="single" w:sz="4" w:space="0" w:color="auto"/>
                  <w:right w:val="single" w:sz="4" w:space="0" w:color="auto"/>
                </w:tcBorders>
              </w:tcPr>
              <w:p w:rsidR="007B0D3B" w:rsidRDefault="007B0D3B">
                <w:pPr>
                  <w:rPr>
                    <w:szCs w:val="21"/>
                  </w:rPr>
                </w:pPr>
              </w:p>
            </w:tc>
          </w:tr>
          <w:tr w:rsidR="007B0D3B" w:rsidTr="00221C5A">
            <w:trPr>
              <w:cantSplit/>
            </w:trPr>
            <w:sdt>
              <w:sdtPr>
                <w:tag w:val="_PLD_0c4dca616a0e4126a03d9e8b2ef3c6bc"/>
                <w:id w:val="-554317408"/>
                <w:lock w:val="sdtLocked"/>
              </w:sdtPr>
              <w:sdtContent>
                <w:tc>
                  <w:tcPr>
                    <w:tcW w:w="708" w:type="pct"/>
                    <w:tcBorders>
                      <w:top w:val="single" w:sz="4" w:space="0" w:color="auto"/>
                      <w:left w:val="single" w:sz="4" w:space="0" w:color="auto"/>
                      <w:bottom w:val="single" w:sz="4" w:space="0" w:color="auto"/>
                      <w:right w:val="single" w:sz="4" w:space="0" w:color="auto"/>
                    </w:tcBorders>
                  </w:tcPr>
                  <w:p w:rsidR="007B0D3B" w:rsidRDefault="003A3294">
                    <w:pPr>
                      <w:jc w:val="center"/>
                      <w:rPr>
                        <w:szCs w:val="21"/>
                      </w:rPr>
                    </w:pPr>
                    <w:r>
                      <w:rPr>
                        <w:rFonts w:hint="eastAsia"/>
                        <w:szCs w:val="21"/>
                      </w:rPr>
                      <w:t>股份总数</w:t>
                    </w:r>
                  </w:p>
                </w:tc>
              </w:sdtContent>
            </w:sdt>
            <w:tc>
              <w:tcPr>
                <w:tcW w:w="925" w:type="pct"/>
                <w:tcBorders>
                  <w:top w:val="single" w:sz="4" w:space="0" w:color="auto"/>
                  <w:left w:val="single" w:sz="4" w:space="0" w:color="auto"/>
                  <w:bottom w:val="single" w:sz="4" w:space="0" w:color="auto"/>
                  <w:right w:val="single" w:sz="4" w:space="0" w:color="auto"/>
                </w:tcBorders>
              </w:tcPr>
              <w:p w:rsidR="007B0D3B" w:rsidRDefault="00221C5A">
                <w:pPr>
                  <w:jc w:val="right"/>
                  <w:rPr>
                    <w:szCs w:val="21"/>
                  </w:rPr>
                </w:pPr>
                <w:r>
                  <w:rPr>
                    <w:szCs w:val="21"/>
                  </w:rPr>
                  <w:t>544,655,360.00</w:t>
                </w:r>
              </w:p>
            </w:tc>
            <w:tc>
              <w:tcPr>
                <w:tcW w:w="465" w:type="pct"/>
                <w:tcBorders>
                  <w:top w:val="single" w:sz="4" w:space="0" w:color="auto"/>
                  <w:left w:val="single" w:sz="4" w:space="0" w:color="auto"/>
                  <w:bottom w:val="single" w:sz="4" w:space="0" w:color="auto"/>
                  <w:right w:val="single" w:sz="4" w:space="0" w:color="auto"/>
                </w:tcBorders>
              </w:tcPr>
              <w:p w:rsidR="007B0D3B" w:rsidRDefault="007B0D3B">
                <w:pPr>
                  <w:jc w:val="right"/>
                  <w:rPr>
                    <w:szCs w:val="21"/>
                  </w:rPr>
                </w:pPr>
              </w:p>
            </w:tc>
            <w:tc>
              <w:tcPr>
                <w:tcW w:w="465" w:type="pct"/>
                <w:tcBorders>
                  <w:top w:val="single" w:sz="4" w:space="0" w:color="auto"/>
                  <w:left w:val="single" w:sz="4" w:space="0" w:color="auto"/>
                  <w:bottom w:val="single" w:sz="4" w:space="0" w:color="auto"/>
                  <w:right w:val="single" w:sz="4" w:space="0" w:color="auto"/>
                </w:tcBorders>
              </w:tcPr>
              <w:p w:rsidR="007B0D3B" w:rsidRDefault="007B0D3B">
                <w:pPr>
                  <w:jc w:val="right"/>
                  <w:rPr>
                    <w:szCs w:val="21"/>
                  </w:rPr>
                </w:pPr>
              </w:p>
            </w:tc>
            <w:tc>
              <w:tcPr>
                <w:tcW w:w="503" w:type="pct"/>
                <w:tcBorders>
                  <w:top w:val="single" w:sz="4" w:space="0" w:color="auto"/>
                  <w:left w:val="single" w:sz="4" w:space="0" w:color="auto"/>
                  <w:bottom w:val="single" w:sz="4" w:space="0" w:color="auto"/>
                  <w:right w:val="single" w:sz="4" w:space="0" w:color="auto"/>
                </w:tcBorders>
              </w:tcPr>
              <w:p w:rsidR="007B0D3B" w:rsidRDefault="007B0D3B">
                <w:pPr>
                  <w:jc w:val="right"/>
                  <w:rPr>
                    <w:szCs w:val="21"/>
                  </w:rPr>
                </w:pPr>
              </w:p>
            </w:tc>
            <w:tc>
              <w:tcPr>
                <w:tcW w:w="511" w:type="pct"/>
                <w:tcBorders>
                  <w:top w:val="single" w:sz="4" w:space="0" w:color="auto"/>
                  <w:left w:val="single" w:sz="4" w:space="0" w:color="auto"/>
                  <w:bottom w:val="single" w:sz="4" w:space="0" w:color="auto"/>
                  <w:right w:val="single" w:sz="4" w:space="0" w:color="auto"/>
                </w:tcBorders>
              </w:tcPr>
              <w:p w:rsidR="007B0D3B" w:rsidRDefault="007B0D3B">
                <w:pPr>
                  <w:jc w:val="right"/>
                  <w:rPr>
                    <w:szCs w:val="21"/>
                  </w:rPr>
                </w:pPr>
              </w:p>
            </w:tc>
            <w:tc>
              <w:tcPr>
                <w:tcW w:w="497" w:type="pct"/>
                <w:tcBorders>
                  <w:top w:val="single" w:sz="4" w:space="0" w:color="auto"/>
                  <w:left w:val="single" w:sz="4" w:space="0" w:color="auto"/>
                  <w:bottom w:val="single" w:sz="4" w:space="0" w:color="auto"/>
                  <w:right w:val="single" w:sz="4" w:space="0" w:color="auto"/>
                </w:tcBorders>
              </w:tcPr>
              <w:p w:rsidR="007B0D3B" w:rsidRDefault="007B0D3B">
                <w:pPr>
                  <w:jc w:val="right"/>
                  <w:rPr>
                    <w:szCs w:val="21"/>
                  </w:rPr>
                </w:pPr>
              </w:p>
            </w:tc>
            <w:tc>
              <w:tcPr>
                <w:tcW w:w="925" w:type="pct"/>
                <w:tcBorders>
                  <w:top w:val="single" w:sz="4" w:space="0" w:color="auto"/>
                  <w:left w:val="single" w:sz="4" w:space="0" w:color="auto"/>
                  <w:bottom w:val="single" w:sz="4" w:space="0" w:color="auto"/>
                  <w:right w:val="single" w:sz="4" w:space="0" w:color="auto"/>
                </w:tcBorders>
              </w:tcPr>
              <w:p w:rsidR="007B0D3B" w:rsidRDefault="00221C5A">
                <w:pPr>
                  <w:jc w:val="right"/>
                  <w:rPr>
                    <w:szCs w:val="21"/>
                  </w:rPr>
                </w:pPr>
                <w:r>
                  <w:rPr>
                    <w:szCs w:val="21"/>
                  </w:rPr>
                  <w:t>544,655,360.00</w:t>
                </w:r>
              </w:p>
            </w:tc>
          </w:tr>
        </w:tbl>
        <w:p w:rsidR="007B0D3B" w:rsidRDefault="003A3294">
          <w:pPr>
            <w:spacing w:before="60" w:after="60"/>
            <w:rPr>
              <w:szCs w:val="21"/>
            </w:rPr>
          </w:pPr>
          <w:r>
            <w:rPr>
              <w:rFonts w:hint="eastAsia"/>
              <w:szCs w:val="21"/>
            </w:rPr>
            <w:t>其他说明：</w:t>
          </w:r>
        </w:p>
        <w:sdt>
          <w:sdtPr>
            <w:rPr>
              <w:szCs w:val="21"/>
            </w:rPr>
            <w:alias w:val="股本变动情况说明"/>
            <w:tag w:val="_GBC_752687f835754470ad7a125ef32391e4"/>
            <w:id w:val="-1031791537"/>
            <w:lock w:val="sdtLocked"/>
            <w:placeholder>
              <w:docPart w:val="GBC22222222222222222222222222222"/>
            </w:placeholder>
          </w:sdtPr>
          <w:sdtContent>
            <w:p w:rsidR="007B0D3B" w:rsidRDefault="00221C5A">
              <w:pPr>
                <w:rPr>
                  <w:szCs w:val="21"/>
                </w:rPr>
              </w:pPr>
              <w:r>
                <w:rPr>
                  <w:rFonts w:hint="eastAsia"/>
                  <w:szCs w:val="21"/>
                </w:rPr>
                <w:t>无</w:t>
              </w:r>
            </w:p>
          </w:sdtContent>
        </w:sdt>
      </w:sdtContent>
    </w:sdt>
    <w:p w:rsidR="007B0D3B" w:rsidRDefault="007B0D3B">
      <w:pPr>
        <w:rPr>
          <w:szCs w:val="21"/>
        </w:rPr>
      </w:pPr>
    </w:p>
    <w:p w:rsidR="007B0D3B" w:rsidRDefault="003A3294" w:rsidP="00255D12">
      <w:pPr>
        <w:pStyle w:val="3"/>
        <w:numPr>
          <w:ilvl w:val="0"/>
          <w:numId w:val="17"/>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7B0D3B" w:rsidRDefault="003A3294" w:rsidP="00255D12">
          <w:pPr>
            <w:pStyle w:val="4"/>
            <w:numPr>
              <w:ilvl w:val="0"/>
              <w:numId w:val="70"/>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Locked"/>
            <w:placeholder>
              <w:docPart w:val="GBC22222222222222222222222222222"/>
            </w:placeholder>
          </w:sdtPr>
          <w:sdtContent>
            <w:p w:rsidR="007B0D3B" w:rsidRDefault="00B07C62">
              <w:r>
                <w:fldChar w:fldCharType="begin"/>
              </w:r>
              <w:r w:rsidR="00221C5A">
                <w:instrText xml:space="preserve"> MACROBUTTON  SnrToggleCheckbox □适用 </w:instrText>
              </w:r>
              <w:r>
                <w:fldChar w:fldCharType="end"/>
              </w:r>
              <w:r>
                <w:fldChar w:fldCharType="begin"/>
              </w:r>
              <w:r w:rsidR="00221C5A">
                <w:instrText xml:space="preserve"> MACROBUTTON  SnrToggleCheckbox √不适用 </w:instrText>
              </w:r>
              <w:r>
                <w:fldChar w:fldCharType="end"/>
              </w:r>
            </w:p>
          </w:sdtContent>
        </w:sdt>
        <w:p w:rsidR="007B0D3B" w:rsidRDefault="003A3294" w:rsidP="00255D12">
          <w:pPr>
            <w:pStyle w:val="4"/>
            <w:numPr>
              <w:ilvl w:val="0"/>
              <w:numId w:val="70"/>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Locked"/>
            <w:placeholder>
              <w:docPart w:val="GBC22222222222222222222222222222"/>
            </w:placeholder>
          </w:sdtPr>
          <w:sdtContent>
            <w:p w:rsidR="007B0D3B" w:rsidRDefault="00B07C62" w:rsidP="00221C5A">
              <w:pPr>
                <w:rPr>
                  <w:szCs w:val="21"/>
                </w:rPr>
              </w:pPr>
              <w:r>
                <w:fldChar w:fldCharType="begin"/>
              </w:r>
              <w:r w:rsidR="00221C5A">
                <w:instrText xml:space="preserve"> MACROBUTTON  SnrToggleCheckbox □适用 </w:instrText>
              </w:r>
              <w:r>
                <w:fldChar w:fldCharType="end"/>
              </w:r>
              <w:r>
                <w:fldChar w:fldCharType="begin"/>
              </w:r>
              <w:r w:rsidR="00221C5A">
                <w:instrText xml:space="preserve"> MACROBUTTON  SnrToggleCheckbox √不适用 </w:instrText>
              </w:r>
              <w:r>
                <w:fldChar w:fldCharType="end"/>
              </w:r>
            </w:p>
          </w:sdtContent>
        </w:sdt>
        <w:p w:rsidR="007B0D3B" w:rsidRDefault="003A3294">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Locked"/>
            <w:placeholder>
              <w:docPart w:val="GBC22222222222222222222222222222"/>
            </w:placeholder>
          </w:sdtPr>
          <w:sdtContent>
            <w:p w:rsidR="007B0D3B" w:rsidRDefault="00B07C62">
              <w:pPr>
                <w:rPr>
                  <w:szCs w:val="21"/>
                </w:rPr>
              </w:pPr>
              <w:r>
                <w:rPr>
                  <w:szCs w:val="21"/>
                </w:rPr>
                <w:fldChar w:fldCharType="begin"/>
              </w:r>
              <w:r w:rsidR="00221C5A">
                <w:rPr>
                  <w:szCs w:val="21"/>
                </w:rPr>
                <w:instrText xml:space="preserve"> MACROBUTTON  SnrToggleCheckbox □适用 </w:instrText>
              </w:r>
              <w:r>
                <w:rPr>
                  <w:szCs w:val="21"/>
                </w:rPr>
                <w:fldChar w:fldCharType="end"/>
              </w:r>
              <w:r>
                <w:rPr>
                  <w:szCs w:val="21"/>
                </w:rPr>
                <w:fldChar w:fldCharType="begin"/>
              </w:r>
              <w:r w:rsidR="00221C5A">
                <w:rPr>
                  <w:szCs w:val="21"/>
                </w:rPr>
                <w:instrText xml:space="preserve"> MACROBUTTON  SnrToggleCheckbox √不适用 </w:instrText>
              </w:r>
              <w:r>
                <w:rPr>
                  <w:szCs w:val="21"/>
                </w:rPr>
                <w:fldChar w:fldCharType="end"/>
              </w:r>
            </w:p>
          </w:sdtContent>
        </w:sdt>
        <w:p w:rsidR="007B0D3B" w:rsidRDefault="003A3294">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Locked"/>
            <w:placeholder>
              <w:docPart w:val="GBC22222222222222222222222222222"/>
            </w:placeholder>
          </w:sdtPr>
          <w:sdtContent>
            <w:p w:rsidR="007B0D3B" w:rsidRDefault="00B07C62" w:rsidP="00221C5A">
              <w:pPr>
                <w:rPr>
                  <w:szCs w:val="21"/>
                </w:rPr>
              </w:pPr>
              <w:r>
                <w:rPr>
                  <w:szCs w:val="21"/>
                </w:rPr>
                <w:fldChar w:fldCharType="begin"/>
              </w:r>
              <w:r w:rsidR="00221C5A">
                <w:rPr>
                  <w:szCs w:val="21"/>
                </w:rPr>
                <w:instrText xml:space="preserve"> MACROBUTTON  SnrToggleCheckbox □适用 </w:instrText>
              </w:r>
              <w:r>
                <w:rPr>
                  <w:szCs w:val="21"/>
                </w:rPr>
                <w:fldChar w:fldCharType="end"/>
              </w:r>
              <w:r>
                <w:rPr>
                  <w:szCs w:val="21"/>
                </w:rPr>
                <w:fldChar w:fldCharType="begin"/>
              </w:r>
              <w:r w:rsidR="00221C5A">
                <w:rPr>
                  <w:szCs w:val="21"/>
                </w:rPr>
                <w:instrText xml:space="preserve"> MACROBUTTON  SnrToggleCheckbox √不适用 </w:instrText>
              </w:r>
              <w:r>
                <w:rPr>
                  <w:szCs w:val="21"/>
                </w:rPr>
                <w:fldChar w:fldCharType="end"/>
              </w:r>
            </w:p>
          </w:sdtContent>
        </w:sdt>
        <w:p w:rsidR="007B0D3B" w:rsidRDefault="00062C24">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Locked"/>
            <w:placeholder>
              <w:docPart w:val="GBC22222222222222222222222222222"/>
            </w:placeholder>
          </w:sdtPr>
          <w:sdtContent>
            <w:p w:rsidR="007B0D3B" w:rsidRDefault="00B07C62">
              <w:r>
                <w:fldChar w:fldCharType="begin"/>
              </w:r>
              <w:r w:rsidR="00221C5A">
                <w:instrText xml:space="preserve"> MACROBUTTON  SnrToggleCheckbox √适用 </w:instrText>
              </w:r>
              <w:r>
                <w:fldChar w:fldCharType="end"/>
              </w:r>
              <w:r>
                <w:fldChar w:fldCharType="begin"/>
              </w:r>
              <w:r w:rsidR="00221C5A">
                <w:instrText xml:space="preserve"> MACROBUTTON  SnrToggleCheckbox □不适用 </w:instrText>
              </w:r>
              <w:r>
                <w:fldChar w:fldCharType="end"/>
              </w:r>
            </w:p>
          </w:sdtContent>
        </w:sdt>
        <w:p w:rsidR="007B0D3B" w:rsidRDefault="003A3294">
          <w:pPr>
            <w:jc w:val="right"/>
            <w:rPr>
              <w:szCs w:val="21"/>
            </w:rPr>
          </w:pPr>
          <w:r>
            <w:rPr>
              <w:rFonts w:hint="eastAsia"/>
              <w:szCs w:val="21"/>
            </w:rPr>
            <w:lastRenderedPageBreak/>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84"/>
            <w:gridCol w:w="1862"/>
            <w:gridCol w:w="1571"/>
            <w:gridCol w:w="1806"/>
            <w:gridCol w:w="1804"/>
          </w:tblGrid>
          <w:tr w:rsidR="00BA1B60" w:rsidTr="00B154F0">
            <w:sdt>
              <w:sdtPr>
                <w:tag w:val="_PLD_177c011500e64862903c4c16dbb2f31f"/>
                <w:id w:val="5321543"/>
                <w:lock w:val="sdtLocked"/>
              </w:sdtPr>
              <w:sdtContent>
                <w:tc>
                  <w:tcPr>
                    <w:tcW w:w="1225" w:type="pct"/>
                    <w:vAlign w:val="center"/>
                  </w:tcPr>
                  <w:p w:rsidR="00BA1B60" w:rsidRDefault="00BA1B60" w:rsidP="00404446">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5321544"/>
                <w:lock w:val="sdtLocked"/>
              </w:sdtPr>
              <w:sdtContent>
                <w:tc>
                  <w:tcPr>
                    <w:tcW w:w="998" w:type="pct"/>
                    <w:vAlign w:val="center"/>
                  </w:tcPr>
                  <w:p w:rsidR="00BA1B60" w:rsidRDefault="00BA1B60" w:rsidP="00404446">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5321545"/>
                <w:lock w:val="sdtLocked"/>
              </w:sdtPr>
              <w:sdtContent>
                <w:tc>
                  <w:tcPr>
                    <w:tcW w:w="842" w:type="pct"/>
                    <w:vAlign w:val="center"/>
                  </w:tcPr>
                  <w:p w:rsidR="00BA1B60" w:rsidRDefault="00BA1B60" w:rsidP="00404446">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5321546"/>
                <w:lock w:val="sdtLocked"/>
              </w:sdtPr>
              <w:sdtContent>
                <w:tc>
                  <w:tcPr>
                    <w:tcW w:w="968" w:type="pct"/>
                    <w:vAlign w:val="center"/>
                  </w:tcPr>
                  <w:p w:rsidR="00BA1B60" w:rsidRDefault="00BA1B60" w:rsidP="00404446">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5321547"/>
                <w:lock w:val="sdtLocked"/>
              </w:sdtPr>
              <w:sdtContent>
                <w:tc>
                  <w:tcPr>
                    <w:tcW w:w="967" w:type="pct"/>
                    <w:vAlign w:val="center"/>
                  </w:tcPr>
                  <w:p w:rsidR="00BA1B60" w:rsidRDefault="00BA1B60" w:rsidP="00404446">
                    <w:pPr>
                      <w:autoSpaceDE w:val="0"/>
                      <w:autoSpaceDN w:val="0"/>
                      <w:adjustRightInd w:val="0"/>
                      <w:snapToGrid w:val="0"/>
                      <w:jc w:val="center"/>
                      <w:rPr>
                        <w:szCs w:val="21"/>
                      </w:rPr>
                    </w:pPr>
                    <w:r>
                      <w:rPr>
                        <w:rFonts w:hint="eastAsia"/>
                        <w:szCs w:val="21"/>
                      </w:rPr>
                      <w:t>期末余额</w:t>
                    </w:r>
                  </w:p>
                </w:tc>
              </w:sdtContent>
            </w:sdt>
          </w:tr>
          <w:tr w:rsidR="00BA1B60" w:rsidTr="00B154F0">
            <w:sdt>
              <w:sdtPr>
                <w:tag w:val="_PLD_6f0c6094ea774cff87e6eacd4eb8ba12"/>
                <w:id w:val="5321548"/>
                <w:lock w:val="sdtLocked"/>
              </w:sdtPr>
              <w:sdtContent>
                <w:tc>
                  <w:tcPr>
                    <w:tcW w:w="1225" w:type="pct"/>
                    <w:shd w:val="clear" w:color="auto" w:fill="auto"/>
                  </w:tcPr>
                  <w:p w:rsidR="00BA1B60" w:rsidRDefault="00BA1B60" w:rsidP="00404446">
                    <w:pPr>
                      <w:autoSpaceDE w:val="0"/>
                      <w:autoSpaceDN w:val="0"/>
                      <w:adjustRightInd w:val="0"/>
                      <w:snapToGrid w:val="0"/>
                      <w:rPr>
                        <w:szCs w:val="21"/>
                      </w:rPr>
                    </w:pPr>
                    <w:r>
                      <w:rPr>
                        <w:rFonts w:hint="eastAsia"/>
                        <w:szCs w:val="21"/>
                      </w:rPr>
                      <w:t>资本溢价（股本溢价）</w:t>
                    </w:r>
                  </w:p>
                </w:tc>
              </w:sdtContent>
            </w:sdt>
            <w:tc>
              <w:tcPr>
                <w:tcW w:w="998" w:type="pct"/>
                <w:shd w:val="clear" w:color="auto" w:fill="auto"/>
              </w:tcPr>
              <w:p w:rsidR="00BA1B60" w:rsidRDefault="00BA1B60" w:rsidP="00404446">
                <w:pPr>
                  <w:autoSpaceDE w:val="0"/>
                  <w:autoSpaceDN w:val="0"/>
                  <w:adjustRightInd w:val="0"/>
                  <w:snapToGrid w:val="0"/>
                  <w:jc w:val="right"/>
                  <w:rPr>
                    <w:szCs w:val="21"/>
                  </w:rPr>
                </w:pPr>
                <w:r>
                  <w:t>362,772,646.86</w:t>
                </w:r>
              </w:p>
            </w:tc>
            <w:tc>
              <w:tcPr>
                <w:tcW w:w="842" w:type="pct"/>
                <w:shd w:val="clear" w:color="auto" w:fill="auto"/>
              </w:tcPr>
              <w:p w:rsidR="00BA1B60" w:rsidRDefault="00BA1B60" w:rsidP="00404446">
                <w:pPr>
                  <w:autoSpaceDE w:val="0"/>
                  <w:autoSpaceDN w:val="0"/>
                  <w:adjustRightInd w:val="0"/>
                  <w:snapToGrid w:val="0"/>
                  <w:jc w:val="right"/>
                  <w:rPr>
                    <w:szCs w:val="21"/>
                  </w:rPr>
                </w:pPr>
                <w:r>
                  <w:t> </w:t>
                </w:r>
              </w:p>
            </w:tc>
            <w:tc>
              <w:tcPr>
                <w:tcW w:w="968" w:type="pct"/>
                <w:shd w:val="clear" w:color="auto" w:fill="auto"/>
              </w:tcPr>
              <w:p w:rsidR="00BA1B60" w:rsidRDefault="00BA1B60" w:rsidP="00404446">
                <w:pPr>
                  <w:autoSpaceDE w:val="0"/>
                  <w:autoSpaceDN w:val="0"/>
                  <w:adjustRightInd w:val="0"/>
                  <w:snapToGrid w:val="0"/>
                  <w:jc w:val="right"/>
                  <w:rPr>
                    <w:szCs w:val="21"/>
                  </w:rPr>
                </w:pPr>
                <w:r>
                  <w:t> </w:t>
                </w:r>
              </w:p>
            </w:tc>
            <w:tc>
              <w:tcPr>
                <w:tcW w:w="967" w:type="pct"/>
                <w:shd w:val="clear" w:color="auto" w:fill="auto"/>
              </w:tcPr>
              <w:p w:rsidR="00BA1B60" w:rsidRDefault="00BA1B60" w:rsidP="00404446">
                <w:pPr>
                  <w:autoSpaceDE w:val="0"/>
                  <w:autoSpaceDN w:val="0"/>
                  <w:adjustRightInd w:val="0"/>
                  <w:snapToGrid w:val="0"/>
                  <w:jc w:val="right"/>
                  <w:rPr>
                    <w:szCs w:val="21"/>
                  </w:rPr>
                </w:pPr>
                <w:r>
                  <w:t>362,772,646.86</w:t>
                </w:r>
              </w:p>
            </w:tc>
          </w:tr>
          <w:tr w:rsidR="00BA1B60" w:rsidTr="00B154F0">
            <w:sdt>
              <w:sdtPr>
                <w:tag w:val="_PLD_0d65c4a2c84c464d8e7b1cc66155d272"/>
                <w:id w:val="5321549"/>
                <w:lock w:val="sdtLocked"/>
              </w:sdtPr>
              <w:sdtContent>
                <w:tc>
                  <w:tcPr>
                    <w:tcW w:w="1225" w:type="pct"/>
                    <w:shd w:val="clear" w:color="auto" w:fill="auto"/>
                  </w:tcPr>
                  <w:p w:rsidR="00BA1B60" w:rsidRDefault="00BA1B60" w:rsidP="00404446">
                    <w:pPr>
                      <w:autoSpaceDE w:val="0"/>
                      <w:autoSpaceDN w:val="0"/>
                      <w:adjustRightInd w:val="0"/>
                      <w:snapToGrid w:val="0"/>
                      <w:rPr>
                        <w:szCs w:val="21"/>
                      </w:rPr>
                    </w:pPr>
                    <w:r>
                      <w:rPr>
                        <w:rFonts w:hint="eastAsia"/>
                        <w:szCs w:val="21"/>
                      </w:rPr>
                      <w:t>其他资本公积</w:t>
                    </w:r>
                  </w:p>
                </w:tc>
              </w:sdtContent>
            </w:sdt>
            <w:tc>
              <w:tcPr>
                <w:tcW w:w="998" w:type="pct"/>
                <w:shd w:val="clear" w:color="auto" w:fill="auto"/>
              </w:tcPr>
              <w:p w:rsidR="00BA1B60" w:rsidRDefault="00BA1B60" w:rsidP="00404446">
                <w:pPr>
                  <w:autoSpaceDE w:val="0"/>
                  <w:autoSpaceDN w:val="0"/>
                  <w:adjustRightInd w:val="0"/>
                  <w:snapToGrid w:val="0"/>
                  <w:jc w:val="right"/>
                  <w:rPr>
                    <w:szCs w:val="21"/>
                  </w:rPr>
                </w:pPr>
                <w:r>
                  <w:t>7,084,907.67</w:t>
                </w:r>
              </w:p>
            </w:tc>
            <w:tc>
              <w:tcPr>
                <w:tcW w:w="842" w:type="pct"/>
                <w:shd w:val="clear" w:color="auto" w:fill="auto"/>
              </w:tcPr>
              <w:p w:rsidR="00BA1B60" w:rsidRDefault="00BA1B60" w:rsidP="00404446">
                <w:pPr>
                  <w:autoSpaceDE w:val="0"/>
                  <w:autoSpaceDN w:val="0"/>
                  <w:adjustRightInd w:val="0"/>
                  <w:snapToGrid w:val="0"/>
                  <w:jc w:val="right"/>
                  <w:rPr>
                    <w:szCs w:val="21"/>
                  </w:rPr>
                </w:pPr>
                <w:r>
                  <w:t> </w:t>
                </w:r>
              </w:p>
            </w:tc>
            <w:tc>
              <w:tcPr>
                <w:tcW w:w="968" w:type="pct"/>
                <w:shd w:val="clear" w:color="auto" w:fill="auto"/>
              </w:tcPr>
              <w:p w:rsidR="00BA1B60" w:rsidRDefault="00BA1B60" w:rsidP="00404446">
                <w:pPr>
                  <w:autoSpaceDE w:val="0"/>
                  <w:autoSpaceDN w:val="0"/>
                  <w:adjustRightInd w:val="0"/>
                  <w:snapToGrid w:val="0"/>
                  <w:jc w:val="right"/>
                  <w:rPr>
                    <w:szCs w:val="21"/>
                  </w:rPr>
                </w:pPr>
                <w:r>
                  <w:t> </w:t>
                </w:r>
              </w:p>
            </w:tc>
            <w:tc>
              <w:tcPr>
                <w:tcW w:w="967" w:type="pct"/>
                <w:shd w:val="clear" w:color="auto" w:fill="auto"/>
              </w:tcPr>
              <w:p w:rsidR="00BA1B60" w:rsidRDefault="00BA1B60" w:rsidP="00404446">
                <w:pPr>
                  <w:autoSpaceDE w:val="0"/>
                  <w:autoSpaceDN w:val="0"/>
                  <w:adjustRightInd w:val="0"/>
                  <w:snapToGrid w:val="0"/>
                  <w:jc w:val="right"/>
                  <w:rPr>
                    <w:szCs w:val="21"/>
                  </w:rPr>
                </w:pPr>
                <w:r>
                  <w:t>7,084,907.67</w:t>
                </w:r>
              </w:p>
            </w:tc>
          </w:tr>
          <w:tr w:rsidR="00BA1B60" w:rsidTr="00B154F0">
            <w:sdt>
              <w:sdtPr>
                <w:tag w:val="_PLD_2d6988ed902d4f2a9c423d885cfc336e"/>
                <w:id w:val="5321552"/>
                <w:lock w:val="sdtLocked"/>
              </w:sdtPr>
              <w:sdtContent>
                <w:tc>
                  <w:tcPr>
                    <w:tcW w:w="1225" w:type="pct"/>
                    <w:vAlign w:val="center"/>
                  </w:tcPr>
                  <w:p w:rsidR="00BA1B60" w:rsidRDefault="00BA1B60" w:rsidP="00404446">
                    <w:pPr>
                      <w:autoSpaceDE w:val="0"/>
                      <w:autoSpaceDN w:val="0"/>
                      <w:adjustRightInd w:val="0"/>
                      <w:snapToGrid w:val="0"/>
                      <w:jc w:val="center"/>
                      <w:rPr>
                        <w:szCs w:val="21"/>
                      </w:rPr>
                    </w:pPr>
                    <w:r>
                      <w:rPr>
                        <w:rFonts w:hint="eastAsia"/>
                        <w:szCs w:val="21"/>
                      </w:rPr>
                      <w:t>合计</w:t>
                    </w:r>
                  </w:p>
                </w:tc>
              </w:sdtContent>
            </w:sdt>
            <w:tc>
              <w:tcPr>
                <w:tcW w:w="998" w:type="pct"/>
              </w:tcPr>
              <w:p w:rsidR="00BA1B60" w:rsidRDefault="00BA1B60" w:rsidP="00404446">
                <w:pPr>
                  <w:autoSpaceDE w:val="0"/>
                  <w:autoSpaceDN w:val="0"/>
                  <w:adjustRightInd w:val="0"/>
                  <w:snapToGrid w:val="0"/>
                  <w:jc w:val="right"/>
                  <w:rPr>
                    <w:szCs w:val="21"/>
                  </w:rPr>
                </w:pPr>
                <w:r>
                  <w:t>369,857,554.53</w:t>
                </w:r>
              </w:p>
            </w:tc>
            <w:tc>
              <w:tcPr>
                <w:tcW w:w="842" w:type="pct"/>
              </w:tcPr>
              <w:p w:rsidR="00BA1B60" w:rsidRDefault="00BA1B60" w:rsidP="00404446">
                <w:pPr>
                  <w:autoSpaceDE w:val="0"/>
                  <w:autoSpaceDN w:val="0"/>
                  <w:adjustRightInd w:val="0"/>
                  <w:snapToGrid w:val="0"/>
                  <w:jc w:val="right"/>
                  <w:rPr>
                    <w:szCs w:val="21"/>
                  </w:rPr>
                </w:pPr>
                <w:r>
                  <w:t> </w:t>
                </w:r>
              </w:p>
            </w:tc>
            <w:tc>
              <w:tcPr>
                <w:tcW w:w="968" w:type="pct"/>
              </w:tcPr>
              <w:p w:rsidR="00BA1B60" w:rsidRDefault="00BA1B60" w:rsidP="00404446">
                <w:pPr>
                  <w:autoSpaceDE w:val="0"/>
                  <w:autoSpaceDN w:val="0"/>
                  <w:adjustRightInd w:val="0"/>
                  <w:snapToGrid w:val="0"/>
                  <w:jc w:val="right"/>
                  <w:rPr>
                    <w:szCs w:val="21"/>
                  </w:rPr>
                </w:pPr>
                <w:r>
                  <w:t> </w:t>
                </w:r>
              </w:p>
            </w:tc>
            <w:tc>
              <w:tcPr>
                <w:tcW w:w="967" w:type="pct"/>
              </w:tcPr>
              <w:p w:rsidR="00BA1B60" w:rsidRDefault="00BA1B60" w:rsidP="00404446">
                <w:pPr>
                  <w:autoSpaceDE w:val="0"/>
                  <w:autoSpaceDN w:val="0"/>
                  <w:adjustRightInd w:val="0"/>
                  <w:snapToGrid w:val="0"/>
                  <w:jc w:val="right"/>
                  <w:rPr>
                    <w:szCs w:val="21"/>
                  </w:rPr>
                </w:pPr>
                <w:r>
                  <w:t>369,857,554.53</w:t>
                </w:r>
              </w:p>
            </w:tc>
          </w:tr>
        </w:tbl>
        <w:p w:rsidR="00BA1B60" w:rsidRDefault="00BA1B60"/>
        <w:p w:rsidR="007B0D3B" w:rsidRDefault="003A3294">
          <w:pPr>
            <w:rPr>
              <w:szCs w:val="21"/>
            </w:rPr>
          </w:pPr>
          <w:r>
            <w:rPr>
              <w:rFonts w:hint="eastAsia"/>
              <w:szCs w:val="21"/>
            </w:rPr>
            <w:t>其他说明，包括本期增减变动情况、变动原因说明：</w:t>
          </w:r>
        </w:p>
        <w:p w:rsidR="007B0D3B" w:rsidRDefault="00062C24">
          <w:pPr>
            <w:rPr>
              <w:szCs w:val="21"/>
            </w:rPr>
          </w:pPr>
          <w:sdt>
            <w:sdtPr>
              <w:rPr>
                <w:szCs w:val="21"/>
              </w:rPr>
              <w:alias w:val="资本公积说明"/>
              <w:tag w:val="_GBC_014f0762b4274266bec2aa5231aa0981"/>
              <w:id w:val="-1127847616"/>
              <w:lock w:val="sdtLocked"/>
              <w:placeholder>
                <w:docPart w:val="GBC22222222222222222222222222222"/>
              </w:placeholder>
            </w:sdtPr>
            <w:sdtContent>
              <w:r w:rsidR="00221C5A">
                <w:rPr>
                  <w:rFonts w:hint="eastAsia"/>
                  <w:szCs w:val="21"/>
                </w:rPr>
                <w:t>无</w:t>
              </w:r>
            </w:sdtContent>
          </w:sdt>
        </w:p>
      </w:sdtContent>
    </w:sdt>
    <w:p w:rsidR="007B0D3B" w:rsidRDefault="007B0D3B">
      <w:pPr>
        <w:rPr>
          <w:szCs w:val="21"/>
        </w:rPr>
      </w:pPr>
    </w:p>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Locked"/>
            <w:placeholder>
              <w:docPart w:val="GBC22222222222222222222222222222"/>
            </w:placeholder>
          </w:sdtPr>
          <w:sdtContent>
            <w:p w:rsidR="007B0D3B" w:rsidRPr="00221C5A" w:rsidRDefault="00B07C62">
              <w:r>
                <w:fldChar w:fldCharType="begin"/>
              </w:r>
              <w:r w:rsidR="00221C5A">
                <w:instrText xml:space="preserve"> MACROBUTTON  SnrToggleCheckbox □适用 </w:instrText>
              </w:r>
              <w:r>
                <w:fldChar w:fldCharType="end"/>
              </w:r>
              <w:r>
                <w:fldChar w:fldCharType="begin"/>
              </w:r>
              <w:r w:rsidR="00221C5A">
                <w:instrText xml:space="preserve"> MACROBUTTON  SnrToggleCheckbox √不适用 </w:instrText>
              </w:r>
              <w:r>
                <w:fldChar w:fldCharType="end"/>
              </w:r>
            </w:p>
          </w:sdtContent>
        </w:sdt>
      </w:sdtContent>
    </w:sdt>
    <w:p w:rsidR="007B0D3B" w:rsidRDefault="007B0D3B">
      <w:pPr>
        <w:rPr>
          <w:szCs w:val="21"/>
        </w:rPr>
      </w:pPr>
    </w:p>
    <w:bookmarkStart w:id="181" w:name="_Hlk10537776" w:displacedByCustomXml="nex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Locked"/>
            <w:placeholder>
              <w:docPart w:val="GBC22222222222222222222222222222"/>
            </w:placeholder>
          </w:sdtPr>
          <w:sdtContent>
            <w:p w:rsidR="00221C5A" w:rsidRDefault="00B07C62" w:rsidP="00221C5A">
              <w:r>
                <w:fldChar w:fldCharType="begin"/>
              </w:r>
              <w:r w:rsidR="00221C5A">
                <w:instrText xml:space="preserve"> MACROBUTTON  SnrToggleCheckbox □适用 </w:instrText>
              </w:r>
              <w:r>
                <w:fldChar w:fldCharType="end"/>
              </w:r>
              <w:r>
                <w:fldChar w:fldCharType="begin"/>
              </w:r>
              <w:r w:rsidR="00221C5A">
                <w:instrText xml:space="preserve"> MACROBUTTON  SnrToggleCheckbox √不适用 </w:instrText>
              </w:r>
              <w:r>
                <w:fldChar w:fldCharType="end"/>
              </w:r>
            </w:p>
          </w:sdtContent>
        </w:sdt>
        <w:p w:rsidR="007B0D3B" w:rsidRDefault="00062C24">
          <w:pPr>
            <w:rPr>
              <w:szCs w:val="21"/>
            </w:rPr>
          </w:pPr>
        </w:p>
      </w:sdtContent>
    </w:sdt>
    <w:bookmarkEnd w:id="181" w:displacedByCustomXml="prev"/>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Locked"/>
            <w:placeholder>
              <w:docPart w:val="GBC22222222222222222222222222222"/>
            </w:placeholder>
          </w:sdtPr>
          <w:sdtContent>
            <w:p w:rsidR="007B0D3B" w:rsidRPr="00221C5A" w:rsidRDefault="00B07C62">
              <w:r>
                <w:fldChar w:fldCharType="begin"/>
              </w:r>
              <w:r w:rsidR="00221C5A">
                <w:instrText xml:space="preserve"> MACROBUTTON  SnrToggleCheckbox □适用 </w:instrText>
              </w:r>
              <w:r>
                <w:fldChar w:fldCharType="end"/>
              </w:r>
              <w:r>
                <w:fldChar w:fldCharType="begin"/>
              </w:r>
              <w:r w:rsidR="00221C5A">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Locked"/>
            <w:placeholder>
              <w:docPart w:val="GBC22222222222222222222222222222"/>
            </w:placeholder>
          </w:sdtPr>
          <w:sdtContent>
            <w:p w:rsidR="007B0D3B" w:rsidRDefault="00B07C62">
              <w:r>
                <w:fldChar w:fldCharType="begin"/>
              </w:r>
              <w:r w:rsidR="00221C5A">
                <w:instrText xml:space="preserve"> MACROBUTTON  SnrToggleCheckbox √适用 </w:instrText>
              </w:r>
              <w:r>
                <w:fldChar w:fldCharType="end"/>
              </w:r>
              <w:r>
                <w:fldChar w:fldCharType="begin"/>
              </w:r>
              <w:r w:rsidR="00221C5A">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2188"/>
            <w:gridCol w:w="1558"/>
            <w:gridCol w:w="1674"/>
            <w:gridCol w:w="1802"/>
          </w:tblGrid>
          <w:tr w:rsidR="00BA1B60" w:rsidTr="00B154F0">
            <w:sdt>
              <w:sdtPr>
                <w:tag w:val="_PLD_70f0cea3df9b4646bf8f9454719b4599"/>
                <w:id w:val="5321622"/>
                <w:lock w:val="sdtLocked"/>
              </w:sdtPr>
              <w:sdtContent>
                <w:tc>
                  <w:tcPr>
                    <w:tcW w:w="940" w:type="pct"/>
                  </w:tcPr>
                  <w:p w:rsidR="00BA1B60" w:rsidRDefault="00BA1B60" w:rsidP="00404446">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5321623"/>
                <w:lock w:val="sdtLocked"/>
              </w:sdtPr>
              <w:sdtContent>
                <w:tc>
                  <w:tcPr>
                    <w:tcW w:w="1230" w:type="pct"/>
                  </w:tcPr>
                  <w:p w:rsidR="00BA1B60" w:rsidRDefault="00BA1B60" w:rsidP="00404446">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5321624"/>
                <w:lock w:val="sdtLocked"/>
              </w:sdtPr>
              <w:sdtContent>
                <w:tc>
                  <w:tcPr>
                    <w:tcW w:w="876" w:type="pct"/>
                  </w:tcPr>
                  <w:p w:rsidR="00BA1B60" w:rsidRDefault="00BA1B60" w:rsidP="00404446">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5321625"/>
                <w:lock w:val="sdtLocked"/>
              </w:sdtPr>
              <w:sdtContent>
                <w:tc>
                  <w:tcPr>
                    <w:tcW w:w="941" w:type="pct"/>
                  </w:tcPr>
                  <w:p w:rsidR="00BA1B60" w:rsidRDefault="00BA1B60" w:rsidP="00404446">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5321626"/>
                <w:lock w:val="sdtLocked"/>
              </w:sdtPr>
              <w:sdtContent>
                <w:tc>
                  <w:tcPr>
                    <w:tcW w:w="1013" w:type="pct"/>
                  </w:tcPr>
                  <w:p w:rsidR="00BA1B60" w:rsidRDefault="00BA1B60" w:rsidP="00404446">
                    <w:pPr>
                      <w:autoSpaceDE w:val="0"/>
                      <w:autoSpaceDN w:val="0"/>
                      <w:adjustRightInd w:val="0"/>
                      <w:snapToGrid w:val="0"/>
                      <w:jc w:val="center"/>
                      <w:rPr>
                        <w:szCs w:val="21"/>
                      </w:rPr>
                    </w:pPr>
                    <w:r>
                      <w:rPr>
                        <w:rFonts w:hint="eastAsia"/>
                        <w:szCs w:val="21"/>
                      </w:rPr>
                      <w:t>期末余额</w:t>
                    </w:r>
                  </w:p>
                </w:tc>
              </w:sdtContent>
            </w:sdt>
          </w:tr>
          <w:tr w:rsidR="00BA1B60" w:rsidTr="00B154F0">
            <w:sdt>
              <w:sdtPr>
                <w:tag w:val="_PLD_fc05a7682db944fc88b1d5bf0888fab6"/>
                <w:id w:val="5321627"/>
                <w:lock w:val="sdtLocked"/>
              </w:sdtPr>
              <w:sdtContent>
                <w:tc>
                  <w:tcPr>
                    <w:tcW w:w="940" w:type="pct"/>
                    <w:shd w:val="clear" w:color="auto" w:fill="auto"/>
                    <w:vAlign w:val="center"/>
                  </w:tcPr>
                  <w:p w:rsidR="00BA1B60" w:rsidRDefault="00BA1B60" w:rsidP="00404446">
                    <w:pPr>
                      <w:autoSpaceDE w:val="0"/>
                      <w:autoSpaceDN w:val="0"/>
                      <w:adjustRightInd w:val="0"/>
                      <w:snapToGrid w:val="0"/>
                      <w:rPr>
                        <w:szCs w:val="21"/>
                      </w:rPr>
                    </w:pPr>
                    <w:r>
                      <w:rPr>
                        <w:rFonts w:hint="eastAsia"/>
                        <w:szCs w:val="21"/>
                      </w:rPr>
                      <w:t>法定盈余公积</w:t>
                    </w:r>
                  </w:p>
                </w:tc>
              </w:sdtContent>
            </w:sdt>
            <w:tc>
              <w:tcPr>
                <w:tcW w:w="1230" w:type="pct"/>
                <w:shd w:val="clear" w:color="auto" w:fill="auto"/>
              </w:tcPr>
              <w:p w:rsidR="00BA1B60" w:rsidRDefault="00BA1B60" w:rsidP="00404446">
                <w:pPr>
                  <w:autoSpaceDE w:val="0"/>
                  <w:autoSpaceDN w:val="0"/>
                  <w:adjustRightInd w:val="0"/>
                  <w:snapToGrid w:val="0"/>
                  <w:ind w:right="180"/>
                  <w:jc w:val="right"/>
                  <w:rPr>
                    <w:szCs w:val="21"/>
                  </w:rPr>
                </w:pPr>
                <w:r>
                  <w:t>56,093,862.37</w:t>
                </w:r>
              </w:p>
            </w:tc>
            <w:tc>
              <w:tcPr>
                <w:tcW w:w="876"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941"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1013" w:type="pct"/>
                <w:shd w:val="clear" w:color="auto" w:fill="auto"/>
              </w:tcPr>
              <w:p w:rsidR="00BA1B60" w:rsidRDefault="00BA1B60" w:rsidP="00404446">
                <w:pPr>
                  <w:autoSpaceDE w:val="0"/>
                  <w:autoSpaceDN w:val="0"/>
                  <w:adjustRightInd w:val="0"/>
                  <w:snapToGrid w:val="0"/>
                  <w:ind w:right="180"/>
                  <w:jc w:val="right"/>
                  <w:rPr>
                    <w:szCs w:val="21"/>
                  </w:rPr>
                </w:pPr>
                <w:r>
                  <w:t>56,093,862.37</w:t>
                </w:r>
              </w:p>
            </w:tc>
          </w:tr>
          <w:tr w:rsidR="00BA1B60" w:rsidTr="00B154F0">
            <w:sdt>
              <w:sdtPr>
                <w:tag w:val="_PLD_d129220e9acf4011b78a05d75624a2b7"/>
                <w:id w:val="5321628"/>
                <w:lock w:val="sdtLocked"/>
              </w:sdtPr>
              <w:sdtContent>
                <w:tc>
                  <w:tcPr>
                    <w:tcW w:w="940" w:type="pct"/>
                    <w:shd w:val="clear" w:color="auto" w:fill="auto"/>
                    <w:vAlign w:val="center"/>
                  </w:tcPr>
                  <w:p w:rsidR="00BA1B60" w:rsidRDefault="00BA1B60" w:rsidP="00404446">
                    <w:pPr>
                      <w:autoSpaceDE w:val="0"/>
                      <w:autoSpaceDN w:val="0"/>
                      <w:adjustRightInd w:val="0"/>
                      <w:snapToGrid w:val="0"/>
                      <w:rPr>
                        <w:szCs w:val="21"/>
                      </w:rPr>
                    </w:pPr>
                    <w:r>
                      <w:rPr>
                        <w:rFonts w:hint="eastAsia"/>
                        <w:szCs w:val="21"/>
                      </w:rPr>
                      <w:t>任意盈余公积</w:t>
                    </w:r>
                  </w:p>
                </w:tc>
              </w:sdtContent>
            </w:sdt>
            <w:tc>
              <w:tcPr>
                <w:tcW w:w="1230"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876"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941"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1013" w:type="pct"/>
                <w:shd w:val="clear" w:color="auto" w:fill="auto"/>
              </w:tcPr>
              <w:p w:rsidR="00BA1B60" w:rsidRDefault="00BA1B60" w:rsidP="00404446">
                <w:pPr>
                  <w:autoSpaceDE w:val="0"/>
                  <w:autoSpaceDN w:val="0"/>
                  <w:adjustRightInd w:val="0"/>
                  <w:snapToGrid w:val="0"/>
                  <w:ind w:right="180"/>
                  <w:jc w:val="right"/>
                  <w:rPr>
                    <w:szCs w:val="21"/>
                  </w:rPr>
                </w:pPr>
                <w:r>
                  <w:t> </w:t>
                </w:r>
              </w:p>
            </w:tc>
          </w:tr>
          <w:tr w:rsidR="00BA1B60" w:rsidTr="00B154F0">
            <w:sdt>
              <w:sdtPr>
                <w:tag w:val="_PLD_ec6472288a1e40028c081a6dc314eaf7"/>
                <w:id w:val="5321629"/>
                <w:lock w:val="sdtLocked"/>
              </w:sdtPr>
              <w:sdtContent>
                <w:tc>
                  <w:tcPr>
                    <w:tcW w:w="940" w:type="pct"/>
                    <w:shd w:val="clear" w:color="auto" w:fill="auto"/>
                    <w:vAlign w:val="center"/>
                  </w:tcPr>
                  <w:p w:rsidR="00BA1B60" w:rsidRDefault="00BA1B60" w:rsidP="00404446">
                    <w:pPr>
                      <w:autoSpaceDE w:val="0"/>
                      <w:autoSpaceDN w:val="0"/>
                      <w:adjustRightInd w:val="0"/>
                      <w:snapToGrid w:val="0"/>
                      <w:rPr>
                        <w:szCs w:val="21"/>
                      </w:rPr>
                    </w:pPr>
                    <w:r>
                      <w:rPr>
                        <w:rFonts w:hint="eastAsia"/>
                        <w:szCs w:val="21"/>
                      </w:rPr>
                      <w:t>储备基金</w:t>
                    </w:r>
                  </w:p>
                </w:tc>
              </w:sdtContent>
            </w:sdt>
            <w:tc>
              <w:tcPr>
                <w:tcW w:w="1230"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876"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941"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1013" w:type="pct"/>
                <w:shd w:val="clear" w:color="auto" w:fill="auto"/>
              </w:tcPr>
              <w:p w:rsidR="00BA1B60" w:rsidRDefault="00BA1B60" w:rsidP="00404446">
                <w:pPr>
                  <w:autoSpaceDE w:val="0"/>
                  <w:autoSpaceDN w:val="0"/>
                  <w:adjustRightInd w:val="0"/>
                  <w:snapToGrid w:val="0"/>
                  <w:ind w:right="180"/>
                  <w:jc w:val="right"/>
                  <w:rPr>
                    <w:szCs w:val="21"/>
                  </w:rPr>
                </w:pPr>
                <w:r>
                  <w:t> </w:t>
                </w:r>
              </w:p>
            </w:tc>
          </w:tr>
          <w:tr w:rsidR="00BA1B60" w:rsidTr="00B154F0">
            <w:sdt>
              <w:sdtPr>
                <w:tag w:val="_PLD_52c035d80b984cfb905e017b1d87986d"/>
                <w:id w:val="5321630"/>
                <w:lock w:val="sdtLocked"/>
              </w:sdtPr>
              <w:sdtContent>
                <w:tc>
                  <w:tcPr>
                    <w:tcW w:w="940" w:type="pct"/>
                    <w:shd w:val="clear" w:color="auto" w:fill="auto"/>
                    <w:vAlign w:val="center"/>
                  </w:tcPr>
                  <w:p w:rsidR="00BA1B60" w:rsidRDefault="00BA1B60" w:rsidP="00404446">
                    <w:pPr>
                      <w:autoSpaceDE w:val="0"/>
                      <w:autoSpaceDN w:val="0"/>
                      <w:adjustRightInd w:val="0"/>
                      <w:snapToGrid w:val="0"/>
                      <w:rPr>
                        <w:szCs w:val="21"/>
                      </w:rPr>
                    </w:pPr>
                    <w:r>
                      <w:rPr>
                        <w:rFonts w:hint="eastAsia"/>
                        <w:szCs w:val="21"/>
                      </w:rPr>
                      <w:t>企业发展基金</w:t>
                    </w:r>
                  </w:p>
                </w:tc>
              </w:sdtContent>
            </w:sdt>
            <w:tc>
              <w:tcPr>
                <w:tcW w:w="1230"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876"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941"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1013" w:type="pct"/>
                <w:shd w:val="clear" w:color="auto" w:fill="auto"/>
              </w:tcPr>
              <w:p w:rsidR="00BA1B60" w:rsidRDefault="00BA1B60" w:rsidP="00404446">
                <w:pPr>
                  <w:autoSpaceDE w:val="0"/>
                  <w:autoSpaceDN w:val="0"/>
                  <w:adjustRightInd w:val="0"/>
                  <w:snapToGrid w:val="0"/>
                  <w:ind w:right="180"/>
                  <w:jc w:val="right"/>
                  <w:rPr>
                    <w:szCs w:val="21"/>
                  </w:rPr>
                </w:pPr>
                <w:r>
                  <w:t> </w:t>
                </w:r>
              </w:p>
            </w:tc>
          </w:tr>
          <w:tr w:rsidR="00BA1B60" w:rsidTr="00B154F0">
            <w:sdt>
              <w:sdtPr>
                <w:tag w:val="_PLD_cad42018de8f4c088028eed7649f24a3"/>
                <w:id w:val="5321631"/>
                <w:lock w:val="sdtLocked"/>
              </w:sdtPr>
              <w:sdtContent>
                <w:tc>
                  <w:tcPr>
                    <w:tcW w:w="940" w:type="pct"/>
                    <w:shd w:val="clear" w:color="auto" w:fill="auto"/>
                    <w:vAlign w:val="center"/>
                  </w:tcPr>
                  <w:p w:rsidR="00BA1B60" w:rsidRDefault="00BA1B60" w:rsidP="00404446">
                    <w:pPr>
                      <w:autoSpaceDE w:val="0"/>
                      <w:autoSpaceDN w:val="0"/>
                      <w:adjustRightInd w:val="0"/>
                      <w:snapToGrid w:val="0"/>
                      <w:rPr>
                        <w:szCs w:val="21"/>
                      </w:rPr>
                    </w:pPr>
                    <w:r>
                      <w:rPr>
                        <w:rFonts w:hint="eastAsia"/>
                        <w:szCs w:val="21"/>
                      </w:rPr>
                      <w:t>其他</w:t>
                    </w:r>
                  </w:p>
                </w:tc>
              </w:sdtContent>
            </w:sdt>
            <w:tc>
              <w:tcPr>
                <w:tcW w:w="1230"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876"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941" w:type="pct"/>
                <w:shd w:val="clear" w:color="auto" w:fill="auto"/>
              </w:tcPr>
              <w:p w:rsidR="00BA1B60" w:rsidRDefault="00BA1B60" w:rsidP="00404446">
                <w:pPr>
                  <w:autoSpaceDE w:val="0"/>
                  <w:autoSpaceDN w:val="0"/>
                  <w:adjustRightInd w:val="0"/>
                  <w:snapToGrid w:val="0"/>
                  <w:ind w:right="180"/>
                  <w:jc w:val="right"/>
                  <w:rPr>
                    <w:szCs w:val="21"/>
                  </w:rPr>
                </w:pPr>
                <w:r>
                  <w:t> </w:t>
                </w:r>
              </w:p>
            </w:tc>
            <w:tc>
              <w:tcPr>
                <w:tcW w:w="1013" w:type="pct"/>
                <w:shd w:val="clear" w:color="auto" w:fill="auto"/>
              </w:tcPr>
              <w:p w:rsidR="00BA1B60" w:rsidRDefault="00BA1B60" w:rsidP="00404446">
                <w:pPr>
                  <w:autoSpaceDE w:val="0"/>
                  <w:autoSpaceDN w:val="0"/>
                  <w:adjustRightInd w:val="0"/>
                  <w:snapToGrid w:val="0"/>
                  <w:ind w:right="180"/>
                  <w:jc w:val="right"/>
                  <w:rPr>
                    <w:szCs w:val="21"/>
                  </w:rPr>
                </w:pPr>
                <w:r>
                  <w:t> </w:t>
                </w:r>
              </w:p>
            </w:tc>
          </w:tr>
          <w:tr w:rsidR="00BA1B60" w:rsidTr="00B154F0">
            <w:sdt>
              <w:sdtPr>
                <w:tag w:val="_PLD_f8e1917adbcf4318b4ab05bf11aaef0c"/>
                <w:id w:val="5321632"/>
                <w:lock w:val="sdtLocked"/>
              </w:sdtPr>
              <w:sdtContent>
                <w:tc>
                  <w:tcPr>
                    <w:tcW w:w="940" w:type="pct"/>
                  </w:tcPr>
                  <w:p w:rsidR="00BA1B60" w:rsidRDefault="00BA1B60" w:rsidP="00404446">
                    <w:pPr>
                      <w:autoSpaceDE w:val="0"/>
                      <w:autoSpaceDN w:val="0"/>
                      <w:adjustRightInd w:val="0"/>
                      <w:snapToGrid w:val="0"/>
                      <w:jc w:val="center"/>
                      <w:rPr>
                        <w:szCs w:val="21"/>
                      </w:rPr>
                    </w:pPr>
                    <w:r>
                      <w:rPr>
                        <w:rFonts w:hint="eastAsia"/>
                        <w:szCs w:val="21"/>
                      </w:rPr>
                      <w:t>合计</w:t>
                    </w:r>
                  </w:p>
                </w:tc>
              </w:sdtContent>
            </w:sdt>
            <w:tc>
              <w:tcPr>
                <w:tcW w:w="1230" w:type="pct"/>
              </w:tcPr>
              <w:p w:rsidR="00BA1B60" w:rsidRDefault="00BA1B60" w:rsidP="00404446">
                <w:pPr>
                  <w:autoSpaceDE w:val="0"/>
                  <w:autoSpaceDN w:val="0"/>
                  <w:adjustRightInd w:val="0"/>
                  <w:snapToGrid w:val="0"/>
                  <w:ind w:right="180"/>
                  <w:jc w:val="right"/>
                  <w:rPr>
                    <w:szCs w:val="21"/>
                  </w:rPr>
                </w:pPr>
                <w:r>
                  <w:t>56,093,862.37</w:t>
                </w:r>
              </w:p>
            </w:tc>
            <w:tc>
              <w:tcPr>
                <w:tcW w:w="876" w:type="pct"/>
              </w:tcPr>
              <w:p w:rsidR="00BA1B60" w:rsidRDefault="00BA1B60" w:rsidP="00404446">
                <w:pPr>
                  <w:autoSpaceDE w:val="0"/>
                  <w:autoSpaceDN w:val="0"/>
                  <w:adjustRightInd w:val="0"/>
                  <w:snapToGrid w:val="0"/>
                  <w:ind w:right="180"/>
                  <w:jc w:val="right"/>
                  <w:rPr>
                    <w:szCs w:val="21"/>
                  </w:rPr>
                </w:pPr>
                <w:r>
                  <w:t> </w:t>
                </w:r>
              </w:p>
            </w:tc>
            <w:tc>
              <w:tcPr>
                <w:tcW w:w="941" w:type="pct"/>
              </w:tcPr>
              <w:p w:rsidR="00BA1B60" w:rsidRDefault="00BA1B60" w:rsidP="00404446">
                <w:pPr>
                  <w:autoSpaceDE w:val="0"/>
                  <w:autoSpaceDN w:val="0"/>
                  <w:adjustRightInd w:val="0"/>
                  <w:snapToGrid w:val="0"/>
                  <w:ind w:right="180"/>
                  <w:jc w:val="right"/>
                  <w:rPr>
                    <w:szCs w:val="21"/>
                  </w:rPr>
                </w:pPr>
                <w:r>
                  <w:t> </w:t>
                </w:r>
              </w:p>
            </w:tc>
            <w:tc>
              <w:tcPr>
                <w:tcW w:w="1013" w:type="pct"/>
              </w:tcPr>
              <w:p w:rsidR="00BA1B60" w:rsidRDefault="00BA1B60" w:rsidP="00404446">
                <w:pPr>
                  <w:autoSpaceDE w:val="0"/>
                  <w:autoSpaceDN w:val="0"/>
                  <w:adjustRightInd w:val="0"/>
                  <w:snapToGrid w:val="0"/>
                  <w:ind w:right="180"/>
                  <w:jc w:val="right"/>
                  <w:rPr>
                    <w:szCs w:val="21"/>
                  </w:rPr>
                </w:pPr>
                <w:r>
                  <w:t>56,093,862.37</w:t>
                </w:r>
              </w:p>
            </w:tc>
          </w:tr>
        </w:tbl>
        <w:p w:rsidR="00BA1B60" w:rsidRDefault="00BA1B60"/>
        <w:p w:rsidR="007B0D3B" w:rsidRDefault="003A3294">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025215718"/>
            <w:lock w:val="sdtLocked"/>
            <w:placeholder>
              <w:docPart w:val="GBC22222222222222222222222222222"/>
            </w:placeholder>
          </w:sdtPr>
          <w:sdtContent>
            <w:p w:rsidR="00221C5A" w:rsidRDefault="00221C5A">
              <w:pPr>
                <w:autoSpaceDE w:val="0"/>
                <w:autoSpaceDN w:val="0"/>
                <w:adjustRightInd w:val="0"/>
                <w:rPr>
                  <w:szCs w:val="21"/>
                </w:rPr>
              </w:pPr>
              <w:r>
                <w:rPr>
                  <w:rFonts w:hint="eastAsia"/>
                  <w:szCs w:val="21"/>
                </w:rPr>
                <w:t>无</w:t>
              </w:r>
            </w:p>
          </w:sdtContent>
        </w:sdt>
        <w:p w:rsidR="007B0D3B" w:rsidRPr="00404446" w:rsidRDefault="00062C24">
          <w:pPr>
            <w:autoSpaceDE w:val="0"/>
            <w:autoSpaceDN w:val="0"/>
            <w:adjustRightInd w:val="0"/>
            <w:rPr>
              <w:szCs w:val="21"/>
            </w:rPr>
          </w:pPr>
        </w:p>
      </w:sdtContent>
    </w:sdt>
    <w:p w:rsidR="007B0D3B" w:rsidRPr="00404446" w:rsidRDefault="003A3294" w:rsidP="00255D12">
      <w:pPr>
        <w:pStyle w:val="3"/>
        <w:numPr>
          <w:ilvl w:val="0"/>
          <w:numId w:val="17"/>
        </w:numPr>
        <w:tabs>
          <w:tab w:val="left" w:pos="504"/>
        </w:tabs>
        <w:rPr>
          <w:rFonts w:ascii="宋体" w:hAnsi="宋体"/>
          <w:szCs w:val="21"/>
        </w:rPr>
      </w:pPr>
      <w:r w:rsidRPr="00404446">
        <w:rPr>
          <w:rFonts w:ascii="宋体" w:hAnsi="宋体" w:hint="eastAsia"/>
          <w:szCs w:val="21"/>
        </w:rPr>
        <w:t>未分配利润</w:t>
      </w:r>
    </w:p>
    <w:p w:rsidR="007B0D3B" w:rsidRPr="00404446" w:rsidRDefault="00062C24">
      <w:sdt>
        <w:sdtPr>
          <w:alias w:val="是否适用：未分配利润[双击切换]"/>
          <w:tag w:val="_GBC_32c558bdbb77445cabeee783e5ff910e"/>
          <w:id w:val="-532813409"/>
          <w:lock w:val="sdtContentLocked"/>
          <w:placeholder>
            <w:docPart w:val="GBC22222222222222222222222222222"/>
          </w:placeholder>
        </w:sdtPr>
        <w:sdtContent>
          <w:r w:rsidR="00B07C62" w:rsidRPr="00404446">
            <w:fldChar w:fldCharType="begin"/>
          </w:r>
          <w:r w:rsidR="005852E1" w:rsidRPr="00404446">
            <w:instrText xml:space="preserve"> MACROBUTTON  SnrToggleCheckbox √适用 </w:instrText>
          </w:r>
          <w:r w:rsidR="00B07C62" w:rsidRPr="00404446">
            <w:fldChar w:fldCharType="end"/>
          </w:r>
          <w:r w:rsidR="00B07C62" w:rsidRPr="00404446">
            <w:fldChar w:fldCharType="begin"/>
          </w:r>
          <w:r w:rsidR="005852E1" w:rsidRPr="00404446">
            <w:instrText xml:space="preserve"> MACROBUTTON  SnrToggleCheckbox □不适用 </w:instrText>
          </w:r>
          <w:r w:rsidR="00B07C62" w:rsidRPr="00404446">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7B0D3B" w:rsidRPr="00404446" w:rsidRDefault="003A3294">
          <w:pPr>
            <w:jc w:val="right"/>
            <w:rPr>
              <w:szCs w:val="21"/>
            </w:rPr>
          </w:pPr>
          <w:r w:rsidRPr="00404446">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sidRPr="00404446">
                <w:rPr>
                  <w:rFonts w:hint="eastAsia"/>
                  <w:szCs w:val="21"/>
                </w:rPr>
                <w:t>元</w:t>
              </w:r>
            </w:sdtContent>
          </w:sdt>
          <w:r w:rsidRPr="00404446">
            <w:rPr>
              <w:rFonts w:hint="eastAsia"/>
              <w:szCs w:val="21"/>
            </w:rPr>
            <w:t xml:space="preserve">  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sidRPr="00404446">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993"/>
            <w:gridCol w:w="1984"/>
            <w:gridCol w:w="1918"/>
          </w:tblGrid>
          <w:tr w:rsidR="00404446" w:rsidRPr="00404446" w:rsidTr="001B4D5C">
            <w:trPr>
              <w:cantSplit/>
            </w:trPr>
            <w:sdt>
              <w:sdtPr>
                <w:tag w:val="_PLD_b6dc2bd7eebb4e6d9f1ccea8d86e6f47"/>
                <w:id w:val="1326899"/>
                <w:lock w:val="sdtLocked"/>
              </w:sdtPr>
              <w:sdtContent>
                <w:tc>
                  <w:tcPr>
                    <w:tcW w:w="2807" w:type="pct"/>
                    <w:vAlign w:val="center"/>
                  </w:tcPr>
                  <w:p w:rsidR="00404446" w:rsidRPr="00404446" w:rsidRDefault="00404446" w:rsidP="00404446">
                    <w:pPr>
                      <w:jc w:val="center"/>
                      <w:rPr>
                        <w:szCs w:val="21"/>
                      </w:rPr>
                    </w:pPr>
                    <w:r w:rsidRPr="00404446">
                      <w:rPr>
                        <w:rFonts w:hint="eastAsia"/>
                        <w:szCs w:val="21"/>
                      </w:rPr>
                      <w:t>项目</w:t>
                    </w:r>
                  </w:p>
                </w:tc>
              </w:sdtContent>
            </w:sdt>
            <w:sdt>
              <w:sdtPr>
                <w:tag w:val="_PLD_6e60054e3c3747d1a0ffc87edacae2b6"/>
                <w:id w:val="1326900"/>
                <w:lock w:val="sdtLocked"/>
              </w:sdtPr>
              <w:sdtContent>
                <w:tc>
                  <w:tcPr>
                    <w:tcW w:w="1115" w:type="pct"/>
                    <w:vAlign w:val="center"/>
                  </w:tcPr>
                  <w:p w:rsidR="00404446" w:rsidRPr="00404446" w:rsidRDefault="00404446" w:rsidP="00404446">
                    <w:pPr>
                      <w:jc w:val="center"/>
                      <w:rPr>
                        <w:szCs w:val="21"/>
                      </w:rPr>
                    </w:pPr>
                    <w:r w:rsidRPr="00404446">
                      <w:rPr>
                        <w:rFonts w:hint="eastAsia"/>
                        <w:szCs w:val="21"/>
                      </w:rPr>
                      <w:t>本期</w:t>
                    </w:r>
                  </w:p>
                </w:tc>
              </w:sdtContent>
            </w:sdt>
            <w:sdt>
              <w:sdtPr>
                <w:tag w:val="_PLD_9afd54e9959d4b22b00bfe92596a2a16"/>
                <w:id w:val="1326901"/>
                <w:lock w:val="sdtLocked"/>
              </w:sdtPr>
              <w:sdtContent>
                <w:tc>
                  <w:tcPr>
                    <w:tcW w:w="1078" w:type="pct"/>
                    <w:vAlign w:val="center"/>
                  </w:tcPr>
                  <w:p w:rsidR="00404446" w:rsidRPr="00404446" w:rsidRDefault="00404446" w:rsidP="00404446">
                    <w:pPr>
                      <w:jc w:val="center"/>
                      <w:rPr>
                        <w:szCs w:val="21"/>
                      </w:rPr>
                    </w:pPr>
                    <w:r w:rsidRPr="00404446">
                      <w:rPr>
                        <w:rFonts w:hint="eastAsia"/>
                        <w:szCs w:val="21"/>
                      </w:rPr>
                      <w:t>上年度</w:t>
                    </w:r>
                  </w:p>
                </w:tc>
              </w:sdtContent>
            </w:sdt>
          </w:tr>
          <w:tr w:rsidR="00404446" w:rsidRPr="00404446" w:rsidTr="001B4D5C">
            <w:trPr>
              <w:cantSplit/>
            </w:trPr>
            <w:sdt>
              <w:sdtPr>
                <w:tag w:val="_PLD_3790b8d7d129484381d1c2fa2fa8d23c"/>
                <w:id w:val="1326902"/>
                <w:lock w:val="sdtLocked"/>
              </w:sdtPr>
              <w:sdtContent>
                <w:tc>
                  <w:tcPr>
                    <w:tcW w:w="2807" w:type="pct"/>
                  </w:tcPr>
                  <w:p w:rsidR="00404446" w:rsidRPr="00404446" w:rsidRDefault="00404446" w:rsidP="00404446">
                    <w:pPr>
                      <w:rPr>
                        <w:szCs w:val="21"/>
                      </w:rPr>
                    </w:pPr>
                    <w:r w:rsidRPr="00404446">
                      <w:rPr>
                        <w:rFonts w:hint="eastAsia"/>
                        <w:szCs w:val="21"/>
                      </w:rPr>
                      <w:t>调整前上期末未分配利润</w:t>
                    </w:r>
                  </w:p>
                </w:tc>
              </w:sdtContent>
            </w:sdt>
            <w:tc>
              <w:tcPr>
                <w:tcW w:w="1115" w:type="pct"/>
              </w:tcPr>
              <w:p w:rsidR="00404446" w:rsidRPr="00404446" w:rsidRDefault="00404446" w:rsidP="00404446">
                <w:pPr>
                  <w:ind w:right="6"/>
                  <w:jc w:val="right"/>
                  <w:rPr>
                    <w:szCs w:val="21"/>
                  </w:rPr>
                </w:pPr>
                <w:r w:rsidRPr="00404446">
                  <w:t>-77,367,572.91</w:t>
                </w:r>
              </w:p>
            </w:tc>
            <w:tc>
              <w:tcPr>
                <w:tcW w:w="1078" w:type="pct"/>
              </w:tcPr>
              <w:p w:rsidR="00404446" w:rsidRPr="00404446" w:rsidRDefault="00404446" w:rsidP="00404446">
                <w:pPr>
                  <w:jc w:val="right"/>
                  <w:rPr>
                    <w:szCs w:val="21"/>
                  </w:rPr>
                </w:pPr>
                <w:r w:rsidRPr="00404446">
                  <w:t>54,518,564.33</w:t>
                </w:r>
              </w:p>
            </w:tc>
          </w:tr>
          <w:tr w:rsidR="00404446" w:rsidRPr="00404446" w:rsidTr="001B4D5C">
            <w:trPr>
              <w:cantSplit/>
            </w:trPr>
            <w:sdt>
              <w:sdtPr>
                <w:tag w:val="_PLD_99b1e9805f3e4b93aa362504b83793b1"/>
                <w:id w:val="1326903"/>
                <w:lock w:val="sdtLocked"/>
              </w:sdtPr>
              <w:sdtContent>
                <w:tc>
                  <w:tcPr>
                    <w:tcW w:w="2807" w:type="pct"/>
                  </w:tcPr>
                  <w:p w:rsidR="00404446" w:rsidRPr="00404446" w:rsidRDefault="00404446" w:rsidP="00404446">
                    <w:pPr>
                      <w:rPr>
                        <w:szCs w:val="21"/>
                      </w:rPr>
                    </w:pPr>
                    <w:r w:rsidRPr="00404446">
                      <w:rPr>
                        <w:rFonts w:hint="eastAsia"/>
                        <w:szCs w:val="21"/>
                      </w:rPr>
                      <w:t>调整期初未分配利润合计数（调增</w:t>
                    </w:r>
                    <w:r w:rsidRPr="00404446">
                      <w:rPr>
                        <w:szCs w:val="21"/>
                      </w:rPr>
                      <w:t>+</w:t>
                    </w:r>
                    <w:r w:rsidRPr="00404446">
                      <w:rPr>
                        <w:rFonts w:hint="eastAsia"/>
                        <w:szCs w:val="21"/>
                      </w:rPr>
                      <w:t>，调减－）</w:t>
                    </w:r>
                  </w:p>
                </w:tc>
              </w:sdtContent>
            </w:sdt>
            <w:tc>
              <w:tcPr>
                <w:tcW w:w="1115" w:type="pct"/>
              </w:tcPr>
              <w:p w:rsidR="00404446" w:rsidRPr="00404446" w:rsidRDefault="00404446" w:rsidP="00404446">
                <w:pPr>
                  <w:ind w:right="6"/>
                  <w:jc w:val="right"/>
                  <w:rPr>
                    <w:szCs w:val="21"/>
                  </w:rPr>
                </w:pPr>
                <w:r w:rsidRPr="00404446">
                  <w:t> </w:t>
                </w:r>
              </w:p>
            </w:tc>
            <w:tc>
              <w:tcPr>
                <w:tcW w:w="1078" w:type="pct"/>
              </w:tcPr>
              <w:p w:rsidR="00404446" w:rsidRPr="00404446" w:rsidRDefault="00404446" w:rsidP="00404446">
                <w:pPr>
                  <w:ind w:right="6"/>
                  <w:jc w:val="right"/>
                  <w:rPr>
                    <w:szCs w:val="21"/>
                  </w:rPr>
                </w:pPr>
                <w:r w:rsidRPr="00404446">
                  <w:t> </w:t>
                </w:r>
              </w:p>
            </w:tc>
          </w:tr>
          <w:tr w:rsidR="00404446" w:rsidTr="001B4D5C">
            <w:trPr>
              <w:cantSplit/>
            </w:trPr>
            <w:sdt>
              <w:sdtPr>
                <w:tag w:val="_PLD_7a98e2bc7c1b48d785851921473e7f5f"/>
                <w:id w:val="1326904"/>
                <w:lock w:val="sdtLocked"/>
              </w:sdtPr>
              <w:sdtContent>
                <w:tc>
                  <w:tcPr>
                    <w:tcW w:w="2807" w:type="pct"/>
                  </w:tcPr>
                  <w:p w:rsidR="00404446" w:rsidRDefault="00404446" w:rsidP="00404446">
                    <w:pPr>
                      <w:rPr>
                        <w:szCs w:val="21"/>
                      </w:rPr>
                    </w:pPr>
                    <w:r>
                      <w:rPr>
                        <w:rFonts w:hint="eastAsia"/>
                        <w:szCs w:val="21"/>
                      </w:rPr>
                      <w:t>调整后期初未分配利润</w:t>
                    </w:r>
                  </w:p>
                </w:tc>
              </w:sdtContent>
            </w:sdt>
            <w:tc>
              <w:tcPr>
                <w:tcW w:w="1115" w:type="pct"/>
              </w:tcPr>
              <w:p w:rsidR="00404446" w:rsidRDefault="00404446" w:rsidP="00404446">
                <w:pPr>
                  <w:ind w:right="6"/>
                  <w:jc w:val="right"/>
                  <w:rPr>
                    <w:szCs w:val="21"/>
                  </w:rPr>
                </w:pPr>
                <w:r>
                  <w:t>-77,367,572.91</w:t>
                </w:r>
              </w:p>
            </w:tc>
            <w:tc>
              <w:tcPr>
                <w:tcW w:w="1078" w:type="pct"/>
              </w:tcPr>
              <w:p w:rsidR="00404446" w:rsidRDefault="00404446" w:rsidP="00404446">
                <w:pPr>
                  <w:ind w:right="6"/>
                  <w:jc w:val="right"/>
                  <w:rPr>
                    <w:szCs w:val="21"/>
                  </w:rPr>
                </w:pPr>
                <w:r>
                  <w:t>54,518,564.33</w:t>
                </w:r>
              </w:p>
            </w:tc>
          </w:tr>
          <w:tr w:rsidR="00404446" w:rsidTr="001B4D5C">
            <w:trPr>
              <w:cantSplit/>
            </w:trPr>
            <w:sdt>
              <w:sdtPr>
                <w:tag w:val="_PLD_2a8ba0dc26a946cbb60b0ff473f157c1"/>
                <w:id w:val="1326905"/>
                <w:lock w:val="sdtLocked"/>
              </w:sdtPr>
              <w:sdtContent>
                <w:tc>
                  <w:tcPr>
                    <w:tcW w:w="2807" w:type="pct"/>
                  </w:tcPr>
                  <w:p w:rsidR="00404446" w:rsidRDefault="00404446" w:rsidP="00404446">
                    <w:pPr>
                      <w:ind w:right="6"/>
                      <w:rPr>
                        <w:szCs w:val="21"/>
                      </w:rPr>
                    </w:pPr>
                    <w:r>
                      <w:rPr>
                        <w:rFonts w:hint="eastAsia"/>
                        <w:szCs w:val="21"/>
                      </w:rPr>
                      <w:t>加：本期归属于母公司所有者的净利润</w:t>
                    </w:r>
                  </w:p>
                </w:tc>
              </w:sdtContent>
            </w:sdt>
            <w:tc>
              <w:tcPr>
                <w:tcW w:w="1115" w:type="pct"/>
              </w:tcPr>
              <w:p w:rsidR="00404446" w:rsidRDefault="00404446" w:rsidP="00404446">
                <w:pPr>
                  <w:ind w:right="6"/>
                  <w:jc w:val="right"/>
                  <w:rPr>
                    <w:szCs w:val="21"/>
                  </w:rPr>
                </w:pPr>
                <w:r>
                  <w:t>-4,889,515.05</w:t>
                </w:r>
              </w:p>
            </w:tc>
            <w:tc>
              <w:tcPr>
                <w:tcW w:w="1078" w:type="pct"/>
              </w:tcPr>
              <w:p w:rsidR="00404446" w:rsidRDefault="00E92802" w:rsidP="00404446">
                <w:pPr>
                  <w:ind w:right="6"/>
                  <w:jc w:val="right"/>
                  <w:rPr>
                    <w:szCs w:val="21"/>
                  </w:rPr>
                </w:pPr>
                <w:r>
                  <w:t>-130,252,171.16</w:t>
                </w:r>
              </w:p>
            </w:tc>
          </w:tr>
          <w:tr w:rsidR="00404446" w:rsidTr="001B4D5C">
            <w:trPr>
              <w:cantSplit/>
            </w:trPr>
            <w:sdt>
              <w:sdtPr>
                <w:tag w:val="_PLD_97aab68ad9b74921a7946fa4d2999e51"/>
                <w:id w:val="1326906"/>
                <w:lock w:val="sdtLocked"/>
              </w:sdtPr>
              <w:sdtContent>
                <w:tc>
                  <w:tcPr>
                    <w:tcW w:w="2807" w:type="pct"/>
                  </w:tcPr>
                  <w:p w:rsidR="00404446" w:rsidRDefault="00404446" w:rsidP="00404446">
                    <w:pPr>
                      <w:autoSpaceDE w:val="0"/>
                      <w:autoSpaceDN w:val="0"/>
                      <w:adjustRightInd w:val="0"/>
                      <w:rPr>
                        <w:szCs w:val="21"/>
                      </w:rPr>
                    </w:pPr>
                    <w:r>
                      <w:rPr>
                        <w:rFonts w:hint="eastAsia"/>
                        <w:szCs w:val="21"/>
                      </w:rPr>
                      <w:t>减：提取法定盈余公积</w:t>
                    </w:r>
                  </w:p>
                </w:tc>
              </w:sdtContent>
            </w:sdt>
            <w:tc>
              <w:tcPr>
                <w:tcW w:w="1115" w:type="pct"/>
              </w:tcPr>
              <w:p w:rsidR="00404446" w:rsidRDefault="00404446" w:rsidP="00404446">
                <w:pPr>
                  <w:jc w:val="right"/>
                  <w:rPr>
                    <w:szCs w:val="21"/>
                  </w:rPr>
                </w:pPr>
                <w:r>
                  <w:t> </w:t>
                </w:r>
              </w:p>
            </w:tc>
            <w:tc>
              <w:tcPr>
                <w:tcW w:w="1078" w:type="pct"/>
              </w:tcPr>
              <w:p w:rsidR="00404446" w:rsidRDefault="00404446" w:rsidP="00404446">
                <w:pPr>
                  <w:ind w:right="6"/>
                  <w:jc w:val="right"/>
                  <w:rPr>
                    <w:szCs w:val="21"/>
                  </w:rPr>
                </w:pPr>
                <w:r>
                  <w:t> </w:t>
                </w:r>
              </w:p>
            </w:tc>
          </w:tr>
          <w:tr w:rsidR="00404446" w:rsidTr="001B4D5C">
            <w:trPr>
              <w:cantSplit/>
            </w:trPr>
            <w:sdt>
              <w:sdtPr>
                <w:tag w:val="_PLD_76ebcf558d244f77a28b1f8b843a2b3a"/>
                <w:id w:val="1326907"/>
                <w:lock w:val="sdtLocked"/>
              </w:sdtPr>
              <w:sdtContent>
                <w:tc>
                  <w:tcPr>
                    <w:tcW w:w="2807" w:type="pct"/>
                  </w:tcPr>
                  <w:p w:rsidR="00404446" w:rsidRDefault="00404446" w:rsidP="00404446">
                    <w:pPr>
                      <w:autoSpaceDE w:val="0"/>
                      <w:autoSpaceDN w:val="0"/>
                      <w:adjustRightInd w:val="0"/>
                      <w:ind w:firstLine="420"/>
                      <w:rPr>
                        <w:szCs w:val="21"/>
                      </w:rPr>
                    </w:pPr>
                    <w:r>
                      <w:rPr>
                        <w:rFonts w:hint="eastAsia"/>
                        <w:szCs w:val="21"/>
                      </w:rPr>
                      <w:t>提取任意盈余公积</w:t>
                    </w:r>
                  </w:p>
                </w:tc>
              </w:sdtContent>
            </w:sdt>
            <w:tc>
              <w:tcPr>
                <w:tcW w:w="1115" w:type="pct"/>
              </w:tcPr>
              <w:p w:rsidR="00404446" w:rsidRDefault="00404446" w:rsidP="00404446">
                <w:pPr>
                  <w:jc w:val="right"/>
                  <w:rPr>
                    <w:szCs w:val="21"/>
                  </w:rPr>
                </w:pPr>
                <w:r>
                  <w:t> </w:t>
                </w:r>
              </w:p>
            </w:tc>
            <w:tc>
              <w:tcPr>
                <w:tcW w:w="1078" w:type="pct"/>
              </w:tcPr>
              <w:p w:rsidR="00404446" w:rsidRDefault="00404446" w:rsidP="00404446">
                <w:pPr>
                  <w:ind w:right="6"/>
                  <w:jc w:val="right"/>
                  <w:rPr>
                    <w:szCs w:val="21"/>
                  </w:rPr>
                </w:pPr>
                <w:r>
                  <w:t> </w:t>
                </w:r>
              </w:p>
            </w:tc>
          </w:tr>
          <w:tr w:rsidR="00404446" w:rsidTr="001B4D5C">
            <w:trPr>
              <w:cantSplit/>
            </w:trPr>
            <w:sdt>
              <w:sdtPr>
                <w:tag w:val="_PLD_c773909db1b34f04acac84ec73864a3f"/>
                <w:id w:val="1326908"/>
                <w:lock w:val="sdtLocked"/>
              </w:sdtPr>
              <w:sdtContent>
                <w:tc>
                  <w:tcPr>
                    <w:tcW w:w="2807" w:type="pct"/>
                  </w:tcPr>
                  <w:p w:rsidR="00404446" w:rsidRDefault="00404446" w:rsidP="00404446">
                    <w:pPr>
                      <w:autoSpaceDE w:val="0"/>
                      <w:autoSpaceDN w:val="0"/>
                      <w:adjustRightInd w:val="0"/>
                      <w:ind w:firstLine="420"/>
                      <w:rPr>
                        <w:szCs w:val="21"/>
                      </w:rPr>
                    </w:pPr>
                    <w:r>
                      <w:rPr>
                        <w:rFonts w:hint="eastAsia"/>
                        <w:szCs w:val="21"/>
                      </w:rPr>
                      <w:t>提取一般风险准备</w:t>
                    </w:r>
                  </w:p>
                </w:tc>
              </w:sdtContent>
            </w:sdt>
            <w:tc>
              <w:tcPr>
                <w:tcW w:w="1115" w:type="pct"/>
              </w:tcPr>
              <w:p w:rsidR="00404446" w:rsidRDefault="00404446" w:rsidP="00404446">
                <w:pPr>
                  <w:jc w:val="right"/>
                  <w:rPr>
                    <w:szCs w:val="21"/>
                  </w:rPr>
                </w:pPr>
                <w:r>
                  <w:t> </w:t>
                </w:r>
              </w:p>
            </w:tc>
            <w:tc>
              <w:tcPr>
                <w:tcW w:w="1078" w:type="pct"/>
              </w:tcPr>
              <w:p w:rsidR="00404446" w:rsidRDefault="00404446" w:rsidP="00404446">
                <w:pPr>
                  <w:ind w:right="6"/>
                  <w:jc w:val="right"/>
                  <w:rPr>
                    <w:szCs w:val="21"/>
                  </w:rPr>
                </w:pPr>
                <w:r>
                  <w:t> </w:t>
                </w:r>
              </w:p>
            </w:tc>
          </w:tr>
          <w:tr w:rsidR="00404446" w:rsidTr="001B4D5C">
            <w:trPr>
              <w:cantSplit/>
            </w:trPr>
            <w:sdt>
              <w:sdtPr>
                <w:tag w:val="_PLD_d2ba40ebcadd4931bdef6468fc324069"/>
                <w:id w:val="1326909"/>
                <w:lock w:val="sdtLocked"/>
              </w:sdtPr>
              <w:sdtContent>
                <w:tc>
                  <w:tcPr>
                    <w:tcW w:w="2807" w:type="pct"/>
                  </w:tcPr>
                  <w:p w:rsidR="00404446" w:rsidRDefault="00404446" w:rsidP="00404446">
                    <w:pPr>
                      <w:autoSpaceDE w:val="0"/>
                      <w:autoSpaceDN w:val="0"/>
                      <w:adjustRightInd w:val="0"/>
                      <w:ind w:firstLine="420"/>
                      <w:rPr>
                        <w:szCs w:val="21"/>
                      </w:rPr>
                    </w:pPr>
                    <w:r>
                      <w:rPr>
                        <w:rFonts w:hint="eastAsia"/>
                        <w:szCs w:val="21"/>
                      </w:rPr>
                      <w:t>应付普通股股利</w:t>
                    </w:r>
                  </w:p>
                </w:tc>
              </w:sdtContent>
            </w:sdt>
            <w:tc>
              <w:tcPr>
                <w:tcW w:w="1115" w:type="pct"/>
              </w:tcPr>
              <w:p w:rsidR="00404446" w:rsidRDefault="00404446" w:rsidP="00404446">
                <w:pPr>
                  <w:jc w:val="right"/>
                  <w:rPr>
                    <w:szCs w:val="21"/>
                  </w:rPr>
                </w:pPr>
                <w:r>
                  <w:t> </w:t>
                </w:r>
              </w:p>
            </w:tc>
            <w:tc>
              <w:tcPr>
                <w:tcW w:w="1078" w:type="pct"/>
              </w:tcPr>
              <w:p w:rsidR="00404446" w:rsidRDefault="00404446" w:rsidP="00404446">
                <w:pPr>
                  <w:ind w:right="6"/>
                  <w:jc w:val="right"/>
                  <w:rPr>
                    <w:szCs w:val="21"/>
                  </w:rPr>
                </w:pPr>
                <w:r>
                  <w:t>1,633,966.08</w:t>
                </w:r>
              </w:p>
            </w:tc>
          </w:tr>
          <w:tr w:rsidR="00404446" w:rsidTr="001B4D5C">
            <w:trPr>
              <w:cantSplit/>
            </w:trPr>
            <w:sdt>
              <w:sdtPr>
                <w:tag w:val="_PLD_d8041f36a4744fe893cd617b9149d704"/>
                <w:id w:val="1326910"/>
                <w:lock w:val="sdtLocked"/>
              </w:sdtPr>
              <w:sdtContent>
                <w:tc>
                  <w:tcPr>
                    <w:tcW w:w="2807" w:type="pct"/>
                  </w:tcPr>
                  <w:p w:rsidR="00404446" w:rsidRDefault="00404446" w:rsidP="00404446">
                    <w:pPr>
                      <w:autoSpaceDE w:val="0"/>
                      <w:autoSpaceDN w:val="0"/>
                      <w:adjustRightInd w:val="0"/>
                      <w:ind w:firstLine="420"/>
                      <w:rPr>
                        <w:szCs w:val="21"/>
                      </w:rPr>
                    </w:pPr>
                    <w:r>
                      <w:rPr>
                        <w:rFonts w:hint="eastAsia"/>
                        <w:szCs w:val="21"/>
                      </w:rPr>
                      <w:t>转作股本的普通股股利</w:t>
                    </w:r>
                  </w:p>
                </w:tc>
              </w:sdtContent>
            </w:sdt>
            <w:tc>
              <w:tcPr>
                <w:tcW w:w="1115" w:type="pct"/>
              </w:tcPr>
              <w:p w:rsidR="00404446" w:rsidRDefault="00404446" w:rsidP="00404446">
                <w:pPr>
                  <w:jc w:val="right"/>
                  <w:rPr>
                    <w:szCs w:val="21"/>
                  </w:rPr>
                </w:pPr>
                <w:r>
                  <w:t> </w:t>
                </w:r>
              </w:p>
            </w:tc>
            <w:tc>
              <w:tcPr>
                <w:tcW w:w="1078" w:type="pct"/>
              </w:tcPr>
              <w:p w:rsidR="00404446" w:rsidRDefault="00404446" w:rsidP="00404446">
                <w:pPr>
                  <w:ind w:right="6"/>
                  <w:jc w:val="right"/>
                  <w:rPr>
                    <w:szCs w:val="21"/>
                  </w:rPr>
                </w:pPr>
                <w:r>
                  <w:t> </w:t>
                </w:r>
              </w:p>
            </w:tc>
          </w:tr>
          <w:tr w:rsidR="00404446" w:rsidTr="001B4D5C">
            <w:trPr>
              <w:cantSplit/>
            </w:trPr>
            <w:sdt>
              <w:sdtPr>
                <w:tag w:val="_PLD_0654c3e21e6d4aa0a63a12e93a24988a"/>
                <w:id w:val="1326913"/>
                <w:lock w:val="sdtLocked"/>
              </w:sdtPr>
              <w:sdtContent>
                <w:tc>
                  <w:tcPr>
                    <w:tcW w:w="2807" w:type="pct"/>
                  </w:tcPr>
                  <w:p w:rsidR="00404446" w:rsidRDefault="00404446" w:rsidP="00404446">
                    <w:pPr>
                      <w:autoSpaceDE w:val="0"/>
                      <w:autoSpaceDN w:val="0"/>
                      <w:adjustRightInd w:val="0"/>
                      <w:rPr>
                        <w:szCs w:val="21"/>
                      </w:rPr>
                    </w:pPr>
                    <w:r>
                      <w:rPr>
                        <w:rFonts w:hint="eastAsia"/>
                        <w:szCs w:val="21"/>
                      </w:rPr>
                      <w:t>期末未分配利润</w:t>
                    </w:r>
                  </w:p>
                </w:tc>
              </w:sdtContent>
            </w:sdt>
            <w:tc>
              <w:tcPr>
                <w:tcW w:w="1115" w:type="pct"/>
              </w:tcPr>
              <w:p w:rsidR="00404446" w:rsidRDefault="00404446" w:rsidP="00404446">
                <w:pPr>
                  <w:jc w:val="right"/>
                  <w:rPr>
                    <w:szCs w:val="21"/>
                  </w:rPr>
                </w:pPr>
                <w:r>
                  <w:t>-82,257,087.96</w:t>
                </w:r>
              </w:p>
            </w:tc>
            <w:tc>
              <w:tcPr>
                <w:tcW w:w="1078" w:type="pct"/>
              </w:tcPr>
              <w:p w:rsidR="00404446" w:rsidRDefault="00E92802" w:rsidP="00404446">
                <w:pPr>
                  <w:ind w:right="6"/>
                  <w:jc w:val="right"/>
                  <w:rPr>
                    <w:szCs w:val="21"/>
                  </w:rPr>
                </w:pPr>
                <w:r>
                  <w:t>-77,367,572.91</w:t>
                </w:r>
              </w:p>
            </w:tc>
          </w:tr>
        </w:tbl>
        <w:p w:rsidR="00404446" w:rsidRDefault="00404446"/>
        <w:p w:rsidR="007B0D3B" w:rsidRDefault="003A3294">
          <w:pPr>
            <w:spacing w:before="60" w:after="60"/>
            <w:rPr>
              <w:color w:val="000000" w:themeColor="text1"/>
              <w:szCs w:val="21"/>
            </w:rPr>
          </w:pPr>
          <w:r>
            <w:rPr>
              <w:rFonts w:hint="eastAsia"/>
              <w:color w:val="000000" w:themeColor="text1"/>
              <w:szCs w:val="21"/>
            </w:rPr>
            <w:lastRenderedPageBreak/>
            <w:t>调整期初未分配利润明细：</w:t>
          </w:r>
        </w:p>
        <w:p w:rsidR="007B0D3B" w:rsidRDefault="003A3294">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404446">
                <w:rPr>
                  <w:rFonts w:hint="eastAsia"/>
                  <w:szCs w:val="21"/>
                </w:rPr>
                <w:t>0.00</w:t>
              </w:r>
            </w:sdtContent>
          </w:sdt>
          <w:r>
            <w:rPr>
              <w:rFonts w:hint="eastAsia"/>
              <w:szCs w:val="21"/>
            </w:rPr>
            <w:t xml:space="preserve"> 元。</w:t>
          </w:r>
        </w:p>
        <w:p w:rsidR="007B0D3B" w:rsidRDefault="003A3294">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0852117"/>
              <w:lock w:val="sdtLocked"/>
              <w:placeholder>
                <w:docPart w:val="GBC22222222222222222222222222222"/>
              </w:placeholder>
            </w:sdtPr>
            <w:sdtContent>
              <w:r w:rsidR="00404446">
                <w:rPr>
                  <w:rFonts w:hint="eastAsia"/>
                  <w:szCs w:val="21"/>
                </w:rPr>
                <w:t>0.00</w:t>
              </w:r>
            </w:sdtContent>
          </w:sdt>
          <w:r>
            <w:rPr>
              <w:rFonts w:hint="eastAsia"/>
              <w:szCs w:val="21"/>
            </w:rPr>
            <w:t xml:space="preserve"> 元。</w:t>
          </w:r>
        </w:p>
        <w:p w:rsidR="007B0D3B" w:rsidRDefault="003A3294">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45064409"/>
              <w:lock w:val="sdtLocked"/>
              <w:placeholder>
                <w:docPart w:val="GBC22222222222222222222222222222"/>
              </w:placeholder>
            </w:sdtPr>
            <w:sdtContent>
              <w:r w:rsidR="00404446">
                <w:rPr>
                  <w:rFonts w:hint="eastAsia"/>
                  <w:szCs w:val="21"/>
                </w:rPr>
                <w:t>0.00</w:t>
              </w:r>
            </w:sdtContent>
          </w:sdt>
          <w:r>
            <w:rPr>
              <w:rFonts w:hint="eastAsia"/>
              <w:szCs w:val="21"/>
            </w:rPr>
            <w:t xml:space="preserve"> 元。</w:t>
          </w:r>
        </w:p>
        <w:p w:rsidR="007B0D3B" w:rsidRDefault="003A3294">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107656467"/>
              <w:lock w:val="sdtLocked"/>
              <w:placeholder>
                <w:docPart w:val="GBC22222222222222222222222222222"/>
              </w:placeholder>
            </w:sdtPr>
            <w:sdtContent>
              <w:r w:rsidR="00404446">
                <w:rPr>
                  <w:rFonts w:hint="eastAsia"/>
                  <w:szCs w:val="21"/>
                </w:rPr>
                <w:t>0.00</w:t>
              </w:r>
            </w:sdtContent>
          </w:sdt>
          <w:r>
            <w:rPr>
              <w:rFonts w:hint="eastAsia"/>
              <w:szCs w:val="21"/>
            </w:rPr>
            <w:t xml:space="preserve"> 元。</w:t>
          </w:r>
        </w:p>
        <w:p w:rsidR="007B0D3B" w:rsidRDefault="003A3294">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796636555"/>
              <w:lock w:val="sdtLocked"/>
              <w:placeholder>
                <w:docPart w:val="GBC22222222222222222222222222222"/>
              </w:placeholder>
            </w:sdtPr>
            <w:sdtContent>
              <w:r w:rsidR="00404446">
                <w:rPr>
                  <w:rFonts w:hint="eastAsia"/>
                  <w:szCs w:val="21"/>
                </w:rPr>
                <w:t>0.00</w:t>
              </w:r>
            </w:sdtContent>
          </w:sdt>
          <w:r>
            <w:rPr>
              <w:rFonts w:hint="eastAsia"/>
              <w:szCs w:val="21"/>
            </w:rPr>
            <w:t xml:space="preserve"> 元。</w:t>
          </w:r>
        </w:p>
      </w:sdtContent>
    </w:sdt>
    <w:p w:rsidR="007B0D3B" w:rsidRDefault="007B0D3B">
      <w:pPr>
        <w:rPr>
          <w:szCs w:val="21"/>
        </w:rPr>
      </w:pPr>
    </w:p>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szCs w:val="21"/>
            </w:rPr>
            <w:t>营业收入和营业成本</w:t>
          </w:r>
        </w:p>
        <w:p w:rsidR="007B0D3B" w:rsidRDefault="003A3294" w:rsidP="00255D12">
          <w:pPr>
            <w:pStyle w:val="4"/>
            <w:numPr>
              <w:ilvl w:val="0"/>
              <w:numId w:val="89"/>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026757802"/>
            <w:lock w:val="sdtLocked"/>
            <w:placeholder>
              <w:docPart w:val="GBC22222222222222222222222222222"/>
            </w:placeholder>
          </w:sdtPr>
          <w:sdtContent>
            <w:p w:rsidR="007B0D3B" w:rsidRDefault="00B07C62">
              <w:r>
                <w:fldChar w:fldCharType="begin"/>
              </w:r>
              <w:r w:rsidR="00CA792B">
                <w:instrText xml:space="preserve"> MACROBUTTON  SnrToggleCheckbox √适用 </w:instrText>
              </w:r>
              <w:r>
                <w:fldChar w:fldCharType="end"/>
              </w:r>
              <w:r>
                <w:fldChar w:fldCharType="begin"/>
              </w:r>
              <w:r w:rsidR="00CA792B">
                <w:instrText xml:space="preserve"> MACROBUTTON  SnrToggleCheckbox □不适用 </w:instrText>
              </w:r>
              <w:r>
                <w:fldChar w:fldCharType="end"/>
              </w:r>
            </w:p>
          </w:sdtContent>
        </w:sdt>
        <w:p w:rsidR="007B0D3B" w:rsidRDefault="003A3294">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404446" w:rsidTr="0098577F">
            <w:sdt>
              <w:sdtPr>
                <w:tag w:val="_PLD_d41752618c6a4ee08ca01f5944b34b81"/>
                <w:id w:val="1327037"/>
                <w:lock w:val="sdtLocked"/>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404446" w:rsidRDefault="00404446" w:rsidP="00404446">
                    <w:pPr>
                      <w:jc w:val="center"/>
                      <w:rPr>
                        <w:szCs w:val="21"/>
                      </w:rPr>
                    </w:pPr>
                    <w:r>
                      <w:rPr>
                        <w:rFonts w:hint="eastAsia"/>
                        <w:szCs w:val="21"/>
                      </w:rPr>
                      <w:t>项目</w:t>
                    </w:r>
                  </w:p>
                </w:tc>
              </w:sdtContent>
            </w:sdt>
            <w:sdt>
              <w:sdtPr>
                <w:tag w:val="_PLD_f88658ae6cb94ea390736e112b0d5ffc"/>
                <w:id w:val="1327038"/>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04446" w:rsidRDefault="00404446" w:rsidP="00404446">
                    <w:pPr>
                      <w:jc w:val="center"/>
                      <w:rPr>
                        <w:szCs w:val="21"/>
                      </w:rPr>
                    </w:pPr>
                    <w:r>
                      <w:rPr>
                        <w:rFonts w:hint="eastAsia"/>
                        <w:szCs w:val="21"/>
                      </w:rPr>
                      <w:t>本期发生额</w:t>
                    </w:r>
                  </w:p>
                </w:tc>
              </w:sdtContent>
            </w:sdt>
            <w:sdt>
              <w:sdtPr>
                <w:tag w:val="_PLD_0840d72efce94f22bdf4d566046b2e87"/>
                <w:id w:val="1327039"/>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04446" w:rsidRDefault="00404446" w:rsidP="00404446">
                    <w:pPr>
                      <w:jc w:val="center"/>
                      <w:rPr>
                        <w:szCs w:val="21"/>
                      </w:rPr>
                    </w:pPr>
                    <w:r>
                      <w:rPr>
                        <w:rFonts w:hint="eastAsia"/>
                        <w:szCs w:val="21"/>
                      </w:rPr>
                      <w:t>上期发生额</w:t>
                    </w:r>
                  </w:p>
                </w:tc>
              </w:sdtContent>
            </w:sdt>
          </w:tr>
          <w:tr w:rsidR="00404446" w:rsidTr="0098577F">
            <w:tc>
              <w:tcPr>
                <w:tcW w:w="805" w:type="pct"/>
                <w:vMerge/>
                <w:tcBorders>
                  <w:left w:val="single" w:sz="4" w:space="0" w:color="auto"/>
                  <w:bottom w:val="single" w:sz="4" w:space="0" w:color="auto"/>
                  <w:right w:val="single" w:sz="4" w:space="0" w:color="auto"/>
                </w:tcBorders>
                <w:shd w:val="clear" w:color="auto" w:fill="auto"/>
              </w:tcPr>
              <w:p w:rsidR="00404446" w:rsidRDefault="00404446" w:rsidP="00404446">
                <w:pPr>
                  <w:jc w:val="center"/>
                  <w:rPr>
                    <w:szCs w:val="21"/>
                  </w:rPr>
                </w:pPr>
              </w:p>
            </w:tc>
            <w:sdt>
              <w:sdtPr>
                <w:tag w:val="_PLD_39942ac1f2654fa6bda80d7116d83859"/>
                <w:id w:val="1327040"/>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404446" w:rsidRDefault="00404446" w:rsidP="00404446">
                    <w:pPr>
                      <w:jc w:val="center"/>
                      <w:rPr>
                        <w:szCs w:val="21"/>
                      </w:rPr>
                    </w:pPr>
                    <w:r>
                      <w:rPr>
                        <w:rFonts w:hint="eastAsia"/>
                        <w:szCs w:val="21"/>
                      </w:rPr>
                      <w:t>收入</w:t>
                    </w:r>
                  </w:p>
                </w:tc>
              </w:sdtContent>
            </w:sdt>
            <w:sdt>
              <w:sdtPr>
                <w:tag w:val="_PLD_5075262c52564bf09f90a67ee6a84b17"/>
                <w:id w:val="1327041"/>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404446" w:rsidRDefault="00404446" w:rsidP="00404446">
                    <w:pPr>
                      <w:jc w:val="center"/>
                      <w:rPr>
                        <w:szCs w:val="21"/>
                      </w:rPr>
                    </w:pPr>
                    <w:r>
                      <w:rPr>
                        <w:rFonts w:hint="eastAsia"/>
                        <w:szCs w:val="21"/>
                      </w:rPr>
                      <w:t>成本</w:t>
                    </w:r>
                  </w:p>
                </w:tc>
              </w:sdtContent>
            </w:sdt>
            <w:sdt>
              <w:sdtPr>
                <w:tag w:val="_PLD_33a1015c666d49cba108bce6aafea1f7"/>
                <w:id w:val="1327042"/>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04446" w:rsidRDefault="00404446" w:rsidP="00404446">
                    <w:pPr>
                      <w:jc w:val="center"/>
                      <w:rPr>
                        <w:szCs w:val="21"/>
                      </w:rPr>
                    </w:pPr>
                    <w:r>
                      <w:rPr>
                        <w:rFonts w:hint="eastAsia"/>
                        <w:szCs w:val="21"/>
                      </w:rPr>
                      <w:t>收入</w:t>
                    </w:r>
                  </w:p>
                </w:tc>
              </w:sdtContent>
            </w:sdt>
            <w:sdt>
              <w:sdtPr>
                <w:tag w:val="_PLD_d09deaa2e4d443459a3584a1d7e92203"/>
                <w:id w:val="1327043"/>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04446" w:rsidRDefault="00404446" w:rsidP="00404446">
                    <w:pPr>
                      <w:jc w:val="center"/>
                      <w:rPr>
                        <w:szCs w:val="21"/>
                      </w:rPr>
                    </w:pPr>
                    <w:r>
                      <w:rPr>
                        <w:rFonts w:hint="eastAsia"/>
                        <w:szCs w:val="21"/>
                      </w:rPr>
                      <w:t>成本</w:t>
                    </w:r>
                  </w:p>
                </w:tc>
              </w:sdtContent>
            </w:sdt>
          </w:tr>
          <w:tr w:rsidR="0098577F" w:rsidTr="0098577F">
            <w:sdt>
              <w:sdtPr>
                <w:tag w:val="_PLD_b7bfcd00fb124eaf81fd672b23a24a00"/>
                <w:id w:val="1327044"/>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98577F" w:rsidRDefault="0098577F" w:rsidP="0098577F">
                <w:pPr>
                  <w:jc w:val="right"/>
                  <w:rPr>
                    <w:sz w:val="24"/>
                  </w:rPr>
                </w:pPr>
                <w:r>
                  <w:t>366,439,388.20</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jc w:val="right"/>
                  <w:rPr>
                    <w:szCs w:val="21"/>
                  </w:rPr>
                </w:pPr>
                <w:r>
                  <w:t>286,967,895.53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jc w:val="right"/>
                  <w:rPr>
                    <w:szCs w:val="21"/>
                  </w:rPr>
                </w:pPr>
                <w:r>
                  <w:t>331,600,646.96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jc w:val="right"/>
                  <w:rPr>
                    <w:szCs w:val="21"/>
                  </w:rPr>
                </w:pPr>
                <w:r>
                  <w:t>248,633,277.71</w:t>
                </w:r>
              </w:p>
            </w:tc>
          </w:tr>
          <w:tr w:rsidR="0098577F" w:rsidTr="0098577F">
            <w:sdt>
              <w:sdtPr>
                <w:tag w:val="_PLD_a17f3dcab1c140c8a4254ddfe38c4d7d"/>
                <w:id w:val="1327045"/>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98577F" w:rsidRDefault="0098577F" w:rsidP="0098577F">
                <w:pPr>
                  <w:jc w:val="right"/>
                </w:pPr>
                <w:r>
                  <w:t>37,307,225.80</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jc w:val="right"/>
                  <w:rPr>
                    <w:szCs w:val="21"/>
                  </w:rPr>
                </w:pPr>
                <w:r>
                  <w:t>8,076,316.24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jc w:val="right"/>
                  <w:rPr>
                    <w:szCs w:val="21"/>
                  </w:rPr>
                </w:pPr>
                <w:r>
                  <w:t>29,693,434.38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jc w:val="right"/>
                  <w:rPr>
                    <w:szCs w:val="21"/>
                  </w:rPr>
                </w:pPr>
                <w:r>
                  <w:t>648,102.47</w:t>
                </w:r>
              </w:p>
            </w:tc>
          </w:tr>
          <w:tr w:rsidR="0098577F" w:rsidTr="0098577F">
            <w:sdt>
              <w:sdtPr>
                <w:tag w:val="_PLD_d6cf597d82bf4ed089aa5592301f1642"/>
                <w:id w:val="1327046"/>
                <w:lock w:val="sdtLocked"/>
              </w:sdt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98577F" w:rsidRDefault="0098577F" w:rsidP="0098577F">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98577F" w:rsidRDefault="0098577F" w:rsidP="0098577F">
                <w:pPr>
                  <w:jc w:val="right"/>
                </w:pPr>
                <w:r>
                  <w:t>403,746,614.00</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jc w:val="right"/>
                  <w:rPr>
                    <w:szCs w:val="21"/>
                  </w:rPr>
                </w:pPr>
                <w:r>
                  <w:t>295,044,211.77</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jc w:val="right"/>
                  <w:rPr>
                    <w:szCs w:val="21"/>
                  </w:rPr>
                </w:pPr>
                <w:r>
                  <w:t>361,294,081.34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8577F" w:rsidRDefault="0098577F" w:rsidP="0098577F">
                <w:pPr>
                  <w:jc w:val="right"/>
                  <w:rPr>
                    <w:szCs w:val="21"/>
                  </w:rPr>
                </w:pPr>
                <w:r>
                  <w:t>249,281,380.18</w:t>
                </w:r>
              </w:p>
            </w:tc>
          </w:tr>
        </w:tbl>
        <w:p w:rsidR="007B0D3B" w:rsidRDefault="00062C24">
          <w:pPr>
            <w:rPr>
              <w:szCs w:val="21"/>
            </w:rPr>
          </w:pPr>
        </w:p>
      </w:sdtContent>
    </w:sdt>
    <w:bookmarkStart w:id="182" w:name="_Hlk10538044" w:displacedByCustomXml="next"/>
    <w:bookmarkStart w:id="183" w:name="_Hlk10538056" w:displacedByCustomXml="next"/>
    <w:sdt>
      <w:sdtPr>
        <w:rPr>
          <w:rFonts w:ascii="宋体" w:hAnsi="宋体" w:cs="宋体" w:hint="eastAsia"/>
          <w:b w:val="0"/>
          <w:bCs w:val="0"/>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szCs w:val="21"/>
        </w:rPr>
      </w:sdtEndPr>
      <w:sdtContent>
        <w:p w:rsidR="007B0D3B" w:rsidRPr="00CA792B" w:rsidRDefault="003A3294" w:rsidP="00255D12">
          <w:pPr>
            <w:pStyle w:val="4"/>
            <w:numPr>
              <w:ilvl w:val="0"/>
              <w:numId w:val="89"/>
            </w:numPr>
            <w:ind w:left="426" w:hanging="426"/>
            <w:rPr>
              <w:rFonts w:ascii="宋体" w:hAnsi="宋体"/>
            </w:rPr>
          </w:pPr>
          <w:r w:rsidRPr="00CA792B">
            <w:rPr>
              <w:rFonts w:ascii="宋体" w:hAnsi="宋体" w:hint="eastAsia"/>
            </w:rPr>
            <w:t>合同产生的收入的情况</w:t>
          </w:r>
          <w:bookmarkEnd w:id="182"/>
        </w:p>
        <w:sdt>
          <w:sdtPr>
            <w:rPr>
              <w:rFonts w:ascii="宋体" w:hAnsi="宋体"/>
              <w:szCs w:val="21"/>
            </w:rPr>
            <w:alias w:val="是否适用：合同产生的收入[双击切换]"/>
            <w:tag w:val="_GBC_c21770085a2f4dd3922bd8eb4c58558c"/>
            <w:id w:val="1041626697"/>
            <w:lock w:val="sdtLocked"/>
            <w:placeholder>
              <w:docPart w:val="GBC22222222222222222222222222222"/>
            </w:placeholder>
          </w:sdtPr>
          <w:sdtContent>
            <w:p w:rsidR="007B0D3B" w:rsidRDefault="00B07C62" w:rsidP="00CA792B">
              <w:pPr>
                <w:pStyle w:val="ac"/>
                <w:ind w:firstLineChars="0" w:firstLine="0"/>
                <w:jc w:val="left"/>
              </w:pPr>
              <w:r>
                <w:rPr>
                  <w:rFonts w:ascii="宋体" w:hAnsi="宋体"/>
                  <w:szCs w:val="21"/>
                </w:rPr>
                <w:fldChar w:fldCharType="begin"/>
              </w:r>
              <w:r w:rsidR="00CA792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A792B">
                <w:rPr>
                  <w:rFonts w:ascii="宋体" w:hAnsi="宋体"/>
                  <w:szCs w:val="21"/>
                </w:rPr>
                <w:instrText xml:space="preserve"> MACROBUTTON  SnrToggleCheckbox √不适用 </w:instrText>
              </w:r>
              <w:r>
                <w:rPr>
                  <w:rFonts w:ascii="宋体" w:hAnsi="宋体"/>
                  <w:szCs w:val="21"/>
                </w:rPr>
                <w:fldChar w:fldCharType="end"/>
              </w:r>
            </w:p>
          </w:sdtContent>
        </w:sdt>
        <w:p w:rsidR="007B0D3B" w:rsidRDefault="00062C24">
          <w:pPr>
            <w:rPr>
              <w:szCs w:val="21"/>
            </w:rPr>
          </w:pPr>
        </w:p>
      </w:sdtContent>
    </w:sdt>
    <w:bookmarkEnd w:id="183" w:displacedByCustomXml="prev"/>
    <w:bookmarkStart w:id="184" w:name="_Hlk10538083" w:displacedByCustomXml="next"/>
    <w:bookmarkStart w:id="185" w:name="_Hlk10538092" w:displacedByCustomXml="next"/>
    <w:sdt>
      <w:sdtPr>
        <w:rPr>
          <w:rFonts w:ascii="宋体" w:hAnsi="宋体" w:cs="宋体" w:hint="eastAsia"/>
          <w:b w:val="0"/>
          <w:bCs w:val="0"/>
          <w:kern w:val="0"/>
          <w:szCs w:val="24"/>
        </w:rPr>
        <w:alias w:val="模块:履约义务的说明"/>
        <w:tag w:val="_SEC_c2d2612c37d449d6b1ff5194855fc52c"/>
        <w:id w:val="-686599875"/>
        <w:lock w:val="sdtLocked"/>
        <w:placeholder>
          <w:docPart w:val="GBC22222222222222222222222222222"/>
        </w:placeholder>
      </w:sdtPr>
      <w:sdtEndPr>
        <w:rPr>
          <w:rFonts w:hint="default"/>
          <w:szCs w:val="21"/>
        </w:rPr>
      </w:sdtEndPr>
      <w:sdtContent>
        <w:p w:rsidR="007B0D3B" w:rsidRDefault="003A3294" w:rsidP="00255D12">
          <w:pPr>
            <w:pStyle w:val="4"/>
            <w:numPr>
              <w:ilvl w:val="0"/>
              <w:numId w:val="89"/>
            </w:numPr>
            <w:ind w:left="426" w:hanging="426"/>
            <w:rPr>
              <w:rFonts w:ascii="宋体" w:hAnsi="宋体"/>
            </w:rPr>
          </w:pPr>
          <w:r>
            <w:rPr>
              <w:rFonts w:ascii="宋体" w:hAnsi="宋体" w:hint="eastAsia"/>
            </w:rPr>
            <w:t>履约义务的说明</w:t>
          </w:r>
          <w:bookmarkEnd w:id="184"/>
        </w:p>
        <w:sdt>
          <w:sdtPr>
            <w:alias w:val="是否适用：履约义务的说明[双击切换]"/>
            <w:tag w:val="_GBC_cb7f024e61b74dffae341dc41978348f"/>
            <w:id w:val="-1100791837"/>
            <w:lock w:val="sdtLocked"/>
            <w:placeholder>
              <w:docPart w:val="GBC22222222222222222222222222222"/>
            </w:placeholder>
          </w:sdtPr>
          <w:sdtContent>
            <w:p w:rsidR="007B0D3B" w:rsidRDefault="00B07C62" w:rsidP="00CA792B">
              <w:r>
                <w:fldChar w:fldCharType="begin"/>
              </w:r>
              <w:r w:rsidR="00CA792B">
                <w:instrText xml:space="preserve"> MACROBUTTON  SnrToggleCheckbox □适用 </w:instrText>
              </w:r>
              <w:r>
                <w:fldChar w:fldCharType="end"/>
              </w:r>
              <w:r>
                <w:fldChar w:fldCharType="begin"/>
              </w:r>
              <w:r w:rsidR="00CA792B">
                <w:instrText xml:space="preserve"> MACROBUTTON  SnrToggleCheckbox √不适用 </w:instrText>
              </w:r>
              <w:r>
                <w:fldChar w:fldCharType="end"/>
              </w:r>
            </w:p>
          </w:sdtContent>
        </w:sdt>
        <w:p w:rsidR="007B0D3B" w:rsidRDefault="00062C24">
          <w:pPr>
            <w:rPr>
              <w:szCs w:val="21"/>
            </w:rPr>
          </w:pPr>
        </w:p>
      </w:sdtContent>
    </w:sdt>
    <w:bookmarkEnd w:id="185" w:displacedByCustomXml="prev"/>
    <w:bookmarkStart w:id="186" w:name="_Hlk10538107" w:displacedByCustomXml="next"/>
    <w:bookmarkStart w:id="187" w:name="_Hlk10538117" w:displacedByCustomXml="next"/>
    <w:sdt>
      <w:sdtPr>
        <w:rPr>
          <w:rFonts w:ascii="宋体" w:hAnsi="宋体" w:cs="宋体" w:hint="eastAsia"/>
          <w:b w:val="0"/>
          <w:bCs w:val="0"/>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szCs w:val="21"/>
        </w:rPr>
      </w:sdtEndPr>
      <w:sdtContent>
        <w:p w:rsidR="007B0D3B" w:rsidRDefault="003A3294" w:rsidP="00255D12">
          <w:pPr>
            <w:pStyle w:val="4"/>
            <w:numPr>
              <w:ilvl w:val="0"/>
              <w:numId w:val="89"/>
            </w:numPr>
            <w:ind w:left="426" w:hanging="426"/>
            <w:rPr>
              <w:rFonts w:ascii="宋体" w:hAnsi="宋体"/>
            </w:rPr>
          </w:pPr>
          <w:r>
            <w:rPr>
              <w:rFonts w:ascii="宋体" w:hAnsi="宋体" w:hint="eastAsia"/>
            </w:rPr>
            <w:t>分摊至剩余履约义务的说明</w:t>
          </w:r>
          <w:bookmarkEnd w:id="186"/>
        </w:p>
        <w:sdt>
          <w:sdtPr>
            <w:alias w:val="是否适用：分摊至剩余履约义务的说明[双击切换]"/>
            <w:tag w:val="_GBC_3e12eb65fc9e4c7b80815a7392be58f2"/>
            <w:id w:val="-1305074149"/>
            <w:lock w:val="sdtLocked"/>
            <w:placeholder>
              <w:docPart w:val="GBC22222222222222222222222222222"/>
            </w:placeholder>
          </w:sdtPr>
          <w:sdtContent>
            <w:p w:rsidR="007B0D3B" w:rsidRPr="00CA792B" w:rsidRDefault="00B07C62">
              <w:r>
                <w:fldChar w:fldCharType="begin"/>
              </w:r>
              <w:r w:rsidR="00CA792B">
                <w:instrText xml:space="preserve"> MACROBUTTON  SnrToggleCheckbox □适用 </w:instrText>
              </w:r>
              <w:r>
                <w:fldChar w:fldCharType="end"/>
              </w:r>
              <w:r>
                <w:fldChar w:fldCharType="begin"/>
              </w:r>
              <w:r w:rsidR="00CA792B">
                <w:instrText xml:space="preserve"> MACROBUTTON  SnrToggleCheckbox √不适用 </w:instrText>
              </w:r>
              <w:r>
                <w:fldChar w:fldCharType="end"/>
              </w:r>
            </w:p>
          </w:sdtContent>
        </w:sdt>
      </w:sdtContent>
    </w:sdt>
    <w:bookmarkEnd w:id="187" w:displacedByCustomXml="prev"/>
    <w:bookmarkStart w:id="188" w:name="_Hlk41487523" w:displacedByCustomXml="next"/>
    <w:sdt>
      <w:sdtPr>
        <w:rPr>
          <w:rFonts w:hint="eastAsia"/>
          <w:szCs w:val="21"/>
        </w:rPr>
        <w:alias w:val="模块:营业收入和营业成本的说明"/>
        <w:tag w:val="_SEC_530aa03318f04819b92848bd4d1e0874"/>
        <w:id w:val="-15620482"/>
        <w:lock w:val="sdtLocked"/>
        <w:placeholder>
          <w:docPart w:val="GBC22222222222222222222222222222"/>
        </w:placeholder>
      </w:sdtPr>
      <w:sdtContent>
        <w:bookmarkStart w:id="189" w:name="_Hlk26364697" w:displacedByCustomXml="prev"/>
        <w:p w:rsidR="007B0D3B" w:rsidRDefault="003A3294">
          <w:pPr>
            <w:spacing w:before="60" w:after="60"/>
            <w:rPr>
              <w:szCs w:val="21"/>
            </w:rPr>
          </w:pPr>
          <w:r>
            <w:rPr>
              <w:rFonts w:hint="eastAsia"/>
              <w:szCs w:val="21"/>
            </w:rPr>
            <w:t>其他说明：</w:t>
          </w:r>
        </w:p>
        <w:p w:rsidR="007B0D3B" w:rsidRDefault="00062C24">
          <w:pPr>
            <w:rPr>
              <w:szCs w:val="21"/>
            </w:rPr>
          </w:pPr>
          <w:sdt>
            <w:sdtPr>
              <w:rPr>
                <w:szCs w:val="21"/>
              </w:rPr>
              <w:alias w:val="主营业务说明"/>
              <w:tag w:val="_GBC_72a96250960e4e188d2fa1097869655e"/>
              <w:id w:val="-698929541"/>
              <w:lock w:val="sdtLocked"/>
              <w:placeholder>
                <w:docPart w:val="GBC22222222222222222222222222222"/>
              </w:placeholder>
            </w:sdtPr>
            <w:sdtContent>
              <w:r w:rsidR="00CA792B">
                <w:rPr>
                  <w:rFonts w:hint="eastAsia"/>
                  <w:szCs w:val="21"/>
                </w:rPr>
                <w:t>无</w:t>
              </w:r>
            </w:sdtContent>
          </w:sdt>
          <w:bookmarkEnd w:id="189"/>
        </w:p>
        <w:p w:rsidR="007B0D3B" w:rsidRDefault="00062C24">
          <w:pPr>
            <w:rPr>
              <w:szCs w:val="21"/>
            </w:rPr>
          </w:pPr>
        </w:p>
      </w:sdtContent>
    </w:sdt>
    <w:bookmarkEnd w:id="188" w:displacedByCustomXml="prev"/>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Locked"/>
            <w:placeholder>
              <w:docPart w:val="GBC22222222222222222222222222222"/>
            </w:placeholder>
          </w:sdtPr>
          <w:sdtContent>
            <w:p w:rsidR="007B0D3B" w:rsidRDefault="00B07C62">
              <w:r>
                <w:fldChar w:fldCharType="begin"/>
              </w:r>
              <w:r w:rsidR="00CA792B">
                <w:instrText xml:space="preserve"> MACROBUTTON  SnrToggleCheckbox √适用 </w:instrText>
              </w:r>
              <w:r>
                <w:fldChar w:fldCharType="end"/>
              </w:r>
              <w:r>
                <w:fldChar w:fldCharType="begin"/>
              </w:r>
              <w:r w:rsidR="00CA792B">
                <w:instrText xml:space="preserve"> MACROBUTTON  SnrToggleCheckbox □不适用 </w:instrText>
              </w:r>
              <w:r>
                <w:fldChar w:fldCharType="end"/>
              </w:r>
            </w:p>
          </w:sdtContent>
        </w:sdt>
        <w:p w:rsidR="007B0D3B" w:rsidRDefault="003A3294">
          <w:pPr>
            <w:jc w:val="right"/>
            <w:rPr>
              <w:b/>
              <w:szCs w:val="21"/>
            </w:rPr>
          </w:pPr>
          <w:r>
            <w:rPr>
              <w:rFonts w:hint="eastAsia"/>
              <w:szCs w:val="21"/>
            </w:rPr>
            <w:t>单位：</w:t>
          </w:r>
          <w:sdt>
            <w:sdtPr>
              <w:rPr>
                <w:rFonts w:hint="eastAsia"/>
                <w:szCs w:val="21"/>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57"/>
            <w:gridCol w:w="3018"/>
            <w:gridCol w:w="3018"/>
          </w:tblGrid>
          <w:tr w:rsidR="00E20ABD" w:rsidTr="00E20ABD">
            <w:sdt>
              <w:sdtPr>
                <w:tag w:val="_PLD_444bcf5500dc4f7f9041afd20c147408"/>
                <w:id w:val="132710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1327104"/>
                <w:lock w:val="sdtLocked"/>
              </w:sdtPr>
              <w:sdtConten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center"/>
                      <w:rPr>
                        <w:szCs w:val="21"/>
                      </w:rPr>
                    </w:pPr>
                    <w:r>
                      <w:rPr>
                        <w:rFonts w:hint="eastAsia"/>
                        <w:szCs w:val="21"/>
                      </w:rPr>
                      <w:t>本期发生额</w:t>
                    </w:r>
                  </w:p>
                </w:tc>
              </w:sdtContent>
            </w:sdt>
            <w:sdt>
              <w:sdtPr>
                <w:tag w:val="_PLD_4ab1376344dc484195a5459c78069a64"/>
                <w:id w:val="1327105"/>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jc w:val="center"/>
                      <w:rPr>
                        <w:szCs w:val="21"/>
                      </w:rPr>
                    </w:pPr>
                    <w:r>
                      <w:rPr>
                        <w:rFonts w:hint="eastAsia"/>
                        <w:szCs w:val="21"/>
                      </w:rPr>
                      <w:t>上期发生额</w:t>
                    </w:r>
                  </w:p>
                </w:tc>
              </w:sdtContent>
            </w:sdt>
          </w:tr>
          <w:tr w:rsidR="00E20ABD" w:rsidTr="00E20ABD">
            <w:sdt>
              <w:sdtPr>
                <w:tag w:val="_PLD_8e35b9a5fb67490d9247e452751213f6"/>
                <w:id w:val="132710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4,301,566.99</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2,474,556.60</w:t>
                </w:r>
              </w:p>
            </w:tc>
          </w:tr>
          <w:tr w:rsidR="00E20ABD" w:rsidTr="00E20ABD">
            <w:sdt>
              <w:sdtPr>
                <w:tag w:val="_PLD_96613ba294b7436e815c20ce0acaf4b5"/>
                <w:id w:val="132710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 xml:space="preserve">　</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 </w:t>
                </w:r>
              </w:p>
            </w:tc>
          </w:tr>
          <w:tr w:rsidR="00E20ABD" w:rsidTr="00E20ABD">
            <w:sdt>
              <w:sdtPr>
                <w:tag w:val="_PLD_8cf16cf7ff9548dc8b24e9b30e22cdcc"/>
                <w:id w:val="132710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704,329.66</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896,828.66</w:t>
                </w:r>
              </w:p>
            </w:tc>
          </w:tr>
          <w:tr w:rsidR="00E20ABD" w:rsidTr="00E20ABD">
            <w:sdt>
              <w:sdtPr>
                <w:tag w:val="_PLD_a93da99d2b574d26b1c4d61b4ee79236"/>
                <w:id w:val="1327109"/>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505,567.45</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648,559.08</w:t>
                </w:r>
              </w:p>
            </w:tc>
          </w:tr>
          <w:tr w:rsidR="00E20ABD" w:rsidTr="00E20ABD">
            <w:sdt>
              <w:sdtPr>
                <w:tag w:val="_PLD_dff1a5ad8e734dc1aa2e23b417599ecc"/>
                <w:id w:val="132711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 xml:space="preserve">　</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 </w:t>
                </w:r>
              </w:p>
            </w:tc>
          </w:tr>
          <w:tr w:rsidR="00E20ABD" w:rsidTr="00E20ABD">
            <w:sdt>
              <w:sdtPr>
                <w:tag w:val="_PLD_b9d06144a0444b1fa73f16e038275ef3"/>
                <w:id w:val="132711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3,276,717.13</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2,608,493.18</w:t>
                </w:r>
              </w:p>
            </w:tc>
          </w:tr>
          <w:tr w:rsidR="00E20ABD" w:rsidTr="00E20ABD">
            <w:sdt>
              <w:sdtPr>
                <w:tag w:val="_PLD_56542612dda549b3b872b8d74818af22"/>
                <w:id w:val="132711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371,142.99</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620,456.83</w:t>
                </w:r>
              </w:p>
            </w:tc>
          </w:tr>
          <w:tr w:rsidR="00E20ABD" w:rsidTr="00E20ABD">
            <w:sdt>
              <w:sdtPr>
                <w:tag w:val="_PLD_d9fbd1807768486db09587132cc0eacf"/>
                <w:id w:val="132711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9,111.48</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9,815.04</w:t>
                </w:r>
              </w:p>
            </w:tc>
          </w:tr>
          <w:tr w:rsidR="00E20ABD" w:rsidTr="00E20ABD">
            <w:sdt>
              <w:sdtPr>
                <w:tag w:val="_PLD_a0bc60e9b74b40a288471dbbe366af2d"/>
                <w:id w:val="132711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240,444.95</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273,777.36</w:t>
                </w:r>
              </w:p>
            </w:tc>
          </w:tr>
          <w:sdt>
            <w:sdtPr>
              <w:rPr>
                <w:szCs w:val="21"/>
              </w:rPr>
              <w:alias w:val="税金及附加明细"/>
              <w:tag w:val="_GBC_ec40da632a7e4b998c9f045c23f7af1b"/>
              <w:id w:val="1327115"/>
              <w:lock w:val="sdtLocked"/>
            </w:sdtPr>
            <w:sdtContent>
              <w:tr w:rsidR="00E20ABD" w:rsidTr="00E20ABD">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rPr>
                        <w:szCs w:val="21"/>
                      </w:rPr>
                    </w:pPr>
                    <w:r>
                      <w:rPr>
                        <w:rFonts w:hint="eastAsia"/>
                        <w:szCs w:val="21"/>
                      </w:rPr>
                      <w:t>其他</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 </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 </w:t>
                    </w:r>
                  </w:p>
                </w:tc>
              </w:tr>
            </w:sdtContent>
          </w:sdt>
          <w:tr w:rsidR="00E20ABD" w:rsidTr="00E20ABD">
            <w:sdt>
              <w:sdtPr>
                <w:tag w:val="_PLD_447085d4b34d4e7e8574b5b78f65bf27"/>
                <w:id w:val="132711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E20ABD" w:rsidRDefault="00E20ABD" w:rsidP="002752EF">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autoSpaceDE w:val="0"/>
                  <w:autoSpaceDN w:val="0"/>
                  <w:adjustRightInd w:val="0"/>
                  <w:snapToGrid w:val="0"/>
                  <w:spacing w:line="240" w:lineRule="atLeast"/>
                  <w:jc w:val="right"/>
                  <w:rPr>
                    <w:szCs w:val="21"/>
                  </w:rPr>
                </w:pPr>
                <w:r>
                  <w:t>9,408,880.65</w:t>
                </w:r>
              </w:p>
            </w:tc>
            <w:tc>
              <w:tcPr>
                <w:tcW w:w="1697" w:type="pct"/>
                <w:tcBorders>
                  <w:top w:val="single" w:sz="6" w:space="0" w:color="auto"/>
                  <w:left w:val="single" w:sz="6" w:space="0" w:color="auto"/>
                  <w:bottom w:val="single" w:sz="6" w:space="0" w:color="auto"/>
                  <w:right w:val="single" w:sz="6" w:space="0" w:color="auto"/>
                </w:tcBorders>
              </w:tcPr>
              <w:p w:rsidR="00E20ABD" w:rsidRDefault="00E20ABD" w:rsidP="002752EF">
                <w:pPr>
                  <w:jc w:val="right"/>
                  <w:rPr>
                    <w:szCs w:val="21"/>
                  </w:rPr>
                </w:pPr>
                <w:r>
                  <w:t>7,532,486.75</w:t>
                </w:r>
              </w:p>
            </w:tc>
          </w:tr>
        </w:tbl>
        <w:p w:rsidR="00E20ABD" w:rsidRDefault="00E20ABD"/>
        <w:p w:rsidR="007B0D3B" w:rsidRDefault="003A3294">
          <w:pPr>
            <w:spacing w:before="60" w:after="60"/>
            <w:rPr>
              <w:szCs w:val="21"/>
            </w:rPr>
          </w:pPr>
          <w:r>
            <w:rPr>
              <w:rFonts w:hint="eastAsia"/>
              <w:szCs w:val="21"/>
            </w:rPr>
            <w:t>其他说明：</w:t>
          </w:r>
        </w:p>
        <w:sdt>
          <w:sdtPr>
            <w:rPr>
              <w:rFonts w:hint="eastAsia"/>
              <w:szCs w:val="21"/>
            </w:rPr>
            <w:alias w:val="税金及附加说明"/>
            <w:tag w:val="_GBC_f78e413320ad4d20a3dab91dff935491"/>
            <w:id w:val="-1441982132"/>
            <w:lock w:val="sdtLocked"/>
            <w:placeholder>
              <w:docPart w:val="GBC22222222222222222222222222222"/>
            </w:placeholder>
          </w:sdtPr>
          <w:sdtContent>
            <w:p w:rsidR="007B0D3B" w:rsidRDefault="00E20ABD">
              <w:pPr>
                <w:rPr>
                  <w:szCs w:val="21"/>
                </w:rPr>
              </w:pPr>
              <w:r>
                <w:rPr>
                  <w:rFonts w:hint="eastAsia"/>
                  <w:szCs w:val="21"/>
                </w:rPr>
                <w:t>无</w:t>
              </w:r>
            </w:p>
          </w:sdtContent>
        </w:sdt>
      </w:sdtContent>
    </w:sdt>
    <w:p w:rsidR="007B0D3B" w:rsidRDefault="007B0D3B">
      <w:pPr>
        <w:rPr>
          <w:szCs w:val="21"/>
        </w:rPr>
      </w:pPr>
    </w:p>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7B0D3B" w:rsidRDefault="003A3294" w:rsidP="00255D12">
          <w:pPr>
            <w:pStyle w:val="3"/>
            <w:numPr>
              <w:ilvl w:val="0"/>
              <w:numId w:val="17"/>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Locked"/>
            <w:placeholder>
              <w:docPart w:val="GBC22222222222222222222222222222"/>
            </w:placeholder>
          </w:sdtPr>
          <w:sdtContent>
            <w:p w:rsidR="007B0D3B" w:rsidRDefault="00B07C62">
              <w:r>
                <w:fldChar w:fldCharType="begin"/>
              </w:r>
              <w:r w:rsidR="00CA792B">
                <w:instrText xml:space="preserve"> MACROBUTTON  SnrToggleCheckbox √适用 </w:instrText>
              </w:r>
              <w:r>
                <w:fldChar w:fldCharType="end"/>
              </w:r>
              <w:r>
                <w:fldChar w:fldCharType="begin"/>
              </w:r>
              <w:r w:rsidR="00CA792B">
                <w:instrText xml:space="preserve"> MACROBUTTON  SnrToggleCheckbox □不适用 </w:instrText>
              </w:r>
              <w:r>
                <w:fldChar w:fldCharType="end"/>
              </w:r>
            </w:p>
          </w:sdtContent>
        </w:sdt>
        <w:p w:rsidR="007B0D3B" w:rsidRDefault="003A3294">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891FBF" w:rsidTr="00C67976">
            <w:sdt>
              <w:sdtPr>
                <w:tag w:val="_PLD_16c47970a3b145c98f438f3cb34ff636"/>
                <w:id w:val="1173846077"/>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center"/>
                      <w:rPr>
                        <w:szCs w:val="21"/>
                      </w:rPr>
                    </w:pPr>
                    <w:r>
                      <w:rPr>
                        <w:rFonts w:hint="eastAsia"/>
                        <w:szCs w:val="21"/>
                      </w:rPr>
                      <w:t>项目</w:t>
                    </w:r>
                  </w:p>
                </w:tc>
              </w:sdtContent>
            </w:sdt>
            <w:sdt>
              <w:sdtPr>
                <w:tag w:val="_PLD_b3ce435531054240b373e649bc9ae7a1"/>
                <w:id w:val="74482587"/>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center"/>
                      <w:rPr>
                        <w:szCs w:val="21"/>
                      </w:rPr>
                    </w:pPr>
                    <w:r>
                      <w:rPr>
                        <w:rFonts w:hint="eastAsia"/>
                        <w:szCs w:val="21"/>
                      </w:rPr>
                      <w:t>本期发生额</w:t>
                    </w:r>
                  </w:p>
                </w:tc>
              </w:sdtContent>
            </w:sdt>
            <w:sdt>
              <w:sdtPr>
                <w:tag w:val="_PLD_9480cd5806624557b975b5d0ce06575b"/>
                <w:id w:val="550966476"/>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center"/>
                      <w:rPr>
                        <w:szCs w:val="21"/>
                      </w:rPr>
                    </w:pPr>
                    <w:r>
                      <w:rPr>
                        <w:rFonts w:hint="eastAsia"/>
                        <w:szCs w:val="21"/>
                      </w:rPr>
                      <w:t>上期发生额</w:t>
                    </w:r>
                  </w:p>
                </w:tc>
              </w:sdtContent>
            </w:sdt>
          </w:tr>
          <w:sdt>
            <w:sdtPr>
              <w:rPr>
                <w:szCs w:val="21"/>
              </w:rPr>
              <w:alias w:val="销售费用明细"/>
              <w:tag w:val="_GBC_8b0e6f0534ed42879aaed18b46dbec7d"/>
              <w:id w:val="609944968"/>
              <w:lock w:val="sdtLocked"/>
            </w:sdtPr>
            <w:sdtContent>
              <w:tr w:rsidR="00891FBF" w:rsidTr="00C6797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rPr>
                        <w:szCs w:val="21"/>
                      </w:rPr>
                    </w:pPr>
                    <w:r>
                      <w:t>运杂费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rPr>
                        <w:szCs w:val="21"/>
                      </w:rPr>
                    </w:pPr>
                    <w:r>
                      <w:t>2,932,859.68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rPr>
                        <w:szCs w:val="21"/>
                      </w:rPr>
                    </w:pPr>
                    <w:r>
                      <w:t>3,250,815.87</w:t>
                    </w:r>
                  </w:p>
                </w:tc>
              </w:tr>
            </w:sdtContent>
          </w:sdt>
          <w:sdt>
            <w:sdtPr>
              <w:rPr>
                <w:szCs w:val="21"/>
              </w:rPr>
              <w:alias w:val="销售费用明细"/>
              <w:tag w:val="_GBC_8b0e6f0534ed42879aaed18b46dbec7d"/>
              <w:id w:val="1915661647"/>
              <w:lock w:val="sdtLocked"/>
            </w:sdtPr>
            <w:sdtContent>
              <w:tr w:rsidR="00891FBF" w:rsidTr="00C6797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rPr>
                        <w:szCs w:val="21"/>
                      </w:rPr>
                    </w:pPr>
                    <w:r>
                      <w:t>保险费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rPr>
                        <w:szCs w:val="21"/>
                      </w:rPr>
                    </w:pPr>
                    <w:r>
                      <w:t>675,649.48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rPr>
                        <w:szCs w:val="21"/>
                      </w:rPr>
                    </w:pPr>
                    <w:r>
                      <w:t>715,862.02</w:t>
                    </w:r>
                  </w:p>
                </w:tc>
              </w:tr>
            </w:sdtContent>
          </w:sdt>
          <w:sdt>
            <w:sdtPr>
              <w:rPr>
                <w:szCs w:val="21"/>
              </w:rPr>
              <w:alias w:val="销售费用明细"/>
              <w:tag w:val="_GBC_8b0e6f0534ed42879aaed18b46dbec7d"/>
              <w:id w:val="100621553"/>
              <w:lock w:val="sdtLocked"/>
              <w:placeholder>
                <w:docPart w:val="C464D2E37D36483ABB96ECAF63693AC0"/>
              </w:placeholder>
            </w:sdtPr>
            <w:sdtEndPr>
              <w:rPr>
                <w:szCs w:val="24"/>
              </w:rPr>
            </w:sdtEndPr>
            <w:sdtContent>
              <w:tr w:rsidR="00891FBF" w:rsidTr="00C6797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rPr>
                        <w:szCs w:val="21"/>
                      </w:rPr>
                    </w:pPr>
                    <w:r>
                      <w:t>经营人员工资</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16,636,479.39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17,880,586.29</w:t>
                    </w:r>
                  </w:p>
                </w:tc>
              </w:tr>
            </w:sdtContent>
          </w:sdt>
          <w:sdt>
            <w:sdtPr>
              <w:rPr>
                <w:szCs w:val="21"/>
              </w:rPr>
              <w:alias w:val="销售费用明细"/>
              <w:tag w:val="_GBC_8b0e6f0534ed42879aaed18b46dbec7d"/>
              <w:id w:val="-488555222"/>
              <w:lock w:val="sdtLocked"/>
              <w:placeholder>
                <w:docPart w:val="C464D2E37D36483ABB96ECAF63693AC0"/>
              </w:placeholder>
            </w:sdtPr>
            <w:sdtEndPr>
              <w:rPr>
                <w:szCs w:val="24"/>
              </w:rPr>
            </w:sdtEndPr>
            <w:sdtContent>
              <w:tr w:rsidR="00891FBF" w:rsidTr="00C6797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rPr>
                        <w:szCs w:val="21"/>
                      </w:rPr>
                    </w:pPr>
                    <w:r>
                      <w:t>福利费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1,451,120.45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1,100,385.41</w:t>
                    </w:r>
                  </w:p>
                </w:tc>
              </w:tr>
            </w:sdtContent>
          </w:sdt>
          <w:sdt>
            <w:sdtPr>
              <w:rPr>
                <w:szCs w:val="21"/>
              </w:rPr>
              <w:alias w:val="销售费用明细"/>
              <w:tag w:val="_GBC_8b0e6f0534ed42879aaed18b46dbec7d"/>
              <w:id w:val="-644896119"/>
              <w:lock w:val="sdtLocked"/>
              <w:placeholder>
                <w:docPart w:val="C464D2E37D36483ABB96ECAF63693AC0"/>
              </w:placeholder>
            </w:sdtPr>
            <w:sdtEndPr>
              <w:rPr>
                <w:szCs w:val="24"/>
              </w:rPr>
            </w:sdtEndPr>
            <w:sdtContent>
              <w:tr w:rsidR="00891FBF" w:rsidTr="00C6797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rPr>
                        <w:szCs w:val="21"/>
                      </w:rPr>
                    </w:pPr>
                    <w:r>
                      <w:t>包装费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109,838.08</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163,276.78</w:t>
                    </w:r>
                  </w:p>
                </w:tc>
              </w:tr>
            </w:sdtContent>
          </w:sdt>
          <w:sdt>
            <w:sdtPr>
              <w:rPr>
                <w:szCs w:val="21"/>
              </w:rPr>
              <w:alias w:val="销售费用明细"/>
              <w:tag w:val="_GBC_8b0e6f0534ed42879aaed18b46dbec7d"/>
              <w:id w:val="-1636167139"/>
              <w:lock w:val="sdtLocked"/>
              <w:placeholder>
                <w:docPart w:val="C464D2E37D36483ABB96ECAF63693AC0"/>
              </w:placeholder>
            </w:sdtPr>
            <w:sdtEndPr>
              <w:rPr>
                <w:szCs w:val="24"/>
              </w:rPr>
            </w:sdtEndPr>
            <w:sdtContent>
              <w:tr w:rsidR="00891FBF" w:rsidTr="00C6797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rPr>
                        <w:szCs w:val="21"/>
                      </w:rPr>
                    </w:pPr>
                    <w:r>
                      <w:t>广告费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1,287,866.27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1,629,836.38</w:t>
                    </w:r>
                  </w:p>
                </w:tc>
              </w:tr>
            </w:sdtContent>
          </w:sdt>
          <w:sdt>
            <w:sdtPr>
              <w:rPr>
                <w:szCs w:val="21"/>
              </w:rPr>
              <w:alias w:val="销售费用明细"/>
              <w:tag w:val="_GBC_8b0e6f0534ed42879aaed18b46dbec7d"/>
              <w:id w:val="1054744318"/>
              <w:lock w:val="sdtLocked"/>
              <w:placeholder>
                <w:docPart w:val="C464D2E37D36483ABB96ECAF63693AC0"/>
              </w:placeholder>
            </w:sdtPr>
            <w:sdtEndPr>
              <w:rPr>
                <w:szCs w:val="24"/>
              </w:rPr>
            </w:sdtEndPr>
            <w:sdtContent>
              <w:tr w:rsidR="00891FBF" w:rsidTr="00C6797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rPr>
                        <w:szCs w:val="21"/>
                      </w:rPr>
                    </w:pPr>
                    <w:r>
                      <w:t>促销宣传费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5,598,699.16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4,760,156.91</w:t>
                    </w:r>
                  </w:p>
                </w:tc>
              </w:tr>
            </w:sdtContent>
          </w:sdt>
          <w:sdt>
            <w:sdtPr>
              <w:rPr>
                <w:szCs w:val="21"/>
              </w:rPr>
              <w:alias w:val="销售费用明细"/>
              <w:tag w:val="_GBC_8b0e6f0534ed42879aaed18b46dbec7d"/>
              <w:id w:val="1419521620"/>
              <w:lock w:val="sdtLocked"/>
              <w:placeholder>
                <w:docPart w:val="C464D2E37D36483ABB96ECAF63693AC0"/>
              </w:placeholder>
            </w:sdtPr>
            <w:sdtEndPr>
              <w:rPr>
                <w:szCs w:val="24"/>
              </w:rPr>
            </w:sdtEndPr>
            <w:sdtContent>
              <w:tr w:rsidR="00891FBF" w:rsidTr="00C6797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rPr>
                        <w:szCs w:val="21"/>
                      </w:rPr>
                    </w:pPr>
                    <w:r>
                      <w:t>场地费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58,032.35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p>
                </w:tc>
              </w:tr>
            </w:sdtContent>
          </w:sdt>
          <w:sdt>
            <w:sdtPr>
              <w:rPr>
                <w:szCs w:val="21"/>
              </w:rPr>
              <w:alias w:val="销售费用明细"/>
              <w:tag w:val="_GBC_8b0e6f0534ed42879aaed18b46dbec7d"/>
              <w:id w:val="-1721201726"/>
              <w:lock w:val="sdtLocked"/>
              <w:placeholder>
                <w:docPart w:val="C464D2E37D36483ABB96ECAF63693AC0"/>
              </w:placeholder>
            </w:sdtPr>
            <w:sdtEndPr>
              <w:rPr>
                <w:szCs w:val="24"/>
              </w:rPr>
            </w:sdtEndPr>
            <w:sdtContent>
              <w:tr w:rsidR="00891FBF" w:rsidTr="00C6797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rPr>
                        <w:szCs w:val="21"/>
                      </w:rPr>
                    </w:pPr>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112,875.47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34,370.01</w:t>
                    </w:r>
                  </w:p>
                </w:tc>
              </w:tr>
            </w:sdtContent>
          </w:sdt>
          <w:sdt>
            <w:sdtPr>
              <w:rPr>
                <w:szCs w:val="21"/>
              </w:rPr>
              <w:alias w:val="销售费用明细"/>
              <w:tag w:val="_GBC_8b0e6f0534ed42879aaed18b46dbec7d"/>
              <w:id w:val="-84235624"/>
              <w:lock w:val="sdtLocked"/>
              <w:placeholder>
                <w:docPart w:val="C464D2E37D36483ABB96ECAF63693AC0"/>
              </w:placeholder>
            </w:sdtPr>
            <w:sdtEndPr>
              <w:rPr>
                <w:szCs w:val="24"/>
              </w:rPr>
            </w:sdtEndPr>
            <w:sdtContent>
              <w:tr w:rsidR="00891FBF" w:rsidTr="00C67976">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15,339,752.19</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right"/>
                    </w:pPr>
                    <w:r>
                      <w:t>14,344,768.70</w:t>
                    </w:r>
                  </w:p>
                </w:tc>
              </w:tr>
            </w:sdtContent>
          </w:sdt>
          <w:tr w:rsidR="00891FBF" w:rsidTr="00C67976">
            <w:sdt>
              <w:sdtPr>
                <w:tag w:val="_PLD_bb83cc20a1fb4ed7973343e471dad9ef"/>
                <w:id w:val="-46155580"/>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rPr>
                    <w:szCs w:val="21"/>
                  </w:rPr>
                </w:pPr>
                <w:r>
                  <w:t>44,203,172.52</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rPr>
                    <w:szCs w:val="21"/>
                  </w:rPr>
                </w:pPr>
                <w:r>
                  <w:t>43,880,058.37</w:t>
                </w:r>
              </w:p>
            </w:tc>
          </w:tr>
        </w:tbl>
        <w:p w:rsidR="00891FBF" w:rsidRDefault="00891FBF"/>
        <w:p w:rsidR="007B0D3B" w:rsidRDefault="003A3294">
          <w:pPr>
            <w:spacing w:before="60" w:after="60"/>
            <w:rPr>
              <w:szCs w:val="21"/>
            </w:rPr>
          </w:pPr>
          <w:r>
            <w:rPr>
              <w:rFonts w:hint="eastAsia"/>
              <w:szCs w:val="21"/>
            </w:rPr>
            <w:t>其他说明：</w:t>
          </w:r>
        </w:p>
        <w:sdt>
          <w:sdtPr>
            <w:rPr>
              <w:szCs w:val="21"/>
            </w:rPr>
            <w:alias w:val="销售费用的其他说明事项"/>
            <w:tag w:val="_GBC_42921bca5478449e9dd3932a8303975a"/>
            <w:id w:val="-1766449331"/>
            <w:lock w:val="sdtLocked"/>
            <w:placeholder>
              <w:docPart w:val="GBC22222222222222222222222222222"/>
            </w:placeholder>
          </w:sdtPr>
          <w:sdtContent>
            <w:p w:rsidR="007B0D3B" w:rsidRDefault="00E20ABD">
              <w:pPr>
                <w:rPr>
                  <w:szCs w:val="21"/>
                </w:rPr>
              </w:pPr>
              <w:r>
                <w:rPr>
                  <w:rFonts w:hint="eastAsia"/>
                  <w:szCs w:val="21"/>
                </w:rPr>
                <w:t>无</w:t>
              </w:r>
            </w:p>
          </w:sdtContent>
        </w:sdt>
      </w:sdtContent>
    </w:sdt>
    <w:p w:rsidR="007B0D3B" w:rsidRDefault="007B0D3B">
      <w:pPr>
        <w:rPr>
          <w:szCs w:val="21"/>
        </w:rPr>
      </w:pPr>
    </w:p>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EndPr>
        <w:rPr>
          <w:rFonts w:ascii="Calibri" w:hAnsi="Calibri" w:cs="Times New Roman"/>
          <w:kern w:val="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602886496"/>
            <w:lock w:val="sdtLocked"/>
            <w:placeholder>
              <w:docPart w:val="GBC22222222222222222222222222222"/>
            </w:placeholder>
          </w:sdtPr>
          <w:sdtContent>
            <w:p w:rsidR="007B0D3B" w:rsidRDefault="00B07C62">
              <w:r>
                <w:fldChar w:fldCharType="begin"/>
              </w:r>
              <w:r w:rsidR="00CA792B">
                <w:instrText xml:space="preserve"> MACROBUTTON  SnrToggleCheckbox √适用 </w:instrText>
              </w:r>
              <w:r>
                <w:fldChar w:fldCharType="end"/>
              </w:r>
              <w:r>
                <w:fldChar w:fldCharType="begin"/>
              </w:r>
              <w:r w:rsidR="00CA792B">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891FBF" w:rsidTr="00C67976">
            <w:sdt>
              <w:sdtPr>
                <w:tag w:val="_PLD_249fd0c096ba421285089a0fada9d43a"/>
                <w:id w:val="28709209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center"/>
                    </w:pPr>
                    <w:r>
                      <w:rPr>
                        <w:rFonts w:hint="eastAsia"/>
                      </w:rPr>
                      <w:t>项目</w:t>
                    </w:r>
                  </w:p>
                </w:tc>
              </w:sdtContent>
            </w:sdt>
            <w:sdt>
              <w:sdtPr>
                <w:tag w:val="_PLD_acf5bcbf929244268be56ad5d0f3ea18"/>
                <w:id w:val="-161034309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center"/>
                    </w:pPr>
                    <w:r>
                      <w:rPr>
                        <w:rFonts w:hint="eastAsia"/>
                      </w:rPr>
                      <w:t>本期发生额</w:t>
                    </w:r>
                  </w:p>
                </w:tc>
              </w:sdtContent>
            </w:sdt>
            <w:sdt>
              <w:sdtPr>
                <w:tag w:val="_PLD_d37d8a59d4d74c26ac22dc33983efa29"/>
                <w:id w:val="1882750359"/>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center"/>
                    </w:pPr>
                    <w:r>
                      <w:rPr>
                        <w:rFonts w:hint="eastAsia"/>
                      </w:rPr>
                      <w:t>上期发生额</w:t>
                    </w:r>
                  </w:p>
                </w:tc>
              </w:sdtContent>
            </w:sdt>
          </w:tr>
          <w:sdt>
            <w:sdtPr>
              <w:rPr>
                <w:rFonts w:hint="eastAsia"/>
              </w:rPr>
              <w:alias w:val="管理费用明细"/>
              <w:tag w:val="_GBC_1330575ab4a44e46920401d3d7599402"/>
              <w:id w:val="1700890315"/>
              <w:lock w:val="sdtLocked"/>
            </w:sdt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Pr="00E20ABD" w:rsidRDefault="00891FBF" w:rsidP="00C67976">
                    <w:pPr>
                      <w:rPr>
                        <w:b/>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22,835,730.75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24,266,648.55</w:t>
                    </w:r>
                  </w:p>
                </w:tc>
              </w:tr>
            </w:sdtContent>
          </w:sdt>
          <w:sdt>
            <w:sdtPr>
              <w:rPr>
                <w:rFonts w:hint="eastAsia"/>
              </w:rPr>
              <w:alias w:val="管理费用明细"/>
              <w:tag w:val="_GBC_1330575ab4a44e46920401d3d7599402"/>
              <w:id w:val="1938398169"/>
              <w:lock w:val="sdtLocked"/>
              <w:placeholder>
                <w:docPart w:val="24D8506881A64EFFAE659C53529BD370"/>
              </w:placeholder>
            </w:sdtPr>
            <w:sdtEndPr>
              <w:rPr>
                <w:rFonts w:hint="default"/>
              </w:rPr>
            </w:sdtEnd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维修费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4,654,751.36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2,817,675.46</w:t>
                    </w:r>
                  </w:p>
                </w:tc>
              </w:tr>
            </w:sdtContent>
          </w:sdt>
          <w:sdt>
            <w:sdtPr>
              <w:rPr>
                <w:rFonts w:hint="eastAsia"/>
              </w:rPr>
              <w:alias w:val="管理费用明细"/>
              <w:tag w:val="_GBC_1330575ab4a44e46920401d3d7599402"/>
              <w:id w:val="648492565"/>
              <w:lock w:val="sdtLocked"/>
              <w:placeholder>
                <w:docPart w:val="24D8506881A64EFFAE659C53529BD370"/>
              </w:placeholder>
            </w:sdtPr>
            <w:sdtEndPr>
              <w:rPr>
                <w:rFonts w:hint="default"/>
              </w:rPr>
            </w:sdtEnd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9,215,067.44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21,695,524.48</w:t>
                    </w:r>
                  </w:p>
                </w:tc>
              </w:tr>
            </w:sdtContent>
          </w:sdt>
          <w:sdt>
            <w:sdtPr>
              <w:rPr>
                <w:rFonts w:hint="eastAsia"/>
              </w:rPr>
              <w:alias w:val="管理费用明细"/>
              <w:tag w:val="_GBC_1330575ab4a44e46920401d3d7599402"/>
              <w:id w:val="222724123"/>
              <w:lock w:val="sdtLocked"/>
            </w:sdt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水电费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5,318,784.12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5,248,709.52</w:t>
                    </w:r>
                  </w:p>
                </w:tc>
              </w:tr>
            </w:sdtContent>
          </w:sdt>
          <w:sdt>
            <w:sdtPr>
              <w:rPr>
                <w:rFonts w:hint="eastAsia"/>
              </w:rPr>
              <w:alias w:val="管理费用明细"/>
              <w:tag w:val="_GBC_1330575ab4a44e46920401d3d7599402"/>
              <w:id w:val="-114753281"/>
              <w:lock w:val="sdtLocked"/>
              <w:placeholder>
                <w:docPart w:val="53F1F59E6DC34CEB83818AD4CC8022B0"/>
              </w:placeholder>
            </w:sdtPr>
            <w:sdtEndPr>
              <w:rPr>
                <w:rFonts w:hint="default"/>
              </w:rPr>
            </w:sdtEnd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4,236,510.60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16,783,219.48</w:t>
                    </w:r>
                  </w:p>
                </w:tc>
              </w:tr>
            </w:sdtContent>
          </w:sdt>
          <w:sdt>
            <w:sdtPr>
              <w:rPr>
                <w:rFonts w:hint="eastAsia"/>
              </w:rPr>
              <w:alias w:val="管理费用明细"/>
              <w:tag w:val="_GBC_1330575ab4a44e46920401d3d7599402"/>
              <w:id w:val="2013176164"/>
              <w:lock w:val="sdtLocked"/>
              <w:placeholder>
                <w:docPart w:val="53F1F59E6DC34CEB83818AD4CC8022B0"/>
              </w:placeholder>
            </w:sdtPr>
            <w:sdtEndPr>
              <w:rPr>
                <w:rFonts w:hint="default"/>
              </w:rPr>
            </w:sdtEnd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无形资产、长期待摊费用摊销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2,693,843.79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7,174,956.81</w:t>
                    </w:r>
                  </w:p>
                </w:tc>
              </w:tr>
            </w:sdtContent>
          </w:sdt>
          <w:sdt>
            <w:sdtPr>
              <w:rPr>
                <w:rFonts w:hint="eastAsia"/>
              </w:rPr>
              <w:alias w:val="管理费用明细"/>
              <w:tag w:val="_GBC_1330575ab4a44e46920401d3d7599402"/>
              <w:id w:val="-584150085"/>
              <w:lock w:val="sdtLocked"/>
              <w:placeholder>
                <w:docPart w:val="53F1F59E6DC34CEB83818AD4CC8022B0"/>
              </w:placeholder>
            </w:sdtPr>
            <w:sdtEndPr>
              <w:rPr>
                <w:rFonts w:hint="default"/>
              </w:rPr>
            </w:sdtEnd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审计、咨询、诉讼费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2,440,634.54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3,432,498.88</w:t>
                    </w:r>
                  </w:p>
                </w:tc>
              </w:tr>
            </w:sdtContent>
          </w:sdt>
          <w:sdt>
            <w:sdtPr>
              <w:rPr>
                <w:rFonts w:hint="eastAsia"/>
              </w:rPr>
              <w:alias w:val="管理费用明细"/>
              <w:tag w:val="_GBC_1330575ab4a44e46920401d3d7599402"/>
              <w:id w:val="-618448334"/>
              <w:lock w:val="sdtLocked"/>
              <w:placeholder>
                <w:docPart w:val="53F1F59E6DC34CEB83818AD4CC8022B0"/>
              </w:placeholder>
            </w:sdtPr>
            <w:sdtEndPr>
              <w:rPr>
                <w:rFonts w:hint="default"/>
              </w:rPr>
            </w:sdtEnd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39,894.67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30,721.21</w:t>
                    </w:r>
                  </w:p>
                </w:tc>
              </w:tr>
            </w:sdtContent>
          </w:sdt>
          <w:sdt>
            <w:sdtPr>
              <w:rPr>
                <w:rFonts w:hint="eastAsia"/>
              </w:rPr>
              <w:alias w:val="管理费用明细"/>
              <w:tag w:val="_GBC_1330575ab4a44e46920401d3d7599402"/>
              <w:id w:val="-624699026"/>
              <w:lock w:val="sdtLocked"/>
              <w:placeholder>
                <w:docPart w:val="53F1F59E6DC34CEB83818AD4CC8022B0"/>
              </w:placeholder>
            </w:sdtPr>
            <w:sdtEndPr>
              <w:rPr>
                <w:rFonts w:hint="default"/>
              </w:rPr>
            </w:sdtEnd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税金</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p>
                </w:tc>
              </w:tr>
            </w:sdtContent>
          </w:sdt>
          <w:sdt>
            <w:sdtPr>
              <w:rPr>
                <w:rFonts w:hint="eastAsia"/>
              </w:rPr>
              <w:alias w:val="管理费用明细"/>
              <w:tag w:val="_GBC_1330575ab4a44e46920401d3d7599402"/>
              <w:id w:val="-1136560147"/>
              <w:lock w:val="sdtLocked"/>
              <w:placeholder>
                <w:docPart w:val="53F1F59E6DC34CEB83818AD4CC8022B0"/>
              </w:placeholder>
            </w:sdtPr>
            <w:sdtEndPr>
              <w:rPr>
                <w:rFonts w:hint="default"/>
              </w:rPr>
            </w:sdtEnd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131,710.46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53,839.03</w:t>
                    </w:r>
                  </w:p>
                </w:tc>
              </w:tr>
            </w:sdtContent>
          </w:sdt>
          <w:sdt>
            <w:sdtPr>
              <w:rPr>
                <w:rFonts w:hint="eastAsia"/>
              </w:rPr>
              <w:alias w:val="管理费用明细"/>
              <w:tag w:val="_GBC_1330575ab4a44e46920401d3d7599402"/>
              <w:id w:val="345916382"/>
              <w:lock w:val="sdtLocked"/>
              <w:placeholder>
                <w:docPart w:val="53F1F59E6DC34CEB83818AD4CC8022B0"/>
              </w:placeholder>
            </w:sdtPr>
            <w:sdtEndPr>
              <w:rPr>
                <w:rFonts w:hint="default"/>
              </w:rPr>
            </w:sdtEnd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其它</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1,496,456.25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2,405,327.69</w:t>
                    </w:r>
                  </w:p>
                </w:tc>
              </w:tr>
            </w:sdtContent>
          </w:sdt>
          <w:tr w:rsidR="00891FBF" w:rsidTr="00C67976">
            <w:sdt>
              <w:sdtPr>
                <w:tag w:val="_PLD_a1574943c0c74f868555494c72b6afa6"/>
                <w:id w:val="-12015092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53,063,383.98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83,909,121.11</w:t>
                </w:r>
              </w:p>
            </w:tc>
          </w:tr>
        </w:tbl>
        <w:p w:rsidR="00891FBF" w:rsidRDefault="00891FBF"/>
        <w:p w:rsidR="007B0D3B" w:rsidRDefault="003A3294">
          <w:pPr>
            <w:rPr>
              <w:szCs w:val="21"/>
            </w:rPr>
          </w:pPr>
          <w:r>
            <w:rPr>
              <w:rFonts w:hint="eastAsia"/>
              <w:szCs w:val="21"/>
            </w:rPr>
            <w:t>其他说明：</w:t>
          </w:r>
        </w:p>
        <w:sdt>
          <w:sdtPr>
            <w:rPr>
              <w:szCs w:val="21"/>
            </w:rPr>
            <w:alias w:val="管理费用的其他说明事项"/>
            <w:tag w:val="_GBC_2ddba7c397f842b2a457e4f7fe020aca"/>
            <w:id w:val="1155881567"/>
            <w:lock w:val="sdtLocked"/>
            <w:placeholder>
              <w:docPart w:val="GBC22222222222222222222222222222"/>
            </w:placeholder>
          </w:sdtPr>
          <w:sdtContent>
            <w:p w:rsidR="007B0D3B" w:rsidRPr="00CA792B" w:rsidRDefault="0099731A" w:rsidP="00CA792B">
              <w:pPr>
                <w:pStyle w:val="ac"/>
                <w:tabs>
                  <w:tab w:val="left" w:pos="0"/>
                </w:tabs>
                <w:autoSpaceDE w:val="0"/>
                <w:adjustRightInd w:val="0"/>
                <w:ind w:firstLineChars="250" w:firstLine="525"/>
                <w:contextualSpacing/>
                <w:textAlignment w:val="baseline"/>
                <w:rPr>
                  <w:color w:val="FF0000"/>
                  <w:szCs w:val="21"/>
                </w:rPr>
              </w:pPr>
              <w:r w:rsidRPr="0099731A">
                <w:rPr>
                  <w:rFonts w:hint="eastAsia"/>
                  <w:szCs w:val="21"/>
                </w:rPr>
                <w:t>无</w:t>
              </w:r>
            </w:p>
          </w:sdtContent>
        </w:sdt>
      </w:sdtContent>
    </w:sdt>
    <w:p w:rsidR="007B0D3B" w:rsidRDefault="007B0D3B">
      <w:pPr>
        <w:rPr>
          <w:szCs w:val="21"/>
        </w:rPr>
      </w:pPr>
    </w:p>
    <w:bookmarkStart w:id="190" w:name="_Hlk10538261" w:displacedByCustomXml="next"/>
    <w:sdt>
      <w:sdtPr>
        <w:rPr>
          <w:rFonts w:ascii="宋体" w:hAnsi="宋体" w:cs="宋体" w:hint="eastAsia"/>
          <w:b w:val="0"/>
          <w:bCs w:val="0"/>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研发费用</w:t>
          </w:r>
        </w:p>
        <w:sdt>
          <w:sdtPr>
            <w:rPr>
              <w:szCs w:val="21"/>
            </w:rPr>
            <w:alias w:val="是否适用：研发费用[双击切换]"/>
            <w:tag w:val="_GBC_48b4a6beb6f54c3ba7c01af3727337bb"/>
            <w:id w:val="1376120347"/>
            <w:lock w:val="sdtLocked"/>
            <w:placeholder>
              <w:docPart w:val="GBC22222222222222222222222222222"/>
            </w:placeholder>
          </w:sdtPr>
          <w:sdtContent>
            <w:p w:rsidR="00CA792B" w:rsidRDefault="00B07C62" w:rsidP="00CA792B">
              <w:r>
                <w:rPr>
                  <w:szCs w:val="21"/>
                </w:rPr>
                <w:fldChar w:fldCharType="begin"/>
              </w:r>
              <w:r w:rsidR="00CA792B">
                <w:rPr>
                  <w:szCs w:val="21"/>
                </w:rPr>
                <w:instrText xml:space="preserve"> MACROBUTTON  SnrToggleCheckbox □适用 </w:instrText>
              </w:r>
              <w:r>
                <w:rPr>
                  <w:szCs w:val="21"/>
                </w:rPr>
                <w:fldChar w:fldCharType="end"/>
              </w:r>
              <w:r>
                <w:rPr>
                  <w:szCs w:val="21"/>
                </w:rPr>
                <w:fldChar w:fldCharType="begin"/>
              </w:r>
              <w:r w:rsidR="00CA792B">
                <w:rPr>
                  <w:szCs w:val="21"/>
                </w:rPr>
                <w:instrText xml:space="preserve"> MACROBUTTON  SnrToggleCheckbox √不适用 </w:instrText>
              </w:r>
              <w:r>
                <w:rPr>
                  <w:szCs w:val="21"/>
                </w:rPr>
                <w:fldChar w:fldCharType="end"/>
              </w:r>
            </w:p>
          </w:sdtContent>
        </w:sdt>
        <w:p w:rsidR="007B0D3B" w:rsidRDefault="00062C24">
          <w:pPr>
            <w:rPr>
              <w:szCs w:val="21"/>
            </w:rPr>
          </w:pPr>
        </w:p>
      </w:sdtContent>
    </w:sdt>
    <w:bookmarkEnd w:id="190" w:displacedByCustomXml="prev"/>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56518006"/>
            <w:lock w:val="sdtLocked"/>
            <w:placeholder>
              <w:docPart w:val="GBC22222222222222222222222222222"/>
            </w:placeholder>
          </w:sdtPr>
          <w:sdtContent>
            <w:p w:rsidR="007B0D3B" w:rsidRDefault="00B07C62">
              <w:r>
                <w:fldChar w:fldCharType="begin"/>
              </w:r>
              <w:r w:rsidR="00CA792B">
                <w:instrText xml:space="preserve"> MACROBUTTON  SnrToggleCheckbox √适用 </w:instrText>
              </w:r>
              <w:r>
                <w:fldChar w:fldCharType="end"/>
              </w:r>
              <w:r>
                <w:fldChar w:fldCharType="begin"/>
              </w:r>
              <w:r w:rsidR="00CA792B">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891FBF" w:rsidTr="00C67976">
            <w:sdt>
              <w:sdtPr>
                <w:tag w:val="_PLD_c57c227174f044c4bfa2c0fda1e37156"/>
                <w:id w:val="-43568538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center"/>
                    </w:pPr>
                    <w:r>
                      <w:rPr>
                        <w:rFonts w:hint="eastAsia"/>
                      </w:rPr>
                      <w:t>项目</w:t>
                    </w:r>
                  </w:p>
                </w:tc>
              </w:sdtContent>
            </w:sdt>
            <w:sdt>
              <w:sdtPr>
                <w:tag w:val="_PLD_d7b23aa0bcb6433894875c858270ab7f"/>
                <w:id w:val="-113455979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center"/>
                    </w:pPr>
                    <w:r>
                      <w:rPr>
                        <w:rFonts w:hint="eastAsia"/>
                      </w:rPr>
                      <w:t>本期发生额</w:t>
                    </w:r>
                  </w:p>
                </w:tc>
              </w:sdtContent>
            </w:sdt>
            <w:sdt>
              <w:sdtPr>
                <w:tag w:val="_PLD_d79245f93e3d475b953b3e44bb1c6425"/>
                <w:id w:val="-201691019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center"/>
                    </w:pPr>
                    <w:r>
                      <w:rPr>
                        <w:rFonts w:hint="eastAsia"/>
                      </w:rPr>
                      <w:t>上期发生额</w:t>
                    </w:r>
                  </w:p>
                </w:tc>
              </w:sdtContent>
            </w:sdt>
          </w:tr>
          <w:sdt>
            <w:sdtPr>
              <w:rPr>
                <w:rFonts w:hint="eastAsia"/>
              </w:rPr>
              <w:alias w:val="财务费用明细"/>
              <w:tag w:val="_GBC_6315cf92135646dfa5694359777c36b0"/>
              <w:id w:val="1882045382"/>
              <w:lock w:val="sdtLocked"/>
            </w:sdt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4,972,949.23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5,135,084.68</w:t>
                    </w:r>
                  </w:p>
                </w:tc>
              </w:tr>
            </w:sdtContent>
          </w:sdt>
          <w:sdt>
            <w:sdtPr>
              <w:rPr>
                <w:rFonts w:hint="eastAsia"/>
              </w:rPr>
              <w:alias w:val="财务费用明细"/>
              <w:tag w:val="_GBC_6315cf92135646dfa5694359777c36b0"/>
              <w:id w:val="143477557"/>
              <w:lock w:val="sdtLocked"/>
            </w:sdt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-702,632.22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-719,022.46</w:t>
                    </w:r>
                  </w:p>
                </w:tc>
              </w:tr>
            </w:sdtContent>
          </w:sdt>
          <w:sdt>
            <w:sdtPr>
              <w:rPr>
                <w:rFonts w:hint="eastAsia"/>
              </w:rPr>
              <w:alias w:val="财务费用明细"/>
              <w:tag w:val="_GBC_6315cf92135646dfa5694359777c36b0"/>
              <w:id w:val="-2018068721"/>
              <w:lock w:val="sdtLocked"/>
              <w:placeholder>
                <w:docPart w:val="CAE642BA1E0740C087F4D005AFAFF27A"/>
              </w:placeholder>
            </w:sdtPr>
            <w:sdtEndPr>
              <w:rPr>
                <w:rFonts w:hint="default"/>
              </w:rPr>
            </w:sdtEndPr>
            <w:sdtContent>
              <w:tr w:rsidR="00891FBF" w:rsidTr="00C6797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891FBF" w:rsidRDefault="00891FBF" w:rsidP="00C67976">
                    <w:r>
                      <w:t>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1,547,748.11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1,757,857.94</w:t>
                    </w:r>
                  </w:p>
                </w:tc>
              </w:tr>
            </w:sdtContent>
          </w:sdt>
          <w:tr w:rsidR="00891FBF" w:rsidTr="00C67976">
            <w:sdt>
              <w:sdtPr>
                <w:tag w:val="_PLD_27965316bcaf4972b01a6dd60323d7f4"/>
                <w:id w:val="416137091"/>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5,818,065.12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891FBF" w:rsidRDefault="00891FBF" w:rsidP="00C67976">
                <w:pPr>
                  <w:jc w:val="right"/>
                </w:pPr>
                <w:r>
                  <w:t>6,173,920.16</w:t>
                </w:r>
              </w:p>
            </w:tc>
          </w:tr>
        </w:tbl>
        <w:p w:rsidR="00891FBF" w:rsidRDefault="00891FBF"/>
        <w:p w:rsidR="007B0D3B" w:rsidRDefault="003A3294">
          <w:pPr>
            <w:rPr>
              <w:szCs w:val="21"/>
            </w:rPr>
          </w:pPr>
          <w:r>
            <w:rPr>
              <w:rFonts w:hint="eastAsia"/>
              <w:szCs w:val="21"/>
            </w:rPr>
            <w:t>其他说明：</w:t>
          </w:r>
        </w:p>
        <w:sdt>
          <w:sdtPr>
            <w:rPr>
              <w:szCs w:val="21"/>
            </w:rPr>
            <w:alias w:val="财务费用的其他说明事项"/>
            <w:tag w:val="_GBC_5bd15645edcc4a51b94ddca48ee9be98"/>
            <w:id w:val="-1114128401"/>
            <w:lock w:val="sdtLocked"/>
            <w:placeholder>
              <w:docPart w:val="GBC22222222222222222222222222222"/>
            </w:placeholder>
          </w:sdtPr>
          <w:sdtContent>
            <w:p w:rsidR="007B0D3B" w:rsidRDefault="00CA792B">
              <w:pPr>
                <w:rPr>
                  <w:szCs w:val="21"/>
                </w:rPr>
              </w:pPr>
              <w:r>
                <w:rPr>
                  <w:rFonts w:hint="eastAsia"/>
                  <w:szCs w:val="21"/>
                </w:rPr>
                <w:t>无</w:t>
              </w:r>
            </w:p>
          </w:sdtContent>
        </w:sdt>
      </w:sdtContent>
    </w:sdt>
    <w:p w:rsidR="007B0D3B" w:rsidRDefault="007B0D3B">
      <w:pPr>
        <w:rPr>
          <w:szCs w:val="21"/>
        </w:rPr>
      </w:pPr>
    </w:p>
    <w:sdt>
      <w:sdtPr>
        <w:rPr>
          <w:rFonts w:ascii="宋体" w:hAnsi="宋体" w:cs="宋体" w:hint="eastAsia"/>
          <w:b w:val="0"/>
          <w:bCs w:val="0"/>
          <w:kern w:val="0"/>
          <w:szCs w:val="24"/>
        </w:rPr>
        <w:alias w:val="模块:其他收益"/>
        <w:tag w:val="_SEC_b7dd1353107541ffa3a1d66fbb85a037"/>
        <w:id w:val="-1639944819"/>
        <w:lock w:val="sdtLocked"/>
        <w:placeholder>
          <w:docPart w:val="GBC22222222222222222222222222222"/>
        </w:placeholder>
      </w:sdtPr>
      <w:sdtEndPr>
        <w:rPr>
          <w:rFonts w:hint="default"/>
        </w:rPr>
      </w:sdtEndPr>
      <w:sdtContent>
        <w:p w:rsidR="007B0D3B" w:rsidRDefault="003A3294" w:rsidP="00255D12">
          <w:pPr>
            <w:pStyle w:val="3"/>
            <w:numPr>
              <w:ilvl w:val="0"/>
              <w:numId w:val="17"/>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5980066"/>
            <w:lock w:val="sdtLocked"/>
            <w:placeholder>
              <w:docPart w:val="GBC22222222222222222222222222222"/>
            </w:placeholder>
          </w:sdtPr>
          <w:sdtContent>
            <w:p w:rsidR="007B0D3B" w:rsidRDefault="00B07C62">
              <w:r>
                <w:fldChar w:fldCharType="begin"/>
              </w:r>
              <w:r w:rsidR="00CA792B">
                <w:instrText xml:space="preserve"> MACROBUTTON  SnrToggleCheckbox √适用 </w:instrText>
              </w:r>
              <w:r>
                <w:fldChar w:fldCharType="end"/>
              </w:r>
              <w:r>
                <w:fldChar w:fldCharType="begin"/>
              </w:r>
              <w:r w:rsidR="00CA792B">
                <w:instrText xml:space="preserve"> MACROBUTTON  SnrToggleCheckbox □不适用 </w:instrText>
              </w:r>
              <w:r>
                <w:fldChar w:fldCharType="end"/>
              </w:r>
            </w:p>
          </w:sdtContent>
        </w:sdt>
        <w:p w:rsidR="007B0D3B" w:rsidRDefault="003A3294">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6A25E7">
                <w:rPr>
                  <w:rFonts w:cstheme="minorBidi" w:hint="eastAsia"/>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cstheme="minorBidi" w:hint="eastAsia"/>
                  <w:bCs/>
                  <w:szCs w:val="22"/>
                </w:rPr>
                <w:t>人民币</w:t>
              </w:r>
            </w:sdtContent>
          </w:sdt>
        </w:p>
        <w:tbl>
          <w:tblPr>
            <w:tblStyle w:val="a7"/>
            <w:tblW w:w="0" w:type="auto"/>
            <w:tblLook w:val="04A0" w:firstRow="1" w:lastRow="0" w:firstColumn="1" w:lastColumn="0" w:noHBand="0" w:noVBand="1"/>
          </w:tblPr>
          <w:tblGrid>
            <w:gridCol w:w="4077"/>
            <w:gridCol w:w="2552"/>
            <w:gridCol w:w="2420"/>
          </w:tblGrid>
          <w:tr w:rsidR="00D41029" w:rsidTr="00D41029">
            <w:tc>
              <w:tcPr>
                <w:tcW w:w="4077" w:type="dxa"/>
              </w:tcPr>
              <w:sdt>
                <w:sdtPr>
                  <w:rPr>
                    <w:rFonts w:hint="eastAsia"/>
                  </w:rPr>
                  <w:tag w:val="_PLD_92b33ced889140b7b84894c5f486f4e6"/>
                  <w:id w:val="1327606"/>
                  <w:lock w:val="sdtLocked"/>
                </w:sdtPr>
                <w:sdtContent>
                  <w:p w:rsidR="00D41029" w:rsidRDefault="00D41029" w:rsidP="002752EF">
                    <w:pPr>
                      <w:jc w:val="center"/>
                    </w:pPr>
                    <w:r>
                      <w:rPr>
                        <w:rFonts w:hint="eastAsia"/>
                      </w:rPr>
                      <w:t>项目</w:t>
                    </w:r>
                  </w:p>
                </w:sdtContent>
              </w:sdt>
            </w:tc>
            <w:tc>
              <w:tcPr>
                <w:tcW w:w="2552" w:type="dxa"/>
              </w:tcPr>
              <w:sdt>
                <w:sdtPr>
                  <w:rPr>
                    <w:rFonts w:hint="eastAsia"/>
                  </w:rPr>
                  <w:tag w:val="_PLD_73b3023fbaed423bbb8ca1ec42a2eaf9"/>
                  <w:id w:val="1327607"/>
                  <w:lock w:val="sdtLocked"/>
                </w:sdtPr>
                <w:sdtContent>
                  <w:p w:rsidR="00D41029" w:rsidRDefault="00D41029" w:rsidP="002752EF">
                    <w:pPr>
                      <w:jc w:val="center"/>
                    </w:pPr>
                    <w:r>
                      <w:rPr>
                        <w:rFonts w:hint="eastAsia"/>
                      </w:rPr>
                      <w:t>本期发生额</w:t>
                    </w:r>
                  </w:p>
                </w:sdtContent>
              </w:sdt>
            </w:tc>
            <w:tc>
              <w:tcPr>
                <w:tcW w:w="2420" w:type="dxa"/>
              </w:tcPr>
              <w:sdt>
                <w:sdtPr>
                  <w:rPr>
                    <w:rFonts w:hint="eastAsia"/>
                  </w:rPr>
                  <w:tag w:val="_PLD_9f39351a333c497da22a0955aff07b4c"/>
                  <w:id w:val="1327608"/>
                  <w:lock w:val="sdtLocked"/>
                </w:sdtPr>
                <w:sdtContent>
                  <w:p w:rsidR="00D41029" w:rsidRDefault="00D41029" w:rsidP="002752EF">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1327609"/>
              <w:lock w:val="sdtLocked"/>
            </w:sdtPr>
            <w:sdtContent>
              <w:tr w:rsidR="00D41029" w:rsidTr="00D41029">
                <w:tc>
                  <w:tcPr>
                    <w:tcW w:w="4077" w:type="dxa"/>
                  </w:tcPr>
                  <w:p w:rsidR="00D41029" w:rsidRDefault="00D41029" w:rsidP="002752EF">
                    <w:r w:rsidRPr="00CA792B">
                      <w:rPr>
                        <w:rFonts w:hint="eastAsia"/>
                      </w:rPr>
                      <w:t>日常经营活动相关政府补助</w:t>
                    </w:r>
                  </w:p>
                </w:tc>
                <w:tc>
                  <w:tcPr>
                    <w:tcW w:w="2552" w:type="dxa"/>
                  </w:tcPr>
                  <w:p w:rsidR="00D41029" w:rsidRDefault="00D41029" w:rsidP="002752EF">
                    <w:pPr>
                      <w:jc w:val="right"/>
                    </w:pPr>
                    <w:r>
                      <w:t>962,485.51</w:t>
                    </w:r>
                  </w:p>
                </w:tc>
                <w:tc>
                  <w:tcPr>
                    <w:tcW w:w="2420" w:type="dxa"/>
                  </w:tcPr>
                  <w:p w:rsidR="00D41029" w:rsidRDefault="00D41029" w:rsidP="002752EF">
                    <w:pPr>
                      <w:jc w:val="right"/>
                    </w:pPr>
                    <w:r>
                      <w:t> 11,890,550.12</w:t>
                    </w:r>
                  </w:p>
                </w:tc>
              </w:tr>
            </w:sdtContent>
          </w:sdt>
          <w:tr w:rsidR="00D41029" w:rsidTr="00D41029">
            <w:tc>
              <w:tcPr>
                <w:tcW w:w="4077" w:type="dxa"/>
              </w:tcPr>
              <w:sdt>
                <w:sdtPr>
                  <w:rPr>
                    <w:rFonts w:hint="eastAsia"/>
                  </w:rPr>
                  <w:tag w:val="_PLD_895bf64d897b4d94b2d45a7ce9849ec7"/>
                  <w:id w:val="1327611"/>
                  <w:lock w:val="sdtLocked"/>
                </w:sdtPr>
                <w:sdtContent>
                  <w:p w:rsidR="00D41029" w:rsidRDefault="00D41029" w:rsidP="002752EF">
                    <w:pPr>
                      <w:jc w:val="center"/>
                    </w:pPr>
                    <w:r>
                      <w:rPr>
                        <w:rFonts w:hint="eastAsia"/>
                      </w:rPr>
                      <w:t>合计</w:t>
                    </w:r>
                  </w:p>
                </w:sdtContent>
              </w:sdt>
            </w:tc>
            <w:tc>
              <w:tcPr>
                <w:tcW w:w="2552" w:type="dxa"/>
              </w:tcPr>
              <w:p w:rsidR="00D41029" w:rsidRDefault="00D41029" w:rsidP="002752EF">
                <w:pPr>
                  <w:jc w:val="right"/>
                </w:pPr>
                <w:r>
                  <w:t>962,485.51</w:t>
                </w:r>
              </w:p>
            </w:tc>
            <w:tc>
              <w:tcPr>
                <w:tcW w:w="2420" w:type="dxa"/>
              </w:tcPr>
              <w:p w:rsidR="00D41029" w:rsidRDefault="00D41029" w:rsidP="002752EF">
                <w:pPr>
                  <w:jc w:val="right"/>
                </w:pPr>
                <w:r>
                  <w:t>11,890,550.12</w:t>
                </w:r>
              </w:p>
            </w:tc>
          </w:tr>
        </w:tbl>
        <w:p w:rsidR="00D41029" w:rsidRDefault="00D41029"/>
        <w:p w:rsidR="007B0D3B" w:rsidRDefault="003A3294">
          <w:r>
            <w:rPr>
              <w:rFonts w:hint="eastAsia"/>
            </w:rPr>
            <w:t>其他</w:t>
          </w:r>
          <w:r>
            <w:t>说明：</w:t>
          </w:r>
        </w:p>
        <w:sdt>
          <w:sdtPr>
            <w:alias w:val="财务报表其他收益其他说明"/>
            <w:tag w:val="_GBC_9489a93c45754a9ea78d3a872093a735"/>
            <w:id w:val="-549764684"/>
            <w:lock w:val="sdtLocked"/>
            <w:placeholder>
              <w:docPart w:val="GBC22222222222222222222222222222"/>
            </w:placeholder>
          </w:sdtPr>
          <w:sdtContent>
            <w:p w:rsidR="007B0D3B" w:rsidRDefault="001B4D5C" w:rsidP="001B4D5C">
              <w:pPr>
                <w:ind w:firstLineChars="200" w:firstLine="420"/>
              </w:pPr>
              <w:r>
                <w:rPr>
                  <w:rFonts w:hint="eastAsia"/>
                </w:rPr>
                <w:t>无</w:t>
              </w:r>
            </w:p>
          </w:sdtContent>
        </w:sdt>
      </w:sdtContent>
    </w:sdt>
    <w:p w:rsidR="007B0D3B" w:rsidRDefault="007B0D3B">
      <w:pPr>
        <w:rPr>
          <w:szCs w:val="21"/>
        </w:rPr>
      </w:pPr>
    </w:p>
    <w:bookmarkStart w:id="191"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578252655"/>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Locked"/>
            <w:placeholder>
              <w:docPart w:val="GBC22222222222222222222222222222"/>
            </w:placeholder>
          </w:sdtPr>
          <w:sdtContent>
            <w:p w:rsidR="007B0D3B" w:rsidRDefault="00B07C62">
              <w:r>
                <w:fldChar w:fldCharType="begin"/>
              </w:r>
              <w:r w:rsidR="004E48CF">
                <w:instrText xml:space="preserve"> MACROBUTTON  SnrToggleCheckbox √适用 </w:instrText>
              </w:r>
              <w:r>
                <w:fldChar w:fldCharType="end"/>
              </w:r>
              <w:r>
                <w:fldChar w:fldCharType="begin"/>
              </w:r>
              <w:r w:rsidR="004E48CF">
                <w:instrText xml:space="preserve"> MACROBUTTON  SnrToggleCheckbox □不适用 </w:instrText>
              </w:r>
              <w:r>
                <w:fldChar w:fldCharType="end"/>
              </w:r>
            </w:p>
          </w:sdtContent>
        </w:sdt>
        <w:p w:rsidR="007B0D3B" w:rsidRDefault="003A3294">
          <w:pPr>
            <w:jc w:val="right"/>
            <w:rPr>
              <w:b/>
              <w:szCs w:val="21"/>
            </w:rPr>
          </w:pPr>
          <w:bookmarkStart w:id="192"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2268"/>
            <w:gridCol w:w="1994"/>
          </w:tblGrid>
          <w:tr w:rsidR="00D41029" w:rsidTr="001B4D5C">
            <w:bookmarkEnd w:id="192" w:displacedByCustomXml="next"/>
            <w:sdt>
              <w:sdtPr>
                <w:tag w:val="_PLD_2fef67a5db2c453288257a2dfe03fd6e"/>
                <w:id w:val="1327675"/>
                <w:lock w:val="sdtLocked"/>
              </w:sdtPr>
              <w:sdtContent>
                <w:tc>
                  <w:tcPr>
                    <w:tcW w:w="2645" w:type="pct"/>
                    <w:vAlign w:val="center"/>
                  </w:tcPr>
                  <w:p w:rsidR="00D41029" w:rsidRDefault="00D41029" w:rsidP="002752EF">
                    <w:pPr>
                      <w:ind w:left="420" w:hanging="420"/>
                      <w:jc w:val="center"/>
                      <w:rPr>
                        <w:szCs w:val="21"/>
                      </w:rPr>
                    </w:pPr>
                    <w:r>
                      <w:rPr>
                        <w:rFonts w:hint="eastAsia"/>
                        <w:szCs w:val="21"/>
                      </w:rPr>
                      <w:t>项目</w:t>
                    </w:r>
                  </w:p>
                </w:tc>
              </w:sdtContent>
            </w:sdt>
            <w:sdt>
              <w:sdtPr>
                <w:tag w:val="_PLD_3f927d0ff25c47abb0f9b18794554af6"/>
                <w:id w:val="1327676"/>
                <w:lock w:val="sdtLocked"/>
              </w:sdtPr>
              <w:sdtContent>
                <w:tc>
                  <w:tcPr>
                    <w:tcW w:w="1253" w:type="pct"/>
                    <w:vAlign w:val="center"/>
                  </w:tcPr>
                  <w:p w:rsidR="00D41029" w:rsidRDefault="00D41029" w:rsidP="002752EF">
                    <w:pPr>
                      <w:jc w:val="center"/>
                      <w:rPr>
                        <w:szCs w:val="21"/>
                      </w:rPr>
                    </w:pPr>
                    <w:r>
                      <w:rPr>
                        <w:rFonts w:hint="eastAsia"/>
                        <w:szCs w:val="21"/>
                      </w:rPr>
                      <w:t>本期发生额</w:t>
                    </w:r>
                  </w:p>
                </w:tc>
              </w:sdtContent>
            </w:sdt>
            <w:sdt>
              <w:sdtPr>
                <w:tag w:val="_PLD_a6cbfed1438f48b7947079a5821a9eba"/>
                <w:id w:val="1327677"/>
                <w:lock w:val="sdtLocked"/>
              </w:sdtPr>
              <w:sdtContent>
                <w:tc>
                  <w:tcPr>
                    <w:tcW w:w="1102" w:type="pct"/>
                    <w:vAlign w:val="center"/>
                  </w:tcPr>
                  <w:p w:rsidR="00D41029" w:rsidRDefault="00D41029" w:rsidP="002752EF">
                    <w:pPr>
                      <w:jc w:val="center"/>
                      <w:rPr>
                        <w:szCs w:val="21"/>
                      </w:rPr>
                    </w:pPr>
                    <w:r>
                      <w:rPr>
                        <w:rFonts w:hint="eastAsia"/>
                        <w:szCs w:val="21"/>
                      </w:rPr>
                      <w:t>上期发生额</w:t>
                    </w:r>
                  </w:p>
                </w:tc>
              </w:sdtContent>
            </w:sdt>
          </w:tr>
          <w:tr w:rsidR="00D41029" w:rsidTr="001B4D5C">
            <w:sdt>
              <w:sdtPr>
                <w:tag w:val="_PLD_095c5821555f4f22a6901c43ff8cf9ed"/>
                <w:id w:val="1327678"/>
                <w:lock w:val="sdtLocked"/>
              </w:sdtPr>
              <w:sdtContent>
                <w:tc>
                  <w:tcPr>
                    <w:tcW w:w="2645" w:type="pct"/>
                  </w:tcPr>
                  <w:p w:rsidR="00D41029" w:rsidRDefault="00D41029" w:rsidP="002752EF">
                    <w:pPr>
                      <w:rPr>
                        <w:szCs w:val="21"/>
                      </w:rPr>
                    </w:pPr>
                    <w:r>
                      <w:rPr>
                        <w:rFonts w:hint="eastAsia"/>
                        <w:szCs w:val="21"/>
                      </w:rPr>
                      <w:t>权益法核算的长期股权投资收益</w:t>
                    </w:r>
                  </w:p>
                </w:tc>
              </w:sdtContent>
            </w:sdt>
            <w:tc>
              <w:tcPr>
                <w:tcW w:w="1253" w:type="pct"/>
              </w:tcPr>
              <w:p w:rsidR="00D41029" w:rsidRDefault="00D41029" w:rsidP="002752EF">
                <w:pPr>
                  <w:jc w:val="right"/>
                  <w:rPr>
                    <w:szCs w:val="21"/>
                  </w:rPr>
                </w:pPr>
                <w:r>
                  <w:t>148,962.92</w:t>
                </w:r>
              </w:p>
            </w:tc>
            <w:tc>
              <w:tcPr>
                <w:tcW w:w="1102" w:type="pct"/>
              </w:tcPr>
              <w:p w:rsidR="00D41029" w:rsidRDefault="00D41029" w:rsidP="002752EF">
                <w:pPr>
                  <w:jc w:val="right"/>
                  <w:rPr>
                    <w:szCs w:val="21"/>
                  </w:rPr>
                </w:pPr>
                <w:r>
                  <w:t>44,037.67</w:t>
                </w:r>
              </w:p>
            </w:tc>
          </w:tr>
          <w:tr w:rsidR="00D41029" w:rsidTr="001B4D5C">
            <w:sdt>
              <w:sdtPr>
                <w:tag w:val="_PLD_bf1f8f83597a458db5a601500b855dc3"/>
                <w:id w:val="1327679"/>
                <w:lock w:val="sdtLocked"/>
              </w:sdtPr>
              <w:sdtContent>
                <w:tc>
                  <w:tcPr>
                    <w:tcW w:w="2645" w:type="pct"/>
                  </w:tcPr>
                  <w:p w:rsidR="00D41029" w:rsidRDefault="00D41029" w:rsidP="002752EF">
                    <w:pPr>
                      <w:rPr>
                        <w:szCs w:val="21"/>
                      </w:rPr>
                    </w:pPr>
                    <w:r>
                      <w:rPr>
                        <w:rFonts w:hint="eastAsia"/>
                        <w:szCs w:val="21"/>
                      </w:rPr>
                      <w:t>处置长期股权投资产生的投资收益</w:t>
                    </w:r>
                  </w:p>
                </w:tc>
              </w:sdtContent>
            </w:sdt>
            <w:tc>
              <w:tcPr>
                <w:tcW w:w="1253" w:type="pct"/>
              </w:tcPr>
              <w:p w:rsidR="00D41029" w:rsidRDefault="00D41029" w:rsidP="002752EF">
                <w:pPr>
                  <w:jc w:val="right"/>
                  <w:rPr>
                    <w:szCs w:val="21"/>
                  </w:rPr>
                </w:pPr>
                <w:r>
                  <w:t> </w:t>
                </w:r>
              </w:p>
            </w:tc>
            <w:tc>
              <w:tcPr>
                <w:tcW w:w="1102" w:type="pct"/>
              </w:tcPr>
              <w:p w:rsidR="00D41029" w:rsidRDefault="00D41029" w:rsidP="002752EF">
                <w:pPr>
                  <w:jc w:val="right"/>
                  <w:rPr>
                    <w:szCs w:val="21"/>
                  </w:rPr>
                </w:pPr>
                <w:r>
                  <w:t> </w:t>
                </w:r>
              </w:p>
            </w:tc>
          </w:tr>
          <w:tr w:rsidR="00D41029" w:rsidTr="001B4D5C">
            <w:tc>
              <w:tcPr>
                <w:tcW w:w="2645" w:type="pct"/>
              </w:tcPr>
              <w:sdt>
                <w:sdtPr>
                  <w:rPr>
                    <w:rFonts w:hint="eastAsia"/>
                  </w:rPr>
                  <w:tag w:val="_PLD_6531b310ca654e5892cc88bec130b5fa"/>
                  <w:id w:val="1327680"/>
                  <w:lock w:val="sdtLocked"/>
                </w:sdtPr>
                <w:sdtContent>
                  <w:p w:rsidR="00D41029" w:rsidRDefault="00D41029" w:rsidP="002752EF">
                    <w:r>
                      <w:rPr>
                        <w:rFonts w:hint="eastAsia"/>
                      </w:rPr>
                      <w:t>交易性金融资产在持有期间的投资收益</w:t>
                    </w:r>
                  </w:p>
                </w:sdtContent>
              </w:sdt>
            </w:tc>
            <w:tc>
              <w:tcPr>
                <w:tcW w:w="1253" w:type="pct"/>
              </w:tcPr>
              <w:p w:rsidR="00D41029" w:rsidRDefault="00D41029" w:rsidP="002752EF">
                <w:pPr>
                  <w:jc w:val="right"/>
                  <w:rPr>
                    <w:szCs w:val="21"/>
                  </w:rPr>
                </w:pPr>
                <w:r>
                  <w:t> </w:t>
                </w:r>
              </w:p>
            </w:tc>
            <w:tc>
              <w:tcPr>
                <w:tcW w:w="1102" w:type="pct"/>
              </w:tcPr>
              <w:p w:rsidR="00D41029" w:rsidRDefault="00D41029" w:rsidP="002752EF">
                <w:pPr>
                  <w:jc w:val="right"/>
                  <w:rPr>
                    <w:szCs w:val="21"/>
                  </w:rPr>
                </w:pPr>
                <w:r>
                  <w:t> </w:t>
                </w:r>
              </w:p>
            </w:tc>
          </w:tr>
          <w:tr w:rsidR="00D41029" w:rsidTr="001B4D5C">
            <w:tc>
              <w:tcPr>
                <w:tcW w:w="2645" w:type="pct"/>
              </w:tcPr>
              <w:sdt>
                <w:sdtPr>
                  <w:rPr>
                    <w:rFonts w:hint="eastAsia"/>
                  </w:rPr>
                  <w:tag w:val="_PLD_28dcbb5f7e914848bb4a21be0e982758"/>
                  <w:id w:val="1327681"/>
                  <w:lock w:val="sdtLocked"/>
                </w:sdtPr>
                <w:sdtContent>
                  <w:p w:rsidR="00D41029" w:rsidRDefault="00D41029" w:rsidP="002752EF">
                    <w:r>
                      <w:rPr>
                        <w:rFonts w:hint="eastAsia"/>
                      </w:rPr>
                      <w:t>其他权益工具投资在持有期间取得的股利收入</w:t>
                    </w:r>
                  </w:p>
                </w:sdtContent>
              </w:sdt>
            </w:tc>
            <w:tc>
              <w:tcPr>
                <w:tcW w:w="1253" w:type="pct"/>
              </w:tcPr>
              <w:p w:rsidR="00D41029" w:rsidRDefault="00D41029" w:rsidP="002752EF">
                <w:pPr>
                  <w:jc w:val="right"/>
                  <w:rPr>
                    <w:szCs w:val="21"/>
                  </w:rPr>
                </w:pPr>
                <w:r>
                  <w:t> </w:t>
                </w:r>
              </w:p>
            </w:tc>
            <w:tc>
              <w:tcPr>
                <w:tcW w:w="1102" w:type="pct"/>
              </w:tcPr>
              <w:p w:rsidR="00D41029" w:rsidRDefault="00D41029" w:rsidP="002752EF">
                <w:pPr>
                  <w:jc w:val="right"/>
                  <w:rPr>
                    <w:szCs w:val="21"/>
                  </w:rPr>
                </w:pPr>
                <w:r>
                  <w:t> </w:t>
                </w:r>
              </w:p>
            </w:tc>
          </w:tr>
          <w:tr w:rsidR="00D41029" w:rsidTr="001B4D5C">
            <w:tc>
              <w:tcPr>
                <w:tcW w:w="2645" w:type="pct"/>
              </w:tcPr>
              <w:sdt>
                <w:sdtPr>
                  <w:rPr>
                    <w:rFonts w:hint="eastAsia"/>
                  </w:rPr>
                  <w:tag w:val="_PLD_b254e5b9458e464aa9729f2f2c372a99"/>
                  <w:id w:val="1327682"/>
                  <w:lock w:val="sdtLocked"/>
                </w:sdtPr>
                <w:sdtContent>
                  <w:p w:rsidR="00D41029" w:rsidRDefault="00D41029" w:rsidP="002752EF">
                    <w:r>
                      <w:rPr>
                        <w:rFonts w:hint="eastAsia"/>
                      </w:rPr>
                      <w:t>债权投资在持有期间取得的利息收入</w:t>
                    </w:r>
                  </w:p>
                </w:sdtContent>
              </w:sdt>
            </w:tc>
            <w:tc>
              <w:tcPr>
                <w:tcW w:w="1253" w:type="pct"/>
              </w:tcPr>
              <w:p w:rsidR="00D41029" w:rsidRDefault="00D41029" w:rsidP="002752EF">
                <w:pPr>
                  <w:jc w:val="right"/>
                  <w:rPr>
                    <w:szCs w:val="21"/>
                  </w:rPr>
                </w:pPr>
                <w:r>
                  <w:t> </w:t>
                </w:r>
              </w:p>
            </w:tc>
            <w:tc>
              <w:tcPr>
                <w:tcW w:w="1102" w:type="pct"/>
              </w:tcPr>
              <w:p w:rsidR="00D41029" w:rsidRDefault="00D41029" w:rsidP="002752EF">
                <w:pPr>
                  <w:jc w:val="right"/>
                  <w:rPr>
                    <w:szCs w:val="21"/>
                  </w:rPr>
                </w:pPr>
                <w:r>
                  <w:t> </w:t>
                </w:r>
              </w:p>
            </w:tc>
          </w:tr>
          <w:tr w:rsidR="00D41029" w:rsidTr="001B4D5C">
            <w:tc>
              <w:tcPr>
                <w:tcW w:w="2645" w:type="pct"/>
              </w:tcPr>
              <w:sdt>
                <w:sdtPr>
                  <w:rPr>
                    <w:rFonts w:hint="eastAsia"/>
                  </w:rPr>
                  <w:tag w:val="_PLD_ded52f1fb6684e51b89c9ed12a41c791"/>
                  <w:id w:val="1327683"/>
                  <w:lock w:val="sdtLocked"/>
                </w:sdtPr>
                <w:sdtContent>
                  <w:p w:rsidR="00D41029" w:rsidRDefault="00D41029" w:rsidP="002752EF">
                    <w:r>
                      <w:rPr>
                        <w:rFonts w:hint="eastAsia"/>
                      </w:rPr>
                      <w:t>其他债权投资在持有期间取得的利息收入</w:t>
                    </w:r>
                  </w:p>
                </w:sdtContent>
              </w:sdt>
            </w:tc>
            <w:tc>
              <w:tcPr>
                <w:tcW w:w="1253" w:type="pct"/>
              </w:tcPr>
              <w:p w:rsidR="00D41029" w:rsidRDefault="00D41029" w:rsidP="002752EF">
                <w:pPr>
                  <w:jc w:val="right"/>
                  <w:rPr>
                    <w:szCs w:val="21"/>
                  </w:rPr>
                </w:pPr>
                <w:r>
                  <w:t> </w:t>
                </w:r>
              </w:p>
            </w:tc>
            <w:tc>
              <w:tcPr>
                <w:tcW w:w="1102" w:type="pct"/>
              </w:tcPr>
              <w:p w:rsidR="00D41029" w:rsidRDefault="00D41029" w:rsidP="002752EF">
                <w:pPr>
                  <w:jc w:val="right"/>
                  <w:rPr>
                    <w:szCs w:val="21"/>
                  </w:rPr>
                </w:pPr>
                <w:r>
                  <w:t> </w:t>
                </w:r>
              </w:p>
            </w:tc>
          </w:tr>
          <w:tr w:rsidR="00D41029" w:rsidTr="001B4D5C">
            <w:tc>
              <w:tcPr>
                <w:tcW w:w="2645" w:type="pct"/>
              </w:tcPr>
              <w:sdt>
                <w:sdtPr>
                  <w:rPr>
                    <w:rFonts w:hint="eastAsia"/>
                  </w:rPr>
                  <w:tag w:val="_PLD_3fb066cc533f4905803faa53dcf2b7bb"/>
                  <w:id w:val="1327684"/>
                  <w:lock w:val="sdtLocked"/>
                </w:sdtPr>
                <w:sdtContent>
                  <w:p w:rsidR="00D41029" w:rsidRDefault="00D41029" w:rsidP="002752EF">
                    <w:r>
                      <w:rPr>
                        <w:rFonts w:hint="eastAsia"/>
                      </w:rPr>
                      <w:t>处置交易性金融资产取得的投资收益</w:t>
                    </w:r>
                  </w:p>
                </w:sdtContent>
              </w:sdt>
            </w:tc>
            <w:tc>
              <w:tcPr>
                <w:tcW w:w="1253" w:type="pct"/>
              </w:tcPr>
              <w:p w:rsidR="00D41029" w:rsidRDefault="00D41029" w:rsidP="002752EF">
                <w:pPr>
                  <w:jc w:val="right"/>
                  <w:rPr>
                    <w:szCs w:val="21"/>
                  </w:rPr>
                </w:pPr>
                <w:r>
                  <w:t> </w:t>
                </w:r>
              </w:p>
            </w:tc>
            <w:tc>
              <w:tcPr>
                <w:tcW w:w="1102" w:type="pct"/>
              </w:tcPr>
              <w:p w:rsidR="00D41029" w:rsidRDefault="00D41029" w:rsidP="002752EF">
                <w:pPr>
                  <w:jc w:val="right"/>
                  <w:rPr>
                    <w:szCs w:val="21"/>
                  </w:rPr>
                </w:pPr>
                <w:r>
                  <w:t> </w:t>
                </w:r>
              </w:p>
            </w:tc>
          </w:tr>
          <w:tr w:rsidR="00D41029" w:rsidTr="001B4D5C">
            <w:tc>
              <w:tcPr>
                <w:tcW w:w="2645" w:type="pct"/>
              </w:tcPr>
              <w:sdt>
                <w:sdtPr>
                  <w:rPr>
                    <w:rFonts w:hint="eastAsia"/>
                  </w:rPr>
                  <w:tag w:val="_PLD_dcb9706cbed545dd9e65917962412de7"/>
                  <w:id w:val="1327685"/>
                  <w:lock w:val="sdtLocked"/>
                </w:sdtPr>
                <w:sdtContent>
                  <w:p w:rsidR="00D41029" w:rsidRDefault="00D41029" w:rsidP="002752EF">
                    <w:r>
                      <w:rPr>
                        <w:rFonts w:hint="eastAsia"/>
                      </w:rPr>
                      <w:t>处置其他权益工具投资取得的投资收益</w:t>
                    </w:r>
                  </w:p>
                </w:sdtContent>
              </w:sdt>
            </w:tc>
            <w:tc>
              <w:tcPr>
                <w:tcW w:w="1253" w:type="pct"/>
              </w:tcPr>
              <w:p w:rsidR="00D41029" w:rsidRDefault="00D41029" w:rsidP="002752EF">
                <w:pPr>
                  <w:jc w:val="right"/>
                  <w:rPr>
                    <w:szCs w:val="21"/>
                  </w:rPr>
                </w:pPr>
                <w:r>
                  <w:t> </w:t>
                </w:r>
              </w:p>
            </w:tc>
            <w:tc>
              <w:tcPr>
                <w:tcW w:w="1102" w:type="pct"/>
              </w:tcPr>
              <w:p w:rsidR="00D41029" w:rsidRDefault="00D41029" w:rsidP="002752EF">
                <w:pPr>
                  <w:jc w:val="right"/>
                  <w:rPr>
                    <w:szCs w:val="21"/>
                  </w:rPr>
                </w:pPr>
                <w:r>
                  <w:t> </w:t>
                </w:r>
              </w:p>
            </w:tc>
          </w:tr>
          <w:tr w:rsidR="00D41029" w:rsidTr="001B4D5C">
            <w:tc>
              <w:tcPr>
                <w:tcW w:w="2645" w:type="pct"/>
              </w:tcPr>
              <w:sdt>
                <w:sdtPr>
                  <w:rPr>
                    <w:rFonts w:hint="eastAsia"/>
                  </w:rPr>
                  <w:tag w:val="_PLD_edb592df302047c68b5387ad8d561632"/>
                  <w:id w:val="1327686"/>
                  <w:lock w:val="sdtLocked"/>
                </w:sdtPr>
                <w:sdtContent>
                  <w:p w:rsidR="00D41029" w:rsidRDefault="00D41029" w:rsidP="002752EF">
                    <w:r>
                      <w:rPr>
                        <w:rFonts w:hint="eastAsia"/>
                      </w:rPr>
                      <w:t>处置债权投资取得的投资收益</w:t>
                    </w:r>
                  </w:p>
                </w:sdtContent>
              </w:sdt>
            </w:tc>
            <w:tc>
              <w:tcPr>
                <w:tcW w:w="1253" w:type="pct"/>
              </w:tcPr>
              <w:p w:rsidR="00D41029" w:rsidRDefault="00D41029" w:rsidP="002752EF">
                <w:pPr>
                  <w:jc w:val="right"/>
                  <w:rPr>
                    <w:szCs w:val="21"/>
                  </w:rPr>
                </w:pPr>
                <w:r>
                  <w:t> </w:t>
                </w:r>
              </w:p>
            </w:tc>
            <w:tc>
              <w:tcPr>
                <w:tcW w:w="1102" w:type="pct"/>
              </w:tcPr>
              <w:p w:rsidR="00D41029" w:rsidRDefault="00D41029" w:rsidP="002752EF">
                <w:pPr>
                  <w:jc w:val="right"/>
                  <w:rPr>
                    <w:szCs w:val="21"/>
                  </w:rPr>
                </w:pPr>
                <w:r>
                  <w:t> </w:t>
                </w:r>
              </w:p>
            </w:tc>
          </w:tr>
          <w:tr w:rsidR="00D41029" w:rsidTr="001B4D5C">
            <w:tc>
              <w:tcPr>
                <w:tcW w:w="2645" w:type="pct"/>
              </w:tcPr>
              <w:sdt>
                <w:sdtPr>
                  <w:rPr>
                    <w:rFonts w:hint="eastAsia"/>
                  </w:rPr>
                  <w:tag w:val="_PLD_dc0f3709523f48178820977d785b7da6"/>
                  <w:id w:val="1327687"/>
                  <w:lock w:val="sdtLocked"/>
                </w:sdtPr>
                <w:sdtContent>
                  <w:p w:rsidR="00D41029" w:rsidRDefault="00D41029" w:rsidP="002752EF">
                    <w:r>
                      <w:rPr>
                        <w:rFonts w:hint="eastAsia"/>
                      </w:rPr>
                      <w:t>处置其他债权投资取得的投资收益</w:t>
                    </w:r>
                  </w:p>
                </w:sdtContent>
              </w:sdt>
            </w:tc>
            <w:tc>
              <w:tcPr>
                <w:tcW w:w="1253" w:type="pct"/>
              </w:tcPr>
              <w:p w:rsidR="00D41029" w:rsidRDefault="00D41029" w:rsidP="002752EF">
                <w:pPr>
                  <w:jc w:val="right"/>
                  <w:rPr>
                    <w:szCs w:val="21"/>
                  </w:rPr>
                </w:pPr>
                <w:r>
                  <w:t> </w:t>
                </w:r>
              </w:p>
            </w:tc>
            <w:tc>
              <w:tcPr>
                <w:tcW w:w="1102" w:type="pct"/>
              </w:tcPr>
              <w:p w:rsidR="00D41029" w:rsidRDefault="00D41029" w:rsidP="002752EF">
                <w:pPr>
                  <w:jc w:val="right"/>
                  <w:rPr>
                    <w:szCs w:val="21"/>
                  </w:rPr>
                </w:pPr>
                <w:r>
                  <w:t> </w:t>
                </w:r>
              </w:p>
            </w:tc>
          </w:tr>
          <w:tr w:rsidR="00D41029" w:rsidTr="001B4D5C">
            <w:sdt>
              <w:sdtPr>
                <w:tag w:val="_PLD_11e45f17edee4a0fa17110849cf94fad"/>
                <w:id w:val="1327690"/>
                <w:lock w:val="sdtLocked"/>
              </w:sdtPr>
              <w:sdtContent>
                <w:tc>
                  <w:tcPr>
                    <w:tcW w:w="2645" w:type="pct"/>
                    <w:vAlign w:val="center"/>
                  </w:tcPr>
                  <w:p w:rsidR="00D41029" w:rsidRDefault="00D41029" w:rsidP="002752EF">
                    <w:pPr>
                      <w:jc w:val="center"/>
                      <w:rPr>
                        <w:szCs w:val="21"/>
                      </w:rPr>
                    </w:pPr>
                    <w:r>
                      <w:rPr>
                        <w:rFonts w:hint="eastAsia"/>
                        <w:szCs w:val="21"/>
                      </w:rPr>
                      <w:t>合计</w:t>
                    </w:r>
                  </w:p>
                </w:tc>
              </w:sdtContent>
            </w:sdt>
            <w:tc>
              <w:tcPr>
                <w:tcW w:w="1253" w:type="pct"/>
              </w:tcPr>
              <w:p w:rsidR="00D41029" w:rsidRDefault="00D41029" w:rsidP="002752EF">
                <w:pPr>
                  <w:jc w:val="right"/>
                  <w:rPr>
                    <w:szCs w:val="21"/>
                  </w:rPr>
                </w:pPr>
                <w:r>
                  <w:t>148,962.92</w:t>
                </w:r>
              </w:p>
            </w:tc>
            <w:tc>
              <w:tcPr>
                <w:tcW w:w="1102" w:type="pct"/>
              </w:tcPr>
              <w:p w:rsidR="00D41029" w:rsidRDefault="00D41029" w:rsidP="002752EF">
                <w:pPr>
                  <w:jc w:val="right"/>
                  <w:rPr>
                    <w:szCs w:val="21"/>
                  </w:rPr>
                </w:pPr>
                <w:r>
                  <w:t>44,037.67</w:t>
                </w:r>
              </w:p>
            </w:tc>
          </w:tr>
        </w:tbl>
        <w:p w:rsidR="00D41029" w:rsidRDefault="00D41029"/>
        <w:p w:rsidR="007B0D3B" w:rsidRDefault="003A3294">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894497575"/>
            <w:lock w:val="sdtLocked"/>
            <w:placeholder>
              <w:docPart w:val="GBC22222222222222222222222222222"/>
            </w:placeholder>
          </w:sdtPr>
          <w:sdtContent>
            <w:p w:rsidR="004E48CF" w:rsidRPr="0098577F" w:rsidRDefault="004E48CF" w:rsidP="00255D12">
              <w:pPr>
                <w:widowControl w:val="0"/>
                <w:numPr>
                  <w:ilvl w:val="0"/>
                  <w:numId w:val="105"/>
                </w:numPr>
                <w:ind w:right="41"/>
                <w:contextualSpacing/>
                <w:jc w:val="both"/>
                <w:rPr>
                  <w:szCs w:val="21"/>
                </w:rPr>
              </w:pPr>
              <w:r w:rsidRPr="0098577F">
                <w:rPr>
                  <w:szCs w:val="21"/>
                </w:rPr>
                <w:t>按权益法核算的长期股权投资收益：</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699"/>
                <w:gridCol w:w="2175"/>
                <w:gridCol w:w="2175"/>
              </w:tblGrid>
              <w:tr w:rsidR="004708EB" w:rsidRPr="0098577F" w:rsidTr="004708EB">
                <w:trPr>
                  <w:trHeight w:val="233"/>
                </w:trPr>
                <w:tc>
                  <w:tcPr>
                    <w:tcW w:w="2596" w:type="pct"/>
                    <w:shd w:val="clear" w:color="auto" w:fill="auto"/>
                    <w:vAlign w:val="center"/>
                  </w:tcPr>
                  <w:p w:rsidR="004708EB" w:rsidRPr="0098577F" w:rsidRDefault="004708EB" w:rsidP="004708EB">
                    <w:pPr>
                      <w:autoSpaceDE w:val="0"/>
                      <w:autoSpaceDN w:val="0"/>
                      <w:adjustRightInd w:val="0"/>
                      <w:contextualSpacing/>
                      <w:rPr>
                        <w:szCs w:val="21"/>
                      </w:rPr>
                    </w:pPr>
                    <w:r w:rsidRPr="0098577F">
                      <w:rPr>
                        <w:szCs w:val="21"/>
                      </w:rPr>
                      <w:t>被投资单位</w:t>
                    </w:r>
                  </w:p>
                </w:tc>
                <w:tc>
                  <w:tcPr>
                    <w:tcW w:w="1202" w:type="pct"/>
                    <w:shd w:val="clear" w:color="auto" w:fill="auto"/>
                    <w:vAlign w:val="center"/>
                  </w:tcPr>
                  <w:p w:rsidR="004708EB" w:rsidRPr="0098577F" w:rsidRDefault="004708EB" w:rsidP="004708EB">
                    <w:pPr>
                      <w:contextualSpacing/>
                      <w:jc w:val="right"/>
                      <w:rPr>
                        <w:szCs w:val="21"/>
                      </w:rPr>
                    </w:pPr>
                    <w:r w:rsidRPr="0098577F">
                      <w:rPr>
                        <w:szCs w:val="21"/>
                      </w:rPr>
                      <w:t>本期发生额</w:t>
                    </w:r>
                  </w:p>
                </w:tc>
                <w:tc>
                  <w:tcPr>
                    <w:tcW w:w="1202" w:type="pct"/>
                    <w:vAlign w:val="center"/>
                  </w:tcPr>
                  <w:p w:rsidR="004708EB" w:rsidRPr="0098577F" w:rsidRDefault="004708EB" w:rsidP="004708EB">
                    <w:pPr>
                      <w:contextualSpacing/>
                      <w:jc w:val="right"/>
                      <w:rPr>
                        <w:szCs w:val="21"/>
                      </w:rPr>
                    </w:pPr>
                    <w:r w:rsidRPr="0098577F">
                      <w:rPr>
                        <w:szCs w:val="21"/>
                      </w:rPr>
                      <w:t>上期发生额</w:t>
                    </w:r>
                  </w:p>
                </w:tc>
              </w:tr>
              <w:tr w:rsidR="004708EB" w:rsidRPr="0098577F" w:rsidTr="004708EB">
                <w:trPr>
                  <w:trHeight w:val="239"/>
                </w:trPr>
                <w:tc>
                  <w:tcPr>
                    <w:tcW w:w="2596" w:type="pct"/>
                    <w:shd w:val="clear" w:color="auto" w:fill="auto"/>
                    <w:vAlign w:val="center"/>
                  </w:tcPr>
                  <w:p w:rsidR="004708EB" w:rsidRPr="0098577F" w:rsidRDefault="004708EB" w:rsidP="004708EB">
                    <w:pPr>
                      <w:contextualSpacing/>
                      <w:rPr>
                        <w:szCs w:val="21"/>
                      </w:rPr>
                    </w:pPr>
                    <w:r w:rsidRPr="0098577F">
                      <w:rPr>
                        <w:rFonts w:hint="eastAsia"/>
                        <w:szCs w:val="21"/>
                      </w:rPr>
                      <w:t>南宁医药有限责任公司</w:t>
                    </w:r>
                  </w:p>
                </w:tc>
                <w:tc>
                  <w:tcPr>
                    <w:tcW w:w="1202" w:type="pct"/>
                    <w:shd w:val="clear" w:color="auto" w:fill="auto"/>
                    <w:vAlign w:val="bottom"/>
                  </w:tcPr>
                  <w:p w:rsidR="004708EB" w:rsidRPr="0098577F" w:rsidRDefault="004708EB" w:rsidP="004708EB">
                    <w:pPr>
                      <w:contextualSpacing/>
                      <w:jc w:val="right"/>
                      <w:rPr>
                        <w:szCs w:val="21"/>
                      </w:rPr>
                    </w:pPr>
                    <w:r w:rsidRPr="0098577F">
                      <w:rPr>
                        <w:szCs w:val="21"/>
                      </w:rPr>
                      <w:t>148,962.92</w:t>
                    </w:r>
                  </w:p>
                </w:tc>
                <w:tc>
                  <w:tcPr>
                    <w:tcW w:w="1202" w:type="pct"/>
                    <w:vAlign w:val="bottom"/>
                  </w:tcPr>
                  <w:p w:rsidR="004708EB" w:rsidRPr="0098577F" w:rsidRDefault="004708EB" w:rsidP="004708EB">
                    <w:pPr>
                      <w:contextualSpacing/>
                      <w:jc w:val="right"/>
                      <w:rPr>
                        <w:szCs w:val="21"/>
                      </w:rPr>
                    </w:pPr>
                    <w:r w:rsidRPr="0098577F">
                      <w:rPr>
                        <w:szCs w:val="21"/>
                      </w:rPr>
                      <w:t>44,037.67</w:t>
                    </w:r>
                  </w:p>
                </w:tc>
              </w:tr>
              <w:tr w:rsidR="004708EB" w:rsidRPr="0098577F" w:rsidTr="004708EB">
                <w:trPr>
                  <w:trHeight w:val="315"/>
                </w:trPr>
                <w:tc>
                  <w:tcPr>
                    <w:tcW w:w="2596" w:type="pct"/>
                    <w:shd w:val="clear" w:color="auto" w:fill="auto"/>
                    <w:vAlign w:val="center"/>
                  </w:tcPr>
                  <w:p w:rsidR="004708EB" w:rsidRPr="0098577F" w:rsidRDefault="004708EB" w:rsidP="004708EB">
                    <w:pPr>
                      <w:contextualSpacing/>
                      <w:jc w:val="center"/>
                      <w:rPr>
                        <w:szCs w:val="21"/>
                      </w:rPr>
                    </w:pPr>
                    <w:r w:rsidRPr="0098577F">
                      <w:rPr>
                        <w:szCs w:val="21"/>
                      </w:rPr>
                      <w:t>合计</w:t>
                    </w:r>
                  </w:p>
                </w:tc>
                <w:tc>
                  <w:tcPr>
                    <w:tcW w:w="1202" w:type="pct"/>
                    <w:shd w:val="clear" w:color="auto" w:fill="auto"/>
                    <w:vAlign w:val="bottom"/>
                  </w:tcPr>
                  <w:p w:rsidR="004708EB" w:rsidRPr="0098577F" w:rsidRDefault="004708EB" w:rsidP="004708EB">
                    <w:pPr>
                      <w:contextualSpacing/>
                      <w:jc w:val="right"/>
                      <w:rPr>
                        <w:szCs w:val="21"/>
                      </w:rPr>
                    </w:pPr>
                    <w:r w:rsidRPr="0098577F">
                      <w:rPr>
                        <w:szCs w:val="21"/>
                      </w:rPr>
                      <w:t>148,962.92</w:t>
                    </w:r>
                  </w:p>
                </w:tc>
                <w:tc>
                  <w:tcPr>
                    <w:tcW w:w="1202" w:type="pct"/>
                    <w:vAlign w:val="bottom"/>
                  </w:tcPr>
                  <w:p w:rsidR="004708EB" w:rsidRPr="0098577F" w:rsidRDefault="004708EB" w:rsidP="004708EB">
                    <w:pPr>
                      <w:contextualSpacing/>
                      <w:jc w:val="right"/>
                      <w:rPr>
                        <w:szCs w:val="21"/>
                      </w:rPr>
                    </w:pPr>
                    <w:r w:rsidRPr="0098577F">
                      <w:rPr>
                        <w:szCs w:val="21"/>
                      </w:rPr>
                      <w:t>44,037.67</w:t>
                    </w:r>
                  </w:p>
                </w:tc>
              </w:tr>
            </w:tbl>
            <w:p w:rsidR="004708EB" w:rsidRPr="0098577F" w:rsidRDefault="004708EB"/>
            <w:p w:rsidR="004E48CF" w:rsidRPr="0098577F" w:rsidRDefault="004E48CF" w:rsidP="00255D12">
              <w:pPr>
                <w:widowControl w:val="0"/>
                <w:numPr>
                  <w:ilvl w:val="0"/>
                  <w:numId w:val="105"/>
                </w:numPr>
                <w:ind w:right="41"/>
                <w:contextualSpacing/>
                <w:jc w:val="both"/>
                <w:rPr>
                  <w:szCs w:val="21"/>
                </w:rPr>
              </w:pPr>
              <w:r w:rsidRPr="0098577F">
                <w:rPr>
                  <w:szCs w:val="21"/>
                </w:rPr>
                <w:t>本期无处置长期股权投资产生的投资收益。</w:t>
              </w:r>
            </w:p>
            <w:p w:rsidR="004E48CF" w:rsidRPr="0098577F" w:rsidRDefault="004E48CF" w:rsidP="00255D12">
              <w:pPr>
                <w:widowControl w:val="0"/>
                <w:numPr>
                  <w:ilvl w:val="0"/>
                  <w:numId w:val="105"/>
                </w:numPr>
                <w:ind w:right="41"/>
                <w:contextualSpacing/>
                <w:jc w:val="both"/>
                <w:rPr>
                  <w:szCs w:val="21"/>
                </w:rPr>
              </w:pPr>
              <w:r w:rsidRPr="0098577F">
                <w:rPr>
                  <w:szCs w:val="21"/>
                </w:rPr>
                <w:t>本年投资收益收回不存在重大限制。</w:t>
              </w:r>
            </w:p>
            <w:p w:rsidR="007B0D3B" w:rsidRDefault="00062C24">
              <w:pPr>
                <w:autoSpaceDE w:val="0"/>
                <w:autoSpaceDN w:val="0"/>
                <w:adjustRightInd w:val="0"/>
                <w:rPr>
                  <w:szCs w:val="21"/>
                </w:rPr>
              </w:pPr>
            </w:p>
          </w:sdtContent>
        </w:sdt>
      </w:sdtContent>
    </w:sdt>
    <w:bookmarkEnd w:id="191" w:displacedByCustomXml="prev"/>
    <w:bookmarkStart w:id="193" w:name="_Hlk10538831" w:displacedByCustomXml="next"/>
    <w:sdt>
      <w:sdtPr>
        <w:rPr>
          <w:rFonts w:ascii="宋体" w:hAnsi="宋体" w:cs="宋体" w:hint="eastAsia"/>
          <w:b w:val="0"/>
          <w:bCs w:val="0"/>
          <w:kern w:val="0"/>
          <w:szCs w:val="21"/>
        </w:rPr>
        <w:alias w:val="模块:净敞口套期收益"/>
        <w:tag w:val="_SEC_cbd8186e9cf3452cab63fa24a69149bc"/>
        <w:id w:val="578023489"/>
        <w:lock w:val="sdtLocked"/>
        <w:placeholder>
          <w:docPart w:val="GBC22222222222222222222222222222"/>
        </w:placeholder>
      </w:sdtPr>
      <w:sdtEndPr>
        <w:rPr>
          <w:rFonts w:hint="default"/>
          <w:szCs w:val="24"/>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709383776"/>
            <w:lock w:val="sdtLocked"/>
            <w:placeholder>
              <w:docPart w:val="GBC22222222222222222222222222222"/>
            </w:placeholder>
          </w:sdtPr>
          <w:sdtContent>
            <w:p w:rsidR="007B0D3B" w:rsidRPr="004E48CF" w:rsidRDefault="00B07C62" w:rsidP="004E48CF">
              <w:r>
                <w:fldChar w:fldCharType="begin"/>
              </w:r>
              <w:r w:rsidR="004E48CF">
                <w:instrText xml:space="preserve"> MACROBUTTON  SnrToggleCheckbox □适用 </w:instrText>
              </w:r>
              <w:r>
                <w:fldChar w:fldCharType="end"/>
              </w:r>
              <w:r>
                <w:fldChar w:fldCharType="begin"/>
              </w:r>
              <w:r w:rsidR="004E48CF">
                <w:instrText xml:space="preserve"> MACROBUTTON  SnrToggleCheckbox √不适用 </w:instrText>
              </w:r>
              <w:r>
                <w:fldChar w:fldCharType="end"/>
              </w:r>
            </w:p>
          </w:sdtContent>
        </w:sdt>
      </w:sdtContent>
    </w:sdt>
    <w:bookmarkEnd w:id="193" w:displacedByCustomXml="prev"/>
    <w:p w:rsidR="007B0D3B" w:rsidRDefault="007B0D3B"/>
    <w:bookmarkStart w:id="194" w:name="_Hlk10538896" w:displacedByCustomXml="nex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Locked"/>
            <w:placeholder>
              <w:docPart w:val="GBC22222222222222222222222222222"/>
            </w:placeholder>
          </w:sdtPr>
          <w:sdtContent>
            <w:p w:rsidR="007B0D3B" w:rsidRPr="004E48CF" w:rsidRDefault="00B07C62">
              <w:r>
                <w:fldChar w:fldCharType="begin"/>
              </w:r>
              <w:r w:rsidR="004E48CF">
                <w:instrText xml:space="preserve"> MACROBUTTON  SnrToggleCheckbox □适用 </w:instrText>
              </w:r>
              <w:r>
                <w:fldChar w:fldCharType="end"/>
              </w:r>
              <w:r>
                <w:fldChar w:fldCharType="begin"/>
              </w:r>
              <w:r w:rsidR="004E48CF">
                <w:instrText xml:space="preserve"> MACROBUTTON  SnrToggleCheckbox √不适用 </w:instrText>
              </w:r>
              <w:r>
                <w:fldChar w:fldCharType="end"/>
              </w:r>
            </w:p>
          </w:sdtContent>
        </w:sdt>
      </w:sdtContent>
    </w:sdt>
    <w:bookmarkEnd w:id="194" w:displacedByCustomXml="prev"/>
    <w:p w:rsidR="007B0D3B" w:rsidRDefault="007B0D3B">
      <w:pPr>
        <w:rPr>
          <w:szCs w:val="21"/>
        </w:rPr>
      </w:pPr>
    </w:p>
    <w:bookmarkStart w:id="195" w:name="_Hlk72829754" w:displacedByCustomXml="next"/>
    <w:sdt>
      <w:sdtPr>
        <w:rPr>
          <w:rFonts w:ascii="宋体" w:hAnsi="宋体" w:cs="宋体"/>
          <w:b w:val="0"/>
          <w:bCs w:val="0"/>
          <w:kern w:val="0"/>
          <w:szCs w:val="21"/>
        </w:rPr>
        <w:alias w:val="模块:"/>
        <w:tag w:val="_SEC_87edd713957c4f11900f8738aeba1216"/>
        <w:id w:val="-804312261"/>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339051823"/>
            <w:lock w:val="sdtLocked"/>
            <w:placeholder>
              <w:docPart w:val="GBC22222222222222222222222222222"/>
            </w:placeholder>
          </w:sdtPr>
          <w:sdtContent>
            <w:p w:rsidR="007B0D3B" w:rsidRDefault="00B07C62">
              <w:r>
                <w:fldChar w:fldCharType="begin"/>
              </w:r>
              <w:r w:rsidR="004E48CF">
                <w:instrText xml:space="preserve"> MACROBUTTON  SnrToggleCheckbox √适用 </w:instrText>
              </w:r>
              <w:r>
                <w:fldChar w:fldCharType="end"/>
              </w:r>
              <w:r>
                <w:fldChar w:fldCharType="begin"/>
              </w:r>
              <w:r w:rsidR="004E48CF">
                <w:instrText xml:space="preserve"> MACROBUTTON  SnrToggleCheckbox □不适用 </w:instrText>
              </w:r>
              <w:r>
                <w:fldChar w:fldCharType="end"/>
              </w:r>
            </w:p>
          </w:sdtContent>
        </w:sdt>
        <w:p w:rsidR="007B0D3B" w:rsidRDefault="003A3294">
          <w:pPr>
            <w:pStyle w:val="ac"/>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D41029" w:rsidTr="00D41029">
            <w:sdt>
              <w:sdtPr>
                <w:tag w:val="_PLD_64ee29c5c67448b288248caa86e974a6"/>
                <w:id w:val="1327837"/>
                <w:lock w:val="sdtLocked"/>
              </w:sdtPr>
              <w:sdtContent>
                <w:tc>
                  <w:tcPr>
                    <w:tcW w:w="2017" w:type="pct"/>
                    <w:shd w:val="clear" w:color="auto" w:fill="auto"/>
                    <w:vAlign w:val="center"/>
                  </w:tcPr>
                  <w:p w:rsidR="00D41029" w:rsidRDefault="00D41029" w:rsidP="002752EF">
                    <w:pPr>
                      <w:jc w:val="center"/>
                      <w:rPr>
                        <w:szCs w:val="21"/>
                      </w:rPr>
                    </w:pPr>
                    <w:r>
                      <w:rPr>
                        <w:rFonts w:hint="eastAsia"/>
                        <w:szCs w:val="21"/>
                      </w:rPr>
                      <w:t>项目</w:t>
                    </w:r>
                  </w:p>
                </w:tc>
              </w:sdtContent>
            </w:sdt>
            <w:sdt>
              <w:sdtPr>
                <w:tag w:val="_PLD_560d3fc458c74be7aaa6d31bdfb4da69"/>
                <w:id w:val="1327838"/>
                <w:lock w:val="sdtLocked"/>
              </w:sdtPr>
              <w:sdtContent>
                <w:tc>
                  <w:tcPr>
                    <w:tcW w:w="1485" w:type="pct"/>
                    <w:tcBorders>
                      <w:bottom w:val="single" w:sz="6" w:space="0" w:color="auto"/>
                    </w:tcBorders>
                    <w:shd w:val="clear" w:color="auto" w:fill="auto"/>
                    <w:vAlign w:val="center"/>
                  </w:tcPr>
                  <w:p w:rsidR="00D41029" w:rsidRDefault="00D41029" w:rsidP="002752EF">
                    <w:pPr>
                      <w:jc w:val="center"/>
                      <w:rPr>
                        <w:szCs w:val="21"/>
                      </w:rPr>
                    </w:pPr>
                    <w:r>
                      <w:rPr>
                        <w:rFonts w:hint="eastAsia"/>
                        <w:szCs w:val="21"/>
                      </w:rPr>
                      <w:t>本期发生额</w:t>
                    </w:r>
                  </w:p>
                </w:tc>
              </w:sdtContent>
            </w:sdt>
            <w:sdt>
              <w:sdtPr>
                <w:tag w:val="_PLD_4dbd931f6768425793e565db22a0fbd4"/>
                <w:id w:val="1327839"/>
                <w:lock w:val="sdtLocked"/>
              </w:sdtPr>
              <w:sdtContent>
                <w:tc>
                  <w:tcPr>
                    <w:tcW w:w="1498" w:type="pct"/>
                    <w:shd w:val="clear" w:color="auto" w:fill="auto"/>
                    <w:vAlign w:val="center"/>
                  </w:tcPr>
                  <w:p w:rsidR="00D41029" w:rsidRDefault="00D41029" w:rsidP="002752EF">
                    <w:pPr>
                      <w:jc w:val="center"/>
                      <w:rPr>
                        <w:szCs w:val="21"/>
                      </w:rPr>
                    </w:pPr>
                    <w:r>
                      <w:rPr>
                        <w:rFonts w:hint="eastAsia"/>
                        <w:szCs w:val="21"/>
                      </w:rPr>
                      <w:t>上期发生额</w:t>
                    </w:r>
                  </w:p>
                </w:tc>
              </w:sdtContent>
            </w:sdt>
          </w:tr>
          <w:tr w:rsidR="00D41029" w:rsidTr="00D41029">
            <w:tc>
              <w:tcPr>
                <w:tcW w:w="2017" w:type="pct"/>
                <w:shd w:val="clear" w:color="auto" w:fill="auto"/>
                <w:vAlign w:val="center"/>
              </w:tcPr>
              <w:sdt>
                <w:sdtPr>
                  <w:rPr>
                    <w:rFonts w:hint="eastAsia"/>
                    <w:szCs w:val="21"/>
                  </w:rPr>
                  <w:tag w:val="_PLD_ef2c9737ec214e14a40a6f09e2459ccb"/>
                  <w:id w:val="1327840"/>
                  <w:lock w:val="sdtLocked"/>
                </w:sdtPr>
                <w:sdtContent>
                  <w:p w:rsidR="00D41029" w:rsidRDefault="00D41029" w:rsidP="002752EF">
                    <w:pPr>
                      <w:rPr>
                        <w:szCs w:val="21"/>
                      </w:rPr>
                    </w:pPr>
                    <w:r>
                      <w:rPr>
                        <w:rFonts w:hint="eastAsia"/>
                        <w:szCs w:val="21"/>
                      </w:rPr>
                      <w:t>应收票据坏账损失</w:t>
                    </w:r>
                  </w:p>
                </w:sdtContent>
              </w:sdt>
            </w:tc>
            <w:tc>
              <w:tcPr>
                <w:tcW w:w="1485" w:type="pct"/>
                <w:tcBorders>
                  <w:top w:val="single" w:sz="6" w:space="0" w:color="auto"/>
                  <w:bottom w:val="single" w:sz="6" w:space="0" w:color="auto"/>
                </w:tcBorders>
                <w:shd w:val="clear" w:color="auto" w:fill="auto"/>
              </w:tcPr>
              <w:p w:rsidR="00D41029" w:rsidRDefault="00D41029" w:rsidP="002752EF">
                <w:pPr>
                  <w:jc w:val="right"/>
                  <w:rPr>
                    <w:szCs w:val="21"/>
                  </w:rPr>
                </w:pPr>
                <w:r>
                  <w:t> </w:t>
                </w:r>
              </w:p>
            </w:tc>
            <w:tc>
              <w:tcPr>
                <w:tcW w:w="1498" w:type="pct"/>
                <w:shd w:val="clear" w:color="auto" w:fill="auto"/>
              </w:tcPr>
              <w:p w:rsidR="00D41029" w:rsidRDefault="00D41029" w:rsidP="002752EF">
                <w:pPr>
                  <w:jc w:val="right"/>
                  <w:rPr>
                    <w:szCs w:val="21"/>
                  </w:rPr>
                </w:pPr>
                <w:r>
                  <w:t> </w:t>
                </w:r>
              </w:p>
            </w:tc>
          </w:tr>
          <w:tr w:rsidR="00D41029" w:rsidTr="00D41029">
            <w:tc>
              <w:tcPr>
                <w:tcW w:w="2017" w:type="pct"/>
                <w:shd w:val="clear" w:color="auto" w:fill="auto"/>
                <w:vAlign w:val="center"/>
              </w:tcPr>
              <w:sdt>
                <w:sdtPr>
                  <w:rPr>
                    <w:rFonts w:hint="eastAsia"/>
                    <w:szCs w:val="21"/>
                  </w:rPr>
                  <w:tag w:val="_PLD_18ea6a1502d94e719ef09009f3e7b0cc"/>
                  <w:id w:val="1327841"/>
                  <w:lock w:val="sdtLocked"/>
                </w:sdtPr>
                <w:sdtContent>
                  <w:p w:rsidR="00D41029" w:rsidRDefault="00D41029" w:rsidP="002752EF">
                    <w:pPr>
                      <w:rPr>
                        <w:szCs w:val="21"/>
                      </w:rPr>
                    </w:pPr>
                    <w:r>
                      <w:rPr>
                        <w:rFonts w:hint="eastAsia"/>
                        <w:szCs w:val="21"/>
                      </w:rPr>
                      <w:t>应收账款坏账损失</w:t>
                    </w:r>
                  </w:p>
                </w:sdtContent>
              </w:sdt>
            </w:tc>
            <w:tc>
              <w:tcPr>
                <w:tcW w:w="1485" w:type="pct"/>
                <w:tcBorders>
                  <w:top w:val="single" w:sz="6" w:space="0" w:color="auto"/>
                  <w:bottom w:val="single" w:sz="6" w:space="0" w:color="auto"/>
                </w:tcBorders>
                <w:shd w:val="clear" w:color="auto" w:fill="auto"/>
              </w:tcPr>
              <w:p w:rsidR="00D41029" w:rsidRDefault="00D41029" w:rsidP="002752EF">
                <w:pPr>
                  <w:jc w:val="right"/>
                  <w:rPr>
                    <w:szCs w:val="21"/>
                  </w:rPr>
                </w:pPr>
                <w:r>
                  <w:t>-12,104.78</w:t>
                </w:r>
              </w:p>
            </w:tc>
            <w:tc>
              <w:tcPr>
                <w:tcW w:w="1498" w:type="pct"/>
                <w:shd w:val="clear" w:color="auto" w:fill="auto"/>
              </w:tcPr>
              <w:p w:rsidR="00D41029" w:rsidRDefault="00D41029" w:rsidP="002752EF">
                <w:pPr>
                  <w:jc w:val="right"/>
                  <w:rPr>
                    <w:szCs w:val="21"/>
                  </w:rPr>
                </w:pPr>
                <w:r>
                  <w:t>2,709.60</w:t>
                </w:r>
              </w:p>
            </w:tc>
          </w:tr>
          <w:tr w:rsidR="00D41029" w:rsidTr="00D41029">
            <w:tc>
              <w:tcPr>
                <w:tcW w:w="2017" w:type="pct"/>
                <w:shd w:val="clear" w:color="auto" w:fill="auto"/>
                <w:vAlign w:val="center"/>
              </w:tcPr>
              <w:sdt>
                <w:sdtPr>
                  <w:rPr>
                    <w:rFonts w:hint="eastAsia"/>
                    <w:szCs w:val="21"/>
                  </w:rPr>
                  <w:tag w:val="_PLD_183b461709384c1dad0a5ada5156e0c2"/>
                  <w:id w:val="1327842"/>
                  <w:lock w:val="sdtLocked"/>
                </w:sdtPr>
                <w:sdtContent>
                  <w:p w:rsidR="00D41029" w:rsidRDefault="00D41029" w:rsidP="002752EF">
                    <w:pPr>
                      <w:rPr>
                        <w:szCs w:val="21"/>
                      </w:rPr>
                    </w:pPr>
                    <w:r>
                      <w:rPr>
                        <w:rFonts w:hint="eastAsia"/>
                        <w:szCs w:val="21"/>
                      </w:rPr>
                      <w:t>其他应收款坏账损失</w:t>
                    </w:r>
                  </w:p>
                </w:sdtContent>
              </w:sdt>
            </w:tc>
            <w:tc>
              <w:tcPr>
                <w:tcW w:w="1485" w:type="pct"/>
                <w:tcBorders>
                  <w:top w:val="single" w:sz="6" w:space="0" w:color="auto"/>
                  <w:bottom w:val="single" w:sz="6" w:space="0" w:color="auto"/>
                </w:tcBorders>
                <w:shd w:val="clear" w:color="auto" w:fill="auto"/>
              </w:tcPr>
              <w:p w:rsidR="00D41029" w:rsidRDefault="00D41029" w:rsidP="002752EF">
                <w:pPr>
                  <w:jc w:val="right"/>
                  <w:rPr>
                    <w:szCs w:val="21"/>
                  </w:rPr>
                </w:pPr>
                <w:r>
                  <w:t>-142,223.41</w:t>
                </w:r>
              </w:p>
            </w:tc>
            <w:tc>
              <w:tcPr>
                <w:tcW w:w="1498" w:type="pct"/>
                <w:shd w:val="clear" w:color="auto" w:fill="auto"/>
              </w:tcPr>
              <w:p w:rsidR="00D41029" w:rsidRDefault="00D41029" w:rsidP="002752EF">
                <w:pPr>
                  <w:jc w:val="right"/>
                  <w:rPr>
                    <w:szCs w:val="21"/>
                  </w:rPr>
                </w:pPr>
                <w:r>
                  <w:t>-549,895.24</w:t>
                </w:r>
              </w:p>
            </w:tc>
          </w:tr>
          <w:tr w:rsidR="00D41029" w:rsidTr="00D41029">
            <w:tc>
              <w:tcPr>
                <w:tcW w:w="2017" w:type="pct"/>
                <w:shd w:val="clear" w:color="auto" w:fill="auto"/>
                <w:vAlign w:val="center"/>
              </w:tcPr>
              <w:sdt>
                <w:sdtPr>
                  <w:rPr>
                    <w:rFonts w:hint="eastAsia"/>
                    <w:szCs w:val="21"/>
                  </w:rPr>
                  <w:tag w:val="_PLD_ac8555873eee4a0b8a88028018d33862"/>
                  <w:id w:val="1327843"/>
                  <w:lock w:val="sdtLocked"/>
                </w:sdtPr>
                <w:sdtContent>
                  <w:p w:rsidR="00D41029" w:rsidRDefault="00D41029" w:rsidP="002752EF">
                    <w:pPr>
                      <w:rPr>
                        <w:szCs w:val="21"/>
                      </w:rPr>
                    </w:pPr>
                    <w:r>
                      <w:rPr>
                        <w:rFonts w:hint="eastAsia"/>
                        <w:szCs w:val="21"/>
                      </w:rPr>
                      <w:t>债权投资减值损失</w:t>
                    </w:r>
                  </w:p>
                </w:sdtContent>
              </w:sdt>
            </w:tc>
            <w:tc>
              <w:tcPr>
                <w:tcW w:w="1485" w:type="pct"/>
                <w:tcBorders>
                  <w:top w:val="single" w:sz="6" w:space="0" w:color="auto"/>
                  <w:bottom w:val="single" w:sz="6" w:space="0" w:color="auto"/>
                </w:tcBorders>
                <w:shd w:val="clear" w:color="auto" w:fill="auto"/>
              </w:tcPr>
              <w:p w:rsidR="00D41029" w:rsidRDefault="00D41029" w:rsidP="002752EF">
                <w:pPr>
                  <w:jc w:val="right"/>
                  <w:rPr>
                    <w:szCs w:val="21"/>
                  </w:rPr>
                </w:pPr>
                <w:r>
                  <w:t> </w:t>
                </w:r>
              </w:p>
            </w:tc>
            <w:tc>
              <w:tcPr>
                <w:tcW w:w="1498" w:type="pct"/>
                <w:shd w:val="clear" w:color="auto" w:fill="auto"/>
              </w:tcPr>
              <w:p w:rsidR="00D41029" w:rsidRDefault="00D41029" w:rsidP="002752EF">
                <w:pPr>
                  <w:jc w:val="right"/>
                  <w:rPr>
                    <w:szCs w:val="21"/>
                  </w:rPr>
                </w:pPr>
                <w:r>
                  <w:t> </w:t>
                </w:r>
              </w:p>
            </w:tc>
          </w:tr>
          <w:tr w:rsidR="00D41029" w:rsidTr="00D41029">
            <w:tc>
              <w:tcPr>
                <w:tcW w:w="2017" w:type="pct"/>
                <w:shd w:val="clear" w:color="auto" w:fill="auto"/>
                <w:vAlign w:val="center"/>
              </w:tcPr>
              <w:sdt>
                <w:sdtPr>
                  <w:rPr>
                    <w:rFonts w:hint="eastAsia"/>
                    <w:szCs w:val="21"/>
                  </w:rPr>
                  <w:tag w:val="_PLD_bc847f600d3e4663b17f47f68007ad6e"/>
                  <w:id w:val="1327844"/>
                  <w:lock w:val="sdtLocked"/>
                </w:sdtPr>
                <w:sdtContent>
                  <w:p w:rsidR="00D41029" w:rsidRDefault="00D41029" w:rsidP="002752EF">
                    <w:pPr>
                      <w:rPr>
                        <w:szCs w:val="21"/>
                      </w:rPr>
                    </w:pPr>
                    <w:r>
                      <w:rPr>
                        <w:rFonts w:hint="eastAsia"/>
                        <w:szCs w:val="21"/>
                      </w:rPr>
                      <w:t>其他债权投资减值损失</w:t>
                    </w:r>
                  </w:p>
                </w:sdtContent>
              </w:sdt>
            </w:tc>
            <w:tc>
              <w:tcPr>
                <w:tcW w:w="1485" w:type="pct"/>
                <w:tcBorders>
                  <w:top w:val="single" w:sz="6" w:space="0" w:color="auto"/>
                  <w:bottom w:val="single" w:sz="6" w:space="0" w:color="auto"/>
                </w:tcBorders>
                <w:shd w:val="clear" w:color="auto" w:fill="auto"/>
              </w:tcPr>
              <w:p w:rsidR="00D41029" w:rsidRDefault="00D41029" w:rsidP="002752EF">
                <w:pPr>
                  <w:jc w:val="right"/>
                  <w:rPr>
                    <w:szCs w:val="21"/>
                  </w:rPr>
                </w:pPr>
                <w:r>
                  <w:t> </w:t>
                </w:r>
              </w:p>
            </w:tc>
            <w:tc>
              <w:tcPr>
                <w:tcW w:w="1498" w:type="pct"/>
                <w:shd w:val="clear" w:color="auto" w:fill="auto"/>
              </w:tcPr>
              <w:p w:rsidR="00D41029" w:rsidRDefault="00D41029" w:rsidP="002752EF">
                <w:pPr>
                  <w:jc w:val="right"/>
                  <w:rPr>
                    <w:szCs w:val="21"/>
                  </w:rPr>
                </w:pPr>
                <w:r>
                  <w:t> </w:t>
                </w:r>
              </w:p>
            </w:tc>
          </w:tr>
          <w:tr w:rsidR="00D41029" w:rsidTr="00D41029">
            <w:tc>
              <w:tcPr>
                <w:tcW w:w="2017" w:type="pct"/>
                <w:shd w:val="clear" w:color="auto" w:fill="auto"/>
                <w:vAlign w:val="center"/>
              </w:tcPr>
              <w:sdt>
                <w:sdtPr>
                  <w:rPr>
                    <w:rFonts w:hint="eastAsia"/>
                    <w:szCs w:val="21"/>
                  </w:rPr>
                  <w:tag w:val="_PLD_2cfae99c64b44f6089efa40a283c1bfc"/>
                  <w:id w:val="1327845"/>
                  <w:lock w:val="sdtLocked"/>
                </w:sdtPr>
                <w:sdtContent>
                  <w:p w:rsidR="00D41029" w:rsidRDefault="00D41029" w:rsidP="002752EF">
                    <w:pPr>
                      <w:rPr>
                        <w:szCs w:val="21"/>
                      </w:rPr>
                    </w:pPr>
                    <w:r>
                      <w:rPr>
                        <w:rFonts w:hint="eastAsia"/>
                        <w:szCs w:val="21"/>
                      </w:rPr>
                      <w:t>长期应收款坏账损失</w:t>
                    </w:r>
                  </w:p>
                </w:sdtContent>
              </w:sdt>
            </w:tc>
            <w:tc>
              <w:tcPr>
                <w:tcW w:w="1485" w:type="pct"/>
                <w:tcBorders>
                  <w:top w:val="single" w:sz="6" w:space="0" w:color="auto"/>
                  <w:bottom w:val="single" w:sz="6" w:space="0" w:color="auto"/>
                </w:tcBorders>
                <w:shd w:val="clear" w:color="auto" w:fill="auto"/>
              </w:tcPr>
              <w:p w:rsidR="00D41029" w:rsidRDefault="00D41029" w:rsidP="002752EF">
                <w:pPr>
                  <w:jc w:val="right"/>
                  <w:rPr>
                    <w:szCs w:val="21"/>
                  </w:rPr>
                </w:pPr>
                <w:r>
                  <w:t> </w:t>
                </w:r>
              </w:p>
            </w:tc>
            <w:tc>
              <w:tcPr>
                <w:tcW w:w="1498" w:type="pct"/>
                <w:shd w:val="clear" w:color="auto" w:fill="auto"/>
              </w:tcPr>
              <w:p w:rsidR="00D41029" w:rsidRDefault="00D41029" w:rsidP="002752EF">
                <w:pPr>
                  <w:jc w:val="right"/>
                  <w:rPr>
                    <w:szCs w:val="21"/>
                  </w:rPr>
                </w:pPr>
                <w:r>
                  <w:t> </w:t>
                </w:r>
              </w:p>
            </w:tc>
          </w:tr>
          <w:tr w:rsidR="00D41029" w:rsidTr="00D41029">
            <w:tc>
              <w:tcPr>
                <w:tcW w:w="2017" w:type="pct"/>
                <w:shd w:val="clear" w:color="auto" w:fill="auto"/>
                <w:vAlign w:val="center"/>
              </w:tcPr>
              <w:sdt>
                <w:sdtPr>
                  <w:rPr>
                    <w:rFonts w:hint="eastAsia"/>
                    <w:szCs w:val="21"/>
                  </w:rPr>
                  <w:tag w:val="_PLD_c9ebf2faffa4479588376e81b1db922b"/>
                  <w:id w:val="1327846"/>
                  <w:lock w:val="sdtLocked"/>
                </w:sdtPr>
                <w:sdtContent>
                  <w:p w:rsidR="00D41029" w:rsidRDefault="00D41029" w:rsidP="002752EF">
                    <w:pPr>
                      <w:rPr>
                        <w:szCs w:val="21"/>
                      </w:rPr>
                    </w:pPr>
                    <w:r>
                      <w:rPr>
                        <w:rFonts w:hint="eastAsia"/>
                        <w:szCs w:val="21"/>
                      </w:rPr>
                      <w:t>合同资产减值损失</w:t>
                    </w:r>
                  </w:p>
                </w:sdtContent>
              </w:sdt>
            </w:tc>
            <w:tc>
              <w:tcPr>
                <w:tcW w:w="1485" w:type="pct"/>
                <w:tcBorders>
                  <w:top w:val="single" w:sz="6" w:space="0" w:color="auto"/>
                  <w:bottom w:val="single" w:sz="6" w:space="0" w:color="auto"/>
                </w:tcBorders>
                <w:shd w:val="clear" w:color="auto" w:fill="auto"/>
              </w:tcPr>
              <w:p w:rsidR="00D41029" w:rsidRDefault="00D41029" w:rsidP="002752EF">
                <w:pPr>
                  <w:jc w:val="right"/>
                  <w:rPr>
                    <w:szCs w:val="21"/>
                  </w:rPr>
                </w:pPr>
                <w:r>
                  <w:t> </w:t>
                </w:r>
              </w:p>
            </w:tc>
            <w:tc>
              <w:tcPr>
                <w:tcW w:w="1498" w:type="pct"/>
                <w:shd w:val="clear" w:color="auto" w:fill="auto"/>
              </w:tcPr>
              <w:p w:rsidR="00D41029" w:rsidRDefault="00D41029" w:rsidP="002752EF">
                <w:pPr>
                  <w:jc w:val="right"/>
                  <w:rPr>
                    <w:szCs w:val="21"/>
                  </w:rPr>
                </w:pPr>
                <w:r>
                  <w:t> </w:t>
                </w:r>
              </w:p>
            </w:tc>
          </w:tr>
          <w:tr w:rsidR="00D41029" w:rsidTr="00D41029">
            <w:sdt>
              <w:sdtPr>
                <w:tag w:val="_PLD_a280344d67cd4d1392e8972abbb82e72"/>
                <w:id w:val="1327849"/>
                <w:lock w:val="sdtLocked"/>
              </w:sdtPr>
              <w:sdtContent>
                <w:tc>
                  <w:tcPr>
                    <w:tcW w:w="2017" w:type="pct"/>
                    <w:shd w:val="clear" w:color="auto" w:fill="auto"/>
                    <w:vAlign w:val="center"/>
                  </w:tcPr>
                  <w:p w:rsidR="00D41029" w:rsidRDefault="00D41029" w:rsidP="002752EF">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D41029" w:rsidRDefault="00D41029" w:rsidP="002752EF">
                <w:pPr>
                  <w:jc w:val="right"/>
                  <w:rPr>
                    <w:szCs w:val="21"/>
                  </w:rPr>
                </w:pPr>
                <w:r>
                  <w:t>-154,328.19</w:t>
                </w:r>
              </w:p>
            </w:tc>
            <w:tc>
              <w:tcPr>
                <w:tcW w:w="1498" w:type="pct"/>
                <w:shd w:val="clear" w:color="auto" w:fill="auto"/>
              </w:tcPr>
              <w:p w:rsidR="00D41029" w:rsidRDefault="00D41029" w:rsidP="002752EF">
                <w:pPr>
                  <w:jc w:val="right"/>
                  <w:rPr>
                    <w:szCs w:val="21"/>
                  </w:rPr>
                </w:pPr>
                <w:r>
                  <w:t>-547,185.64</w:t>
                </w:r>
              </w:p>
            </w:tc>
          </w:tr>
        </w:tbl>
        <w:p w:rsidR="00D41029" w:rsidRDefault="00D41029"/>
        <w:p w:rsidR="007B0D3B" w:rsidRDefault="003A3294">
          <w:r>
            <w:rPr>
              <w:rFonts w:hint="eastAsia"/>
            </w:rPr>
            <w:t>其他</w:t>
          </w:r>
          <w:r>
            <w:t>说明</w:t>
          </w:r>
          <w:r>
            <w:rPr>
              <w:rFonts w:hint="eastAsia"/>
            </w:rPr>
            <w:t>：</w:t>
          </w:r>
        </w:p>
        <w:sdt>
          <w:sdtPr>
            <w:alias w:val="信用减值损失其他说明"/>
            <w:tag w:val="_GBC_bb0ec45413144929857be6dfa37bb50b"/>
            <w:id w:val="1085737098"/>
            <w:lock w:val="sdtLocked"/>
            <w:placeholder>
              <w:docPart w:val="GBC22222222222222222222222222222"/>
            </w:placeholder>
          </w:sdtPr>
          <w:sdtContent>
            <w:p w:rsidR="007B0D3B" w:rsidRDefault="004E48CF">
              <w:r>
                <w:rPr>
                  <w:rFonts w:hint="eastAsia"/>
                </w:rPr>
                <w:t>无</w:t>
              </w:r>
            </w:p>
          </w:sdtContent>
        </w:sdt>
      </w:sdtContent>
    </w:sdt>
    <w:bookmarkEnd w:id="195"/>
    <w:p w:rsidR="007B0D3B" w:rsidRDefault="007B0D3B">
      <w:pPr>
        <w:rPr>
          <w:szCs w:val="21"/>
        </w:rPr>
      </w:pPr>
    </w:p>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hint="default"/>
          <w:szCs w:val="22"/>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Locked"/>
            <w:placeholder>
              <w:docPart w:val="GBC22222222222222222222222222222"/>
            </w:placeholder>
          </w:sdtPr>
          <w:sdtContent>
            <w:p w:rsidR="007B0D3B" w:rsidRDefault="00B07C62">
              <w:r>
                <w:fldChar w:fldCharType="begin"/>
              </w:r>
              <w:r w:rsidR="004708EB">
                <w:instrText xml:space="preserve"> MACROBUTTON  SnrToggleCheckbox □适用 </w:instrText>
              </w:r>
              <w:r>
                <w:fldChar w:fldCharType="end"/>
              </w:r>
              <w:r>
                <w:fldChar w:fldCharType="begin"/>
              </w:r>
              <w:r w:rsidR="004708EB">
                <w:instrText xml:space="preserve"> MACROBUTTON  SnrToggleCheckbox √不适用 </w:instrText>
              </w:r>
              <w:r>
                <w:fldChar w:fldCharType="end"/>
              </w:r>
            </w:p>
          </w:sdtContent>
        </w:sdt>
      </w:sdtContent>
    </w:sdt>
    <w:p w:rsidR="007B0D3B" w:rsidRDefault="007B0D3B"/>
    <w:sdt>
      <w:sdtPr>
        <w:rPr>
          <w:rFonts w:ascii="宋体" w:hAnsi="宋体" w:cs="宋体" w:hint="eastAsia"/>
          <w:b w:val="0"/>
          <w:bCs w:val="0"/>
          <w:kern w:val="0"/>
          <w:szCs w:val="21"/>
        </w:rPr>
        <w:alias w:val="模块:资产处置收益"/>
        <w:tag w:val="_SEC_32e84127ca0a46b8896ad8e149c91048"/>
        <w:id w:val="1093827694"/>
        <w:lock w:val="sdtLocked"/>
        <w:placeholder>
          <w:docPart w:val="GBC22222222222222222222222222222"/>
        </w:placeholder>
      </w:sdtPr>
      <w:sdtEndPr>
        <w:rPr>
          <w:rFonts w:hint="default"/>
          <w:szCs w:val="24"/>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248841997"/>
            <w:lock w:val="sdtLocked"/>
            <w:placeholder>
              <w:docPart w:val="GBC22222222222222222222222222222"/>
            </w:placeholder>
          </w:sdtPr>
          <w:sdtContent>
            <w:p w:rsidR="007B0D3B" w:rsidRDefault="00B07C62">
              <w:r>
                <w:fldChar w:fldCharType="begin"/>
              </w:r>
              <w:r w:rsidR="005970D0">
                <w:instrText xml:space="preserve"> MACROBUTTON  SnrToggleCheckbox √适用 </w:instrText>
              </w:r>
              <w:r>
                <w:fldChar w:fldCharType="end"/>
              </w:r>
              <w:r>
                <w:fldChar w:fldCharType="begin"/>
              </w:r>
              <w:r w:rsidR="005970D0">
                <w:instrText xml:space="preserve"> MACROBUTTON  SnrToggleCheckbox □不适用 </w:instrText>
              </w:r>
              <w:r>
                <w:fldChar w:fldCharType="end"/>
              </w:r>
            </w:p>
          </w:sdtContent>
        </w:sdt>
        <w:p w:rsidR="007B0D3B" w:rsidRDefault="003A3294">
          <w:pPr>
            <w:jc w:val="right"/>
            <w:rPr>
              <w:bCs/>
            </w:rPr>
          </w:pPr>
          <w:r>
            <w:rPr>
              <w:bCs/>
            </w:rPr>
            <w:t>单位：</w:t>
          </w:r>
          <w:sdt>
            <w:sdtPr>
              <w:rPr>
                <w:bCs/>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6A25E7">
                <w:rPr>
                  <w:rFonts w:hint="eastAsia"/>
                  <w:bCs/>
                </w:rPr>
                <w:t>元</w:t>
              </w:r>
            </w:sdtContent>
          </w:sdt>
          <w:r>
            <w:rPr>
              <w:bCs/>
            </w:rPr>
            <w:t xml:space="preserve">  币种：</w:t>
          </w:r>
          <w:sdt>
            <w:sdtPr>
              <w:rPr>
                <w:bCs/>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bCs/>
                </w:rPr>
                <w:t>人民币</w:t>
              </w:r>
            </w:sdtContent>
          </w:sdt>
        </w:p>
        <w:tbl>
          <w:tblPr>
            <w:tblStyle w:val="a7"/>
            <w:tblW w:w="0" w:type="auto"/>
            <w:tblLook w:val="04A0" w:firstRow="1" w:lastRow="0" w:firstColumn="1" w:lastColumn="0" w:noHBand="0" w:noVBand="1"/>
          </w:tblPr>
          <w:tblGrid>
            <w:gridCol w:w="3016"/>
            <w:gridCol w:w="3016"/>
            <w:gridCol w:w="3017"/>
          </w:tblGrid>
          <w:tr w:rsidR="00D41029" w:rsidTr="00D41029">
            <w:tc>
              <w:tcPr>
                <w:tcW w:w="3016" w:type="dxa"/>
              </w:tcPr>
              <w:sdt>
                <w:sdtPr>
                  <w:rPr>
                    <w:rFonts w:hint="eastAsia"/>
                  </w:rPr>
                  <w:tag w:val="_PLD_5ae5d7d7d48342e7bc1da8d90a245459"/>
                  <w:id w:val="1327938"/>
                  <w:lock w:val="sdtLocked"/>
                </w:sdtPr>
                <w:sdtContent>
                  <w:p w:rsidR="00D41029" w:rsidRDefault="00D41029" w:rsidP="002752EF">
                    <w:pPr>
                      <w:jc w:val="center"/>
                    </w:pPr>
                    <w:r>
                      <w:rPr>
                        <w:rFonts w:hint="eastAsia"/>
                      </w:rPr>
                      <w:t>项目</w:t>
                    </w:r>
                  </w:p>
                </w:sdtContent>
              </w:sdt>
            </w:tc>
            <w:tc>
              <w:tcPr>
                <w:tcW w:w="3016" w:type="dxa"/>
              </w:tcPr>
              <w:sdt>
                <w:sdtPr>
                  <w:rPr>
                    <w:rFonts w:hint="eastAsia"/>
                  </w:rPr>
                  <w:tag w:val="_PLD_879cf215b86c45c790218e646c831e7d"/>
                  <w:id w:val="1327939"/>
                  <w:lock w:val="sdtLocked"/>
                </w:sdtPr>
                <w:sdtContent>
                  <w:p w:rsidR="00D41029" w:rsidRDefault="00D41029" w:rsidP="002752EF">
                    <w:pPr>
                      <w:jc w:val="center"/>
                    </w:pPr>
                    <w:r>
                      <w:rPr>
                        <w:rFonts w:hint="eastAsia"/>
                      </w:rPr>
                      <w:t>本期发生额</w:t>
                    </w:r>
                  </w:p>
                </w:sdtContent>
              </w:sdt>
            </w:tc>
            <w:tc>
              <w:tcPr>
                <w:tcW w:w="3017" w:type="dxa"/>
              </w:tcPr>
              <w:sdt>
                <w:sdtPr>
                  <w:rPr>
                    <w:rFonts w:hint="eastAsia"/>
                  </w:rPr>
                  <w:tag w:val="_PLD_8860a002ccc44e14bf36aa3e10fb5d70"/>
                  <w:id w:val="1327940"/>
                  <w:lock w:val="sdtLocked"/>
                </w:sdtPr>
                <w:sdtContent>
                  <w:p w:rsidR="00D41029" w:rsidRDefault="00D41029" w:rsidP="002752EF">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1327941"/>
              <w:lock w:val="sdtLocked"/>
            </w:sdtPr>
            <w:sdtContent>
              <w:tr w:rsidR="00D41029" w:rsidTr="00D41029">
                <w:tc>
                  <w:tcPr>
                    <w:tcW w:w="3016" w:type="dxa"/>
                  </w:tcPr>
                  <w:p w:rsidR="00D41029" w:rsidRDefault="00D41029" w:rsidP="002752EF">
                    <w:r w:rsidRPr="00D73B7D">
                      <w:rPr>
                        <w:rFonts w:hint="eastAsia"/>
                      </w:rPr>
                      <w:t>固定资产处置净收益</w:t>
                    </w:r>
                  </w:p>
                </w:tc>
                <w:tc>
                  <w:tcPr>
                    <w:tcW w:w="3016" w:type="dxa"/>
                  </w:tcPr>
                  <w:p w:rsidR="00D41029" w:rsidRDefault="00D41029" w:rsidP="002752EF">
                    <w:pPr>
                      <w:jc w:val="right"/>
                    </w:pPr>
                    <w:r>
                      <w:t>-4,924.99</w:t>
                    </w:r>
                  </w:p>
                </w:tc>
                <w:tc>
                  <w:tcPr>
                    <w:tcW w:w="3017" w:type="dxa"/>
                  </w:tcPr>
                  <w:p w:rsidR="00D41029" w:rsidRDefault="00D41029" w:rsidP="002752EF">
                    <w:pPr>
                      <w:jc w:val="right"/>
                    </w:pPr>
                    <w:r>
                      <w:t>15,030.05</w:t>
                    </w:r>
                  </w:p>
                </w:tc>
              </w:tr>
            </w:sdtContent>
          </w:sdt>
          <w:tr w:rsidR="00D41029" w:rsidTr="00D41029">
            <w:tc>
              <w:tcPr>
                <w:tcW w:w="3016" w:type="dxa"/>
              </w:tcPr>
              <w:sdt>
                <w:sdtPr>
                  <w:rPr>
                    <w:rFonts w:hint="eastAsia"/>
                  </w:rPr>
                  <w:tag w:val="_PLD_8313ddfe5809449c9ba5acf78ad5340a"/>
                  <w:id w:val="1327943"/>
                  <w:lock w:val="sdtLocked"/>
                </w:sdtPr>
                <w:sdtContent>
                  <w:p w:rsidR="00D41029" w:rsidRDefault="00D41029" w:rsidP="002752EF">
                    <w:pPr>
                      <w:jc w:val="center"/>
                    </w:pPr>
                    <w:r>
                      <w:rPr>
                        <w:rFonts w:hint="eastAsia"/>
                      </w:rPr>
                      <w:t>合计</w:t>
                    </w:r>
                  </w:p>
                </w:sdtContent>
              </w:sdt>
            </w:tc>
            <w:tc>
              <w:tcPr>
                <w:tcW w:w="3016" w:type="dxa"/>
              </w:tcPr>
              <w:p w:rsidR="00D41029" w:rsidRDefault="00D41029" w:rsidP="002752EF">
                <w:pPr>
                  <w:jc w:val="right"/>
                </w:pPr>
                <w:r>
                  <w:t>-4,924.99</w:t>
                </w:r>
              </w:p>
            </w:tc>
            <w:tc>
              <w:tcPr>
                <w:tcW w:w="3017" w:type="dxa"/>
              </w:tcPr>
              <w:p w:rsidR="00D41029" w:rsidRDefault="00D41029" w:rsidP="002752EF">
                <w:pPr>
                  <w:jc w:val="right"/>
                </w:pPr>
                <w:r>
                  <w:t>15,030.05</w:t>
                </w:r>
              </w:p>
            </w:tc>
          </w:tr>
        </w:tbl>
        <w:p w:rsidR="00D41029" w:rsidRDefault="00D41029"/>
        <w:p w:rsidR="007B0D3B" w:rsidRDefault="003A3294">
          <w:r>
            <w:rPr>
              <w:rFonts w:hint="eastAsia"/>
            </w:rPr>
            <w:t>其他</w:t>
          </w:r>
          <w:r>
            <w:t>说明：</w:t>
          </w:r>
        </w:p>
        <w:sdt>
          <w:sdtPr>
            <w:rPr>
              <w:rFonts w:hint="eastAsia"/>
            </w:rPr>
            <w:alias w:val="是否适用：资产处置收益其他说明[双击切换]"/>
            <w:tag w:val="_GBC_15965d17bc0a4e6788b5c6faf8c51b58"/>
            <w:id w:val="1494602570"/>
            <w:lock w:val="sdtLocked"/>
            <w:placeholder>
              <w:docPart w:val="GBC22222222222222222222222222222"/>
            </w:placeholder>
          </w:sdtPr>
          <w:sdtContent>
            <w:p w:rsidR="007B0D3B" w:rsidRDefault="00B07C62" w:rsidP="005970D0">
              <w:r>
                <w:fldChar w:fldCharType="begin"/>
              </w:r>
              <w:r w:rsidR="005970D0">
                <w:instrText xml:space="preserve"> MACROBUTTON  SnrToggleCheckbox □适用 </w:instrText>
              </w:r>
              <w:r>
                <w:fldChar w:fldCharType="end"/>
              </w:r>
              <w:r>
                <w:fldChar w:fldCharType="begin"/>
              </w:r>
              <w:r w:rsidR="005970D0">
                <w:instrText xml:space="preserve"> MACROBUTTON  SnrToggleCheckbox √不适用 </w:instrText>
              </w:r>
              <w:r>
                <w:fldChar w:fldCharType="end"/>
              </w:r>
            </w:p>
          </w:sdtContent>
        </w:sdt>
      </w:sdtContent>
    </w:sdt>
    <w:p w:rsidR="007B0D3B" w:rsidRDefault="007B0D3B"/>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Content>
        <w:p w:rsidR="007B0D3B" w:rsidRDefault="00B07C62">
          <w:pPr>
            <w:rPr>
              <w:rFonts w:cstheme="minorBidi"/>
              <w:bCs/>
              <w:szCs w:val="22"/>
            </w:rPr>
          </w:pPr>
          <w:r>
            <w:rPr>
              <w:rFonts w:cstheme="minorBidi"/>
              <w:bCs/>
              <w:szCs w:val="22"/>
            </w:rPr>
            <w:fldChar w:fldCharType="begin"/>
          </w:r>
          <w:r w:rsidR="005970D0">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5970D0">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Content>
        <w:p w:rsidR="00D41029" w:rsidRDefault="003A3294">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1700"/>
            <w:gridCol w:w="1679"/>
            <w:gridCol w:w="2315"/>
          </w:tblGrid>
          <w:tr w:rsidR="004708EB" w:rsidTr="009A02E1">
            <w:sdt>
              <w:sdtPr>
                <w:tag w:val="_PLD_d649e0d07dd047a497e69591bf3e322c"/>
                <w:id w:val="-931888671"/>
                <w:lock w:val="sdtLocked"/>
              </w:sdtPr>
              <w:sdtContent>
                <w:tc>
                  <w:tcPr>
                    <w:tcW w:w="1871" w:type="pct"/>
                    <w:tcBorders>
                      <w:top w:val="single" w:sz="4" w:space="0" w:color="auto"/>
                      <w:left w:val="single" w:sz="4" w:space="0" w:color="auto"/>
                      <w:bottom w:val="single" w:sz="4" w:space="0" w:color="auto"/>
                      <w:right w:val="single" w:sz="4" w:space="0" w:color="auto"/>
                    </w:tcBorders>
                    <w:vAlign w:val="center"/>
                  </w:tcPr>
                  <w:p w:rsidR="004708EB" w:rsidRDefault="004708EB" w:rsidP="004708EB">
                    <w:pPr>
                      <w:autoSpaceDE w:val="0"/>
                      <w:autoSpaceDN w:val="0"/>
                      <w:adjustRightInd w:val="0"/>
                      <w:jc w:val="center"/>
                      <w:rPr>
                        <w:szCs w:val="21"/>
                      </w:rPr>
                    </w:pPr>
                    <w:r>
                      <w:rPr>
                        <w:rFonts w:hint="eastAsia"/>
                        <w:szCs w:val="21"/>
                      </w:rPr>
                      <w:t>项目</w:t>
                    </w:r>
                  </w:p>
                </w:tc>
              </w:sdtContent>
            </w:sdt>
            <w:sdt>
              <w:sdtPr>
                <w:tag w:val="_PLD_eabf358cb2c947a9b4e7bacb394074db"/>
                <w:id w:val="-49158306"/>
                <w:lock w:val="sdtLocked"/>
              </w:sdtPr>
              <w:sdtContent>
                <w:tc>
                  <w:tcPr>
                    <w:tcW w:w="934" w:type="pct"/>
                    <w:tcBorders>
                      <w:top w:val="single" w:sz="4" w:space="0" w:color="auto"/>
                      <w:left w:val="single" w:sz="4" w:space="0" w:color="auto"/>
                      <w:bottom w:val="single" w:sz="4" w:space="0" w:color="auto"/>
                      <w:right w:val="single" w:sz="4" w:space="0" w:color="auto"/>
                    </w:tcBorders>
                    <w:vAlign w:val="center"/>
                  </w:tcPr>
                  <w:p w:rsidR="004708EB" w:rsidRDefault="004708EB" w:rsidP="004708EB">
                    <w:pPr>
                      <w:autoSpaceDE w:val="0"/>
                      <w:autoSpaceDN w:val="0"/>
                      <w:adjustRightInd w:val="0"/>
                      <w:jc w:val="center"/>
                      <w:rPr>
                        <w:szCs w:val="21"/>
                      </w:rPr>
                    </w:pPr>
                    <w:r>
                      <w:rPr>
                        <w:rFonts w:hint="eastAsia"/>
                        <w:szCs w:val="21"/>
                      </w:rPr>
                      <w:t>本期发生额</w:t>
                    </w:r>
                  </w:p>
                </w:tc>
              </w:sdtContent>
            </w:sdt>
            <w:sdt>
              <w:sdtPr>
                <w:tag w:val="_PLD_0469d808d7334ff0ab3460273b0c8f8f"/>
                <w:id w:val="1843655057"/>
                <w:lock w:val="sdtLocked"/>
              </w:sdtPr>
              <w:sdtContent>
                <w:tc>
                  <w:tcPr>
                    <w:tcW w:w="923" w:type="pct"/>
                    <w:tcBorders>
                      <w:top w:val="single" w:sz="4" w:space="0" w:color="auto"/>
                      <w:left w:val="single" w:sz="4" w:space="0" w:color="auto"/>
                      <w:bottom w:val="single" w:sz="4" w:space="0" w:color="auto"/>
                      <w:right w:val="single" w:sz="4" w:space="0" w:color="auto"/>
                    </w:tcBorders>
                    <w:vAlign w:val="center"/>
                  </w:tcPr>
                  <w:p w:rsidR="004708EB" w:rsidRDefault="004708EB" w:rsidP="004708EB">
                    <w:pPr>
                      <w:autoSpaceDE w:val="0"/>
                      <w:autoSpaceDN w:val="0"/>
                      <w:adjustRightInd w:val="0"/>
                      <w:jc w:val="center"/>
                      <w:rPr>
                        <w:szCs w:val="21"/>
                      </w:rPr>
                    </w:pPr>
                    <w:r>
                      <w:rPr>
                        <w:rFonts w:hint="eastAsia"/>
                        <w:szCs w:val="21"/>
                      </w:rPr>
                      <w:t>上期发生额</w:t>
                    </w:r>
                  </w:p>
                </w:tc>
              </w:sdtContent>
            </w:sdt>
            <w:sdt>
              <w:sdtPr>
                <w:tag w:val="_PLD_121bda757dda46918753fabf9329298f"/>
                <w:id w:val="-1296673727"/>
                <w:lock w:val="sdtLocked"/>
              </w:sdtPr>
              <w:sdtContent>
                <w:tc>
                  <w:tcPr>
                    <w:tcW w:w="1272" w:type="pct"/>
                    <w:tcBorders>
                      <w:top w:val="single" w:sz="4" w:space="0" w:color="auto"/>
                      <w:left w:val="single" w:sz="4" w:space="0" w:color="auto"/>
                      <w:bottom w:val="single" w:sz="4" w:space="0" w:color="auto"/>
                      <w:right w:val="single" w:sz="4" w:space="0" w:color="auto"/>
                    </w:tcBorders>
                    <w:vAlign w:val="center"/>
                  </w:tcPr>
                  <w:p w:rsidR="004708EB" w:rsidRDefault="004708EB" w:rsidP="004708EB">
                    <w:pPr>
                      <w:autoSpaceDE w:val="0"/>
                      <w:autoSpaceDN w:val="0"/>
                      <w:adjustRightInd w:val="0"/>
                      <w:jc w:val="center"/>
                      <w:rPr>
                        <w:color w:val="FF0000"/>
                        <w:szCs w:val="21"/>
                      </w:rPr>
                    </w:pPr>
                    <w:r>
                      <w:rPr>
                        <w:rFonts w:hint="eastAsia"/>
                        <w:szCs w:val="21"/>
                      </w:rPr>
                      <w:t>计入当期非经常性损益的金额</w:t>
                    </w:r>
                  </w:p>
                </w:tc>
              </w:sdtContent>
            </w:sdt>
          </w:tr>
          <w:tr w:rsidR="004708EB" w:rsidTr="009A02E1">
            <w:sdt>
              <w:sdtPr>
                <w:tag w:val="_PLD_cb24834fdd0f46c3836c51084196565f"/>
                <w:id w:val="-2001264172"/>
                <w:lock w:val="sdtLocked"/>
              </w:sdtPr>
              <w:sdtContent>
                <w:tc>
                  <w:tcPr>
                    <w:tcW w:w="1871"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rPr>
                        <w:szCs w:val="21"/>
                      </w:rPr>
                    </w:pPr>
                    <w:r>
                      <w:rPr>
                        <w:rFonts w:hint="eastAsia"/>
                        <w:szCs w:val="21"/>
                      </w:rPr>
                      <w:t>非流动资产处置利得合计</w:t>
                    </w:r>
                  </w:p>
                </w:tc>
              </w:sdtContent>
            </w:sdt>
            <w:tc>
              <w:tcPr>
                <w:tcW w:w="934"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923"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1272"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jc w:val="right"/>
                  <w:rPr>
                    <w:szCs w:val="21"/>
                  </w:rPr>
                </w:pPr>
              </w:p>
            </w:tc>
          </w:tr>
          <w:tr w:rsidR="004708EB" w:rsidTr="009A02E1">
            <w:sdt>
              <w:sdtPr>
                <w:tag w:val="_PLD_51e6628966d84807a93193ac3fd8a88e"/>
                <w:id w:val="445818614"/>
                <w:lock w:val="sdtLocked"/>
              </w:sdtPr>
              <w:sdtContent>
                <w:tc>
                  <w:tcPr>
                    <w:tcW w:w="1871"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rPr>
                        <w:szCs w:val="21"/>
                      </w:rPr>
                    </w:pPr>
                    <w:r>
                      <w:rPr>
                        <w:rFonts w:hint="eastAsia"/>
                        <w:szCs w:val="21"/>
                      </w:rPr>
                      <w:t>其中：固定资产处置利得</w:t>
                    </w:r>
                  </w:p>
                </w:tc>
              </w:sdtContent>
            </w:sdt>
            <w:tc>
              <w:tcPr>
                <w:tcW w:w="934"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923"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1272"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jc w:val="right"/>
                  <w:rPr>
                    <w:szCs w:val="21"/>
                  </w:rPr>
                </w:pPr>
              </w:p>
            </w:tc>
          </w:tr>
          <w:tr w:rsidR="004708EB" w:rsidTr="009A02E1">
            <w:sdt>
              <w:sdtPr>
                <w:tag w:val="_PLD_7f803529327b4f529b4acbc8b4633c6e"/>
                <w:id w:val="-1787430888"/>
                <w:lock w:val="sdtLocked"/>
              </w:sdtPr>
              <w:sdtContent>
                <w:tc>
                  <w:tcPr>
                    <w:tcW w:w="1871"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ind w:firstLineChars="300" w:firstLine="630"/>
                      <w:rPr>
                        <w:szCs w:val="21"/>
                      </w:rPr>
                    </w:pPr>
                    <w:r>
                      <w:rPr>
                        <w:rFonts w:hint="eastAsia"/>
                        <w:szCs w:val="21"/>
                      </w:rPr>
                      <w:t>无形资产处置利得</w:t>
                    </w:r>
                  </w:p>
                </w:tc>
              </w:sdtContent>
            </w:sdt>
            <w:tc>
              <w:tcPr>
                <w:tcW w:w="934"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923"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1272"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jc w:val="right"/>
                  <w:rPr>
                    <w:szCs w:val="21"/>
                  </w:rPr>
                </w:pPr>
              </w:p>
            </w:tc>
          </w:tr>
          <w:tr w:rsidR="004708EB" w:rsidTr="009A02E1">
            <w:sdt>
              <w:sdtPr>
                <w:tag w:val="_PLD_d78c2dfb458d4a20adeaa192d260fc6a"/>
                <w:id w:val="286940667"/>
                <w:lock w:val="sdtLocked"/>
              </w:sdtPr>
              <w:sdtContent>
                <w:tc>
                  <w:tcPr>
                    <w:tcW w:w="1871"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rPr>
                        <w:szCs w:val="21"/>
                      </w:rPr>
                    </w:pPr>
                    <w:r>
                      <w:rPr>
                        <w:rFonts w:hint="eastAsia"/>
                        <w:szCs w:val="21"/>
                      </w:rPr>
                      <w:t>债务重组利得</w:t>
                    </w:r>
                  </w:p>
                </w:tc>
              </w:sdtContent>
            </w:sdt>
            <w:tc>
              <w:tcPr>
                <w:tcW w:w="934"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923"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1272"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jc w:val="right"/>
                  <w:rPr>
                    <w:szCs w:val="21"/>
                  </w:rPr>
                </w:pPr>
              </w:p>
            </w:tc>
          </w:tr>
          <w:tr w:rsidR="004708EB" w:rsidTr="009A02E1">
            <w:sdt>
              <w:sdtPr>
                <w:tag w:val="_PLD_addf757476b14e0a866d589088e59325"/>
                <w:id w:val="-1133630017"/>
                <w:lock w:val="sdtLocked"/>
              </w:sdtPr>
              <w:sdtContent>
                <w:tc>
                  <w:tcPr>
                    <w:tcW w:w="1871"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rPr>
                        <w:szCs w:val="21"/>
                      </w:rPr>
                    </w:pPr>
                    <w:r>
                      <w:rPr>
                        <w:rFonts w:hint="eastAsia"/>
                        <w:szCs w:val="21"/>
                      </w:rPr>
                      <w:t>非货币性资产交换利得</w:t>
                    </w:r>
                  </w:p>
                </w:tc>
              </w:sdtContent>
            </w:sdt>
            <w:tc>
              <w:tcPr>
                <w:tcW w:w="934"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923"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1272"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jc w:val="right"/>
                  <w:rPr>
                    <w:szCs w:val="21"/>
                  </w:rPr>
                </w:pPr>
              </w:p>
            </w:tc>
          </w:tr>
          <w:tr w:rsidR="004708EB" w:rsidTr="009A02E1">
            <w:sdt>
              <w:sdtPr>
                <w:tag w:val="_PLD_2039c4d9907c4ef7bb8a71fc4f7dd7fa"/>
                <w:id w:val="1497456343"/>
                <w:lock w:val="sdtLocked"/>
              </w:sdtPr>
              <w:sdtContent>
                <w:tc>
                  <w:tcPr>
                    <w:tcW w:w="1871"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rPr>
                        <w:szCs w:val="21"/>
                      </w:rPr>
                    </w:pPr>
                    <w:r>
                      <w:rPr>
                        <w:rFonts w:hint="eastAsia"/>
                        <w:szCs w:val="21"/>
                      </w:rPr>
                      <w:t>接受捐赠</w:t>
                    </w:r>
                  </w:p>
                </w:tc>
              </w:sdtContent>
            </w:sdt>
            <w:tc>
              <w:tcPr>
                <w:tcW w:w="934"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923"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p>
            </w:tc>
            <w:tc>
              <w:tcPr>
                <w:tcW w:w="1272" w:type="pct"/>
                <w:tcBorders>
                  <w:top w:val="single" w:sz="4" w:space="0" w:color="auto"/>
                  <w:left w:val="single" w:sz="4" w:space="0" w:color="auto"/>
                  <w:bottom w:val="single" w:sz="4" w:space="0" w:color="auto"/>
                  <w:right w:val="single" w:sz="4" w:space="0" w:color="auto"/>
                </w:tcBorders>
              </w:tcPr>
              <w:p w:rsidR="004708EB" w:rsidRDefault="004708EB" w:rsidP="004708EB">
                <w:pPr>
                  <w:autoSpaceDE w:val="0"/>
                  <w:autoSpaceDN w:val="0"/>
                  <w:adjustRightInd w:val="0"/>
                  <w:jc w:val="right"/>
                  <w:rPr>
                    <w:szCs w:val="21"/>
                  </w:rPr>
                </w:pPr>
              </w:p>
            </w:tc>
          </w:tr>
          <w:tr w:rsidR="004708EB" w:rsidTr="009A02E1">
            <w:sdt>
              <w:sdtPr>
                <w:tag w:val="_PLD_b627183426d3462198209d98f8e60215"/>
                <w:id w:val="-1304229245"/>
                <w:lock w:val="sdtLocked"/>
              </w:sdtPr>
              <w:sdtContent>
                <w:tc>
                  <w:tcPr>
                    <w:tcW w:w="1871" w:type="pct"/>
                    <w:tcBorders>
                      <w:top w:val="single" w:sz="4" w:space="0" w:color="auto"/>
                      <w:left w:val="single" w:sz="4" w:space="0" w:color="auto"/>
                      <w:bottom w:val="single" w:sz="4" w:space="0" w:color="auto"/>
                      <w:right w:val="single" w:sz="4" w:space="0" w:color="auto"/>
                    </w:tcBorders>
                  </w:tcPr>
                  <w:p w:rsidR="004708EB" w:rsidRDefault="004708EB" w:rsidP="004708EB">
                    <w:pPr>
                      <w:ind w:right="6"/>
                      <w:rPr>
                        <w:bCs/>
                        <w:szCs w:val="21"/>
                      </w:rPr>
                    </w:pPr>
                    <w:r>
                      <w:rPr>
                        <w:rFonts w:hint="eastAsia"/>
                        <w:bCs/>
                        <w:szCs w:val="21"/>
                      </w:rPr>
                      <w:t>政府补助</w:t>
                    </w:r>
                  </w:p>
                </w:tc>
              </w:sdtContent>
            </w:sdt>
            <w:tc>
              <w:tcPr>
                <w:tcW w:w="934" w:type="pct"/>
                <w:tcBorders>
                  <w:top w:val="single" w:sz="4" w:space="0" w:color="auto"/>
                  <w:left w:val="single" w:sz="4" w:space="0" w:color="auto"/>
                  <w:bottom w:val="single" w:sz="4" w:space="0" w:color="auto"/>
                  <w:right w:val="single" w:sz="4" w:space="0" w:color="auto"/>
                </w:tcBorders>
                <w:vAlign w:val="center"/>
              </w:tcPr>
              <w:p w:rsidR="004708EB" w:rsidRDefault="004708EB" w:rsidP="004708EB">
                <w:pPr>
                  <w:jc w:val="right"/>
                  <w:rPr>
                    <w:sz w:val="24"/>
                  </w:rPr>
                </w:pPr>
                <w:r>
                  <w:t>95,495.00</w:t>
                </w:r>
              </w:p>
            </w:tc>
            <w:tc>
              <w:tcPr>
                <w:tcW w:w="923" w:type="pct"/>
                <w:tcBorders>
                  <w:top w:val="single" w:sz="4" w:space="0" w:color="auto"/>
                  <w:left w:val="single" w:sz="4" w:space="0" w:color="auto"/>
                  <w:bottom w:val="single" w:sz="4" w:space="0" w:color="auto"/>
                  <w:right w:val="single" w:sz="4" w:space="0" w:color="auto"/>
                </w:tcBorders>
                <w:vAlign w:val="center"/>
              </w:tcPr>
              <w:p w:rsidR="004708EB" w:rsidRDefault="004708EB" w:rsidP="004708EB">
                <w:pPr>
                  <w:jc w:val="right"/>
                </w:pPr>
                <w:r>
                  <w:t>680,500.00</w:t>
                </w:r>
              </w:p>
            </w:tc>
            <w:tc>
              <w:tcPr>
                <w:tcW w:w="1272" w:type="pct"/>
                <w:tcBorders>
                  <w:top w:val="single" w:sz="4" w:space="0" w:color="auto"/>
                  <w:left w:val="single" w:sz="4" w:space="0" w:color="auto"/>
                  <w:bottom w:val="single" w:sz="4" w:space="0" w:color="auto"/>
                  <w:right w:val="single" w:sz="4" w:space="0" w:color="auto"/>
                </w:tcBorders>
                <w:vAlign w:val="center"/>
              </w:tcPr>
              <w:p w:rsidR="004708EB" w:rsidRDefault="004708EB" w:rsidP="004708EB">
                <w:pPr>
                  <w:jc w:val="right"/>
                </w:pPr>
                <w:r>
                  <w:t>95,495.00</w:t>
                </w:r>
              </w:p>
            </w:tc>
          </w:tr>
          <w:sdt>
            <w:sdtPr>
              <w:rPr>
                <w:rFonts w:hint="eastAsia"/>
                <w:szCs w:val="21"/>
              </w:rPr>
              <w:alias w:val="营业外收入明细"/>
              <w:tag w:val="_GBC_fd02acc867064481b957560afa744c85"/>
              <w:id w:val="-2108574038"/>
              <w:lock w:val="sdtLocked"/>
            </w:sdtPr>
            <w:sdtContent>
              <w:tr w:rsidR="004708EB" w:rsidTr="009A02E1">
                <w:tc>
                  <w:tcPr>
                    <w:tcW w:w="1871" w:type="pct"/>
                    <w:tcBorders>
                      <w:top w:val="single" w:sz="4" w:space="0" w:color="auto"/>
                      <w:left w:val="single" w:sz="4" w:space="0" w:color="auto"/>
                      <w:bottom w:val="single" w:sz="4" w:space="0" w:color="auto"/>
                      <w:right w:val="single" w:sz="4" w:space="0" w:color="auto"/>
                    </w:tcBorders>
                  </w:tcPr>
                  <w:p w:rsidR="004708EB" w:rsidRDefault="004708EB" w:rsidP="004708EB">
                    <w:pPr>
                      <w:rPr>
                        <w:szCs w:val="21"/>
                      </w:rPr>
                    </w:pPr>
                    <w:r>
                      <w:rPr>
                        <w:rFonts w:hint="eastAsia"/>
                        <w:szCs w:val="21"/>
                      </w:rPr>
                      <w:t>罚款收入</w:t>
                    </w:r>
                  </w:p>
                </w:tc>
                <w:tc>
                  <w:tcPr>
                    <w:tcW w:w="934"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r>
                      <w:t>31,129.93</w:t>
                    </w:r>
                  </w:p>
                </w:tc>
                <w:tc>
                  <w:tcPr>
                    <w:tcW w:w="923"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r>
                      <w:t>24,501.10</w:t>
                    </w:r>
                  </w:p>
                </w:tc>
                <w:tc>
                  <w:tcPr>
                    <w:tcW w:w="1272"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r>
                      <w:t>31,129.93</w:t>
                    </w:r>
                  </w:p>
                </w:tc>
              </w:tr>
            </w:sdtContent>
          </w:sdt>
          <w:sdt>
            <w:sdtPr>
              <w:rPr>
                <w:rFonts w:hint="eastAsia"/>
                <w:szCs w:val="21"/>
              </w:rPr>
              <w:alias w:val="营业外收入明细"/>
              <w:tag w:val="_GBC_fd02acc867064481b957560afa744c85"/>
              <w:id w:val="57983464"/>
              <w:lock w:val="sdtLocked"/>
            </w:sdtPr>
            <w:sdtContent>
              <w:tr w:rsidR="004708EB" w:rsidTr="009A02E1">
                <w:tc>
                  <w:tcPr>
                    <w:tcW w:w="1871" w:type="pct"/>
                    <w:tcBorders>
                      <w:top w:val="single" w:sz="4" w:space="0" w:color="auto"/>
                      <w:left w:val="single" w:sz="4" w:space="0" w:color="auto"/>
                      <w:bottom w:val="single" w:sz="4" w:space="0" w:color="auto"/>
                      <w:right w:val="single" w:sz="4" w:space="0" w:color="auto"/>
                    </w:tcBorders>
                  </w:tcPr>
                  <w:p w:rsidR="004708EB" w:rsidRDefault="004708EB" w:rsidP="004708EB">
                    <w:pPr>
                      <w:rPr>
                        <w:szCs w:val="21"/>
                      </w:rPr>
                    </w:pPr>
                    <w:r>
                      <w:rPr>
                        <w:rFonts w:hint="eastAsia"/>
                        <w:szCs w:val="21"/>
                      </w:rPr>
                      <w:t>其他</w:t>
                    </w:r>
                  </w:p>
                </w:tc>
                <w:tc>
                  <w:tcPr>
                    <w:tcW w:w="934" w:type="pct"/>
                    <w:tcBorders>
                      <w:top w:val="single" w:sz="4" w:space="0" w:color="auto"/>
                      <w:left w:val="single" w:sz="4" w:space="0" w:color="auto"/>
                      <w:bottom w:val="single" w:sz="4" w:space="0" w:color="auto"/>
                      <w:right w:val="single" w:sz="4" w:space="0" w:color="auto"/>
                    </w:tcBorders>
                  </w:tcPr>
                  <w:p w:rsidR="004708EB" w:rsidRPr="004708EB" w:rsidRDefault="004708EB" w:rsidP="004708EB">
                    <w:pPr>
                      <w:jc w:val="right"/>
                      <w:rPr>
                        <w:b/>
                        <w:szCs w:val="21"/>
                      </w:rPr>
                    </w:pPr>
                    <w:r>
                      <w:t>52,434.12</w:t>
                    </w:r>
                  </w:p>
                </w:tc>
                <w:tc>
                  <w:tcPr>
                    <w:tcW w:w="923"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r>
                      <w:t>80,538.91</w:t>
                    </w:r>
                  </w:p>
                </w:tc>
                <w:tc>
                  <w:tcPr>
                    <w:tcW w:w="1272" w:type="pct"/>
                    <w:tcBorders>
                      <w:top w:val="single" w:sz="4" w:space="0" w:color="auto"/>
                      <w:left w:val="single" w:sz="4" w:space="0" w:color="auto"/>
                      <w:bottom w:val="single" w:sz="4" w:space="0" w:color="auto"/>
                      <w:right w:val="single" w:sz="4" w:space="0" w:color="auto"/>
                    </w:tcBorders>
                  </w:tcPr>
                  <w:p w:rsidR="004708EB" w:rsidRDefault="004708EB" w:rsidP="004708EB">
                    <w:pPr>
                      <w:jc w:val="right"/>
                      <w:rPr>
                        <w:szCs w:val="21"/>
                      </w:rPr>
                    </w:pPr>
                    <w:r>
                      <w:t>52,434.12</w:t>
                    </w:r>
                  </w:p>
                </w:tc>
              </w:tr>
            </w:sdtContent>
          </w:sdt>
          <w:tr w:rsidR="004708EB" w:rsidRPr="00D41029" w:rsidTr="009A02E1">
            <w:sdt>
              <w:sdtPr>
                <w:tag w:val="_PLD_25918db321f1404aaddb2a14d0bd05fc"/>
                <w:id w:val="1023135336"/>
                <w:lock w:val="sdtLocked"/>
              </w:sdtPr>
              <w:sdtContent>
                <w:tc>
                  <w:tcPr>
                    <w:tcW w:w="1871" w:type="pct"/>
                    <w:tcBorders>
                      <w:top w:val="single" w:sz="4" w:space="0" w:color="auto"/>
                      <w:left w:val="single" w:sz="4" w:space="0" w:color="auto"/>
                      <w:bottom w:val="single" w:sz="4" w:space="0" w:color="auto"/>
                      <w:right w:val="single" w:sz="4" w:space="0" w:color="auto"/>
                    </w:tcBorders>
                    <w:vAlign w:val="center"/>
                  </w:tcPr>
                  <w:p w:rsidR="004708EB" w:rsidRDefault="004708EB" w:rsidP="004708EB">
                    <w:pPr>
                      <w:jc w:val="center"/>
                      <w:rPr>
                        <w:szCs w:val="21"/>
                      </w:rPr>
                    </w:pPr>
                    <w:r>
                      <w:rPr>
                        <w:rFonts w:hint="eastAsia"/>
                        <w:szCs w:val="21"/>
                      </w:rPr>
                      <w:t>合计</w:t>
                    </w:r>
                  </w:p>
                </w:tc>
              </w:sdtContent>
            </w:sdt>
            <w:tc>
              <w:tcPr>
                <w:tcW w:w="934" w:type="pct"/>
                <w:tcBorders>
                  <w:top w:val="single" w:sz="4" w:space="0" w:color="auto"/>
                  <w:left w:val="single" w:sz="4" w:space="0" w:color="auto"/>
                  <w:bottom w:val="single" w:sz="4" w:space="0" w:color="auto"/>
                  <w:right w:val="single" w:sz="4" w:space="0" w:color="auto"/>
                </w:tcBorders>
              </w:tcPr>
              <w:p w:rsidR="004708EB" w:rsidRPr="00D41029" w:rsidRDefault="004708EB" w:rsidP="004708EB">
                <w:pPr>
                  <w:jc w:val="right"/>
                </w:pPr>
                <w:r>
                  <w:t>179,059.05</w:t>
                </w:r>
              </w:p>
            </w:tc>
            <w:tc>
              <w:tcPr>
                <w:tcW w:w="923" w:type="pct"/>
                <w:tcBorders>
                  <w:top w:val="single" w:sz="4" w:space="0" w:color="auto"/>
                  <w:left w:val="single" w:sz="4" w:space="0" w:color="auto"/>
                  <w:bottom w:val="single" w:sz="4" w:space="0" w:color="auto"/>
                  <w:right w:val="single" w:sz="4" w:space="0" w:color="auto"/>
                </w:tcBorders>
              </w:tcPr>
              <w:p w:rsidR="004708EB" w:rsidRPr="00D41029" w:rsidRDefault="004708EB" w:rsidP="004708EB">
                <w:pPr>
                  <w:jc w:val="right"/>
                </w:pPr>
                <w:r>
                  <w:t>785,540.01</w:t>
                </w:r>
              </w:p>
            </w:tc>
            <w:tc>
              <w:tcPr>
                <w:tcW w:w="1272" w:type="pct"/>
                <w:tcBorders>
                  <w:top w:val="single" w:sz="4" w:space="0" w:color="auto"/>
                  <w:left w:val="single" w:sz="4" w:space="0" w:color="auto"/>
                  <w:bottom w:val="single" w:sz="4" w:space="0" w:color="auto"/>
                  <w:right w:val="single" w:sz="4" w:space="0" w:color="auto"/>
                </w:tcBorders>
              </w:tcPr>
              <w:p w:rsidR="004708EB" w:rsidRPr="00D41029" w:rsidRDefault="004708EB" w:rsidP="004708EB">
                <w:pPr>
                  <w:jc w:val="right"/>
                </w:pPr>
                <w:r>
                  <w:t>179,059.05</w:t>
                </w:r>
              </w:p>
            </w:tc>
          </w:tr>
        </w:tbl>
        <w:p w:rsidR="004708EB" w:rsidRDefault="004708EB"/>
        <w:p w:rsidR="007B0D3B" w:rsidRPr="00D41029" w:rsidRDefault="00062C24" w:rsidP="00D41029"/>
      </w:sdtContent>
    </w:sdt>
    <w:p w:rsidR="007B0D3B" w:rsidRDefault="007B0D3B">
      <w:pPr>
        <w:rPr>
          <w:szCs w:val="21"/>
        </w:rPr>
      </w:pPr>
    </w:p>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b w:val="0"/>
        </w:rPr>
      </w:sdtEndPr>
      <w:sdtContent>
        <w:p w:rsidR="007B0D3B" w:rsidRDefault="003A3294">
          <w:pPr>
            <w:rPr>
              <w:rStyle w:val="40"/>
              <w:rFonts w:ascii="宋体" w:hAnsi="宋体"/>
              <w:b w:val="0"/>
              <w:szCs w:val="21"/>
            </w:rPr>
          </w:pPr>
          <w:r>
            <w:rPr>
              <w:rStyle w:val="40"/>
              <w:rFonts w:ascii="宋体" w:hAnsi="宋体" w:hint="eastAsia"/>
              <w:b w:val="0"/>
              <w:szCs w:val="21"/>
            </w:rPr>
            <w:t>计入当期</w:t>
          </w:r>
          <w:r>
            <w:rPr>
              <w:rFonts w:hint="eastAsia"/>
            </w:rPr>
            <w:t>损益</w:t>
          </w:r>
          <w:r>
            <w:rPr>
              <w:rStyle w:val="40"/>
              <w:rFonts w:ascii="宋体" w:hAnsi="宋体" w:hint="eastAsia"/>
              <w:b w:val="0"/>
              <w:szCs w:val="21"/>
            </w:rPr>
            <w:t>的政府补助</w:t>
          </w:r>
        </w:p>
        <w:sdt>
          <w:sdtPr>
            <w:rPr>
              <w:rStyle w:val="40"/>
              <w:rFonts w:ascii="宋体" w:hAnsi="宋体"/>
              <w:b w:val="0"/>
              <w:szCs w:val="21"/>
            </w:rPr>
            <w:alias w:val="是否适用：计入当期损益的政府补助[双击切换]"/>
            <w:tag w:val="_GBC_c8882fe165a24797aca3c402f799f006"/>
            <w:id w:val="-1364509767"/>
            <w:lock w:val="sdtLocked"/>
            <w:placeholder>
              <w:docPart w:val="GBC22222222222222222222222222222"/>
            </w:placeholder>
          </w:sdtPr>
          <w:sdtContent>
            <w:p w:rsidR="007B0D3B" w:rsidRDefault="00B07C62">
              <w:pPr>
                <w:rPr>
                  <w:rStyle w:val="40"/>
                  <w:rFonts w:ascii="宋体" w:hAnsi="宋体"/>
                  <w:b w:val="0"/>
                  <w:szCs w:val="21"/>
                </w:rPr>
              </w:pPr>
              <w:r>
                <w:rPr>
                  <w:rStyle w:val="40"/>
                  <w:rFonts w:ascii="宋体" w:hAnsi="宋体"/>
                  <w:b w:val="0"/>
                  <w:szCs w:val="21"/>
                </w:rPr>
                <w:fldChar w:fldCharType="begin"/>
              </w:r>
              <w:r w:rsidR="00C71D7C">
                <w:rPr>
                  <w:rStyle w:val="40"/>
                  <w:rFonts w:ascii="宋体" w:hAnsi="宋体"/>
                  <w:b w:val="0"/>
                  <w:szCs w:val="21"/>
                </w:rPr>
                <w:instrText xml:space="preserve"> 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sidR="00C71D7C">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p w:rsidR="00E83E20" w:rsidRDefault="003A3294">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708029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98"/>
            <w:gridCol w:w="2085"/>
            <w:gridCol w:w="1930"/>
            <w:gridCol w:w="2280"/>
          </w:tblGrid>
          <w:tr w:rsidR="00891FBF" w:rsidTr="00C67976">
            <w:trPr>
              <w:trHeight w:val="556"/>
              <w:jc w:val="center"/>
            </w:trPr>
            <w:sdt>
              <w:sdtPr>
                <w:tag w:val="_PLD_921b2aed22db42759d12f127db945afe"/>
                <w:id w:val="261730903"/>
                <w:lock w:val="sdtLocked"/>
              </w:sdtPr>
              <w:sdtContent>
                <w:tc>
                  <w:tcPr>
                    <w:tcW w:w="1461"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jc w:val="center"/>
                      <w:rPr>
                        <w:szCs w:val="21"/>
                      </w:rPr>
                    </w:pPr>
                    <w:r>
                      <w:rPr>
                        <w:szCs w:val="21"/>
                      </w:rPr>
                      <w:t>补助项目</w:t>
                    </w:r>
                  </w:p>
                </w:tc>
              </w:sdtContent>
            </w:sdt>
            <w:sdt>
              <w:sdtPr>
                <w:tag w:val="_PLD_b153949e35ca47018467de6ef3800cf5"/>
                <w:id w:val="201516039"/>
                <w:lock w:val="sdtLocked"/>
              </w:sdtPr>
              <w:sdtContent>
                <w:tc>
                  <w:tcPr>
                    <w:tcW w:w="1172"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jc w:val="center"/>
                      <w:rPr>
                        <w:szCs w:val="21"/>
                      </w:rPr>
                    </w:pPr>
                    <w:r>
                      <w:rPr>
                        <w:szCs w:val="21"/>
                      </w:rPr>
                      <w:t>本期发生</w:t>
                    </w:r>
                    <w:r>
                      <w:rPr>
                        <w:rFonts w:hint="eastAsia"/>
                        <w:szCs w:val="21"/>
                      </w:rPr>
                      <w:t>金</w:t>
                    </w:r>
                    <w:r>
                      <w:rPr>
                        <w:szCs w:val="21"/>
                      </w:rPr>
                      <w:t>额</w:t>
                    </w:r>
                  </w:p>
                </w:tc>
              </w:sdtContent>
            </w:sdt>
            <w:sdt>
              <w:sdtPr>
                <w:tag w:val="_PLD_bf693dd17f244c38afd88855e4186d7d"/>
                <w:id w:val="1523433867"/>
                <w:lock w:val="sdtLocked"/>
              </w:sdtPr>
              <w:sdtContent>
                <w:tc>
                  <w:tcPr>
                    <w:tcW w:w="1085"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jc w:val="center"/>
                      <w:rPr>
                        <w:szCs w:val="21"/>
                      </w:rPr>
                    </w:pPr>
                    <w:r>
                      <w:rPr>
                        <w:szCs w:val="21"/>
                      </w:rPr>
                      <w:t>上期发生</w:t>
                    </w:r>
                    <w:r>
                      <w:rPr>
                        <w:rFonts w:hint="eastAsia"/>
                        <w:szCs w:val="21"/>
                      </w:rPr>
                      <w:t>金</w:t>
                    </w:r>
                    <w:r>
                      <w:rPr>
                        <w:szCs w:val="21"/>
                      </w:rPr>
                      <w:t>额</w:t>
                    </w:r>
                  </w:p>
                </w:tc>
              </w:sdtContent>
            </w:sdt>
            <w:sdt>
              <w:sdtPr>
                <w:tag w:val="_PLD_532c78ae9a7849fe9994cace73120659"/>
                <w:id w:val="1196805434"/>
                <w:lock w:val="sdtLocked"/>
              </w:sdtPr>
              <w:sdtContent>
                <w:tc>
                  <w:tcPr>
                    <w:tcW w:w="1282"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jc w:val="center"/>
                      <w:rPr>
                        <w:szCs w:val="21"/>
                      </w:rPr>
                    </w:pPr>
                    <w:r>
                      <w:rPr>
                        <w:szCs w:val="21"/>
                      </w:rPr>
                      <w:t>与资产相关/与收益相关</w:t>
                    </w:r>
                  </w:p>
                </w:tc>
              </w:sdtContent>
            </w:sdt>
          </w:tr>
          <w:sdt>
            <w:sdtPr>
              <w:rPr>
                <w:szCs w:val="21"/>
              </w:rPr>
              <w:alias w:val="计入当期损益的政府补助明细"/>
              <w:tag w:val="_GBC_8d8ea3026a664e94a38609c0bcec2101"/>
              <w:id w:val="2130812246"/>
              <w:lock w:val="sdtLocked"/>
            </w:sdtPr>
            <w:sdtContent>
              <w:tr w:rsidR="00891FBF" w:rsidTr="00C67976">
                <w:trPr>
                  <w:jc w:val="center"/>
                </w:trPr>
                <w:tc>
                  <w:tcPr>
                    <w:tcW w:w="1461"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rPr>
                        <w:szCs w:val="21"/>
                      </w:rPr>
                    </w:pPr>
                    <w:r>
                      <w:t>疫情保供补贴</w:t>
                    </w:r>
                  </w:p>
                </w:tc>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86,695.00</w:t>
                    </w:r>
                  </w:p>
                </w:tc>
                <w:tc>
                  <w:tcPr>
                    <w:tcW w:w="1085"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 </w:t>
                    </w:r>
                  </w:p>
                </w:tc>
                <w:tc>
                  <w:tcPr>
                    <w:tcW w:w="1282" w:type="pct"/>
                    <w:tcBorders>
                      <w:top w:val="single" w:sz="4" w:space="0" w:color="auto"/>
                      <w:left w:val="single" w:sz="4" w:space="0" w:color="auto"/>
                      <w:bottom w:val="single" w:sz="4" w:space="0" w:color="auto"/>
                      <w:right w:val="single" w:sz="4" w:space="0" w:color="auto"/>
                    </w:tcBorders>
                  </w:tcPr>
                  <w:p w:rsidR="00891FBF" w:rsidRDefault="00891FBF" w:rsidP="00C67976">
                    <w:pPr>
                      <w:jc w:val="center"/>
                      <w:rPr>
                        <w:szCs w:val="21"/>
                      </w:rPr>
                    </w:pPr>
                    <w:r>
                      <w:t>与收益相关</w:t>
                    </w:r>
                  </w:p>
                </w:tc>
              </w:tr>
            </w:sdtContent>
          </w:sdt>
          <w:sdt>
            <w:sdtPr>
              <w:rPr>
                <w:szCs w:val="21"/>
              </w:rPr>
              <w:alias w:val="计入当期损益的政府补助明细"/>
              <w:tag w:val="_GBC_8d8ea3026a664e94a38609c0bcec2101"/>
              <w:id w:val="1445427873"/>
              <w:lock w:val="sdtLocked"/>
            </w:sdtPr>
            <w:sdtContent>
              <w:tr w:rsidR="00891FBF" w:rsidTr="00C67976">
                <w:trPr>
                  <w:jc w:val="center"/>
                </w:trPr>
                <w:tc>
                  <w:tcPr>
                    <w:tcW w:w="1461"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rPr>
                        <w:szCs w:val="21"/>
                      </w:rPr>
                    </w:pPr>
                    <w:r>
                      <w:t>高新企业补助</w:t>
                    </w:r>
                  </w:p>
                </w:tc>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 </w:t>
                    </w:r>
                  </w:p>
                </w:tc>
                <w:tc>
                  <w:tcPr>
                    <w:tcW w:w="1085"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150,000.00</w:t>
                    </w:r>
                  </w:p>
                </w:tc>
                <w:tc>
                  <w:tcPr>
                    <w:tcW w:w="1282" w:type="pct"/>
                    <w:tcBorders>
                      <w:top w:val="single" w:sz="4" w:space="0" w:color="auto"/>
                      <w:left w:val="single" w:sz="4" w:space="0" w:color="auto"/>
                      <w:bottom w:val="single" w:sz="4" w:space="0" w:color="auto"/>
                      <w:right w:val="single" w:sz="4" w:space="0" w:color="auto"/>
                    </w:tcBorders>
                  </w:tcPr>
                  <w:p w:rsidR="00891FBF" w:rsidRDefault="00891FBF" w:rsidP="00C67976">
                    <w:pPr>
                      <w:jc w:val="center"/>
                      <w:rPr>
                        <w:szCs w:val="21"/>
                      </w:rPr>
                    </w:pPr>
                    <w:r>
                      <w:t>与收益相关</w:t>
                    </w:r>
                  </w:p>
                </w:tc>
              </w:tr>
            </w:sdtContent>
          </w:sdt>
          <w:sdt>
            <w:sdtPr>
              <w:rPr>
                <w:szCs w:val="21"/>
              </w:rPr>
              <w:alias w:val="计入当期损益的政府补助明细"/>
              <w:tag w:val="_GBC_8d8ea3026a664e94a38609c0bcec2101"/>
              <w:id w:val="-1135709017"/>
              <w:lock w:val="sdtLocked"/>
              <w:placeholder>
                <w:docPart w:val="0E2E6D6D69594C67A7574B2BE5796D35"/>
              </w:placeholder>
            </w:sdtPr>
            <w:sdtEndPr>
              <w:rPr>
                <w:szCs w:val="24"/>
              </w:rPr>
            </w:sdtEndPr>
            <w:sdtContent>
              <w:tr w:rsidR="00891FBF" w:rsidTr="00C67976">
                <w:trPr>
                  <w:jc w:val="center"/>
                </w:trPr>
                <w:tc>
                  <w:tcPr>
                    <w:tcW w:w="1461"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rPr>
                        <w:szCs w:val="21"/>
                      </w:rPr>
                    </w:pPr>
                    <w:r>
                      <w:t>博览会参会补贴</w:t>
                    </w:r>
                  </w:p>
                </w:tc>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p>
                </w:tc>
                <w:tc>
                  <w:tcPr>
                    <w:tcW w:w="1085"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r>
                      <w:t>2,000.00</w:t>
                    </w:r>
                  </w:p>
                </w:tc>
                <w:tc>
                  <w:tcPr>
                    <w:tcW w:w="1282" w:type="pct"/>
                    <w:tcBorders>
                      <w:top w:val="single" w:sz="4" w:space="0" w:color="auto"/>
                      <w:left w:val="single" w:sz="4" w:space="0" w:color="auto"/>
                      <w:bottom w:val="single" w:sz="4" w:space="0" w:color="auto"/>
                      <w:right w:val="single" w:sz="4" w:space="0" w:color="auto"/>
                    </w:tcBorders>
                  </w:tcPr>
                  <w:p w:rsidR="00891FBF" w:rsidRDefault="00891FBF" w:rsidP="00C67976">
                    <w:pPr>
                      <w:jc w:val="center"/>
                    </w:pPr>
                    <w:r>
                      <w:t>与收益相关</w:t>
                    </w:r>
                  </w:p>
                </w:tc>
              </w:tr>
            </w:sdtContent>
          </w:sdt>
          <w:sdt>
            <w:sdtPr>
              <w:rPr>
                <w:szCs w:val="21"/>
              </w:rPr>
              <w:alias w:val="计入当期损益的政府补助明细"/>
              <w:tag w:val="_GBC_8d8ea3026a664e94a38609c0bcec2101"/>
              <w:id w:val="-2093380919"/>
              <w:lock w:val="sdtLocked"/>
              <w:placeholder>
                <w:docPart w:val="0E2E6D6D69594C67A7574B2BE5796D35"/>
              </w:placeholder>
            </w:sdtPr>
            <w:sdtEndPr>
              <w:rPr>
                <w:szCs w:val="24"/>
              </w:rPr>
            </w:sdtEndPr>
            <w:sdtContent>
              <w:tr w:rsidR="00891FBF" w:rsidTr="00C67976">
                <w:trPr>
                  <w:jc w:val="center"/>
                </w:trPr>
                <w:tc>
                  <w:tcPr>
                    <w:tcW w:w="1461"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rPr>
                        <w:szCs w:val="21"/>
                      </w:rPr>
                    </w:pPr>
                    <w:r>
                      <w:t>就业补贴</w:t>
                    </w:r>
                  </w:p>
                </w:tc>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p>
                </w:tc>
                <w:tc>
                  <w:tcPr>
                    <w:tcW w:w="1085"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r>
                      <w:t>28,500.00</w:t>
                    </w:r>
                  </w:p>
                </w:tc>
                <w:tc>
                  <w:tcPr>
                    <w:tcW w:w="1282" w:type="pct"/>
                    <w:tcBorders>
                      <w:top w:val="single" w:sz="4" w:space="0" w:color="auto"/>
                      <w:left w:val="single" w:sz="4" w:space="0" w:color="auto"/>
                      <w:bottom w:val="single" w:sz="4" w:space="0" w:color="auto"/>
                      <w:right w:val="single" w:sz="4" w:space="0" w:color="auto"/>
                    </w:tcBorders>
                  </w:tcPr>
                  <w:p w:rsidR="00891FBF" w:rsidRDefault="00891FBF" w:rsidP="00C67976">
                    <w:pPr>
                      <w:jc w:val="center"/>
                    </w:pPr>
                    <w:r>
                      <w:t>与收益相关</w:t>
                    </w:r>
                  </w:p>
                </w:tc>
              </w:tr>
            </w:sdtContent>
          </w:sdt>
          <w:sdt>
            <w:sdtPr>
              <w:rPr>
                <w:szCs w:val="21"/>
              </w:rPr>
              <w:alias w:val="计入当期损益的政府补助明细"/>
              <w:tag w:val="_GBC_8d8ea3026a664e94a38609c0bcec2101"/>
              <w:id w:val="-1714962183"/>
              <w:lock w:val="sdtLocked"/>
              <w:placeholder>
                <w:docPart w:val="0E2E6D6D69594C67A7574B2BE5796D35"/>
              </w:placeholder>
            </w:sdtPr>
            <w:sdtEndPr>
              <w:rPr>
                <w:szCs w:val="24"/>
              </w:rPr>
            </w:sdtEndPr>
            <w:sdtContent>
              <w:tr w:rsidR="00891FBF" w:rsidTr="00C67976">
                <w:trPr>
                  <w:jc w:val="center"/>
                </w:trPr>
                <w:tc>
                  <w:tcPr>
                    <w:tcW w:w="1461"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rPr>
                        <w:szCs w:val="21"/>
                      </w:rPr>
                    </w:pPr>
                    <w:r>
                      <w:t>线上商城系统中央补助资金</w:t>
                    </w:r>
                  </w:p>
                </w:tc>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p>
                </w:tc>
                <w:tc>
                  <w:tcPr>
                    <w:tcW w:w="1085"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r>
                      <w:t>500,000.00</w:t>
                    </w:r>
                  </w:p>
                </w:tc>
                <w:tc>
                  <w:tcPr>
                    <w:tcW w:w="1282" w:type="pct"/>
                    <w:tcBorders>
                      <w:top w:val="single" w:sz="4" w:space="0" w:color="auto"/>
                      <w:left w:val="single" w:sz="4" w:space="0" w:color="auto"/>
                      <w:bottom w:val="single" w:sz="4" w:space="0" w:color="auto"/>
                      <w:right w:val="single" w:sz="4" w:space="0" w:color="auto"/>
                    </w:tcBorders>
                  </w:tcPr>
                  <w:p w:rsidR="00891FBF" w:rsidRDefault="00891FBF" w:rsidP="00C67976">
                    <w:pPr>
                      <w:jc w:val="center"/>
                    </w:pPr>
                    <w:r>
                      <w:t>与收益相关</w:t>
                    </w:r>
                  </w:p>
                </w:tc>
              </w:tr>
            </w:sdtContent>
          </w:sdt>
          <w:sdt>
            <w:sdtPr>
              <w:rPr>
                <w:szCs w:val="21"/>
              </w:rPr>
              <w:alias w:val="计入当期损益的政府补助明细"/>
              <w:tag w:val="_GBC_8d8ea3026a664e94a38609c0bcec2101"/>
              <w:id w:val="2049094954"/>
              <w:lock w:val="sdtLocked"/>
              <w:placeholder>
                <w:docPart w:val="0E2E6D6D69594C67A7574B2BE5796D35"/>
              </w:placeholder>
            </w:sdtPr>
            <w:sdtEndPr>
              <w:rPr>
                <w:szCs w:val="24"/>
              </w:rPr>
            </w:sdtEndPr>
            <w:sdtContent>
              <w:tr w:rsidR="00891FBF" w:rsidTr="00C67976">
                <w:trPr>
                  <w:jc w:val="center"/>
                </w:trPr>
                <w:tc>
                  <w:tcPr>
                    <w:tcW w:w="1461"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rPr>
                        <w:szCs w:val="21"/>
                      </w:rPr>
                    </w:pPr>
                    <w:r>
                      <w:t>收到肉类体系考核奖励</w:t>
                    </w:r>
                  </w:p>
                </w:tc>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r>
                      <w:t>8,800.00</w:t>
                    </w:r>
                  </w:p>
                </w:tc>
                <w:tc>
                  <w:tcPr>
                    <w:tcW w:w="1085"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p>
                </w:tc>
                <w:tc>
                  <w:tcPr>
                    <w:tcW w:w="1282" w:type="pct"/>
                    <w:tcBorders>
                      <w:top w:val="single" w:sz="4" w:space="0" w:color="auto"/>
                      <w:left w:val="single" w:sz="4" w:space="0" w:color="auto"/>
                      <w:bottom w:val="single" w:sz="4" w:space="0" w:color="auto"/>
                      <w:right w:val="single" w:sz="4" w:space="0" w:color="auto"/>
                    </w:tcBorders>
                  </w:tcPr>
                  <w:p w:rsidR="00891FBF" w:rsidRDefault="00891FBF" w:rsidP="00C67976">
                    <w:pPr>
                      <w:jc w:val="center"/>
                    </w:pPr>
                    <w:r>
                      <w:t>与收益相关</w:t>
                    </w:r>
                  </w:p>
                </w:tc>
              </w:tr>
            </w:sdtContent>
          </w:sdt>
          <w:sdt>
            <w:sdtPr>
              <w:rPr>
                <w:szCs w:val="21"/>
              </w:rPr>
              <w:alias w:val="计入当期损益的政府补助明细"/>
              <w:tag w:val="_GBC_8d8ea3026a664e94a38609c0bcec2101"/>
              <w:id w:val="1903408079"/>
              <w:lock w:val="sdtLocked"/>
              <w:placeholder>
                <w:docPart w:val="335D54AF002E4C1BAB43A21523901DD5"/>
              </w:placeholder>
            </w:sdtPr>
            <w:sdtEndPr>
              <w:rPr>
                <w:szCs w:val="24"/>
              </w:rPr>
            </w:sdtEndPr>
            <w:sdtContent>
              <w:tr w:rsidR="00891FBF" w:rsidTr="00C67976">
                <w:trPr>
                  <w:jc w:val="center"/>
                </w:trPr>
                <w:tc>
                  <w:tcPr>
                    <w:tcW w:w="1461" w:type="pct"/>
                    <w:tcBorders>
                      <w:top w:val="single" w:sz="4" w:space="0" w:color="auto"/>
                      <w:left w:val="single" w:sz="4" w:space="0" w:color="auto"/>
                      <w:bottom w:val="single" w:sz="4" w:space="0" w:color="auto"/>
                      <w:right w:val="single" w:sz="4" w:space="0" w:color="auto"/>
                    </w:tcBorders>
                    <w:vAlign w:val="center"/>
                  </w:tcPr>
                  <w:p w:rsidR="00891FBF" w:rsidRDefault="00891FBF" w:rsidP="00891FBF">
                    <w:pPr>
                      <w:jc w:val="center"/>
                      <w:rPr>
                        <w:szCs w:val="21"/>
                      </w:rPr>
                    </w:pPr>
                    <w:r>
                      <w:t>合计</w:t>
                    </w:r>
                  </w:p>
                </w:tc>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r>
                      <w:t>95,495.00</w:t>
                    </w:r>
                  </w:p>
                </w:tc>
                <w:tc>
                  <w:tcPr>
                    <w:tcW w:w="1085"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r>
                      <w:t>680,500.00</w:t>
                    </w:r>
                  </w:p>
                </w:tc>
                <w:tc>
                  <w:tcPr>
                    <w:tcW w:w="1282" w:type="pct"/>
                    <w:tcBorders>
                      <w:top w:val="single" w:sz="4" w:space="0" w:color="auto"/>
                      <w:left w:val="single" w:sz="4" w:space="0" w:color="auto"/>
                      <w:bottom w:val="single" w:sz="4" w:space="0" w:color="auto"/>
                      <w:right w:val="single" w:sz="4" w:space="0" w:color="auto"/>
                    </w:tcBorders>
                  </w:tcPr>
                  <w:p w:rsidR="00891FBF" w:rsidRDefault="00891FBF" w:rsidP="00C67976">
                    <w:pPr>
                      <w:jc w:val="center"/>
                    </w:pPr>
                  </w:p>
                </w:tc>
              </w:tr>
            </w:sdtContent>
          </w:sdt>
        </w:tbl>
        <w:p w:rsidR="009A02E1" w:rsidRDefault="009A02E1"/>
        <w:p w:rsidR="007B0D3B" w:rsidRPr="00D1063A" w:rsidRDefault="00062C24"/>
      </w:sdtContent>
    </w:sdt>
    <w:sdt>
      <w:sdtPr>
        <w:rPr>
          <w:rFonts w:hint="eastAsia"/>
          <w:szCs w:val="21"/>
        </w:rPr>
        <w:alias w:val="模块:营业外收入说明"/>
        <w:tag w:val="_GBC_613f834d57f34b828d1fb937ee139a13"/>
        <w:id w:val="-635945947"/>
        <w:lock w:val="sdtLocked"/>
        <w:placeholder>
          <w:docPart w:val="GBC22222222222222222222222222222"/>
        </w:placeholder>
      </w:sdtPr>
      <w:sdtContent>
        <w:p w:rsidR="007B0D3B" w:rsidRDefault="003A3294">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Locked"/>
            <w:placeholder>
              <w:docPart w:val="GBC22222222222222222222222222222"/>
            </w:placeholder>
          </w:sdtPr>
          <w:sdtContent>
            <w:p w:rsidR="007B0D3B" w:rsidRDefault="00B07C62" w:rsidP="00C71D7C">
              <w:pPr>
                <w:rPr>
                  <w:szCs w:val="21"/>
                </w:rPr>
              </w:pPr>
              <w:r>
                <w:rPr>
                  <w:szCs w:val="21"/>
                </w:rPr>
                <w:fldChar w:fldCharType="begin"/>
              </w:r>
              <w:r w:rsidR="00C71D7C">
                <w:rPr>
                  <w:szCs w:val="21"/>
                </w:rPr>
                <w:instrText xml:space="preserve"> MACROBUTTON  SnrToggleCheckbox □适用 </w:instrText>
              </w:r>
              <w:r>
                <w:rPr>
                  <w:szCs w:val="21"/>
                </w:rPr>
                <w:fldChar w:fldCharType="end"/>
              </w:r>
              <w:r>
                <w:rPr>
                  <w:szCs w:val="21"/>
                </w:rPr>
                <w:fldChar w:fldCharType="begin"/>
              </w:r>
              <w:r w:rsidR="00C71D7C">
                <w:rPr>
                  <w:szCs w:val="21"/>
                </w:rPr>
                <w:instrText xml:space="preserve"> MACROBUTTON  SnrToggleCheckbox √不适用 </w:instrText>
              </w:r>
              <w:r>
                <w:rPr>
                  <w:szCs w:val="21"/>
                </w:rPr>
                <w:fldChar w:fldCharType="end"/>
              </w:r>
            </w:p>
          </w:sdtContent>
        </w:sdt>
      </w:sdtContent>
    </w:sdt>
    <w:p w:rsidR="007B0D3B" w:rsidRDefault="007B0D3B"/>
    <w:p w:rsidR="009A02E1" w:rsidRDefault="009A02E1"/>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cstheme="minorBidi"/>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Locked"/>
            <w:placeholder>
              <w:docPart w:val="GBC22222222222222222222222222222"/>
            </w:placeholder>
          </w:sdtPr>
          <w:sdtContent>
            <w:p w:rsidR="007B0D3B"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8"/>
            <w:gridCol w:w="2121"/>
            <w:gridCol w:w="2255"/>
            <w:gridCol w:w="1895"/>
          </w:tblGrid>
          <w:tr w:rsidR="00891FBF" w:rsidTr="00C67976">
            <w:sdt>
              <w:sdtPr>
                <w:tag w:val="_PLD_6abf292cb0a7463788e39d1bdabb85fc"/>
                <w:id w:val="1165978167"/>
                <w:lock w:val="sdtLocked"/>
              </w:sdtPr>
              <w:sdtContent>
                <w:tc>
                  <w:tcPr>
                    <w:tcW w:w="1535"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autoSpaceDE w:val="0"/>
                      <w:autoSpaceDN w:val="0"/>
                      <w:adjustRightInd w:val="0"/>
                      <w:jc w:val="center"/>
                      <w:rPr>
                        <w:szCs w:val="21"/>
                      </w:rPr>
                    </w:pPr>
                    <w:r>
                      <w:rPr>
                        <w:rFonts w:hint="eastAsia"/>
                        <w:szCs w:val="21"/>
                      </w:rPr>
                      <w:t>项目</w:t>
                    </w:r>
                  </w:p>
                </w:tc>
              </w:sdtContent>
            </w:sdt>
            <w:sdt>
              <w:sdtPr>
                <w:tag w:val="_PLD_36a30142728e41bb9c215b73cfe3204c"/>
                <w:id w:val="169600970"/>
                <w:lock w:val="sdtLocked"/>
              </w:sdtPr>
              <w:sdtContent>
                <w:tc>
                  <w:tcPr>
                    <w:tcW w:w="1172"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autoSpaceDE w:val="0"/>
                      <w:autoSpaceDN w:val="0"/>
                      <w:adjustRightInd w:val="0"/>
                      <w:jc w:val="center"/>
                      <w:rPr>
                        <w:szCs w:val="21"/>
                      </w:rPr>
                    </w:pPr>
                    <w:r>
                      <w:rPr>
                        <w:rFonts w:hint="eastAsia"/>
                        <w:szCs w:val="21"/>
                      </w:rPr>
                      <w:t>本期发生额</w:t>
                    </w:r>
                  </w:p>
                </w:tc>
              </w:sdtContent>
            </w:sdt>
            <w:sdt>
              <w:sdtPr>
                <w:tag w:val="_PLD_16b0936bf8024bdf99cf883b1827419f"/>
                <w:id w:val="-1707324507"/>
                <w:lock w:val="sdtLocked"/>
              </w:sdtPr>
              <w:sdtContent>
                <w:tc>
                  <w:tcPr>
                    <w:tcW w:w="1246"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autoSpaceDE w:val="0"/>
                      <w:autoSpaceDN w:val="0"/>
                      <w:adjustRightInd w:val="0"/>
                      <w:jc w:val="center"/>
                      <w:rPr>
                        <w:szCs w:val="21"/>
                      </w:rPr>
                    </w:pPr>
                    <w:r>
                      <w:rPr>
                        <w:rFonts w:hint="eastAsia"/>
                        <w:szCs w:val="21"/>
                      </w:rPr>
                      <w:t>上期发生额</w:t>
                    </w:r>
                  </w:p>
                </w:tc>
              </w:sdtContent>
            </w:sdt>
            <w:sdt>
              <w:sdtPr>
                <w:tag w:val="_PLD_92014506c2824f6fbe79731f91aa61bc"/>
                <w:id w:val="1299415180"/>
                <w:lock w:val="sdtLocked"/>
              </w:sdtPr>
              <w:sdtContent>
                <w:tc>
                  <w:tcPr>
                    <w:tcW w:w="1048" w:type="pct"/>
                    <w:tcBorders>
                      <w:top w:val="single" w:sz="4" w:space="0" w:color="auto"/>
                      <w:left w:val="single" w:sz="4" w:space="0" w:color="auto"/>
                      <w:bottom w:val="single" w:sz="4" w:space="0" w:color="auto"/>
                      <w:right w:val="single" w:sz="4" w:space="0" w:color="auto"/>
                    </w:tcBorders>
                    <w:vAlign w:val="center"/>
                  </w:tcPr>
                  <w:p w:rsidR="00891FBF" w:rsidRDefault="00891FBF" w:rsidP="00C67976">
                    <w:pPr>
                      <w:autoSpaceDE w:val="0"/>
                      <w:autoSpaceDN w:val="0"/>
                      <w:adjustRightInd w:val="0"/>
                      <w:jc w:val="center"/>
                      <w:rPr>
                        <w:szCs w:val="21"/>
                      </w:rPr>
                    </w:pPr>
                    <w:r>
                      <w:rPr>
                        <w:rFonts w:hint="eastAsia"/>
                        <w:szCs w:val="21"/>
                      </w:rPr>
                      <w:t>计入当期非经常性损益的金额</w:t>
                    </w:r>
                  </w:p>
                </w:tc>
              </w:sdtContent>
            </w:sdt>
          </w:tr>
          <w:tr w:rsidR="00891FBF" w:rsidTr="00C67976">
            <w:sdt>
              <w:sdtPr>
                <w:tag w:val="_PLD_062273c2b8444b53b1d55cd4655089a0"/>
                <w:id w:val="-455180186"/>
                <w:lock w:val="sdtLocked"/>
              </w:sdtPr>
              <w:sdtContent>
                <w:tc>
                  <w:tcPr>
                    <w:tcW w:w="1535"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rPr>
                        <w:szCs w:val="21"/>
                      </w:rPr>
                    </w:pPr>
                    <w:r>
                      <w:rPr>
                        <w:rFonts w:hint="eastAsia"/>
                        <w:szCs w:val="21"/>
                      </w:rPr>
                      <w:t>非流动资产处置损失合计</w:t>
                    </w:r>
                  </w:p>
                </w:tc>
              </w:sdtContent>
            </w:sdt>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p>
            </w:tc>
            <w:tc>
              <w:tcPr>
                <w:tcW w:w="1246"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jc w:val="right"/>
                  <w:rPr>
                    <w:szCs w:val="21"/>
                  </w:rPr>
                </w:pPr>
              </w:p>
            </w:tc>
          </w:tr>
          <w:tr w:rsidR="00891FBF" w:rsidTr="00C67976">
            <w:sdt>
              <w:sdtPr>
                <w:tag w:val="_PLD_0af592ee0cc24d8e8fa527035897eeb0"/>
                <w:id w:val="446816054"/>
                <w:lock w:val="sdtLocked"/>
              </w:sdtPr>
              <w:sdtContent>
                <w:tc>
                  <w:tcPr>
                    <w:tcW w:w="1535"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rPr>
                        <w:szCs w:val="21"/>
                      </w:rPr>
                    </w:pPr>
                    <w:r>
                      <w:rPr>
                        <w:rFonts w:hint="eastAsia"/>
                        <w:szCs w:val="21"/>
                      </w:rPr>
                      <w:t>其中：固定资产处置损失</w:t>
                    </w:r>
                  </w:p>
                </w:tc>
              </w:sdtContent>
            </w:sdt>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p>
            </w:tc>
            <w:tc>
              <w:tcPr>
                <w:tcW w:w="1246"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jc w:val="right"/>
                  <w:rPr>
                    <w:szCs w:val="21"/>
                  </w:rPr>
                </w:pPr>
              </w:p>
            </w:tc>
          </w:tr>
          <w:tr w:rsidR="00891FBF" w:rsidTr="00C67976">
            <w:sdt>
              <w:sdtPr>
                <w:tag w:val="_PLD_043b2a1cd6f242659d5a5fd4529789d4"/>
                <w:id w:val="-2115125649"/>
                <w:lock w:val="sdtLocked"/>
              </w:sdtPr>
              <w:sdtContent>
                <w:tc>
                  <w:tcPr>
                    <w:tcW w:w="1535"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ind w:firstLineChars="300" w:firstLine="630"/>
                      <w:rPr>
                        <w:szCs w:val="21"/>
                      </w:rPr>
                    </w:pPr>
                    <w:r>
                      <w:rPr>
                        <w:rFonts w:hint="eastAsia"/>
                        <w:szCs w:val="21"/>
                      </w:rPr>
                      <w:t>无形资产处置损失</w:t>
                    </w:r>
                  </w:p>
                </w:tc>
              </w:sdtContent>
            </w:sdt>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p>
            </w:tc>
            <w:tc>
              <w:tcPr>
                <w:tcW w:w="1246"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jc w:val="right"/>
                  <w:rPr>
                    <w:szCs w:val="21"/>
                  </w:rPr>
                </w:pPr>
              </w:p>
            </w:tc>
          </w:tr>
          <w:tr w:rsidR="00891FBF" w:rsidTr="00C67976">
            <w:sdt>
              <w:sdtPr>
                <w:tag w:val="_PLD_0f53d1ad8d2b4caaa20b1148cb431ce5"/>
                <w:id w:val="465168226"/>
                <w:lock w:val="sdtLocked"/>
              </w:sdtPr>
              <w:sdtContent>
                <w:tc>
                  <w:tcPr>
                    <w:tcW w:w="1535"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rPr>
                        <w:szCs w:val="21"/>
                      </w:rPr>
                    </w:pPr>
                    <w:r>
                      <w:rPr>
                        <w:rFonts w:hint="eastAsia"/>
                        <w:szCs w:val="21"/>
                      </w:rPr>
                      <w:t>债务重组损失</w:t>
                    </w:r>
                  </w:p>
                </w:tc>
              </w:sdtContent>
            </w:sdt>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p>
            </w:tc>
            <w:tc>
              <w:tcPr>
                <w:tcW w:w="1246"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jc w:val="right"/>
                  <w:rPr>
                    <w:szCs w:val="21"/>
                  </w:rPr>
                </w:pPr>
              </w:p>
            </w:tc>
          </w:tr>
          <w:tr w:rsidR="00891FBF" w:rsidTr="00C67976">
            <w:sdt>
              <w:sdtPr>
                <w:tag w:val="_PLD_ff6c8e36ebb64fad860979a13314fa7a"/>
                <w:id w:val="370811807"/>
                <w:lock w:val="sdtLocked"/>
              </w:sdtPr>
              <w:sdtContent>
                <w:tc>
                  <w:tcPr>
                    <w:tcW w:w="1535"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rPr>
                        <w:szCs w:val="21"/>
                      </w:rPr>
                    </w:pPr>
                    <w:r>
                      <w:rPr>
                        <w:rFonts w:hint="eastAsia"/>
                        <w:szCs w:val="21"/>
                      </w:rPr>
                      <w:t>非货币性资产交换损失</w:t>
                    </w:r>
                  </w:p>
                </w:tc>
              </w:sdtContent>
            </w:sdt>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p>
            </w:tc>
            <w:tc>
              <w:tcPr>
                <w:tcW w:w="1246"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p>
            </w:tc>
            <w:tc>
              <w:tcPr>
                <w:tcW w:w="1048"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jc w:val="right"/>
                  <w:rPr>
                    <w:szCs w:val="21"/>
                  </w:rPr>
                </w:pPr>
              </w:p>
            </w:tc>
          </w:tr>
          <w:tr w:rsidR="00891FBF" w:rsidTr="00C67976">
            <w:sdt>
              <w:sdtPr>
                <w:tag w:val="_PLD_e707af1f17d74e7e8797d89b47050da8"/>
                <w:id w:val="-421644856"/>
                <w:lock w:val="sdtLocked"/>
              </w:sdtPr>
              <w:sdtContent>
                <w:tc>
                  <w:tcPr>
                    <w:tcW w:w="1535"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rPr>
                        <w:szCs w:val="21"/>
                      </w:rPr>
                    </w:pPr>
                    <w:r>
                      <w:rPr>
                        <w:rFonts w:hint="eastAsia"/>
                        <w:szCs w:val="21"/>
                      </w:rPr>
                      <w:t>对外捐赠</w:t>
                    </w:r>
                  </w:p>
                </w:tc>
              </w:sdtContent>
            </w:sdt>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7,293.76</w:t>
                </w:r>
              </w:p>
            </w:tc>
            <w:tc>
              <w:tcPr>
                <w:tcW w:w="1246"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625,111.40</w:t>
                </w:r>
              </w:p>
            </w:tc>
            <w:tc>
              <w:tcPr>
                <w:tcW w:w="1048"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jc w:val="right"/>
                  <w:rPr>
                    <w:szCs w:val="21"/>
                  </w:rPr>
                </w:pPr>
                <w:r>
                  <w:t>7,293.76</w:t>
                </w:r>
              </w:p>
            </w:tc>
          </w:tr>
          <w:sdt>
            <w:sdtPr>
              <w:rPr>
                <w:rFonts w:hint="eastAsia"/>
                <w:szCs w:val="21"/>
              </w:rPr>
              <w:alias w:val="营业外支出明细"/>
              <w:tag w:val="_GBC_5b9df89383994b599a7029fc70bb3881"/>
              <w:id w:val="2030290413"/>
              <w:lock w:val="sdtLocked"/>
            </w:sdtPr>
            <w:sdtContent>
              <w:tr w:rsidR="00891FBF" w:rsidTr="00C67976">
                <w:tc>
                  <w:tcPr>
                    <w:tcW w:w="1535" w:type="pct"/>
                    <w:tcBorders>
                      <w:top w:val="single" w:sz="4" w:space="0" w:color="auto"/>
                      <w:left w:val="single" w:sz="4" w:space="0" w:color="auto"/>
                      <w:bottom w:val="single" w:sz="4" w:space="0" w:color="auto"/>
                      <w:right w:val="single" w:sz="4" w:space="0" w:color="auto"/>
                    </w:tcBorders>
                  </w:tcPr>
                  <w:p w:rsidR="00891FBF" w:rsidRDefault="00891FBF" w:rsidP="00C67976">
                    <w:pPr>
                      <w:rPr>
                        <w:szCs w:val="21"/>
                      </w:rPr>
                    </w:pPr>
                    <w:r>
                      <w:t>罚款、滞纳金支出</w:t>
                    </w:r>
                  </w:p>
                </w:tc>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5008.22</w:t>
                    </w:r>
                  </w:p>
                </w:tc>
                <w:tc>
                  <w:tcPr>
                    <w:tcW w:w="1246"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5.52</w:t>
                    </w:r>
                  </w:p>
                </w:tc>
                <w:tc>
                  <w:tcPr>
                    <w:tcW w:w="1048"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5008.22</w:t>
                    </w:r>
                  </w:p>
                </w:tc>
              </w:tr>
            </w:sdtContent>
          </w:sdt>
          <w:sdt>
            <w:sdtPr>
              <w:rPr>
                <w:rFonts w:hint="eastAsia"/>
                <w:szCs w:val="21"/>
              </w:rPr>
              <w:alias w:val="营业外支出明细"/>
              <w:tag w:val="_GBC_5b9df89383994b599a7029fc70bb3881"/>
              <w:id w:val="1940639810"/>
              <w:lock w:val="sdtLocked"/>
            </w:sdtPr>
            <w:sdtContent>
              <w:tr w:rsidR="00891FBF" w:rsidTr="00C67976">
                <w:tc>
                  <w:tcPr>
                    <w:tcW w:w="1535" w:type="pct"/>
                    <w:tcBorders>
                      <w:top w:val="single" w:sz="4" w:space="0" w:color="auto"/>
                      <w:left w:val="single" w:sz="4" w:space="0" w:color="auto"/>
                      <w:bottom w:val="single" w:sz="4" w:space="0" w:color="auto"/>
                      <w:right w:val="single" w:sz="4" w:space="0" w:color="auto"/>
                    </w:tcBorders>
                  </w:tcPr>
                  <w:p w:rsidR="00891FBF" w:rsidRDefault="00891FBF" w:rsidP="00C67976">
                    <w:pPr>
                      <w:rPr>
                        <w:szCs w:val="21"/>
                      </w:rPr>
                    </w:pPr>
                    <w:r>
                      <w:t>其他</w:t>
                    </w:r>
                  </w:p>
                </w:tc>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35,570.85</w:t>
                    </w:r>
                  </w:p>
                </w:tc>
                <w:tc>
                  <w:tcPr>
                    <w:tcW w:w="1246"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74,251.71</w:t>
                    </w:r>
                  </w:p>
                </w:tc>
                <w:tc>
                  <w:tcPr>
                    <w:tcW w:w="1048"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35,570.85</w:t>
                    </w:r>
                  </w:p>
                </w:tc>
              </w:tr>
            </w:sdtContent>
          </w:sdt>
          <w:sdt>
            <w:sdtPr>
              <w:rPr>
                <w:rFonts w:hint="eastAsia"/>
                <w:szCs w:val="21"/>
              </w:rPr>
              <w:alias w:val="营业外支出明细"/>
              <w:tag w:val="_GBC_5b9df89383994b599a7029fc70bb3881"/>
              <w:id w:val="-1667470627"/>
              <w:lock w:val="sdtLocked"/>
              <w:placeholder>
                <w:docPart w:val="3236B1F15DFA4E7790C162A9E327D96C"/>
              </w:placeholder>
            </w:sdtPr>
            <w:sdtEndPr>
              <w:rPr>
                <w:rFonts w:hint="default"/>
                <w:szCs w:val="24"/>
              </w:rPr>
            </w:sdtEndPr>
            <w:sdtContent>
              <w:tr w:rsidR="00891FBF" w:rsidTr="00C67976">
                <w:tc>
                  <w:tcPr>
                    <w:tcW w:w="1535" w:type="pct"/>
                    <w:tcBorders>
                      <w:top w:val="single" w:sz="4" w:space="0" w:color="auto"/>
                      <w:left w:val="single" w:sz="4" w:space="0" w:color="auto"/>
                      <w:bottom w:val="single" w:sz="4" w:space="0" w:color="auto"/>
                      <w:right w:val="single" w:sz="4" w:space="0" w:color="auto"/>
                    </w:tcBorders>
                  </w:tcPr>
                  <w:p w:rsidR="00891FBF" w:rsidRDefault="00891FBF" w:rsidP="00C67976">
                    <w:pPr>
                      <w:rPr>
                        <w:szCs w:val="21"/>
                      </w:rPr>
                    </w:pPr>
                    <w:r>
                      <w:t>诉讼事项预计负债</w:t>
                    </w:r>
                  </w:p>
                </w:tc>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p>
                </w:tc>
                <w:tc>
                  <w:tcPr>
                    <w:tcW w:w="1246"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r>
                      <w:t>23,061,427.58</w:t>
                    </w:r>
                  </w:p>
                </w:tc>
                <w:tc>
                  <w:tcPr>
                    <w:tcW w:w="1048" w:type="pct"/>
                    <w:tcBorders>
                      <w:top w:val="single" w:sz="4" w:space="0" w:color="auto"/>
                      <w:left w:val="single" w:sz="4" w:space="0" w:color="auto"/>
                      <w:bottom w:val="single" w:sz="4" w:space="0" w:color="auto"/>
                      <w:right w:val="single" w:sz="4" w:space="0" w:color="auto"/>
                    </w:tcBorders>
                  </w:tcPr>
                  <w:p w:rsidR="00891FBF" w:rsidRDefault="00891FBF" w:rsidP="00C67976">
                    <w:pPr>
                      <w:jc w:val="right"/>
                    </w:pPr>
                  </w:p>
                </w:tc>
              </w:tr>
            </w:sdtContent>
          </w:sdt>
          <w:tr w:rsidR="00891FBF" w:rsidTr="00C67976">
            <w:sdt>
              <w:sdtPr>
                <w:tag w:val="_PLD_c2b9d5e76f4549198980f8ca24fe3112"/>
                <w:id w:val="180859690"/>
                <w:lock w:val="sdtLocked"/>
              </w:sdtPr>
              <w:sdtContent>
                <w:tc>
                  <w:tcPr>
                    <w:tcW w:w="1535" w:type="pct"/>
                    <w:tcBorders>
                      <w:top w:val="single" w:sz="4" w:space="0" w:color="auto"/>
                      <w:left w:val="single" w:sz="4" w:space="0" w:color="auto"/>
                      <w:bottom w:val="single" w:sz="4" w:space="0" w:color="auto"/>
                      <w:right w:val="single" w:sz="4" w:space="0" w:color="auto"/>
                    </w:tcBorders>
                  </w:tcPr>
                  <w:p w:rsidR="00891FBF" w:rsidRDefault="00891FBF" w:rsidP="00C67976">
                    <w:pPr>
                      <w:ind w:right="6"/>
                      <w:jc w:val="center"/>
                      <w:rPr>
                        <w:szCs w:val="21"/>
                      </w:rPr>
                    </w:pPr>
                    <w:r>
                      <w:rPr>
                        <w:rFonts w:hint="eastAsia"/>
                        <w:szCs w:val="21"/>
                      </w:rPr>
                      <w:t>合计</w:t>
                    </w:r>
                  </w:p>
                </w:tc>
              </w:sdtContent>
            </w:sdt>
            <w:tc>
              <w:tcPr>
                <w:tcW w:w="1172"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47,872.83</w:t>
                </w:r>
              </w:p>
            </w:tc>
            <w:tc>
              <w:tcPr>
                <w:tcW w:w="1246" w:type="pct"/>
                <w:tcBorders>
                  <w:top w:val="single" w:sz="4" w:space="0" w:color="auto"/>
                  <w:left w:val="single" w:sz="4" w:space="0" w:color="auto"/>
                  <w:bottom w:val="single" w:sz="4" w:space="0" w:color="auto"/>
                  <w:right w:val="single" w:sz="4" w:space="0" w:color="auto"/>
                </w:tcBorders>
              </w:tcPr>
              <w:p w:rsidR="00891FBF" w:rsidRDefault="00891FBF" w:rsidP="00C67976">
                <w:pPr>
                  <w:jc w:val="right"/>
                  <w:rPr>
                    <w:szCs w:val="21"/>
                  </w:rPr>
                </w:pPr>
                <w:r>
                  <w:t>23,760,796.21</w:t>
                </w:r>
              </w:p>
            </w:tc>
            <w:tc>
              <w:tcPr>
                <w:tcW w:w="1048" w:type="pct"/>
                <w:tcBorders>
                  <w:top w:val="single" w:sz="4" w:space="0" w:color="auto"/>
                  <w:left w:val="single" w:sz="4" w:space="0" w:color="auto"/>
                  <w:bottom w:val="single" w:sz="4" w:space="0" w:color="auto"/>
                  <w:right w:val="single" w:sz="4" w:space="0" w:color="auto"/>
                </w:tcBorders>
              </w:tcPr>
              <w:p w:rsidR="00891FBF" w:rsidRDefault="00891FBF" w:rsidP="00C67976">
                <w:pPr>
                  <w:autoSpaceDE w:val="0"/>
                  <w:autoSpaceDN w:val="0"/>
                  <w:adjustRightInd w:val="0"/>
                  <w:jc w:val="right"/>
                  <w:rPr>
                    <w:szCs w:val="21"/>
                  </w:rPr>
                </w:pPr>
                <w:r>
                  <w:t>47,872.83</w:t>
                </w:r>
              </w:p>
            </w:tc>
          </w:tr>
        </w:tbl>
        <w:p w:rsidR="00891FBF" w:rsidRDefault="00891FBF"/>
        <w:p w:rsidR="007B0D3B" w:rsidRDefault="003A3294">
          <w:pPr>
            <w:spacing w:before="60" w:after="60"/>
            <w:rPr>
              <w:szCs w:val="21"/>
            </w:rPr>
          </w:pPr>
          <w:r>
            <w:rPr>
              <w:rFonts w:hint="eastAsia"/>
              <w:szCs w:val="21"/>
            </w:rPr>
            <w:t>其他说明：</w:t>
          </w:r>
        </w:p>
        <w:sdt>
          <w:sdtPr>
            <w:rPr>
              <w:rFonts w:hint="eastAsia"/>
              <w:szCs w:val="21"/>
            </w:rPr>
            <w:alias w:val="营业外支出说明"/>
            <w:tag w:val="_GBC_948d4d2c5cfc43b999d968de3476bc75"/>
            <w:id w:val="-716517637"/>
            <w:lock w:val="sdtLocked"/>
            <w:placeholder>
              <w:docPart w:val="GBC22222222222222222222222222222"/>
            </w:placeholder>
          </w:sdtPr>
          <w:sdtContent>
            <w:p w:rsidR="009A02E1" w:rsidRDefault="00C71D7C">
              <w:pPr>
                <w:rPr>
                  <w:szCs w:val="21"/>
                </w:rPr>
              </w:pPr>
              <w:r>
                <w:rPr>
                  <w:rFonts w:hint="eastAsia"/>
                  <w:szCs w:val="21"/>
                </w:rPr>
                <w:t>无</w:t>
              </w:r>
            </w:p>
            <w:p w:rsidR="007B0D3B" w:rsidRDefault="00062C24">
              <w:pPr>
                <w:rPr>
                  <w:szCs w:val="21"/>
                </w:rPr>
              </w:pPr>
            </w:p>
          </w:sdtContent>
        </w:sdt>
      </w:sdtContent>
    </w:sdt>
    <w:p w:rsidR="007B0D3B" w:rsidRDefault="007B0D3B"/>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cstheme="minorBidi" w:hint="default"/>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所得税费用</w:t>
          </w:r>
        </w:p>
        <w:p w:rsidR="007B0D3B" w:rsidRDefault="003A3294" w:rsidP="00255D12">
          <w:pPr>
            <w:pStyle w:val="4"/>
            <w:numPr>
              <w:ilvl w:val="0"/>
              <w:numId w:val="71"/>
            </w:numPr>
            <w:rPr>
              <w:rFonts w:ascii="宋体" w:hAnsi="宋体"/>
            </w:rPr>
          </w:pPr>
          <w:r>
            <w:rPr>
              <w:rFonts w:ascii="宋体" w:hAnsi="宋体" w:hint="eastAsia"/>
            </w:rPr>
            <w:t>所得税费用表</w:t>
          </w:r>
        </w:p>
        <w:sdt>
          <w:sdtPr>
            <w:alias w:val="是否适用：所得税费用表[双击切换]"/>
            <w:tag w:val="_GBC_61ff35087b014685a6e03347957ab922"/>
            <w:id w:val="416595842"/>
            <w:lock w:val="sdtLocked"/>
            <w:placeholder>
              <w:docPart w:val="GBC22222222222222222222222222222"/>
            </w:placeholder>
          </w:sdtPr>
          <w:sdtContent>
            <w:p w:rsidR="007B0D3B"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6"/>
            <w:gridCol w:w="2878"/>
            <w:gridCol w:w="2861"/>
          </w:tblGrid>
          <w:tr w:rsidR="00E83E20" w:rsidTr="00E83E20">
            <w:trPr>
              <w:trHeight w:val="87"/>
            </w:trPr>
            <w:sdt>
              <w:sdtPr>
                <w:tag w:val="_PLD_951f380ec376457cb80126c7d6018f65"/>
                <w:id w:val="1328891"/>
                <w:lock w:val="sdtLocked"/>
              </w:sdtPr>
              <w:sdtContent>
                <w:tc>
                  <w:tcPr>
                    <w:tcW w:w="1774" w:type="pct"/>
                    <w:vAlign w:val="center"/>
                  </w:tcPr>
                  <w:p w:rsidR="00E83E20" w:rsidRDefault="00E83E20" w:rsidP="002752EF">
                    <w:pPr>
                      <w:ind w:right="6"/>
                      <w:jc w:val="center"/>
                      <w:rPr>
                        <w:szCs w:val="21"/>
                      </w:rPr>
                    </w:pPr>
                    <w:r>
                      <w:rPr>
                        <w:rFonts w:hint="eastAsia"/>
                        <w:szCs w:val="21"/>
                      </w:rPr>
                      <w:t>项目</w:t>
                    </w:r>
                  </w:p>
                </w:tc>
              </w:sdtContent>
            </w:sdt>
            <w:sdt>
              <w:sdtPr>
                <w:tag w:val="_PLD_1e59791ce9d340b7b60e63b833f13708"/>
                <w:id w:val="1328892"/>
                <w:lock w:val="sdtLocked"/>
              </w:sdtPr>
              <w:sdtContent>
                <w:tc>
                  <w:tcPr>
                    <w:tcW w:w="1618" w:type="pct"/>
                    <w:vAlign w:val="center"/>
                  </w:tcPr>
                  <w:p w:rsidR="00E83E20" w:rsidRDefault="00E83E20" w:rsidP="002752EF">
                    <w:pPr>
                      <w:ind w:right="6"/>
                      <w:jc w:val="center"/>
                      <w:rPr>
                        <w:szCs w:val="21"/>
                      </w:rPr>
                    </w:pPr>
                    <w:r>
                      <w:rPr>
                        <w:rFonts w:hint="eastAsia"/>
                        <w:szCs w:val="21"/>
                      </w:rPr>
                      <w:t>本期发生额</w:t>
                    </w:r>
                  </w:p>
                </w:tc>
              </w:sdtContent>
            </w:sdt>
            <w:sdt>
              <w:sdtPr>
                <w:tag w:val="_PLD_23c0825dcbc74481a17a7811dee40e02"/>
                <w:id w:val="1328893"/>
                <w:lock w:val="sdtLocked"/>
              </w:sdtPr>
              <w:sdtContent>
                <w:tc>
                  <w:tcPr>
                    <w:tcW w:w="1608" w:type="pct"/>
                    <w:vAlign w:val="center"/>
                  </w:tcPr>
                  <w:p w:rsidR="00E83E20" w:rsidRDefault="00E83E20" w:rsidP="002752EF">
                    <w:pPr>
                      <w:ind w:right="6"/>
                      <w:jc w:val="center"/>
                      <w:rPr>
                        <w:szCs w:val="21"/>
                      </w:rPr>
                    </w:pPr>
                    <w:r>
                      <w:rPr>
                        <w:rFonts w:hint="eastAsia"/>
                        <w:szCs w:val="21"/>
                      </w:rPr>
                      <w:t>上期发生额</w:t>
                    </w:r>
                  </w:p>
                </w:tc>
              </w:sdtContent>
            </w:sdt>
          </w:tr>
          <w:tr w:rsidR="00E83E20" w:rsidTr="00E83E20">
            <w:sdt>
              <w:sdtPr>
                <w:tag w:val="_PLD_b39e72286fda4bb1bc103f3a09099c07"/>
                <w:id w:val="1328894"/>
                <w:lock w:val="sdtLocked"/>
              </w:sdtPr>
              <w:sdtContent>
                <w:tc>
                  <w:tcPr>
                    <w:tcW w:w="1774" w:type="pct"/>
                  </w:tcPr>
                  <w:p w:rsidR="00E83E20" w:rsidRDefault="00E83E20" w:rsidP="002752EF">
                    <w:pPr>
                      <w:ind w:right="6"/>
                      <w:rPr>
                        <w:b/>
                        <w:bCs/>
                        <w:szCs w:val="21"/>
                      </w:rPr>
                    </w:pPr>
                    <w:r>
                      <w:rPr>
                        <w:rFonts w:hint="eastAsia"/>
                        <w:szCs w:val="21"/>
                      </w:rPr>
                      <w:t>当期所得税费用</w:t>
                    </w:r>
                  </w:p>
                </w:tc>
              </w:sdtContent>
            </w:sdt>
            <w:tc>
              <w:tcPr>
                <w:tcW w:w="1618" w:type="pct"/>
              </w:tcPr>
              <w:p w:rsidR="00E83E20" w:rsidRDefault="00E83E20" w:rsidP="002752EF">
                <w:pPr>
                  <w:jc w:val="right"/>
                  <w:rPr>
                    <w:szCs w:val="21"/>
                  </w:rPr>
                </w:pPr>
                <w:r>
                  <w:t>2,181,796.48</w:t>
                </w:r>
              </w:p>
            </w:tc>
            <w:tc>
              <w:tcPr>
                <w:tcW w:w="1608" w:type="pct"/>
              </w:tcPr>
              <w:p w:rsidR="00E83E20" w:rsidRDefault="00E83E20" w:rsidP="002752EF">
                <w:pPr>
                  <w:ind w:right="6"/>
                  <w:jc w:val="right"/>
                  <w:rPr>
                    <w:szCs w:val="21"/>
                  </w:rPr>
                </w:pPr>
                <w:r>
                  <w:t>410,164.62</w:t>
                </w:r>
              </w:p>
            </w:tc>
          </w:tr>
          <w:tr w:rsidR="00E83E20" w:rsidTr="00E83E20">
            <w:sdt>
              <w:sdtPr>
                <w:tag w:val="_PLD_50b3fec6faac445b9c252906a5bcf507"/>
                <w:id w:val="1328895"/>
                <w:lock w:val="sdtLocked"/>
              </w:sdtPr>
              <w:sdtContent>
                <w:tc>
                  <w:tcPr>
                    <w:tcW w:w="1774" w:type="pct"/>
                  </w:tcPr>
                  <w:p w:rsidR="00E83E20" w:rsidRDefault="00E83E20" w:rsidP="002752EF">
                    <w:pPr>
                      <w:ind w:right="6"/>
                      <w:rPr>
                        <w:szCs w:val="21"/>
                      </w:rPr>
                    </w:pPr>
                    <w:r>
                      <w:rPr>
                        <w:rFonts w:hint="eastAsia"/>
                        <w:szCs w:val="21"/>
                      </w:rPr>
                      <w:t>递延所得税费用</w:t>
                    </w:r>
                  </w:p>
                </w:tc>
              </w:sdtContent>
            </w:sdt>
            <w:tc>
              <w:tcPr>
                <w:tcW w:w="1618" w:type="pct"/>
              </w:tcPr>
              <w:p w:rsidR="00E83E20" w:rsidRDefault="00E83E20" w:rsidP="002752EF">
                <w:pPr>
                  <w:jc w:val="right"/>
                  <w:rPr>
                    <w:szCs w:val="21"/>
                  </w:rPr>
                </w:pPr>
                <w:r>
                  <w:t> </w:t>
                </w:r>
              </w:p>
            </w:tc>
            <w:tc>
              <w:tcPr>
                <w:tcW w:w="1608" w:type="pct"/>
              </w:tcPr>
              <w:p w:rsidR="00E83E20" w:rsidRDefault="00E83E20" w:rsidP="002752EF">
                <w:pPr>
                  <w:ind w:right="6"/>
                  <w:jc w:val="right"/>
                  <w:rPr>
                    <w:szCs w:val="21"/>
                  </w:rPr>
                </w:pPr>
                <w:r>
                  <w:t>-3,641,179.49</w:t>
                </w:r>
              </w:p>
            </w:tc>
          </w:tr>
          <w:tr w:rsidR="00E83E20" w:rsidTr="00E83E20">
            <w:sdt>
              <w:sdtPr>
                <w:tag w:val="_PLD_10ad171e28bb4cf3957eba2cca611ce8"/>
                <w:id w:val="1328898"/>
                <w:lock w:val="sdtLocked"/>
              </w:sdtPr>
              <w:sdtContent>
                <w:tc>
                  <w:tcPr>
                    <w:tcW w:w="1774" w:type="pct"/>
                  </w:tcPr>
                  <w:p w:rsidR="00E83E20" w:rsidRDefault="00E83E20" w:rsidP="002752EF">
                    <w:pPr>
                      <w:ind w:right="6"/>
                      <w:jc w:val="center"/>
                      <w:rPr>
                        <w:szCs w:val="21"/>
                      </w:rPr>
                    </w:pPr>
                    <w:r>
                      <w:rPr>
                        <w:rFonts w:hint="eastAsia"/>
                        <w:szCs w:val="21"/>
                      </w:rPr>
                      <w:t>合计</w:t>
                    </w:r>
                  </w:p>
                </w:tc>
              </w:sdtContent>
            </w:sdt>
            <w:tc>
              <w:tcPr>
                <w:tcW w:w="1618" w:type="pct"/>
              </w:tcPr>
              <w:p w:rsidR="00E83E20" w:rsidRDefault="00E83E20" w:rsidP="002752EF">
                <w:pPr>
                  <w:ind w:right="6"/>
                  <w:jc w:val="right"/>
                  <w:rPr>
                    <w:szCs w:val="21"/>
                  </w:rPr>
                </w:pPr>
                <w:r>
                  <w:t>2,181,796.48</w:t>
                </w:r>
              </w:p>
            </w:tc>
            <w:tc>
              <w:tcPr>
                <w:tcW w:w="1608" w:type="pct"/>
              </w:tcPr>
              <w:p w:rsidR="00E83E20" w:rsidRDefault="00E83E20" w:rsidP="002752EF">
                <w:pPr>
                  <w:ind w:right="6"/>
                  <w:jc w:val="right"/>
                  <w:rPr>
                    <w:szCs w:val="21"/>
                  </w:rPr>
                </w:pPr>
                <w:r>
                  <w:t>-3,231,014.87</w:t>
                </w:r>
              </w:p>
            </w:tc>
          </w:tr>
        </w:tbl>
        <w:p w:rsidR="00E83E20" w:rsidRDefault="00E83E20"/>
        <w:p w:rsidR="007B0D3B" w:rsidRDefault="003A3294" w:rsidP="00255D12">
          <w:pPr>
            <w:pStyle w:val="4"/>
            <w:numPr>
              <w:ilvl w:val="0"/>
              <w:numId w:val="71"/>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44894684"/>
            <w:lock w:val="sdtLocked"/>
            <w:placeholder>
              <w:docPart w:val="GBC22222222222222222222222222222"/>
            </w:placeholder>
          </w:sdtPr>
          <w:sdtContent>
            <w:p w:rsidR="007B0D3B"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会计利润与所得税费用调整过程"/>
              <w:tag w:val="_GBC_8b3d0d6296b944dcbc6077158d5eb7ca"/>
              <w:id w:val="-1264915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8085478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6553"/>
            <w:gridCol w:w="2338"/>
          </w:tblGrid>
          <w:tr w:rsidR="002752EF" w:rsidTr="009A02E1">
            <w:sdt>
              <w:sdtPr>
                <w:tag w:val="_PLD_762c770e68ab4734ab4b1455db567f92"/>
                <w:id w:val="1329110"/>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pPr>
                      <w:jc w:val="center"/>
                    </w:pPr>
                    <w:r>
                      <w:rPr>
                        <w:rFonts w:hint="eastAsia"/>
                      </w:rPr>
                      <w:t>项目</w:t>
                    </w:r>
                  </w:p>
                </w:tc>
              </w:sdtContent>
            </w:sdt>
            <w:sdt>
              <w:sdtPr>
                <w:tag w:val="_PLD_dbffde77b3344828a64e53b9962d0e3a"/>
                <w:id w:val="1329111"/>
                <w:lock w:val="sdtLocked"/>
              </w:sdtPr>
              <w:sdtContent>
                <w:tc>
                  <w:tcPr>
                    <w:tcW w:w="131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pPr>
                      <w:jc w:val="center"/>
                    </w:pPr>
                    <w:r>
                      <w:rPr>
                        <w:rFonts w:hint="eastAsia"/>
                      </w:rPr>
                      <w:t>本期发生额</w:t>
                    </w:r>
                  </w:p>
                </w:tc>
              </w:sdtContent>
            </w:sdt>
          </w:tr>
          <w:tr w:rsidR="002752EF" w:rsidTr="009A02E1">
            <w:sdt>
              <w:sdtPr>
                <w:tag w:val="_PLD_e49aa9df3fa0441889c07b63b32585c5"/>
                <w:id w:val="1329112"/>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pPr>
                      <w:ind w:right="6"/>
                      <w:rPr>
                        <w:b/>
                        <w:bCs/>
                        <w:szCs w:val="21"/>
                      </w:rPr>
                    </w:pPr>
                    <w:r>
                      <w:rPr>
                        <w:rFonts w:hint="eastAsia"/>
                        <w:szCs w:val="21"/>
                      </w:rPr>
                      <w:t>利润总额</w:t>
                    </w:r>
                  </w:p>
                </w:tc>
              </w:sdtContent>
            </w:sdt>
            <w:tc>
              <w:tcPr>
                <w:tcW w:w="1315" w:type="pct"/>
                <w:tcBorders>
                  <w:top w:val="single" w:sz="4" w:space="0" w:color="auto"/>
                  <w:left w:val="single" w:sz="4" w:space="0" w:color="auto"/>
                  <w:bottom w:val="single" w:sz="6" w:space="0" w:color="auto"/>
                  <w:right w:val="single" w:sz="6" w:space="0" w:color="auto"/>
                </w:tcBorders>
                <w:shd w:val="clear" w:color="auto" w:fill="auto"/>
              </w:tcPr>
              <w:p w:rsidR="002752EF" w:rsidRDefault="002752EF" w:rsidP="002752EF">
                <w:pPr>
                  <w:jc w:val="right"/>
                </w:pPr>
                <w:r>
                  <w:t>-2,707,718.57</w:t>
                </w:r>
              </w:p>
            </w:tc>
          </w:tr>
          <w:tr w:rsidR="002752EF" w:rsidTr="009A02E1">
            <w:sdt>
              <w:sdtPr>
                <w:tag w:val="_PLD_bcfd0d413e444c6f881fc95e048d73ce"/>
                <w:id w:val="1329113"/>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pPr>
                      <w:ind w:right="6"/>
                    </w:pPr>
                    <w:r>
                      <w:rPr>
                        <w:rFonts w:hint="eastAsia"/>
                      </w:rPr>
                      <w:t>按法定</w:t>
                    </w:r>
                    <w:r>
                      <w:t>/</w:t>
                    </w:r>
                    <w:r>
                      <w:rPr>
                        <w:rFonts w:hint="eastAsia"/>
                      </w:rPr>
                      <w:t>适用税率计算的所得税费用</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tcPr>
              <w:p w:rsidR="002752EF" w:rsidRDefault="002752EF" w:rsidP="002752EF">
                <w:pPr>
                  <w:jc w:val="right"/>
                </w:pPr>
                <w:r>
                  <w:t>-406,157.79</w:t>
                </w:r>
              </w:p>
            </w:tc>
          </w:tr>
          <w:tr w:rsidR="002752EF" w:rsidTr="009A02E1">
            <w:trPr>
              <w:trHeight w:val="139"/>
            </w:trPr>
            <w:sdt>
              <w:sdtPr>
                <w:tag w:val="_PLD_dc5f6e856113456cb1312b5cf234201d"/>
                <w:id w:val="1329114"/>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pPr>
                      <w:ind w:right="6"/>
                    </w:pPr>
                    <w:r>
                      <w:rPr>
                        <w:rFonts w:hint="eastAsia"/>
                      </w:rPr>
                      <w:t>子公司适用不同税率的影响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tcPr>
              <w:p w:rsidR="002752EF" w:rsidRDefault="002752EF" w:rsidP="002752EF">
                <w:pPr>
                  <w:jc w:val="right"/>
                </w:pPr>
                <w:r>
                  <w:t>-1,725,302.85</w:t>
                </w:r>
              </w:p>
            </w:tc>
          </w:tr>
          <w:tr w:rsidR="002752EF" w:rsidTr="009A02E1">
            <w:sdt>
              <w:sdtPr>
                <w:tag w:val="_PLD_a18b0f1e64674563b277a2e43b991ab6"/>
                <w:id w:val="1329115"/>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pPr>
                      <w:ind w:right="6"/>
                    </w:pPr>
                    <w:r>
                      <w:rPr>
                        <w:rFonts w:hint="eastAsia"/>
                      </w:rPr>
                      <w:t>调整以前期间所得税的影响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tcPr>
              <w:p w:rsidR="002752EF" w:rsidRDefault="002752EF" w:rsidP="002752EF">
                <w:pPr>
                  <w:jc w:val="right"/>
                </w:pPr>
                <w:r>
                  <w:t> </w:t>
                </w:r>
              </w:p>
            </w:tc>
          </w:tr>
          <w:tr w:rsidR="002752EF" w:rsidTr="009A02E1">
            <w:sdt>
              <w:sdtPr>
                <w:tag w:val="_PLD_451dd13012144866aaf62c35812344d7"/>
                <w:id w:val="1329116"/>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pPr>
                      <w:ind w:right="6"/>
                    </w:pPr>
                    <w:r>
                      <w:rPr>
                        <w:rFonts w:hint="eastAsia"/>
                      </w:rPr>
                      <w:t>非应税收入的影响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tcPr>
              <w:p w:rsidR="002752EF" w:rsidRDefault="002752EF" w:rsidP="002752EF">
                <w:pPr>
                  <w:jc w:val="right"/>
                </w:pPr>
                <w:r>
                  <w:t> </w:t>
                </w:r>
              </w:p>
            </w:tc>
          </w:tr>
          <w:tr w:rsidR="002752EF" w:rsidTr="009A02E1">
            <w:sdt>
              <w:sdtPr>
                <w:tag w:val="_PLD_0906044dc7ff47d6ba8d4be46514c623"/>
                <w:id w:val="1329117"/>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pPr>
                      <w:ind w:right="6"/>
                    </w:pPr>
                    <w:r>
                      <w:rPr>
                        <w:rFonts w:hint="eastAsia"/>
                      </w:rPr>
                      <w:t>不可抵扣的成本、费用和损失的影响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tcPr>
              <w:p w:rsidR="002752EF" w:rsidRDefault="002752EF" w:rsidP="002752EF">
                <w:pPr>
                  <w:jc w:val="right"/>
                </w:pPr>
                <w:r>
                  <w:t> </w:t>
                </w:r>
              </w:p>
            </w:tc>
          </w:tr>
          <w:tr w:rsidR="002752EF" w:rsidTr="009A02E1">
            <w:sdt>
              <w:sdtPr>
                <w:tag w:val="_PLD_958280e6456341698f323fb9f71bf973"/>
                <w:id w:val="1329118"/>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pPr>
                      <w:ind w:right="6"/>
                    </w:pPr>
                    <w:r>
                      <w:rPr>
                        <w:rFonts w:hint="eastAsia"/>
                      </w:rPr>
                      <w:t>使用前期未确认递延所得税资产的可抵扣亏损的影响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tcPr>
              <w:p w:rsidR="002752EF" w:rsidRDefault="002752EF" w:rsidP="002752EF">
                <w:pPr>
                  <w:jc w:val="right"/>
                </w:pPr>
                <w:r>
                  <w:t> </w:t>
                </w:r>
              </w:p>
            </w:tc>
          </w:tr>
          <w:tr w:rsidR="002752EF" w:rsidTr="009A02E1">
            <w:sdt>
              <w:sdtPr>
                <w:tag w:val="_PLD_ba3d89f087964402b8cb1b2a58f5d0ba"/>
                <w:id w:val="1329119"/>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pPr>
                      <w:ind w:right="6"/>
                    </w:pPr>
                    <w:r>
                      <w:rPr>
                        <w:rFonts w:hint="eastAsia"/>
                      </w:rPr>
                      <w:t>本期未确认递延所得税资产的可抵扣暂时性差异或可抵扣亏损的影响</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tcPr>
              <w:p w:rsidR="002752EF" w:rsidRDefault="002752EF" w:rsidP="002752EF">
                <w:pPr>
                  <w:jc w:val="right"/>
                </w:pPr>
                <w:r>
                  <w:t>4,313,257.12</w:t>
                </w:r>
              </w:p>
            </w:tc>
          </w:tr>
          <w:tr w:rsidR="002752EF" w:rsidTr="009A02E1">
            <w:sdt>
              <w:sdtPr>
                <w:tag w:val="_PLD_2fe3b63863164c92a5502c41abff42f1"/>
                <w:id w:val="1329122"/>
                <w:lock w:val="sdtLocked"/>
              </w:sdtPr>
              <w:sdtContent>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2752EF" w:rsidRDefault="002752EF" w:rsidP="002752EF">
                    <w:r>
                      <w:rPr>
                        <w:rFonts w:hint="eastAsia"/>
                      </w:rPr>
                      <w:t>所得税费用</w:t>
                    </w:r>
                  </w:p>
                </w:tc>
              </w:sdtContent>
            </w:sdt>
            <w:tc>
              <w:tcPr>
                <w:tcW w:w="1315" w:type="pct"/>
                <w:tcBorders>
                  <w:top w:val="single" w:sz="6" w:space="0" w:color="auto"/>
                  <w:left w:val="single" w:sz="4" w:space="0" w:color="auto"/>
                  <w:bottom w:val="single" w:sz="6" w:space="0" w:color="auto"/>
                  <w:right w:val="single" w:sz="6" w:space="0" w:color="auto"/>
                </w:tcBorders>
                <w:shd w:val="clear" w:color="auto" w:fill="auto"/>
              </w:tcPr>
              <w:p w:rsidR="002752EF" w:rsidRDefault="002752EF" w:rsidP="002752EF">
                <w:pPr>
                  <w:jc w:val="right"/>
                </w:pPr>
                <w:r>
                  <w:t>2,181,796.48</w:t>
                </w:r>
              </w:p>
            </w:tc>
          </w:tr>
        </w:tbl>
        <w:p w:rsidR="002752EF" w:rsidRDefault="002752EF"/>
        <w:p w:rsidR="007B0D3B" w:rsidRDefault="003A3294">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58933930"/>
            <w:lock w:val="sdtLocked"/>
            <w:placeholder>
              <w:docPart w:val="GBC22222222222222222222222222222"/>
            </w:placeholder>
          </w:sdtPr>
          <w:sdtContent>
            <w:p w:rsidR="007B0D3B" w:rsidRDefault="00B07C62" w:rsidP="00C71D7C">
              <w:pPr>
                <w:spacing w:before="60" w:after="60"/>
                <w:rPr>
                  <w:szCs w:val="21"/>
                </w:rPr>
              </w:pPr>
              <w:r>
                <w:rPr>
                  <w:szCs w:val="21"/>
                </w:rPr>
                <w:fldChar w:fldCharType="begin"/>
              </w:r>
              <w:r w:rsidR="00C71D7C">
                <w:rPr>
                  <w:szCs w:val="21"/>
                </w:rPr>
                <w:instrText xml:space="preserve"> MACROBUTTON  SnrToggleCheckbox □适用 </w:instrText>
              </w:r>
              <w:r>
                <w:rPr>
                  <w:szCs w:val="21"/>
                </w:rPr>
                <w:fldChar w:fldCharType="end"/>
              </w:r>
              <w:r>
                <w:rPr>
                  <w:szCs w:val="21"/>
                </w:rPr>
                <w:fldChar w:fldCharType="begin"/>
              </w:r>
              <w:r w:rsidR="00C71D7C">
                <w:rPr>
                  <w:szCs w:val="21"/>
                </w:rPr>
                <w:instrText xml:space="preserve"> MACROBUTTON  SnrToggleCheckbox √不适用 </w:instrText>
              </w:r>
              <w:r>
                <w:rPr>
                  <w:szCs w:val="21"/>
                </w:rPr>
                <w:fldChar w:fldCharType="end"/>
              </w:r>
            </w:p>
          </w:sdtContent>
        </w:sdt>
      </w:sdtContent>
    </w:sdt>
    <w:p w:rsidR="007B0D3B" w:rsidRDefault="007B0D3B">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Locked"/>
            <w:placeholder>
              <w:docPart w:val="GBC22222222222222222222222222222"/>
            </w:placeholder>
          </w:sdtPr>
          <w:sdtContent>
            <w:p w:rsidR="007B0D3B" w:rsidRDefault="00B07C62" w:rsidP="00C71D7C">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sdtContent>
    </w:sdt>
    <w:p w:rsidR="007B0D3B" w:rsidRDefault="007B0D3B"/>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cstheme="minorBidi" w:hint="default"/>
          <w:kern w:val="2"/>
          <w:sz w:val="21"/>
        </w:rPr>
      </w:sdtEndPr>
      <w:sdtContent>
        <w:p w:rsidR="007B0D3B" w:rsidRDefault="003A3294" w:rsidP="00255D12">
          <w:pPr>
            <w:pStyle w:val="4"/>
            <w:numPr>
              <w:ilvl w:val="0"/>
              <w:numId w:val="49"/>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287476061"/>
            <w:lock w:val="sdtLocked"/>
            <w:placeholder>
              <w:docPart w:val="GBC22222222222222222222222222222"/>
            </w:placeholder>
          </w:sdtPr>
          <w:sdtContent>
            <w:p w:rsidR="007B0D3B"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891FBF" w:rsidTr="00C67976">
            <w:sdt>
              <w:sdtPr>
                <w:tag w:val="_PLD_37a08d49f8e14506929ae8c9544c259e"/>
                <w:id w:val="-1692447059"/>
                <w:lock w:val="sdtLocked"/>
              </w:sdtPr>
              <w:sdtContent>
                <w:tc>
                  <w:tcPr>
                    <w:tcW w:w="1882" w:type="pct"/>
                  </w:tcPr>
                  <w:p w:rsidR="00891FBF" w:rsidRDefault="00891FBF" w:rsidP="00C67976">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1786106821"/>
                <w:lock w:val="sdtLocked"/>
              </w:sdtPr>
              <w:sdtContent>
                <w:tc>
                  <w:tcPr>
                    <w:tcW w:w="1562" w:type="pct"/>
                  </w:tcPr>
                  <w:p w:rsidR="00891FBF" w:rsidRDefault="00891FBF" w:rsidP="00C67976">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907430572"/>
                <w:lock w:val="sdtLocked"/>
              </w:sdtPr>
              <w:sdtContent>
                <w:tc>
                  <w:tcPr>
                    <w:tcW w:w="1556" w:type="pct"/>
                  </w:tcPr>
                  <w:p w:rsidR="00891FBF" w:rsidRDefault="00891FBF" w:rsidP="00C67976">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136695851"/>
              <w:lock w:val="sdtLocked"/>
            </w:sdtPr>
            <w:sdtContent>
              <w:tr w:rsidR="00891FBF" w:rsidTr="00C67976">
                <w:tc>
                  <w:tcPr>
                    <w:tcW w:w="1882" w:type="pct"/>
                  </w:tcPr>
                  <w:p w:rsidR="00891FBF" w:rsidRDefault="00891FBF" w:rsidP="00C67976">
                    <w:pPr>
                      <w:autoSpaceDE w:val="0"/>
                      <w:autoSpaceDN w:val="0"/>
                      <w:adjustRightInd w:val="0"/>
                      <w:snapToGrid w:val="0"/>
                      <w:spacing w:line="240" w:lineRule="atLeast"/>
                      <w:rPr>
                        <w:szCs w:val="21"/>
                      </w:rPr>
                    </w:pPr>
                    <w:r>
                      <w:t>利息收入</w:t>
                    </w:r>
                  </w:p>
                </w:tc>
                <w:tc>
                  <w:tcPr>
                    <w:tcW w:w="1562" w:type="pct"/>
                    <w:vAlign w:val="bottom"/>
                  </w:tcPr>
                  <w:p w:rsidR="00891FBF" w:rsidRDefault="00891FBF" w:rsidP="00C67976">
                    <w:pPr>
                      <w:jc w:val="right"/>
                      <w:rPr>
                        <w:szCs w:val="21"/>
                      </w:rPr>
                    </w:pPr>
                    <w:r>
                      <w:t>702,632.22</w:t>
                    </w:r>
                  </w:p>
                </w:tc>
                <w:tc>
                  <w:tcPr>
                    <w:tcW w:w="1556" w:type="pct"/>
                  </w:tcPr>
                  <w:p w:rsidR="00891FBF" w:rsidRDefault="00891FBF" w:rsidP="00C67976">
                    <w:pPr>
                      <w:jc w:val="right"/>
                      <w:rPr>
                        <w:szCs w:val="21"/>
                      </w:rPr>
                    </w:pPr>
                    <w:r>
                      <w:t>719,022.46</w:t>
                    </w:r>
                  </w:p>
                </w:tc>
              </w:tr>
            </w:sdtContent>
          </w:sdt>
          <w:sdt>
            <w:sdtPr>
              <w:rPr>
                <w:rFonts w:hint="eastAsia"/>
                <w:szCs w:val="21"/>
              </w:rPr>
              <w:alias w:val="收到的其他与经营活动有关的现金明细"/>
              <w:tag w:val="_GBC_339bc885f058400ca0c6b375c3f5b0d5"/>
              <w:id w:val="1497220444"/>
              <w:lock w:val="sdtLocked"/>
            </w:sdtPr>
            <w:sdtContent>
              <w:tr w:rsidR="00891FBF" w:rsidTr="00C67976">
                <w:tc>
                  <w:tcPr>
                    <w:tcW w:w="1882" w:type="pct"/>
                  </w:tcPr>
                  <w:p w:rsidR="00891FBF" w:rsidRDefault="00891FBF" w:rsidP="00C67976">
                    <w:pPr>
                      <w:autoSpaceDE w:val="0"/>
                      <w:autoSpaceDN w:val="0"/>
                      <w:adjustRightInd w:val="0"/>
                      <w:snapToGrid w:val="0"/>
                      <w:spacing w:line="240" w:lineRule="atLeast"/>
                      <w:rPr>
                        <w:szCs w:val="21"/>
                      </w:rPr>
                    </w:pPr>
                    <w:r>
                      <w:t>备用金还款</w:t>
                    </w:r>
                  </w:p>
                </w:tc>
                <w:tc>
                  <w:tcPr>
                    <w:tcW w:w="1562" w:type="pct"/>
                    <w:vAlign w:val="bottom"/>
                  </w:tcPr>
                  <w:p w:rsidR="00891FBF" w:rsidRDefault="00891FBF" w:rsidP="00C67976">
                    <w:pPr>
                      <w:jc w:val="right"/>
                      <w:rPr>
                        <w:szCs w:val="21"/>
                      </w:rPr>
                    </w:pPr>
                    <w:r>
                      <w:t>50,000.00</w:t>
                    </w:r>
                  </w:p>
                </w:tc>
                <w:tc>
                  <w:tcPr>
                    <w:tcW w:w="1556" w:type="pct"/>
                  </w:tcPr>
                  <w:p w:rsidR="00891FBF" w:rsidRDefault="00891FBF" w:rsidP="00C67976">
                    <w:pPr>
                      <w:jc w:val="right"/>
                      <w:rPr>
                        <w:szCs w:val="21"/>
                      </w:rPr>
                    </w:pPr>
                    <w:r>
                      <w:t>12,739.01</w:t>
                    </w:r>
                  </w:p>
                </w:tc>
              </w:tr>
            </w:sdtContent>
          </w:sdt>
          <w:sdt>
            <w:sdtPr>
              <w:rPr>
                <w:rFonts w:hint="eastAsia"/>
                <w:szCs w:val="21"/>
              </w:rPr>
              <w:alias w:val="收到的其他与经营活动有关的现金明细"/>
              <w:tag w:val="_GBC_339bc885f058400ca0c6b375c3f5b0d5"/>
              <w:id w:val="-1264292663"/>
              <w:lock w:val="sdtLocked"/>
              <w:placeholder>
                <w:docPart w:val="77A65E3EA39B46CB8D6EB9C4B87AB649"/>
              </w:placeholder>
            </w:sdtPr>
            <w:sdtEndPr>
              <w:rPr>
                <w:rFonts w:hint="default"/>
                <w:szCs w:val="24"/>
              </w:rPr>
            </w:sdtEndPr>
            <w:sdtContent>
              <w:tr w:rsidR="00891FBF" w:rsidTr="00C67976">
                <w:tc>
                  <w:tcPr>
                    <w:tcW w:w="1882" w:type="pct"/>
                  </w:tcPr>
                  <w:p w:rsidR="00891FBF" w:rsidRDefault="00891FBF" w:rsidP="00C67976">
                    <w:pPr>
                      <w:autoSpaceDE w:val="0"/>
                      <w:autoSpaceDN w:val="0"/>
                      <w:adjustRightInd w:val="0"/>
                      <w:snapToGrid w:val="0"/>
                      <w:spacing w:line="240" w:lineRule="atLeast"/>
                      <w:rPr>
                        <w:szCs w:val="21"/>
                      </w:rPr>
                    </w:pPr>
                    <w:r>
                      <w:t>代收款</w:t>
                    </w:r>
                  </w:p>
                </w:tc>
                <w:tc>
                  <w:tcPr>
                    <w:tcW w:w="1562" w:type="pct"/>
                    <w:vAlign w:val="bottom"/>
                  </w:tcPr>
                  <w:p w:rsidR="00891FBF" w:rsidRDefault="00891FBF" w:rsidP="00C67976">
                    <w:pPr>
                      <w:jc w:val="right"/>
                    </w:pPr>
                    <w:r>
                      <w:t>1,625,603.22</w:t>
                    </w:r>
                  </w:p>
                </w:tc>
                <w:tc>
                  <w:tcPr>
                    <w:tcW w:w="1556" w:type="pct"/>
                  </w:tcPr>
                  <w:p w:rsidR="00891FBF" w:rsidRDefault="00891FBF" w:rsidP="00C67976">
                    <w:pPr>
                      <w:jc w:val="right"/>
                    </w:pPr>
                    <w:r>
                      <w:t>177,099.28</w:t>
                    </w:r>
                  </w:p>
                </w:tc>
              </w:tr>
            </w:sdtContent>
          </w:sdt>
          <w:sdt>
            <w:sdtPr>
              <w:rPr>
                <w:rFonts w:hint="eastAsia"/>
                <w:szCs w:val="21"/>
              </w:rPr>
              <w:alias w:val="收到的其他与经营活动有关的现金明细"/>
              <w:tag w:val="_GBC_339bc885f058400ca0c6b375c3f5b0d5"/>
              <w:id w:val="-1162771420"/>
              <w:lock w:val="sdtLocked"/>
              <w:placeholder>
                <w:docPart w:val="77A65E3EA39B46CB8D6EB9C4B87AB649"/>
              </w:placeholder>
            </w:sdtPr>
            <w:sdtEndPr>
              <w:rPr>
                <w:rFonts w:hint="default"/>
                <w:szCs w:val="24"/>
              </w:rPr>
            </w:sdtEndPr>
            <w:sdtContent>
              <w:tr w:rsidR="00891FBF" w:rsidTr="00C67976">
                <w:tc>
                  <w:tcPr>
                    <w:tcW w:w="1882" w:type="pct"/>
                  </w:tcPr>
                  <w:p w:rsidR="00891FBF" w:rsidRDefault="00891FBF" w:rsidP="00C67976">
                    <w:pPr>
                      <w:autoSpaceDE w:val="0"/>
                      <w:autoSpaceDN w:val="0"/>
                      <w:adjustRightInd w:val="0"/>
                      <w:snapToGrid w:val="0"/>
                      <w:spacing w:line="240" w:lineRule="atLeast"/>
                      <w:rPr>
                        <w:szCs w:val="21"/>
                      </w:rPr>
                    </w:pPr>
                    <w:r>
                      <w:t>罚款收到的现金</w:t>
                    </w:r>
                  </w:p>
                </w:tc>
                <w:tc>
                  <w:tcPr>
                    <w:tcW w:w="1562" w:type="pct"/>
                    <w:vAlign w:val="bottom"/>
                  </w:tcPr>
                  <w:p w:rsidR="00891FBF" w:rsidRDefault="00891FBF" w:rsidP="00C67976">
                    <w:pPr>
                      <w:jc w:val="right"/>
                    </w:pPr>
                    <w:r>
                      <w:t>18,077.35</w:t>
                    </w:r>
                  </w:p>
                </w:tc>
                <w:tc>
                  <w:tcPr>
                    <w:tcW w:w="1556" w:type="pct"/>
                  </w:tcPr>
                  <w:p w:rsidR="00891FBF" w:rsidRDefault="00891FBF" w:rsidP="00C67976">
                    <w:pPr>
                      <w:jc w:val="right"/>
                    </w:pPr>
                    <w:r>
                      <w:t>24,501.10</w:t>
                    </w:r>
                  </w:p>
                </w:tc>
              </w:tr>
            </w:sdtContent>
          </w:sdt>
          <w:sdt>
            <w:sdtPr>
              <w:rPr>
                <w:rFonts w:hint="eastAsia"/>
                <w:szCs w:val="21"/>
              </w:rPr>
              <w:alias w:val="收到的其他与经营活动有关的现金明细"/>
              <w:tag w:val="_GBC_339bc885f058400ca0c6b375c3f5b0d5"/>
              <w:id w:val="-917328182"/>
              <w:lock w:val="sdtLocked"/>
              <w:placeholder>
                <w:docPart w:val="77A65E3EA39B46CB8D6EB9C4B87AB649"/>
              </w:placeholder>
            </w:sdtPr>
            <w:sdtEndPr>
              <w:rPr>
                <w:rFonts w:hint="default"/>
                <w:szCs w:val="24"/>
              </w:rPr>
            </w:sdtEndPr>
            <w:sdtContent>
              <w:tr w:rsidR="00891FBF" w:rsidTr="00C67976">
                <w:tc>
                  <w:tcPr>
                    <w:tcW w:w="1882" w:type="pct"/>
                  </w:tcPr>
                  <w:p w:rsidR="00891FBF" w:rsidRDefault="00891FBF" w:rsidP="00C67976">
                    <w:pPr>
                      <w:autoSpaceDE w:val="0"/>
                      <w:autoSpaceDN w:val="0"/>
                      <w:adjustRightInd w:val="0"/>
                      <w:snapToGrid w:val="0"/>
                      <w:spacing w:line="240" w:lineRule="atLeast"/>
                      <w:rPr>
                        <w:szCs w:val="21"/>
                      </w:rPr>
                    </w:pPr>
                    <w:r>
                      <w:t>废旧收入</w:t>
                    </w:r>
                  </w:p>
                </w:tc>
                <w:tc>
                  <w:tcPr>
                    <w:tcW w:w="1562" w:type="pct"/>
                    <w:vAlign w:val="bottom"/>
                  </w:tcPr>
                  <w:p w:rsidR="00891FBF" w:rsidRDefault="00891FBF" w:rsidP="00C67976">
                    <w:pPr>
                      <w:jc w:val="right"/>
                    </w:pPr>
                    <w:r>
                      <w:t>442.48</w:t>
                    </w:r>
                  </w:p>
                </w:tc>
                <w:tc>
                  <w:tcPr>
                    <w:tcW w:w="1556" w:type="pct"/>
                  </w:tcPr>
                  <w:p w:rsidR="00891FBF" w:rsidRDefault="00891FBF" w:rsidP="00C67976">
                    <w:pPr>
                      <w:jc w:val="right"/>
                    </w:pPr>
                  </w:p>
                </w:tc>
              </w:tr>
            </w:sdtContent>
          </w:sdt>
          <w:sdt>
            <w:sdtPr>
              <w:rPr>
                <w:rFonts w:hint="eastAsia"/>
                <w:szCs w:val="21"/>
              </w:rPr>
              <w:alias w:val="收到的其他与经营活动有关的现金明细"/>
              <w:tag w:val="_GBC_339bc885f058400ca0c6b375c3f5b0d5"/>
              <w:id w:val="-753284676"/>
              <w:lock w:val="sdtLocked"/>
              <w:placeholder>
                <w:docPart w:val="77A65E3EA39B46CB8D6EB9C4B87AB649"/>
              </w:placeholder>
            </w:sdtPr>
            <w:sdtEndPr>
              <w:rPr>
                <w:rFonts w:hint="default"/>
                <w:szCs w:val="24"/>
              </w:rPr>
            </w:sdtEndPr>
            <w:sdtContent>
              <w:tr w:rsidR="00891FBF" w:rsidTr="00C67976">
                <w:tc>
                  <w:tcPr>
                    <w:tcW w:w="1882" w:type="pct"/>
                  </w:tcPr>
                  <w:p w:rsidR="00891FBF" w:rsidRDefault="00891FBF" w:rsidP="00C67976">
                    <w:pPr>
                      <w:autoSpaceDE w:val="0"/>
                      <w:autoSpaceDN w:val="0"/>
                      <w:adjustRightInd w:val="0"/>
                      <w:snapToGrid w:val="0"/>
                      <w:spacing w:line="240" w:lineRule="atLeast"/>
                      <w:rPr>
                        <w:szCs w:val="21"/>
                      </w:rPr>
                    </w:pPr>
                    <w:r>
                      <w:t>政府补贴</w:t>
                    </w:r>
                  </w:p>
                </w:tc>
                <w:tc>
                  <w:tcPr>
                    <w:tcW w:w="1562" w:type="pct"/>
                    <w:vAlign w:val="bottom"/>
                  </w:tcPr>
                  <w:p w:rsidR="00891FBF" w:rsidRDefault="00896B7F" w:rsidP="00C67976">
                    <w:pPr>
                      <w:jc w:val="right"/>
                    </w:pPr>
                    <w:r>
                      <w:t>1,057,980.51</w:t>
                    </w:r>
                  </w:p>
                </w:tc>
                <w:tc>
                  <w:tcPr>
                    <w:tcW w:w="1556" w:type="pct"/>
                  </w:tcPr>
                  <w:p w:rsidR="00891FBF" w:rsidRDefault="00891FBF" w:rsidP="00C67976">
                    <w:pPr>
                      <w:jc w:val="right"/>
                    </w:pPr>
                    <w:r>
                      <w:t>12,571,050.12</w:t>
                    </w:r>
                  </w:p>
                </w:tc>
              </w:tr>
            </w:sdtContent>
          </w:sdt>
          <w:sdt>
            <w:sdtPr>
              <w:rPr>
                <w:rFonts w:hint="eastAsia"/>
                <w:szCs w:val="21"/>
              </w:rPr>
              <w:alias w:val="收到的其他与经营活动有关的现金明细"/>
              <w:tag w:val="_GBC_339bc885f058400ca0c6b375c3f5b0d5"/>
              <w:id w:val="-1442678162"/>
              <w:lock w:val="sdtLocked"/>
              <w:placeholder>
                <w:docPart w:val="77A65E3EA39B46CB8D6EB9C4B87AB649"/>
              </w:placeholder>
            </w:sdtPr>
            <w:sdtEndPr>
              <w:rPr>
                <w:rFonts w:hint="default"/>
                <w:szCs w:val="24"/>
              </w:rPr>
            </w:sdtEndPr>
            <w:sdtContent>
              <w:tr w:rsidR="00891FBF" w:rsidTr="00C67976">
                <w:tc>
                  <w:tcPr>
                    <w:tcW w:w="1882" w:type="pct"/>
                  </w:tcPr>
                  <w:p w:rsidR="00891FBF" w:rsidRDefault="00891FBF" w:rsidP="00C67976">
                    <w:pPr>
                      <w:autoSpaceDE w:val="0"/>
                      <w:autoSpaceDN w:val="0"/>
                      <w:adjustRightInd w:val="0"/>
                      <w:snapToGrid w:val="0"/>
                      <w:spacing w:line="240" w:lineRule="atLeast"/>
                      <w:rPr>
                        <w:szCs w:val="21"/>
                      </w:rPr>
                    </w:pPr>
                    <w:r>
                      <w:t>其他</w:t>
                    </w:r>
                  </w:p>
                </w:tc>
                <w:tc>
                  <w:tcPr>
                    <w:tcW w:w="1562" w:type="pct"/>
                    <w:vAlign w:val="bottom"/>
                  </w:tcPr>
                  <w:p w:rsidR="00891FBF" w:rsidRDefault="00896B7F" w:rsidP="00C67976">
                    <w:pPr>
                      <w:jc w:val="right"/>
                    </w:pPr>
                    <w:r>
                      <w:t>49,849.87</w:t>
                    </w:r>
                  </w:p>
                </w:tc>
                <w:tc>
                  <w:tcPr>
                    <w:tcW w:w="1556" w:type="pct"/>
                  </w:tcPr>
                  <w:p w:rsidR="00891FBF" w:rsidRDefault="00891FBF" w:rsidP="00C67976">
                    <w:pPr>
                      <w:jc w:val="right"/>
                    </w:pPr>
                    <w:r>
                      <w:t>142,759.97</w:t>
                    </w:r>
                  </w:p>
                </w:tc>
              </w:tr>
            </w:sdtContent>
          </w:sdt>
          <w:tr w:rsidR="00891FBF" w:rsidTr="00C67976">
            <w:sdt>
              <w:sdtPr>
                <w:tag w:val="_PLD_68684c586fce4c6e95f718cded68b47c"/>
                <w:id w:val="963935201"/>
                <w:lock w:val="sdtLocked"/>
              </w:sdtPr>
              <w:sdtContent>
                <w:tc>
                  <w:tcPr>
                    <w:tcW w:w="1882" w:type="pct"/>
                  </w:tcPr>
                  <w:p w:rsidR="00891FBF" w:rsidRDefault="00891FBF" w:rsidP="00C67976">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891FBF" w:rsidRDefault="00891FBF" w:rsidP="00C67976">
                <w:pPr>
                  <w:jc w:val="right"/>
                  <w:rPr>
                    <w:szCs w:val="21"/>
                  </w:rPr>
                </w:pPr>
                <w:r>
                  <w:t>3,504,585.65</w:t>
                </w:r>
              </w:p>
            </w:tc>
            <w:tc>
              <w:tcPr>
                <w:tcW w:w="1556" w:type="pct"/>
              </w:tcPr>
              <w:p w:rsidR="00891FBF" w:rsidRDefault="00891FBF" w:rsidP="00C67976">
                <w:pPr>
                  <w:jc w:val="right"/>
                  <w:rPr>
                    <w:szCs w:val="21"/>
                  </w:rPr>
                </w:pPr>
                <w:r>
                  <w:t>13,647,171.94</w:t>
                </w:r>
              </w:p>
            </w:tc>
          </w:tr>
        </w:tbl>
        <w:p w:rsidR="00891FBF" w:rsidRDefault="00891FBF"/>
        <w:p w:rsidR="007B0D3B" w:rsidRDefault="003A3294">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868022498"/>
            <w:lock w:val="sdtLocked"/>
            <w:placeholder>
              <w:docPart w:val="GBC22222222222222222222222222222"/>
            </w:placeholder>
          </w:sdtPr>
          <w:sdtContent>
            <w:p w:rsidR="007B0D3B" w:rsidRDefault="00C71D7C">
              <w:pPr>
                <w:rPr>
                  <w:szCs w:val="21"/>
                </w:rPr>
              </w:pPr>
              <w:r>
                <w:rPr>
                  <w:rFonts w:hint="eastAsia"/>
                  <w:szCs w:val="21"/>
                </w:rPr>
                <w:t>无</w:t>
              </w:r>
            </w:p>
          </w:sdtContent>
        </w:sdt>
      </w:sdtContent>
    </w:sdt>
    <w:p w:rsidR="007B0D3B" w:rsidRDefault="007B0D3B">
      <w:pPr>
        <w:rPr>
          <w:szCs w:val="21"/>
        </w:rPr>
      </w:pPr>
    </w:p>
    <w:p w:rsidR="009A02E1" w:rsidRDefault="009A02E1">
      <w:pPr>
        <w:rPr>
          <w:szCs w:val="21"/>
        </w:rPr>
      </w:pPr>
    </w:p>
    <w:sdt>
      <w:sdtPr>
        <w:rPr>
          <w:rFonts w:ascii="宋体"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cstheme="minorBidi"/>
          <w:kern w:val="2"/>
          <w:sz w:val="21"/>
        </w:rPr>
      </w:sdtEndPr>
      <w:sdtContent>
        <w:p w:rsidR="007B0D3B" w:rsidRDefault="003A3294" w:rsidP="00255D12">
          <w:pPr>
            <w:pStyle w:val="4"/>
            <w:numPr>
              <w:ilvl w:val="0"/>
              <w:numId w:val="49"/>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187644663"/>
            <w:lock w:val="sdtLocked"/>
            <w:placeholder>
              <w:docPart w:val="GBC22222222222222222222222222222"/>
            </w:placeholder>
          </w:sdtPr>
          <w:sdtContent>
            <w:p w:rsidR="007B0D3B"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891FBF" w:rsidTr="00C67976">
            <w:sdt>
              <w:sdtPr>
                <w:tag w:val="_PLD_164da6d2b96e42688b06fe557d996ac2"/>
                <w:id w:val="-1475209184"/>
                <w:lock w:val="sdtLocked"/>
              </w:sdtPr>
              <w:sdtContent>
                <w:tc>
                  <w:tcPr>
                    <w:tcW w:w="1882" w:type="pct"/>
                  </w:tcPr>
                  <w:p w:rsidR="00891FBF" w:rsidRDefault="00891FBF" w:rsidP="00C67976">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1101638314"/>
                <w:lock w:val="sdtLocked"/>
              </w:sdtPr>
              <w:sdtContent>
                <w:tc>
                  <w:tcPr>
                    <w:tcW w:w="1551" w:type="pct"/>
                  </w:tcPr>
                  <w:p w:rsidR="00891FBF" w:rsidRDefault="00891FBF" w:rsidP="00C67976">
                    <w:pPr>
                      <w:autoSpaceDE w:val="0"/>
                      <w:autoSpaceDN w:val="0"/>
                      <w:adjustRightInd w:val="0"/>
                      <w:snapToGrid w:val="0"/>
                      <w:jc w:val="center"/>
                      <w:rPr>
                        <w:szCs w:val="21"/>
                      </w:rPr>
                    </w:pPr>
                    <w:r>
                      <w:rPr>
                        <w:rFonts w:hint="eastAsia"/>
                      </w:rPr>
                      <w:t>本期发生额</w:t>
                    </w:r>
                  </w:p>
                </w:tc>
              </w:sdtContent>
            </w:sdt>
            <w:sdt>
              <w:sdtPr>
                <w:tag w:val="_PLD_fccf4811cdbb443297a0ce875715525f"/>
                <w:id w:val="627209886"/>
                <w:lock w:val="sdtLocked"/>
              </w:sdtPr>
              <w:sdtContent>
                <w:tc>
                  <w:tcPr>
                    <w:tcW w:w="1567" w:type="pct"/>
                  </w:tcPr>
                  <w:p w:rsidR="00891FBF" w:rsidRDefault="00891FBF" w:rsidP="00C67976">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229079646"/>
              <w:lock w:val="sdtLocked"/>
            </w:sdtPr>
            <w:sdtContent>
              <w:tr w:rsidR="00891FBF" w:rsidTr="00C67976">
                <w:tc>
                  <w:tcPr>
                    <w:tcW w:w="1882" w:type="pct"/>
                  </w:tcPr>
                  <w:p w:rsidR="00891FBF" w:rsidRDefault="00891FBF" w:rsidP="00433399">
                    <w:pPr>
                      <w:autoSpaceDE w:val="0"/>
                      <w:autoSpaceDN w:val="0"/>
                      <w:adjustRightInd w:val="0"/>
                      <w:snapToGrid w:val="0"/>
                      <w:jc w:val="both"/>
                      <w:rPr>
                        <w:szCs w:val="21"/>
                      </w:rPr>
                    </w:pPr>
                    <w:r>
                      <w:t> 促销费</w:t>
                    </w:r>
                  </w:p>
                </w:tc>
                <w:tc>
                  <w:tcPr>
                    <w:tcW w:w="1551" w:type="pct"/>
                  </w:tcPr>
                  <w:p w:rsidR="00891FBF" w:rsidRDefault="00891FBF" w:rsidP="00C67976">
                    <w:pPr>
                      <w:jc w:val="right"/>
                      <w:rPr>
                        <w:szCs w:val="21"/>
                      </w:rPr>
                    </w:pPr>
                    <w:r>
                      <w:t>3,991,477.13</w:t>
                    </w:r>
                  </w:p>
                </w:tc>
                <w:tc>
                  <w:tcPr>
                    <w:tcW w:w="1567" w:type="pct"/>
                  </w:tcPr>
                  <w:p w:rsidR="00891FBF" w:rsidRDefault="00891FBF" w:rsidP="00C67976">
                    <w:pPr>
                      <w:jc w:val="right"/>
                      <w:rPr>
                        <w:szCs w:val="21"/>
                      </w:rPr>
                    </w:pPr>
                    <w:r>
                      <w:t>3,042,402.00</w:t>
                    </w:r>
                  </w:p>
                </w:tc>
              </w:tr>
            </w:sdtContent>
          </w:sdt>
          <w:sdt>
            <w:sdtPr>
              <w:rPr>
                <w:rFonts w:hint="eastAsia"/>
                <w:szCs w:val="21"/>
              </w:rPr>
              <w:alias w:val="支付的其他与经营活动有关的现金明细"/>
              <w:tag w:val="_GBC_9880266c0e6f4e6b92c7692ef64ec140"/>
              <w:id w:val="-215130097"/>
              <w:lock w:val="sdtLocked"/>
            </w:sdtPr>
            <w:sdtContent>
              <w:tr w:rsidR="00891FBF" w:rsidTr="00C67976">
                <w:tc>
                  <w:tcPr>
                    <w:tcW w:w="1882" w:type="pct"/>
                  </w:tcPr>
                  <w:p w:rsidR="00891FBF" w:rsidRDefault="00891FBF" w:rsidP="00433399">
                    <w:pPr>
                      <w:autoSpaceDE w:val="0"/>
                      <w:autoSpaceDN w:val="0"/>
                      <w:adjustRightInd w:val="0"/>
                      <w:snapToGrid w:val="0"/>
                      <w:jc w:val="both"/>
                      <w:rPr>
                        <w:szCs w:val="21"/>
                      </w:rPr>
                    </w:pPr>
                    <w:r>
                      <w:t> 经营租赁支付的租金</w:t>
                    </w:r>
                  </w:p>
                </w:tc>
                <w:tc>
                  <w:tcPr>
                    <w:tcW w:w="1551" w:type="pct"/>
                  </w:tcPr>
                  <w:p w:rsidR="00891FBF" w:rsidRDefault="00891FBF" w:rsidP="00C67976">
                    <w:pPr>
                      <w:jc w:val="right"/>
                      <w:rPr>
                        <w:szCs w:val="21"/>
                      </w:rPr>
                    </w:pPr>
                    <w:r>
                      <w:t>12,284,848.57</w:t>
                    </w:r>
                  </w:p>
                </w:tc>
                <w:tc>
                  <w:tcPr>
                    <w:tcW w:w="1567" w:type="pct"/>
                  </w:tcPr>
                  <w:p w:rsidR="00891FBF" w:rsidRDefault="00891FBF" w:rsidP="00C67976">
                    <w:pPr>
                      <w:jc w:val="right"/>
                      <w:rPr>
                        <w:szCs w:val="21"/>
                      </w:rPr>
                    </w:pPr>
                    <w:r>
                      <w:t>14,464,634.60</w:t>
                    </w:r>
                  </w:p>
                </w:tc>
              </w:tr>
            </w:sdtContent>
          </w:sdt>
          <w:sdt>
            <w:sdtPr>
              <w:rPr>
                <w:rFonts w:hint="eastAsia"/>
                <w:szCs w:val="21"/>
              </w:rPr>
              <w:alias w:val="支付的其他与经营活动有关的现金明细"/>
              <w:tag w:val="_GBC_9880266c0e6f4e6b92c7692ef64ec140"/>
              <w:id w:val="1801714932"/>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433399">
                    <w:pPr>
                      <w:autoSpaceDE w:val="0"/>
                      <w:autoSpaceDN w:val="0"/>
                      <w:adjustRightInd w:val="0"/>
                      <w:snapToGrid w:val="0"/>
                      <w:jc w:val="both"/>
                      <w:rPr>
                        <w:szCs w:val="21"/>
                      </w:rPr>
                    </w:pPr>
                    <w:r>
                      <w:t> 修理费</w:t>
                    </w:r>
                  </w:p>
                </w:tc>
                <w:tc>
                  <w:tcPr>
                    <w:tcW w:w="1551" w:type="pct"/>
                  </w:tcPr>
                  <w:p w:rsidR="00891FBF" w:rsidRDefault="00891FBF" w:rsidP="00C67976">
                    <w:pPr>
                      <w:jc w:val="right"/>
                    </w:pPr>
                    <w:r>
                      <w:t>4,654,751.36</w:t>
                    </w:r>
                  </w:p>
                </w:tc>
                <w:tc>
                  <w:tcPr>
                    <w:tcW w:w="1567" w:type="pct"/>
                  </w:tcPr>
                  <w:p w:rsidR="00891FBF" w:rsidRDefault="00891FBF" w:rsidP="00C67976">
                    <w:pPr>
                      <w:jc w:val="right"/>
                    </w:pPr>
                    <w:r>
                      <w:t>2,817,675.46</w:t>
                    </w:r>
                  </w:p>
                </w:tc>
              </w:tr>
            </w:sdtContent>
          </w:sdt>
          <w:sdt>
            <w:sdtPr>
              <w:rPr>
                <w:rFonts w:hint="eastAsia"/>
                <w:szCs w:val="21"/>
              </w:rPr>
              <w:alias w:val="支付的其他与经营活动有关的现金明细"/>
              <w:tag w:val="_GBC_9880266c0e6f4e6b92c7692ef64ec140"/>
              <w:id w:val="2100674466"/>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433399">
                    <w:pPr>
                      <w:autoSpaceDE w:val="0"/>
                      <w:autoSpaceDN w:val="0"/>
                      <w:adjustRightInd w:val="0"/>
                      <w:snapToGrid w:val="0"/>
                      <w:jc w:val="both"/>
                      <w:rPr>
                        <w:szCs w:val="21"/>
                      </w:rPr>
                    </w:pPr>
                    <w:r>
                      <w:t> 水电</w:t>
                    </w:r>
                  </w:p>
                </w:tc>
                <w:tc>
                  <w:tcPr>
                    <w:tcW w:w="1551" w:type="pct"/>
                  </w:tcPr>
                  <w:p w:rsidR="00891FBF" w:rsidRDefault="00891FBF" w:rsidP="00C67976">
                    <w:pPr>
                      <w:jc w:val="right"/>
                    </w:pPr>
                    <w:r>
                      <w:t>5,318,784.12</w:t>
                    </w:r>
                  </w:p>
                </w:tc>
                <w:tc>
                  <w:tcPr>
                    <w:tcW w:w="1567" w:type="pct"/>
                  </w:tcPr>
                  <w:p w:rsidR="00891FBF" w:rsidRDefault="00891FBF" w:rsidP="00C67976">
                    <w:pPr>
                      <w:jc w:val="right"/>
                    </w:pPr>
                    <w:r>
                      <w:t>5,248,709.52</w:t>
                    </w:r>
                  </w:p>
                </w:tc>
              </w:tr>
            </w:sdtContent>
          </w:sdt>
          <w:sdt>
            <w:sdtPr>
              <w:rPr>
                <w:rFonts w:hint="eastAsia"/>
                <w:szCs w:val="21"/>
              </w:rPr>
              <w:alias w:val="支付的其他与经营活动有关的现金明细"/>
              <w:tag w:val="_GBC_9880266c0e6f4e6b92c7692ef64ec140"/>
              <w:id w:val="301659861"/>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433399">
                    <w:pPr>
                      <w:autoSpaceDE w:val="0"/>
                      <w:autoSpaceDN w:val="0"/>
                      <w:adjustRightInd w:val="0"/>
                      <w:snapToGrid w:val="0"/>
                      <w:jc w:val="both"/>
                      <w:rPr>
                        <w:szCs w:val="21"/>
                      </w:rPr>
                    </w:pPr>
                    <w:r>
                      <w:t> 手续费</w:t>
                    </w:r>
                  </w:p>
                </w:tc>
                <w:tc>
                  <w:tcPr>
                    <w:tcW w:w="1551" w:type="pct"/>
                  </w:tcPr>
                  <w:p w:rsidR="00891FBF" w:rsidRDefault="00891FBF" w:rsidP="00C67976">
                    <w:pPr>
                      <w:jc w:val="right"/>
                    </w:pPr>
                    <w:r>
                      <w:t>1,559,944.78</w:t>
                    </w:r>
                  </w:p>
                </w:tc>
                <w:tc>
                  <w:tcPr>
                    <w:tcW w:w="1567" w:type="pct"/>
                  </w:tcPr>
                  <w:p w:rsidR="00891FBF" w:rsidRDefault="00891FBF" w:rsidP="00C67976">
                    <w:pPr>
                      <w:jc w:val="right"/>
                    </w:pPr>
                    <w:r>
                      <w:t>1,757,331.05</w:t>
                    </w:r>
                  </w:p>
                </w:tc>
              </w:tr>
            </w:sdtContent>
          </w:sdt>
          <w:sdt>
            <w:sdtPr>
              <w:rPr>
                <w:rFonts w:hint="eastAsia"/>
                <w:szCs w:val="21"/>
              </w:rPr>
              <w:alias w:val="支付的其他与经营活动有关的现金明细"/>
              <w:tag w:val="_GBC_9880266c0e6f4e6b92c7692ef64ec140"/>
              <w:id w:val="-1140105686"/>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433399">
                    <w:pPr>
                      <w:autoSpaceDE w:val="0"/>
                      <w:autoSpaceDN w:val="0"/>
                      <w:adjustRightInd w:val="0"/>
                      <w:snapToGrid w:val="0"/>
                      <w:jc w:val="both"/>
                      <w:rPr>
                        <w:szCs w:val="21"/>
                      </w:rPr>
                    </w:pPr>
                    <w:r>
                      <w:t> 广告费</w:t>
                    </w:r>
                  </w:p>
                </w:tc>
                <w:tc>
                  <w:tcPr>
                    <w:tcW w:w="1551" w:type="pct"/>
                  </w:tcPr>
                  <w:p w:rsidR="00891FBF" w:rsidRDefault="00891FBF" w:rsidP="00C67976">
                    <w:pPr>
                      <w:jc w:val="right"/>
                    </w:pPr>
                    <w:r>
                      <w:t>1,287,866.27</w:t>
                    </w:r>
                  </w:p>
                </w:tc>
                <w:tc>
                  <w:tcPr>
                    <w:tcW w:w="1567" w:type="pct"/>
                  </w:tcPr>
                  <w:p w:rsidR="00891FBF" w:rsidRDefault="00891FBF" w:rsidP="00C67976">
                    <w:pPr>
                      <w:jc w:val="right"/>
                    </w:pPr>
                    <w:r>
                      <w:t>1,629,836.38</w:t>
                    </w:r>
                  </w:p>
                </w:tc>
              </w:tr>
            </w:sdtContent>
          </w:sdt>
          <w:sdt>
            <w:sdtPr>
              <w:rPr>
                <w:rFonts w:hint="eastAsia"/>
                <w:szCs w:val="21"/>
              </w:rPr>
              <w:alias w:val="支付的其他与经营活动有关的现金明细"/>
              <w:tag w:val="_GBC_9880266c0e6f4e6b92c7692ef64ec140"/>
              <w:id w:val="-706563129"/>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433399">
                    <w:pPr>
                      <w:autoSpaceDE w:val="0"/>
                      <w:autoSpaceDN w:val="0"/>
                      <w:adjustRightInd w:val="0"/>
                      <w:snapToGrid w:val="0"/>
                      <w:jc w:val="both"/>
                      <w:rPr>
                        <w:szCs w:val="21"/>
                      </w:rPr>
                    </w:pPr>
                    <w:r>
                      <w:t> 运输费</w:t>
                    </w:r>
                  </w:p>
                </w:tc>
                <w:tc>
                  <w:tcPr>
                    <w:tcW w:w="1551" w:type="pct"/>
                  </w:tcPr>
                  <w:p w:rsidR="00891FBF" w:rsidRDefault="00891FBF" w:rsidP="00C67976">
                    <w:pPr>
                      <w:jc w:val="right"/>
                    </w:pPr>
                    <w:r>
                      <w:t>2,932,859.68</w:t>
                    </w:r>
                  </w:p>
                </w:tc>
                <w:tc>
                  <w:tcPr>
                    <w:tcW w:w="1567" w:type="pct"/>
                  </w:tcPr>
                  <w:p w:rsidR="00891FBF" w:rsidRDefault="00891FBF" w:rsidP="00C67976">
                    <w:pPr>
                      <w:jc w:val="right"/>
                    </w:pPr>
                    <w:r>
                      <w:t>3,242,182.87</w:t>
                    </w:r>
                  </w:p>
                </w:tc>
              </w:tr>
            </w:sdtContent>
          </w:sdt>
          <w:sdt>
            <w:sdtPr>
              <w:rPr>
                <w:rFonts w:hint="eastAsia"/>
                <w:szCs w:val="21"/>
              </w:rPr>
              <w:alias w:val="支付的其他与经营活动有关的现金明细"/>
              <w:tag w:val="_GBC_9880266c0e6f4e6b92c7692ef64ec140"/>
              <w:id w:val="937960147"/>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433399">
                    <w:pPr>
                      <w:autoSpaceDE w:val="0"/>
                      <w:autoSpaceDN w:val="0"/>
                      <w:adjustRightInd w:val="0"/>
                      <w:snapToGrid w:val="0"/>
                      <w:jc w:val="both"/>
                      <w:rPr>
                        <w:szCs w:val="21"/>
                      </w:rPr>
                    </w:pPr>
                    <w:r>
                      <w:t> 业务招待费</w:t>
                    </w:r>
                  </w:p>
                </w:tc>
                <w:tc>
                  <w:tcPr>
                    <w:tcW w:w="1551" w:type="pct"/>
                  </w:tcPr>
                  <w:p w:rsidR="00891FBF" w:rsidRDefault="00891FBF" w:rsidP="00C67976">
                    <w:pPr>
                      <w:jc w:val="right"/>
                    </w:pPr>
                    <w:r>
                      <w:t>39,894.67</w:t>
                    </w:r>
                  </w:p>
                </w:tc>
                <w:tc>
                  <w:tcPr>
                    <w:tcW w:w="1567" w:type="pct"/>
                  </w:tcPr>
                  <w:p w:rsidR="00891FBF" w:rsidRDefault="00891FBF" w:rsidP="00C67976">
                    <w:pPr>
                      <w:jc w:val="right"/>
                    </w:pPr>
                    <w:r>
                      <w:t>30,721.21</w:t>
                    </w:r>
                  </w:p>
                </w:tc>
              </w:tr>
            </w:sdtContent>
          </w:sdt>
          <w:sdt>
            <w:sdtPr>
              <w:rPr>
                <w:rFonts w:hint="eastAsia"/>
                <w:szCs w:val="21"/>
              </w:rPr>
              <w:alias w:val="支付的其他与经营活动有关的现金明细"/>
              <w:tag w:val="_GBC_9880266c0e6f4e6b92c7692ef64ec140"/>
              <w:id w:val="1031456379"/>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433399">
                    <w:pPr>
                      <w:autoSpaceDE w:val="0"/>
                      <w:autoSpaceDN w:val="0"/>
                      <w:adjustRightInd w:val="0"/>
                      <w:snapToGrid w:val="0"/>
                      <w:jc w:val="both"/>
                      <w:rPr>
                        <w:szCs w:val="21"/>
                      </w:rPr>
                    </w:pPr>
                    <w:r>
                      <w:t> 差旅费</w:t>
                    </w:r>
                  </w:p>
                </w:tc>
                <w:tc>
                  <w:tcPr>
                    <w:tcW w:w="1551" w:type="pct"/>
                  </w:tcPr>
                  <w:p w:rsidR="00891FBF" w:rsidRDefault="00891FBF" w:rsidP="00C67976">
                    <w:pPr>
                      <w:jc w:val="right"/>
                    </w:pPr>
                    <w:r>
                      <w:t>244,585.93</w:t>
                    </w:r>
                  </w:p>
                </w:tc>
                <w:tc>
                  <w:tcPr>
                    <w:tcW w:w="1567" w:type="pct"/>
                  </w:tcPr>
                  <w:p w:rsidR="00891FBF" w:rsidRDefault="00891FBF" w:rsidP="00C67976">
                    <w:pPr>
                      <w:jc w:val="right"/>
                    </w:pPr>
                    <w:r>
                      <w:t>88,209.04</w:t>
                    </w:r>
                  </w:p>
                </w:tc>
              </w:tr>
            </w:sdtContent>
          </w:sdt>
          <w:sdt>
            <w:sdtPr>
              <w:rPr>
                <w:rFonts w:hint="eastAsia"/>
                <w:szCs w:val="21"/>
              </w:rPr>
              <w:alias w:val="支付的其他与经营活动有关的现金明细"/>
              <w:tag w:val="_GBC_9880266c0e6f4e6b92c7692ef64ec140"/>
              <w:id w:val="-833601741"/>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433399">
                    <w:pPr>
                      <w:autoSpaceDE w:val="0"/>
                      <w:autoSpaceDN w:val="0"/>
                      <w:adjustRightInd w:val="0"/>
                      <w:snapToGrid w:val="0"/>
                      <w:jc w:val="both"/>
                      <w:rPr>
                        <w:szCs w:val="21"/>
                      </w:rPr>
                    </w:pPr>
                    <w:r>
                      <w:t> 董事会会费</w:t>
                    </w:r>
                  </w:p>
                </w:tc>
                <w:tc>
                  <w:tcPr>
                    <w:tcW w:w="1551" w:type="pct"/>
                  </w:tcPr>
                  <w:p w:rsidR="00891FBF" w:rsidRDefault="00891FBF" w:rsidP="00C67976">
                    <w:pPr>
                      <w:jc w:val="right"/>
                    </w:pPr>
                    <w:r>
                      <w:t>292,723.59</w:t>
                    </w:r>
                  </w:p>
                </w:tc>
                <w:tc>
                  <w:tcPr>
                    <w:tcW w:w="1567" w:type="pct"/>
                  </w:tcPr>
                  <w:p w:rsidR="00891FBF" w:rsidRDefault="00891FBF" w:rsidP="00C67976">
                    <w:pPr>
                      <w:jc w:val="right"/>
                    </w:pPr>
                    <w:r>
                      <w:t>469,661.73</w:t>
                    </w:r>
                  </w:p>
                </w:tc>
              </w:tr>
            </w:sdtContent>
          </w:sdt>
          <w:sdt>
            <w:sdtPr>
              <w:rPr>
                <w:rFonts w:hint="eastAsia"/>
                <w:szCs w:val="21"/>
              </w:rPr>
              <w:alias w:val="支付的其他与经营活动有关的现金明细"/>
              <w:tag w:val="_GBC_9880266c0e6f4e6b92c7692ef64ec140"/>
              <w:id w:val="-565259788"/>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433399">
                    <w:pPr>
                      <w:autoSpaceDE w:val="0"/>
                      <w:autoSpaceDN w:val="0"/>
                      <w:adjustRightInd w:val="0"/>
                      <w:snapToGrid w:val="0"/>
                      <w:jc w:val="both"/>
                      <w:rPr>
                        <w:szCs w:val="21"/>
                      </w:rPr>
                    </w:pPr>
                    <w:r>
                      <w:t> 保险费</w:t>
                    </w:r>
                  </w:p>
                </w:tc>
                <w:tc>
                  <w:tcPr>
                    <w:tcW w:w="1551" w:type="pct"/>
                  </w:tcPr>
                  <w:p w:rsidR="00891FBF" w:rsidRDefault="00891FBF" w:rsidP="00C67976">
                    <w:pPr>
                      <w:jc w:val="right"/>
                    </w:pPr>
                    <w:r>
                      <w:t>675,649.48</w:t>
                    </w:r>
                  </w:p>
                </w:tc>
                <w:tc>
                  <w:tcPr>
                    <w:tcW w:w="1567" w:type="pct"/>
                  </w:tcPr>
                  <w:p w:rsidR="00891FBF" w:rsidRDefault="00891FBF" w:rsidP="00C67976">
                    <w:pPr>
                      <w:jc w:val="right"/>
                    </w:pPr>
                    <w:r>
                      <w:t>715,862.02</w:t>
                    </w:r>
                  </w:p>
                </w:tc>
              </w:tr>
            </w:sdtContent>
          </w:sdt>
          <w:sdt>
            <w:sdtPr>
              <w:rPr>
                <w:rFonts w:hint="eastAsia"/>
                <w:szCs w:val="21"/>
              </w:rPr>
              <w:alias w:val="支付的其他与经营活动有关的现金明细"/>
              <w:tag w:val="_GBC_9880266c0e6f4e6b92c7692ef64ec140"/>
              <w:id w:val="-541124327"/>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433399">
                    <w:pPr>
                      <w:autoSpaceDE w:val="0"/>
                      <w:autoSpaceDN w:val="0"/>
                      <w:adjustRightInd w:val="0"/>
                      <w:snapToGrid w:val="0"/>
                      <w:jc w:val="both"/>
                      <w:rPr>
                        <w:szCs w:val="21"/>
                      </w:rPr>
                    </w:pPr>
                    <w:r>
                      <w:t> 其他</w:t>
                    </w:r>
                  </w:p>
                </w:tc>
                <w:tc>
                  <w:tcPr>
                    <w:tcW w:w="1551" w:type="pct"/>
                  </w:tcPr>
                  <w:p w:rsidR="00891FBF" w:rsidRDefault="00891FBF" w:rsidP="00C67976">
                    <w:pPr>
                      <w:jc w:val="right"/>
                    </w:pPr>
                    <w:r>
                      <w:t>5,786,702.33</w:t>
                    </w:r>
                  </w:p>
                </w:tc>
                <w:tc>
                  <w:tcPr>
                    <w:tcW w:w="1567" w:type="pct"/>
                  </w:tcPr>
                  <w:p w:rsidR="00891FBF" w:rsidRDefault="00891FBF" w:rsidP="00C67976">
                    <w:pPr>
                      <w:jc w:val="right"/>
                    </w:pPr>
                    <w:r>
                      <w:t>13,133,410.62</w:t>
                    </w:r>
                  </w:p>
                </w:tc>
              </w:tr>
            </w:sdtContent>
          </w:sdt>
          <w:sdt>
            <w:sdtPr>
              <w:rPr>
                <w:rFonts w:hint="eastAsia"/>
                <w:szCs w:val="21"/>
              </w:rPr>
              <w:alias w:val="支付的其他与经营活动有关的现金明细"/>
              <w:tag w:val="_GBC_9880266c0e6f4e6b92c7692ef64ec140"/>
              <w:id w:val="802585167"/>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C67976">
                    <w:pPr>
                      <w:autoSpaceDE w:val="0"/>
                      <w:autoSpaceDN w:val="0"/>
                      <w:adjustRightInd w:val="0"/>
                      <w:snapToGrid w:val="0"/>
                      <w:rPr>
                        <w:szCs w:val="21"/>
                      </w:rPr>
                    </w:pPr>
                    <w:r>
                      <w:t>审计、咨询费</w:t>
                    </w:r>
                  </w:p>
                </w:tc>
                <w:tc>
                  <w:tcPr>
                    <w:tcW w:w="1551" w:type="pct"/>
                  </w:tcPr>
                  <w:p w:rsidR="00891FBF" w:rsidRDefault="00891FBF" w:rsidP="00C67976">
                    <w:pPr>
                      <w:jc w:val="right"/>
                    </w:pPr>
                    <w:r>
                      <w:t>2,440,634.54</w:t>
                    </w:r>
                  </w:p>
                </w:tc>
                <w:tc>
                  <w:tcPr>
                    <w:tcW w:w="1567" w:type="pct"/>
                  </w:tcPr>
                  <w:p w:rsidR="00891FBF" w:rsidRDefault="00891FBF" w:rsidP="00C67976">
                    <w:pPr>
                      <w:jc w:val="right"/>
                    </w:pPr>
                    <w:r>
                      <w:t>3,432,498.88</w:t>
                    </w:r>
                  </w:p>
                </w:tc>
              </w:tr>
            </w:sdtContent>
          </w:sdt>
          <w:sdt>
            <w:sdtPr>
              <w:rPr>
                <w:rFonts w:hint="eastAsia"/>
                <w:szCs w:val="21"/>
              </w:rPr>
              <w:alias w:val="支付的其他与经营活动有关的现金明细"/>
              <w:tag w:val="_GBC_9880266c0e6f4e6b92c7692ef64ec140"/>
              <w:id w:val="-2098777392"/>
              <w:lock w:val="sdtLocked"/>
              <w:placeholder>
                <w:docPart w:val="5DFF10B85C554978BFE1C3B666AA5080"/>
              </w:placeholder>
            </w:sdtPr>
            <w:sdtEndPr>
              <w:rPr>
                <w:rFonts w:hint="default"/>
                <w:szCs w:val="24"/>
              </w:rPr>
            </w:sdtEndPr>
            <w:sdtContent>
              <w:tr w:rsidR="00891FBF" w:rsidTr="00C67976">
                <w:tc>
                  <w:tcPr>
                    <w:tcW w:w="1882" w:type="pct"/>
                  </w:tcPr>
                  <w:p w:rsidR="00891FBF" w:rsidRDefault="00891FBF" w:rsidP="00C67976">
                    <w:pPr>
                      <w:autoSpaceDE w:val="0"/>
                      <w:autoSpaceDN w:val="0"/>
                      <w:adjustRightInd w:val="0"/>
                      <w:snapToGrid w:val="0"/>
                      <w:rPr>
                        <w:szCs w:val="21"/>
                      </w:rPr>
                    </w:pPr>
                    <w:r>
                      <w:t>退质保金、付保证金、备用金</w:t>
                    </w:r>
                  </w:p>
                </w:tc>
                <w:tc>
                  <w:tcPr>
                    <w:tcW w:w="1551" w:type="pct"/>
                  </w:tcPr>
                  <w:p w:rsidR="00891FBF" w:rsidRDefault="00891FBF" w:rsidP="00C67976">
                    <w:pPr>
                      <w:jc w:val="right"/>
                    </w:pPr>
                    <w:r>
                      <w:t>218,842.96</w:t>
                    </w:r>
                  </w:p>
                </w:tc>
                <w:tc>
                  <w:tcPr>
                    <w:tcW w:w="1567" w:type="pct"/>
                  </w:tcPr>
                  <w:p w:rsidR="00891FBF" w:rsidRDefault="00891FBF" w:rsidP="00C67976">
                    <w:pPr>
                      <w:jc w:val="right"/>
                    </w:pPr>
                    <w:r>
                      <w:t>2,443,344.29</w:t>
                    </w:r>
                  </w:p>
                </w:tc>
              </w:tr>
            </w:sdtContent>
          </w:sdt>
          <w:tr w:rsidR="00891FBF" w:rsidTr="00C67976">
            <w:sdt>
              <w:sdtPr>
                <w:tag w:val="_PLD_4b68c0729f8e49a4ac82fb1d64daa6dc"/>
                <w:id w:val="-1680424713"/>
                <w:lock w:val="sdtLocked"/>
              </w:sdtPr>
              <w:sdtContent>
                <w:tc>
                  <w:tcPr>
                    <w:tcW w:w="1882" w:type="pct"/>
                  </w:tcPr>
                  <w:p w:rsidR="00891FBF" w:rsidRDefault="00891FBF" w:rsidP="00C67976">
                    <w:pPr>
                      <w:autoSpaceDE w:val="0"/>
                      <w:autoSpaceDN w:val="0"/>
                      <w:adjustRightInd w:val="0"/>
                      <w:snapToGrid w:val="0"/>
                      <w:jc w:val="center"/>
                      <w:rPr>
                        <w:szCs w:val="21"/>
                      </w:rPr>
                    </w:pPr>
                    <w:r>
                      <w:rPr>
                        <w:rFonts w:hint="eastAsia"/>
                        <w:szCs w:val="21"/>
                      </w:rPr>
                      <w:t>合计</w:t>
                    </w:r>
                  </w:p>
                </w:tc>
              </w:sdtContent>
            </w:sdt>
            <w:tc>
              <w:tcPr>
                <w:tcW w:w="1551" w:type="pct"/>
              </w:tcPr>
              <w:p w:rsidR="00891FBF" w:rsidRDefault="00891FBF" w:rsidP="00C67976">
                <w:pPr>
                  <w:jc w:val="right"/>
                  <w:rPr>
                    <w:szCs w:val="21"/>
                  </w:rPr>
                </w:pPr>
                <w:r>
                  <w:t>41,729,565.41</w:t>
                </w:r>
              </w:p>
            </w:tc>
            <w:tc>
              <w:tcPr>
                <w:tcW w:w="1567" w:type="pct"/>
              </w:tcPr>
              <w:p w:rsidR="00891FBF" w:rsidRDefault="00891FBF" w:rsidP="00C67976">
                <w:pPr>
                  <w:jc w:val="right"/>
                  <w:rPr>
                    <w:szCs w:val="21"/>
                  </w:rPr>
                </w:pPr>
                <w:r>
                  <w:t>52,516,479.67</w:t>
                </w:r>
              </w:p>
            </w:tc>
          </w:tr>
        </w:tbl>
        <w:p w:rsidR="00891FBF" w:rsidRDefault="00891FBF"/>
        <w:p w:rsidR="007B0D3B" w:rsidRDefault="003A3294">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1375452262"/>
            <w:lock w:val="sdtLocked"/>
            <w:placeholder>
              <w:docPart w:val="GBC22222222222222222222222222222"/>
            </w:placeholder>
          </w:sdtPr>
          <w:sdtContent>
            <w:p w:rsidR="007B0D3B" w:rsidRDefault="00C71D7C">
              <w:pPr>
                <w:ind w:right="5"/>
                <w:rPr>
                  <w:szCs w:val="21"/>
                </w:rPr>
              </w:pPr>
              <w:r>
                <w:rPr>
                  <w:rFonts w:hint="eastAsia"/>
                  <w:szCs w:val="21"/>
                </w:rPr>
                <w:t>无</w:t>
              </w:r>
            </w:p>
          </w:sdtContent>
        </w:sdt>
      </w:sdtContent>
    </w:sdt>
    <w:p w:rsidR="007B0D3B" w:rsidRDefault="007B0D3B">
      <w:pPr>
        <w:spacing w:line="360" w:lineRule="exact"/>
        <w:ind w:right="5"/>
        <w:rPr>
          <w:szCs w:val="21"/>
        </w:rPr>
      </w:pPr>
    </w:p>
    <w:sdt>
      <w:sdtPr>
        <w:rPr>
          <w:rFonts w:ascii="宋体"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cstheme="minorBidi" w:hint="default"/>
          <w:kern w:val="2"/>
          <w:sz w:val="21"/>
        </w:rPr>
      </w:sdtEndPr>
      <w:sdtContent>
        <w:p w:rsidR="007B0D3B" w:rsidRDefault="003A3294" w:rsidP="00255D12">
          <w:pPr>
            <w:pStyle w:val="4"/>
            <w:numPr>
              <w:ilvl w:val="0"/>
              <w:numId w:val="49"/>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Locked"/>
            <w:placeholder>
              <w:docPart w:val="GBC22222222222222222222222222222"/>
            </w:placeholder>
          </w:sdtPr>
          <w:sdtContent>
            <w:p w:rsidR="00C71D7C" w:rsidRDefault="00B07C62" w:rsidP="00C71D7C">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062C24" w:rsidP="00C71D7C">
          <w:pPr>
            <w:snapToGrid w:val="0"/>
            <w:spacing w:line="240" w:lineRule="atLeast"/>
            <w:rPr>
              <w:szCs w:val="21"/>
            </w:rPr>
          </w:pPr>
        </w:p>
      </w:sdtContent>
    </w:sdt>
    <w:sdt>
      <w:sdtPr>
        <w:rPr>
          <w:rFonts w:ascii="宋体"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cstheme="minorBidi"/>
          <w:kern w:val="2"/>
          <w:sz w:val="21"/>
        </w:rPr>
      </w:sdtEndPr>
      <w:sdtContent>
        <w:p w:rsidR="007B0D3B" w:rsidRDefault="003A3294" w:rsidP="00255D12">
          <w:pPr>
            <w:pStyle w:val="4"/>
            <w:numPr>
              <w:ilvl w:val="0"/>
              <w:numId w:val="49"/>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Locked"/>
            <w:placeholder>
              <w:docPart w:val="GBC22222222222222222222222222222"/>
            </w:placeholder>
          </w:sdtPr>
          <w:sdtContent>
            <w:p w:rsidR="007B0D3B" w:rsidRPr="00C71D7C"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cstheme="minorBidi"/>
          <w:kern w:val="2"/>
          <w:sz w:val="21"/>
          <w:szCs w:val="22"/>
        </w:rPr>
      </w:sdtEndPr>
      <w:sdtContent>
        <w:p w:rsidR="007B0D3B" w:rsidRDefault="003A3294" w:rsidP="00255D12">
          <w:pPr>
            <w:pStyle w:val="4"/>
            <w:numPr>
              <w:ilvl w:val="0"/>
              <w:numId w:val="49"/>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88380472"/>
            <w:lock w:val="sdtLocked"/>
            <w:placeholder>
              <w:docPart w:val="GBC22222222222222222222222222222"/>
            </w:placeholder>
          </w:sdtPr>
          <w:sdtContent>
            <w:p w:rsidR="007B0D3B"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1937789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1018241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2752EF" w:rsidTr="002752EF">
            <w:sdt>
              <w:sdtPr>
                <w:tag w:val="_PLD_45e71f75634d40e399bff943b12676a7"/>
                <w:id w:val="1329468"/>
                <w:lock w:val="sdtLocked"/>
              </w:sdtPr>
              <w:sdtContent>
                <w:tc>
                  <w:tcPr>
                    <w:tcW w:w="1882" w:type="pct"/>
                  </w:tcPr>
                  <w:p w:rsidR="002752EF" w:rsidRDefault="002752EF" w:rsidP="002752EF">
                    <w:pPr>
                      <w:autoSpaceDE w:val="0"/>
                      <w:autoSpaceDN w:val="0"/>
                      <w:adjustRightInd w:val="0"/>
                      <w:snapToGrid w:val="0"/>
                      <w:jc w:val="center"/>
                      <w:rPr>
                        <w:szCs w:val="21"/>
                      </w:rPr>
                    </w:pPr>
                    <w:r>
                      <w:rPr>
                        <w:rFonts w:hint="eastAsia"/>
                        <w:szCs w:val="21"/>
                      </w:rPr>
                      <w:t>项目</w:t>
                    </w:r>
                  </w:p>
                </w:tc>
              </w:sdtContent>
            </w:sdt>
            <w:sdt>
              <w:sdtPr>
                <w:tag w:val="_PLD_f7b1d7d1151a486eb8533f96d22cda73"/>
                <w:id w:val="1329469"/>
                <w:lock w:val="sdtLocked"/>
              </w:sdtPr>
              <w:sdtContent>
                <w:tc>
                  <w:tcPr>
                    <w:tcW w:w="1610" w:type="pct"/>
                  </w:tcPr>
                  <w:p w:rsidR="002752EF" w:rsidRDefault="002752EF" w:rsidP="002752EF">
                    <w:pPr>
                      <w:autoSpaceDE w:val="0"/>
                      <w:autoSpaceDN w:val="0"/>
                      <w:adjustRightInd w:val="0"/>
                      <w:snapToGrid w:val="0"/>
                      <w:jc w:val="center"/>
                      <w:rPr>
                        <w:szCs w:val="21"/>
                      </w:rPr>
                    </w:pPr>
                    <w:r>
                      <w:rPr>
                        <w:rFonts w:hint="eastAsia"/>
                      </w:rPr>
                      <w:t>本期发生额</w:t>
                    </w:r>
                  </w:p>
                </w:tc>
              </w:sdtContent>
            </w:sdt>
            <w:sdt>
              <w:sdtPr>
                <w:tag w:val="_PLD_fcd73629839441d485ad661b0568d6af"/>
                <w:id w:val="1329470"/>
                <w:lock w:val="sdtLocked"/>
              </w:sdtPr>
              <w:sdtContent>
                <w:tc>
                  <w:tcPr>
                    <w:tcW w:w="1508" w:type="pct"/>
                  </w:tcPr>
                  <w:p w:rsidR="002752EF" w:rsidRDefault="002752EF" w:rsidP="002752EF">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GBC_c32e781f55dd414ab2ff5887b711a905"/>
              <w:id w:val="1329471"/>
              <w:lock w:val="sdtLocked"/>
            </w:sdtPr>
            <w:sdtContent>
              <w:tr w:rsidR="002752EF" w:rsidTr="002752EF">
                <w:tc>
                  <w:tcPr>
                    <w:tcW w:w="1882" w:type="pct"/>
                  </w:tcPr>
                  <w:p w:rsidR="002752EF" w:rsidRDefault="002752EF" w:rsidP="002752EF">
                    <w:pPr>
                      <w:autoSpaceDE w:val="0"/>
                      <w:autoSpaceDN w:val="0"/>
                      <w:adjustRightInd w:val="0"/>
                      <w:snapToGrid w:val="0"/>
                      <w:rPr>
                        <w:szCs w:val="21"/>
                      </w:rPr>
                    </w:pPr>
                    <w:r>
                      <w:t>承兑汇票保证金转回</w:t>
                    </w:r>
                  </w:p>
                </w:tc>
                <w:tc>
                  <w:tcPr>
                    <w:tcW w:w="1610" w:type="pct"/>
                    <w:vAlign w:val="bottom"/>
                  </w:tcPr>
                  <w:p w:rsidR="002752EF" w:rsidRDefault="002752EF" w:rsidP="002752EF">
                    <w:pPr>
                      <w:jc w:val="right"/>
                      <w:rPr>
                        <w:szCs w:val="21"/>
                      </w:rPr>
                    </w:pPr>
                    <w:r>
                      <w:t>60,760,643.38</w:t>
                    </w:r>
                  </w:p>
                </w:tc>
                <w:tc>
                  <w:tcPr>
                    <w:tcW w:w="1508" w:type="pct"/>
                  </w:tcPr>
                  <w:p w:rsidR="002752EF" w:rsidRDefault="002752EF" w:rsidP="002752EF">
                    <w:pPr>
                      <w:jc w:val="right"/>
                      <w:rPr>
                        <w:szCs w:val="21"/>
                      </w:rPr>
                    </w:pPr>
                    <w:r>
                      <w:t>49,436,472.35</w:t>
                    </w:r>
                  </w:p>
                </w:tc>
              </w:tr>
            </w:sdtContent>
          </w:sdt>
          <w:tr w:rsidR="002752EF" w:rsidTr="002752EF">
            <w:sdt>
              <w:sdtPr>
                <w:tag w:val="_PLD_1959febe6b254266b4985c8aadec7ed6"/>
                <w:id w:val="1329473"/>
                <w:lock w:val="sdtLocked"/>
              </w:sdtPr>
              <w:sdtContent>
                <w:tc>
                  <w:tcPr>
                    <w:tcW w:w="1882" w:type="pct"/>
                  </w:tcPr>
                  <w:p w:rsidR="002752EF" w:rsidRDefault="002752EF" w:rsidP="002752EF">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2752EF" w:rsidRDefault="002752EF" w:rsidP="002752EF">
                <w:pPr>
                  <w:jc w:val="right"/>
                  <w:rPr>
                    <w:szCs w:val="21"/>
                  </w:rPr>
                </w:pPr>
                <w:r>
                  <w:t>60,760,643.38</w:t>
                </w:r>
              </w:p>
            </w:tc>
            <w:tc>
              <w:tcPr>
                <w:tcW w:w="1508" w:type="pct"/>
              </w:tcPr>
              <w:p w:rsidR="002752EF" w:rsidRDefault="002752EF" w:rsidP="002752EF">
                <w:pPr>
                  <w:jc w:val="right"/>
                  <w:rPr>
                    <w:szCs w:val="21"/>
                  </w:rPr>
                </w:pPr>
                <w:r>
                  <w:t>49,436,472.35</w:t>
                </w:r>
              </w:p>
            </w:tc>
          </w:tr>
        </w:tbl>
        <w:p w:rsidR="002752EF" w:rsidRDefault="002752EF"/>
        <w:p w:rsidR="007B0D3B" w:rsidRDefault="003A3294">
          <w:pPr>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cf160106b6d34224a1fbd183426812af"/>
            <w:id w:val="195442582"/>
            <w:lock w:val="sdtLocked"/>
            <w:placeholder>
              <w:docPart w:val="GBC22222222222222222222222222222"/>
            </w:placeholder>
          </w:sdtPr>
          <w:sdtEndPr>
            <w:rPr>
              <w:szCs w:val="22"/>
            </w:rPr>
          </w:sdtEndPr>
          <w:sdtContent>
            <w:p w:rsidR="007B0D3B" w:rsidRDefault="00C71D7C">
              <w:r>
                <w:rPr>
                  <w:rFonts w:hint="eastAsia"/>
                  <w:szCs w:val="21"/>
                </w:rPr>
                <w:t>无</w:t>
              </w:r>
            </w:p>
          </w:sdtContent>
        </w:sdt>
      </w:sdtContent>
    </w:sdt>
    <w:p w:rsidR="007B0D3B" w:rsidRDefault="007B0D3B"/>
    <w:sdt>
      <w:sdtPr>
        <w:rPr>
          <w:rFonts w:ascii="宋体"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cstheme="minorBidi"/>
          <w:kern w:val="2"/>
          <w:sz w:val="21"/>
        </w:rPr>
      </w:sdtEndPr>
      <w:sdtContent>
        <w:p w:rsidR="007B0D3B" w:rsidRDefault="003A3294" w:rsidP="00255D12">
          <w:pPr>
            <w:pStyle w:val="4"/>
            <w:numPr>
              <w:ilvl w:val="0"/>
              <w:numId w:val="49"/>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Locked"/>
            <w:placeholder>
              <w:docPart w:val="GBC22222222222222222222222222222"/>
            </w:placeholder>
          </w:sdtPr>
          <w:sdtContent>
            <w:p w:rsidR="007B0D3B"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98"/>
            <w:gridCol w:w="3070"/>
            <w:gridCol w:w="3525"/>
          </w:tblGrid>
          <w:tr w:rsidR="002752EF" w:rsidTr="00E4703C">
            <w:sdt>
              <w:sdtPr>
                <w:tag w:val="_PLD_2b9da6111f3f4cacb3afcfc0de00e1e9"/>
                <w:id w:val="1329576"/>
                <w:lock w:val="sdtLocked"/>
              </w:sdtPr>
              <w:sdtContent>
                <w:tc>
                  <w:tcPr>
                    <w:tcW w:w="1292" w:type="pct"/>
                  </w:tcPr>
                  <w:p w:rsidR="002752EF" w:rsidRDefault="002752EF" w:rsidP="002752EF">
                    <w:pPr>
                      <w:autoSpaceDE w:val="0"/>
                      <w:autoSpaceDN w:val="0"/>
                      <w:adjustRightInd w:val="0"/>
                      <w:snapToGrid w:val="0"/>
                      <w:jc w:val="center"/>
                    </w:pPr>
                    <w:r>
                      <w:rPr>
                        <w:rFonts w:hint="eastAsia"/>
                      </w:rPr>
                      <w:t>项目</w:t>
                    </w:r>
                  </w:p>
                </w:tc>
              </w:sdtContent>
            </w:sdt>
            <w:sdt>
              <w:sdtPr>
                <w:tag w:val="_PLD_b6791a7f5c234d80be8964d8fb7b3ce6"/>
                <w:id w:val="1329577"/>
                <w:lock w:val="sdtLocked"/>
              </w:sdtPr>
              <w:sdtContent>
                <w:tc>
                  <w:tcPr>
                    <w:tcW w:w="1726" w:type="pct"/>
                  </w:tcPr>
                  <w:p w:rsidR="002752EF" w:rsidRDefault="002752EF" w:rsidP="002752EF">
                    <w:pPr>
                      <w:autoSpaceDE w:val="0"/>
                      <w:autoSpaceDN w:val="0"/>
                      <w:adjustRightInd w:val="0"/>
                      <w:snapToGrid w:val="0"/>
                      <w:jc w:val="center"/>
                    </w:pPr>
                    <w:r>
                      <w:rPr>
                        <w:rFonts w:hint="eastAsia"/>
                      </w:rPr>
                      <w:t>本期发生额</w:t>
                    </w:r>
                  </w:p>
                </w:tc>
              </w:sdtContent>
            </w:sdt>
            <w:sdt>
              <w:sdtPr>
                <w:tag w:val="_PLD_b4a33da4012d47bd8013a6c570bcad87"/>
                <w:id w:val="1329578"/>
                <w:lock w:val="sdtLocked"/>
              </w:sdtPr>
              <w:sdtContent>
                <w:tc>
                  <w:tcPr>
                    <w:tcW w:w="1982" w:type="pct"/>
                  </w:tcPr>
                  <w:p w:rsidR="002752EF" w:rsidRDefault="002752EF" w:rsidP="002752EF">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1329579"/>
              <w:lock w:val="sdtLocked"/>
            </w:sdtPr>
            <w:sdtContent>
              <w:tr w:rsidR="002752EF" w:rsidTr="00E4703C">
                <w:tc>
                  <w:tcPr>
                    <w:tcW w:w="1292" w:type="pct"/>
                    <w:vAlign w:val="center"/>
                  </w:tcPr>
                  <w:p w:rsidR="002752EF" w:rsidRDefault="002752EF" w:rsidP="002752EF">
                    <w:pPr>
                      <w:autoSpaceDE w:val="0"/>
                      <w:autoSpaceDN w:val="0"/>
                      <w:adjustRightInd w:val="0"/>
                      <w:snapToGrid w:val="0"/>
                    </w:pPr>
                    <w:r>
                      <w:t>承兑汇票保证金存入</w:t>
                    </w:r>
                  </w:p>
                </w:tc>
                <w:tc>
                  <w:tcPr>
                    <w:tcW w:w="1726" w:type="pct"/>
                    <w:vAlign w:val="center"/>
                  </w:tcPr>
                  <w:p w:rsidR="002752EF" w:rsidRDefault="00E4703C" w:rsidP="00E4703C">
                    <w:pPr>
                      <w:jc w:val="right"/>
                    </w:pPr>
                    <w:r>
                      <w:t>33,609,991.56</w:t>
                    </w:r>
                  </w:p>
                </w:tc>
                <w:tc>
                  <w:tcPr>
                    <w:tcW w:w="1982" w:type="pct"/>
                    <w:vAlign w:val="center"/>
                  </w:tcPr>
                  <w:p w:rsidR="002752EF" w:rsidRDefault="0085427D" w:rsidP="002752EF">
                    <w:pPr>
                      <w:jc w:val="right"/>
                    </w:pPr>
                    <w:r>
                      <w:t>32,404,930.69</w:t>
                    </w:r>
                  </w:p>
                </w:tc>
              </w:tr>
            </w:sdtContent>
          </w:sdt>
          <w:tr w:rsidR="002752EF" w:rsidTr="00E4703C">
            <w:sdt>
              <w:sdtPr>
                <w:tag w:val="_PLD_22dc5e1e835f424c922e14021ea4fcda"/>
                <w:id w:val="1329581"/>
                <w:lock w:val="sdtLocked"/>
              </w:sdtPr>
              <w:sdtContent>
                <w:tc>
                  <w:tcPr>
                    <w:tcW w:w="1292" w:type="pct"/>
                    <w:vAlign w:val="center"/>
                  </w:tcPr>
                  <w:p w:rsidR="002752EF" w:rsidRDefault="002752EF" w:rsidP="002752EF">
                    <w:pPr>
                      <w:autoSpaceDE w:val="0"/>
                      <w:autoSpaceDN w:val="0"/>
                      <w:adjustRightInd w:val="0"/>
                      <w:snapToGrid w:val="0"/>
                      <w:jc w:val="center"/>
                    </w:pPr>
                    <w:r>
                      <w:rPr>
                        <w:rFonts w:hint="eastAsia"/>
                      </w:rPr>
                      <w:t>合计</w:t>
                    </w:r>
                  </w:p>
                </w:tc>
              </w:sdtContent>
            </w:sdt>
            <w:tc>
              <w:tcPr>
                <w:tcW w:w="1726" w:type="pct"/>
                <w:vAlign w:val="center"/>
              </w:tcPr>
              <w:p w:rsidR="002752EF" w:rsidRDefault="00E4703C" w:rsidP="00E4703C">
                <w:pPr>
                  <w:jc w:val="right"/>
                </w:pPr>
                <w:r>
                  <w:t>33,609,991.56</w:t>
                </w:r>
              </w:p>
            </w:tc>
            <w:tc>
              <w:tcPr>
                <w:tcW w:w="1982" w:type="pct"/>
                <w:vAlign w:val="center"/>
              </w:tcPr>
              <w:p w:rsidR="002752EF" w:rsidRDefault="0085427D" w:rsidP="002752EF">
                <w:pPr>
                  <w:jc w:val="right"/>
                </w:pPr>
                <w:r>
                  <w:t>32,404,930.69</w:t>
                </w:r>
              </w:p>
            </w:tc>
          </w:tr>
        </w:tbl>
        <w:p w:rsidR="002752EF" w:rsidRDefault="002752EF"/>
        <w:p w:rsidR="007B0D3B" w:rsidRDefault="003A3294">
          <w:pPr>
            <w:spacing w:before="60" w:after="60"/>
          </w:pPr>
          <w:r>
            <w:rPr>
              <w:rFonts w:hint="eastAsia"/>
            </w:rPr>
            <w:t>支付的其他与筹资活动有关的现金说明：</w:t>
          </w:r>
        </w:p>
        <w:sdt>
          <w:sdtPr>
            <w:rPr>
              <w:rFonts w:hint="eastAsia"/>
            </w:rPr>
            <w:alias w:val="支付的其他与筹资活动有关的现金说明"/>
            <w:tag w:val="_GBC_7240a9be12a64ca5b011a2561db068a1"/>
            <w:id w:val="1484116824"/>
            <w:lock w:val="sdtLocked"/>
            <w:placeholder>
              <w:docPart w:val="GBC22222222222222222222222222222"/>
            </w:placeholder>
          </w:sdtPr>
          <w:sdtContent>
            <w:p w:rsidR="007B0D3B" w:rsidRDefault="00C71D7C">
              <w:pPr>
                <w:ind w:right="5"/>
              </w:pPr>
              <w:r>
                <w:rPr>
                  <w:rFonts w:hint="eastAsia"/>
                </w:rPr>
                <w:t>无</w:t>
              </w:r>
            </w:p>
          </w:sdtContent>
        </w:sdt>
        <w:p w:rsidR="007B0D3B" w:rsidRDefault="00062C24">
          <w:pPr>
            <w:ind w:right="5"/>
          </w:pPr>
        </w:p>
      </w:sdtContent>
    </w:sdt>
    <w:p w:rsidR="007B0D3B" w:rsidRDefault="003A3294" w:rsidP="00255D12">
      <w:pPr>
        <w:pStyle w:val="3"/>
        <w:numPr>
          <w:ilvl w:val="0"/>
          <w:numId w:val="17"/>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Content>
        <w:p w:rsidR="007B0D3B" w:rsidRDefault="003A3294" w:rsidP="00255D12">
          <w:pPr>
            <w:pStyle w:val="4"/>
            <w:numPr>
              <w:ilvl w:val="0"/>
              <w:numId w:val="72"/>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83695460"/>
            <w:lock w:val="sdtLocked"/>
            <w:placeholder>
              <w:docPart w:val="GBC22222222222222222222222222222"/>
            </w:placeholder>
          </w:sdtPr>
          <w:sdtContent>
            <w:p w:rsidR="007B0D3B"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pPr>
            <w:jc w:val="right"/>
          </w:pPr>
          <w:r>
            <w:rPr>
              <w:rFonts w:hint="eastAsia"/>
            </w:rPr>
            <w:lastRenderedPageBreak/>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0"/>
            <w:gridCol w:w="2152"/>
            <w:gridCol w:w="1687"/>
          </w:tblGrid>
          <w:tr w:rsidR="002752EF" w:rsidTr="00B70D08">
            <w:sdt>
              <w:sdtPr>
                <w:tag w:val="_PLD_a6ea455751354381bc869d5865ef3d8f"/>
                <w:id w:val="132966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rsidR="002752EF" w:rsidRDefault="002752EF" w:rsidP="002752EF">
                    <w:pPr>
                      <w:jc w:val="center"/>
                      <w:rPr>
                        <w:bCs/>
                      </w:rPr>
                    </w:pPr>
                    <w:r>
                      <w:rPr>
                        <w:rFonts w:hint="eastAsia"/>
                        <w:bCs/>
                      </w:rPr>
                      <w:t>补充资料</w:t>
                    </w:r>
                  </w:p>
                </w:tc>
              </w:sdtContent>
            </w:sdt>
            <w:sdt>
              <w:sdtPr>
                <w:tag w:val="_PLD_0687e3743a4e4e2db7b08855f23641e8"/>
                <w:id w:val="1329662"/>
                <w:lock w:val="sdtLocked"/>
              </w:sdtPr>
              <w:sdtContent>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rsidR="002752EF" w:rsidRDefault="002752EF" w:rsidP="002752EF">
                    <w:pPr>
                      <w:jc w:val="center"/>
                    </w:pPr>
                    <w:r>
                      <w:rPr>
                        <w:rFonts w:hint="eastAsia"/>
                      </w:rPr>
                      <w:t>本期金额</w:t>
                    </w:r>
                  </w:p>
                </w:tc>
              </w:sdtContent>
            </w:sdt>
            <w:sdt>
              <w:sdtPr>
                <w:tag w:val="_PLD_f90342638d124edea40aa264bbe65e8e"/>
                <w:id w:val="1329663"/>
                <w:lock w:val="sdtLocked"/>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2752EF" w:rsidRDefault="002752EF" w:rsidP="002752EF">
                    <w:pPr>
                      <w:jc w:val="center"/>
                    </w:pPr>
                    <w:r>
                      <w:rPr>
                        <w:rFonts w:hint="eastAsia"/>
                      </w:rPr>
                      <w:t>上期金额</w:t>
                    </w:r>
                  </w:p>
                </w:tc>
              </w:sdtContent>
            </w:sdt>
          </w:tr>
          <w:tr w:rsidR="002752EF" w:rsidTr="00B70D08">
            <w:sdt>
              <w:sdtPr>
                <w:tag w:val="_PLD_0a799a1250f946df9181881c4b1f3829"/>
                <w:id w:val="1329664"/>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pPr>
                      <w:rPr>
                        <w:b/>
                        <w:bCs/>
                      </w:rPr>
                    </w:pPr>
                    <w:r>
                      <w:rPr>
                        <w:b/>
                        <w:bCs/>
                      </w:rPr>
                      <w:t>1</w:t>
                    </w:r>
                    <w:r>
                      <w:rPr>
                        <w:rFonts w:hint="eastAsia"/>
                        <w:b/>
                        <w:bCs/>
                      </w:rPr>
                      <w:t>．将净利润调节为经营活动现金流量：</w:t>
                    </w:r>
                  </w:p>
                </w:tc>
              </w:sdtContent>
            </w:sdt>
            <w:tc>
              <w:tcPr>
                <w:tcW w:w="1189" w:type="pct"/>
                <w:tcBorders>
                  <w:top w:val="single" w:sz="4" w:space="0" w:color="auto"/>
                  <w:left w:val="single" w:sz="4" w:space="0" w:color="auto"/>
                  <w:bottom w:val="outset" w:sz="6" w:space="0" w:color="auto"/>
                  <w:right w:val="outset" w:sz="6" w:space="0" w:color="auto"/>
                </w:tcBorders>
                <w:shd w:val="clear" w:color="auto" w:fill="auto"/>
              </w:tcPr>
              <w:p w:rsidR="002752EF" w:rsidRDefault="002752EF" w:rsidP="002752EF"/>
            </w:tc>
            <w:tc>
              <w:tcPr>
                <w:tcW w:w="932" w:type="pct"/>
                <w:tcBorders>
                  <w:top w:val="single" w:sz="4" w:space="0" w:color="auto"/>
                  <w:left w:val="outset" w:sz="6" w:space="0" w:color="auto"/>
                  <w:bottom w:val="outset" w:sz="6" w:space="0" w:color="auto"/>
                  <w:right w:val="outset" w:sz="6" w:space="0" w:color="auto"/>
                </w:tcBorders>
                <w:shd w:val="clear" w:color="auto" w:fill="auto"/>
              </w:tcPr>
              <w:p w:rsidR="002752EF" w:rsidRDefault="002752EF" w:rsidP="002752EF">
                <w:pPr>
                  <w:rPr>
                    <w:b/>
                  </w:rPr>
                </w:pPr>
              </w:p>
            </w:tc>
          </w:tr>
          <w:tr w:rsidR="002752EF" w:rsidTr="00B70D08">
            <w:sdt>
              <w:sdtPr>
                <w:tag w:val="_PLD_e8ba8a255d384555b8eb4380916342fb"/>
                <w:id w:val="1329665"/>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净利润</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B70D08">
                <w:pPr>
                  <w:jc w:val="right"/>
                </w:pPr>
                <w:r>
                  <w:t>-</w:t>
                </w:r>
                <w:r w:rsidR="00B70D08">
                  <w:t>4,889,515.05</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B70D08">
                <w:pPr>
                  <w:jc w:val="right"/>
                </w:pPr>
                <w:r>
                  <w:t>-37,824,694.36</w:t>
                </w:r>
              </w:p>
            </w:tc>
          </w:tr>
          <w:tr w:rsidR="002752EF" w:rsidTr="00B70D08">
            <w:sdt>
              <w:sdtPr>
                <w:tag w:val="_PLD_d7814036ec544a08a51db5a353f5adf0"/>
                <w:id w:val="1329666"/>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加：资产减值准备</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 </w:t>
                </w:r>
              </w:p>
            </w:tc>
          </w:tr>
          <w:tr w:rsidR="002752EF" w:rsidTr="00B70D08">
            <w:tc>
              <w:tcPr>
                <w:tcW w:w="287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1329667"/>
                  <w:lock w:val="sdtLocked"/>
                </w:sdtPr>
                <w:sdtContent>
                  <w:p w:rsidR="002752EF" w:rsidRDefault="002752EF" w:rsidP="002752EF">
                    <w:r>
                      <w:rPr>
                        <w:rFonts w:hint="eastAsia"/>
                      </w:rPr>
                      <w:t>信用减值损失</w:t>
                    </w:r>
                  </w:p>
                </w:sdtContent>
              </w:sdt>
            </w:tc>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154,328.19</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547,185.64</w:t>
                </w:r>
              </w:p>
            </w:tc>
          </w:tr>
          <w:tr w:rsidR="002752EF" w:rsidTr="00B70D08">
            <w:sdt>
              <w:sdtPr>
                <w:tag w:val="_PLD_874496ee98ed44629fd0638816a4a7d0"/>
                <w:id w:val="1329668"/>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固定资产折旧、油气资产折耗、生产性生物资产折旧</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24,581,878.97</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21,695,524.48</w:t>
                </w:r>
              </w:p>
            </w:tc>
          </w:tr>
          <w:tr w:rsidR="002752EF" w:rsidTr="00B70D08">
            <w:tc>
              <w:tcPr>
                <w:tcW w:w="287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1329669"/>
                  <w:lock w:val="sdtLocked"/>
                </w:sdtPr>
                <w:sdtContent>
                  <w:p w:rsidR="002752EF" w:rsidRDefault="002752EF" w:rsidP="002752EF">
                    <w:r>
                      <w:rPr>
                        <w:rFonts w:hint="eastAsia"/>
                      </w:rPr>
                      <w:t>使用权资产摊销</w:t>
                    </w:r>
                  </w:p>
                </w:sdtContent>
              </w:sdt>
            </w:tc>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 </w:t>
                </w:r>
              </w:p>
            </w:tc>
          </w:tr>
          <w:tr w:rsidR="002752EF" w:rsidTr="00B70D08">
            <w:sdt>
              <w:sdtPr>
                <w:tag w:val="_PLD_7d21857dddff4f46b0472ee6fc927660"/>
                <w:id w:val="1329670"/>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无形资产摊销</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752,441.63</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1,133,842.25</w:t>
                </w:r>
              </w:p>
            </w:tc>
          </w:tr>
          <w:tr w:rsidR="002752EF" w:rsidTr="00B70D08">
            <w:sdt>
              <w:sdtPr>
                <w:tag w:val="_PLD_088800a12fe645aeab959c7549cf4ee3"/>
                <w:id w:val="132967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长期待摊费用摊销</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5,968,051.60</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6,041,114.56</w:t>
                </w:r>
              </w:p>
            </w:tc>
          </w:tr>
          <w:tr w:rsidR="002752EF" w:rsidTr="00B70D08">
            <w:sdt>
              <w:sdtPr>
                <w:tag w:val="_PLD_8d8cb21251d34ba1815e334e49c1f773"/>
                <w:id w:val="1329672"/>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B70D08" w:rsidRDefault="002752EF" w:rsidP="002752EF">
                    <w:r>
                      <w:rPr>
                        <w:rFonts w:hint="eastAsia"/>
                      </w:rPr>
                      <w:t>处置固定资产、无形资产和其他长期资产的损失</w:t>
                    </w:r>
                  </w:p>
                  <w:p w:rsidR="002752EF" w:rsidRDefault="002752EF" w:rsidP="002752EF">
                    <w:r>
                      <w:rPr>
                        <w:rFonts w:hint="eastAsia"/>
                      </w:rPr>
                      <w:t>（收益以</w:t>
                    </w:r>
                    <w:r>
                      <w:t>“</w:t>
                    </w:r>
                    <w:r>
                      <w:rPr>
                        <w:rFonts w:hint="eastAsia"/>
                      </w:rPr>
                      <w:t>－</w:t>
                    </w:r>
                    <w:r>
                      <w:t>”</w:t>
                    </w:r>
                    <w:r>
                      <w:rPr>
                        <w:rFonts w:hint="eastAsia"/>
                      </w:rPr>
                      <w:t>号填列）</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vAlign w:val="center"/>
              </w:tcPr>
              <w:p w:rsidR="002752EF" w:rsidRDefault="002752EF" w:rsidP="002752EF">
                <w:pPr>
                  <w:jc w:val="right"/>
                </w:pPr>
                <w:r>
                  <w:t>4,924.99</w:t>
                </w:r>
              </w:p>
            </w:tc>
            <w:tc>
              <w:tcPr>
                <w:tcW w:w="932" w:type="pct"/>
                <w:tcBorders>
                  <w:top w:val="outset" w:sz="6" w:space="0" w:color="auto"/>
                  <w:left w:val="outset" w:sz="6" w:space="0" w:color="auto"/>
                  <w:bottom w:val="outset" w:sz="6" w:space="0" w:color="auto"/>
                  <w:right w:val="outset" w:sz="6" w:space="0" w:color="auto"/>
                </w:tcBorders>
                <w:shd w:val="clear" w:color="auto" w:fill="auto"/>
                <w:vAlign w:val="center"/>
              </w:tcPr>
              <w:p w:rsidR="002752EF" w:rsidRDefault="002752EF" w:rsidP="002752EF">
                <w:pPr>
                  <w:jc w:val="right"/>
                </w:pPr>
                <w:r>
                  <w:t>-15,030.05</w:t>
                </w:r>
              </w:p>
            </w:tc>
          </w:tr>
          <w:tr w:rsidR="002752EF" w:rsidTr="00B70D08">
            <w:sdt>
              <w:sdtPr>
                <w:tag w:val="_PLD_b85deb2045874a498f408bd31aa1c639"/>
                <w:id w:val="1329673"/>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固定资产报废损失（收益以</w:t>
                    </w:r>
                    <w:r>
                      <w:t>“</w:t>
                    </w:r>
                    <w:r>
                      <w:rPr>
                        <w:rFonts w:hint="eastAsia"/>
                      </w:rPr>
                      <w:t>－</w:t>
                    </w:r>
                    <w:r>
                      <w:t>”</w:t>
                    </w:r>
                    <w:r>
                      <w:rPr>
                        <w:rFonts w:hint="eastAsia"/>
                      </w:rPr>
                      <w:t>号填列）</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 </w:t>
                </w:r>
              </w:p>
            </w:tc>
          </w:tr>
          <w:tr w:rsidR="002752EF" w:rsidTr="00B70D08">
            <w:sdt>
              <w:sdtPr>
                <w:tag w:val="_PLD_f5daedcccfe54756bef02f32552a8b7b"/>
                <w:id w:val="1329674"/>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公允价值变动损失（收益以</w:t>
                    </w:r>
                    <w:r>
                      <w:t>“</w:t>
                    </w:r>
                    <w:r>
                      <w:rPr>
                        <w:rFonts w:hint="eastAsia"/>
                      </w:rPr>
                      <w:t>－</w:t>
                    </w:r>
                    <w:r>
                      <w:t>”</w:t>
                    </w:r>
                    <w:r>
                      <w:rPr>
                        <w:rFonts w:hint="eastAsia"/>
                      </w:rPr>
                      <w:t>号填列）</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 </w:t>
                </w:r>
              </w:p>
            </w:tc>
          </w:tr>
          <w:tr w:rsidR="002752EF" w:rsidTr="00B70D08">
            <w:sdt>
              <w:sdtPr>
                <w:tag w:val="_PLD_1e4c1f4478ea4e41a213ed937b2d2949"/>
                <w:id w:val="1329675"/>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财务费用（收益以</w:t>
                    </w:r>
                    <w:r>
                      <w:t>“</w:t>
                    </w:r>
                    <w:r>
                      <w:rPr>
                        <w:rFonts w:hint="eastAsia"/>
                      </w:rPr>
                      <w:t>－</w:t>
                    </w:r>
                    <w:r>
                      <w:t>”</w:t>
                    </w:r>
                    <w:r>
                      <w:rPr>
                        <w:rFonts w:hint="eastAsia"/>
                      </w:rPr>
                      <w:t>号填列）</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4,980,982.90</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5,135,084.68</w:t>
                </w:r>
              </w:p>
            </w:tc>
          </w:tr>
          <w:tr w:rsidR="002752EF" w:rsidTr="00B70D08">
            <w:sdt>
              <w:sdtPr>
                <w:tag w:val="_PLD_fbd860cf427540b4a431128ef763534d"/>
                <w:id w:val="1329676"/>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投资损失（收益以</w:t>
                    </w:r>
                    <w:r>
                      <w:t>“</w:t>
                    </w:r>
                    <w:r>
                      <w:rPr>
                        <w:rFonts w:hint="eastAsia"/>
                      </w:rPr>
                      <w:t>－</w:t>
                    </w:r>
                    <w:r>
                      <w:t>”</w:t>
                    </w:r>
                    <w:r>
                      <w:rPr>
                        <w:rFonts w:hint="eastAsia"/>
                      </w:rPr>
                      <w:t>号填列）</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-148,962.92</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-44,037.67</w:t>
                </w:r>
              </w:p>
            </w:tc>
          </w:tr>
          <w:tr w:rsidR="002752EF" w:rsidTr="00B70D08">
            <w:sdt>
              <w:sdtPr>
                <w:tag w:val="_PLD_03270151a6684c629b53007cc62dad45"/>
                <w:id w:val="1329677"/>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递延所得税资产减少（增加以</w:t>
                    </w:r>
                    <w:r>
                      <w:t>“</w:t>
                    </w:r>
                    <w:r>
                      <w:rPr>
                        <w:rFonts w:hint="eastAsia"/>
                      </w:rPr>
                      <w:t>－</w:t>
                    </w:r>
                    <w:r>
                      <w:t>”</w:t>
                    </w:r>
                    <w:r>
                      <w:rPr>
                        <w:rFonts w:hint="eastAsia"/>
                      </w:rPr>
                      <w:t>号填列）</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929,167.66</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-3,641,179.49</w:t>
                </w:r>
              </w:p>
            </w:tc>
          </w:tr>
          <w:tr w:rsidR="002752EF" w:rsidTr="00B70D08">
            <w:sdt>
              <w:sdtPr>
                <w:tag w:val="_PLD_100ead502e934b2fbc5c4c2289a4d701"/>
                <w:id w:val="1329678"/>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递延所得税负债增加（减少以</w:t>
                    </w:r>
                    <w:r>
                      <w:t>“</w:t>
                    </w:r>
                    <w:r>
                      <w:rPr>
                        <w:rFonts w:hint="eastAsia"/>
                      </w:rPr>
                      <w:t>－</w:t>
                    </w:r>
                    <w:r>
                      <w:t>”</w:t>
                    </w:r>
                    <w:r>
                      <w:rPr>
                        <w:rFonts w:hint="eastAsia"/>
                      </w:rPr>
                      <w:t>号填列）</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 </w:t>
                </w:r>
              </w:p>
            </w:tc>
          </w:tr>
          <w:tr w:rsidR="002752EF" w:rsidTr="00B70D08">
            <w:sdt>
              <w:sdtPr>
                <w:tag w:val="_PLD_75c37a3f209d4b1fb608b47efbf0f17b"/>
                <w:id w:val="1329679"/>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存货的减少（增加以</w:t>
                    </w:r>
                    <w:r>
                      <w:t>“</w:t>
                    </w:r>
                    <w:r>
                      <w:rPr>
                        <w:rFonts w:hint="eastAsia"/>
                      </w:rPr>
                      <w:t>－</w:t>
                    </w:r>
                    <w:r>
                      <w:t>”</w:t>
                    </w:r>
                    <w:r>
                      <w:rPr>
                        <w:rFonts w:hint="eastAsia"/>
                      </w:rPr>
                      <w:t>号填列）</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26,515,216.99</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15,713,676.30</w:t>
                </w:r>
              </w:p>
            </w:tc>
          </w:tr>
          <w:tr w:rsidR="002752EF" w:rsidTr="00B70D08">
            <w:sdt>
              <w:sdtPr>
                <w:tag w:val="_PLD_6dd2e6fa25164f14ae03eb5c47cfeb92"/>
                <w:id w:val="1329680"/>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经营性应收项目的减少（增加以</w:t>
                    </w:r>
                    <w:r>
                      <w:t>“</w:t>
                    </w:r>
                    <w:r>
                      <w:rPr>
                        <w:rFonts w:hint="eastAsia"/>
                      </w:rPr>
                      <w:t>－</w:t>
                    </w:r>
                    <w:r>
                      <w:t>”</w:t>
                    </w:r>
                    <w:r>
                      <w:rPr>
                        <w:rFonts w:hint="eastAsia"/>
                      </w:rPr>
                      <w:t>号填列）</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-3,155,717.98</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rPr>
                    <w:b/>
                  </w:rPr>
                </w:pPr>
                <w:r>
                  <w:t>-91,410,770.54</w:t>
                </w:r>
              </w:p>
            </w:tc>
          </w:tr>
          <w:tr w:rsidR="002752EF" w:rsidTr="00B70D08">
            <w:sdt>
              <w:sdtPr>
                <w:tag w:val="_PLD_b77e5d0637ca424ea3521e9194452268"/>
                <w:id w:val="132968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经营性应付项目的增加（减少以</w:t>
                    </w:r>
                    <w:r>
                      <w:t>“</w:t>
                    </w:r>
                    <w:r>
                      <w:rPr>
                        <w:rFonts w:hint="eastAsia"/>
                      </w:rPr>
                      <w:t>－</w:t>
                    </w:r>
                    <w:r>
                      <w:t>”</w:t>
                    </w:r>
                    <w:r>
                      <w:rPr>
                        <w:rFonts w:hint="eastAsia"/>
                      </w:rPr>
                      <w:t>号填列）</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-57,127,010.48</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rPr>
                    <w:b/>
                  </w:rPr>
                </w:pPr>
                <w:r>
                  <w:t>27,085,296.70</w:t>
                </w:r>
              </w:p>
            </w:tc>
          </w:tr>
          <w:tr w:rsidR="002752EF" w:rsidTr="00B70D08">
            <w:sdt>
              <w:sdtPr>
                <w:tag w:val="_PLD_5e18d37458f0499f93803040a145120b"/>
                <w:id w:val="1329682"/>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其他</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 </w:t>
                </w:r>
              </w:p>
            </w:tc>
          </w:tr>
          <w:tr w:rsidR="002752EF" w:rsidTr="00B70D08">
            <w:sdt>
              <w:sdtPr>
                <w:tag w:val="_PLD_cbbe2315982347e89e355315dde12742"/>
                <w:id w:val="1329683"/>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经营活动产生的现金流量净额</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-1,434,213.50</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-55,583,987.50</w:t>
                </w:r>
              </w:p>
            </w:tc>
          </w:tr>
          <w:tr w:rsidR="002752EF" w:rsidTr="00B70D08">
            <w:sdt>
              <w:sdtPr>
                <w:tag w:val="_PLD_db693429a97d44a2848da029ca6a724c"/>
                <w:id w:val="1329684"/>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pPr>
                      <w:rPr>
                        <w:b/>
                        <w:bCs/>
                      </w:rPr>
                    </w:pPr>
                    <w:r>
                      <w:rPr>
                        <w:b/>
                        <w:bCs/>
                      </w:rPr>
                      <w:t>2</w:t>
                    </w:r>
                    <w:r>
                      <w:rPr>
                        <w:rFonts w:hint="eastAsia"/>
                        <w:b/>
                        <w:bCs/>
                      </w:rPr>
                      <w:t>．不涉及现金收支的重大投资和筹资活动：</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vAlign w:val="center"/>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vAlign w:val="center"/>
              </w:tcPr>
              <w:p w:rsidR="002752EF" w:rsidRDefault="002752EF" w:rsidP="002752EF">
                <w:pPr>
                  <w:jc w:val="right"/>
                </w:pPr>
                <w:r>
                  <w:t> </w:t>
                </w:r>
              </w:p>
            </w:tc>
          </w:tr>
          <w:tr w:rsidR="002752EF" w:rsidTr="00B70D08">
            <w:sdt>
              <w:sdtPr>
                <w:tag w:val="_PLD_e0d4eb4cfadc41e79028384d476793f6"/>
                <w:id w:val="1329685"/>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债务转为资本</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 </w:t>
                </w:r>
              </w:p>
            </w:tc>
          </w:tr>
          <w:tr w:rsidR="002752EF" w:rsidTr="00B70D08">
            <w:sdt>
              <w:sdtPr>
                <w:tag w:val="_PLD_4a6d0c6705c84302bf83bbc5e9c2e85e"/>
                <w:id w:val="1329686"/>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一年内到期的可转换公司债券</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 </w:t>
                </w:r>
              </w:p>
            </w:tc>
          </w:tr>
          <w:tr w:rsidR="002752EF" w:rsidTr="00B70D08">
            <w:sdt>
              <w:sdtPr>
                <w:tag w:val="_PLD_4eb4a0a5a3e944b293d87cc004adc11f"/>
                <w:id w:val="1329687"/>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融资租入固定资产</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 </w:t>
                </w:r>
              </w:p>
            </w:tc>
          </w:tr>
          <w:tr w:rsidR="002752EF" w:rsidTr="00B70D08">
            <w:sdt>
              <w:sdtPr>
                <w:tag w:val="_PLD_1294459fe7ee46638b8d4b78b8d8c436"/>
                <w:id w:val="1329688"/>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pPr>
                      <w:rPr>
                        <w:b/>
                        <w:bCs/>
                      </w:rPr>
                    </w:pPr>
                    <w:r>
                      <w:rPr>
                        <w:b/>
                        <w:bCs/>
                      </w:rPr>
                      <w:t>3</w:t>
                    </w:r>
                    <w:r>
                      <w:rPr>
                        <w:rFonts w:hint="eastAsia"/>
                        <w:b/>
                        <w:bCs/>
                      </w:rPr>
                      <w:t>．现金及现金等价物净变动情况：</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vAlign w:val="center"/>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vAlign w:val="center"/>
              </w:tcPr>
              <w:p w:rsidR="002752EF" w:rsidRDefault="002752EF" w:rsidP="002752EF">
                <w:pPr>
                  <w:jc w:val="right"/>
                </w:pPr>
                <w:r>
                  <w:t> </w:t>
                </w:r>
              </w:p>
            </w:tc>
          </w:tr>
          <w:tr w:rsidR="002752EF" w:rsidTr="00B70D08">
            <w:sdt>
              <w:sdtPr>
                <w:tag w:val="_PLD_2082c840cddc45338520bd3516ed16c9"/>
                <w:id w:val="1329689"/>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现金的期末余额</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186,632,435.02</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258,807,031.76</w:t>
                </w:r>
              </w:p>
            </w:tc>
          </w:tr>
          <w:tr w:rsidR="002752EF" w:rsidTr="00B70D08">
            <w:sdt>
              <w:sdtPr>
                <w:tag w:val="_PLD_a8039ff8828d402facebab3f2e19fcc0"/>
                <w:id w:val="1329690"/>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减：现金的期初余额</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vAlign w:val="center"/>
              </w:tcPr>
              <w:p w:rsidR="002752EF" w:rsidRDefault="002752EF" w:rsidP="002752EF">
                <w:pPr>
                  <w:jc w:val="right"/>
                  <w:rPr>
                    <w:bCs/>
                  </w:rPr>
                </w:pPr>
                <w:r>
                  <w:t>241,830,306.09</w:t>
                </w:r>
              </w:p>
            </w:tc>
            <w:tc>
              <w:tcPr>
                <w:tcW w:w="932" w:type="pct"/>
                <w:tcBorders>
                  <w:top w:val="outset" w:sz="6" w:space="0" w:color="auto"/>
                  <w:left w:val="outset" w:sz="6" w:space="0" w:color="auto"/>
                  <w:bottom w:val="outset" w:sz="6" w:space="0" w:color="auto"/>
                  <w:right w:val="outset" w:sz="6" w:space="0" w:color="auto"/>
                </w:tcBorders>
                <w:shd w:val="clear" w:color="auto" w:fill="auto"/>
                <w:vAlign w:val="center"/>
              </w:tcPr>
              <w:p w:rsidR="002752EF" w:rsidRDefault="002752EF" w:rsidP="002752EF">
                <w:pPr>
                  <w:jc w:val="right"/>
                  <w:rPr>
                    <w:bCs/>
                  </w:rPr>
                </w:pPr>
                <w:r>
                  <w:t>220,638,522.36</w:t>
                </w:r>
              </w:p>
            </w:tc>
          </w:tr>
          <w:tr w:rsidR="002752EF" w:rsidTr="00B70D08">
            <w:sdt>
              <w:sdtPr>
                <w:tag w:val="_PLD_2b870bd2bf7a4a1c8f0ef717c730f23e"/>
                <w:id w:val="1329691"/>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加：现金等价物的期末余额</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pPr>
                <w:r>
                  <w:t>  </w:t>
                </w:r>
              </w:p>
            </w:tc>
          </w:tr>
          <w:tr w:rsidR="002752EF" w:rsidTr="00B70D08">
            <w:sdt>
              <w:sdtPr>
                <w:tag w:val="_PLD_ad568407cb3c454d95c72fc52ac36fe9"/>
                <w:id w:val="1329692"/>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减：现金等价物的期初余额</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vAlign w:val="center"/>
              </w:tcPr>
              <w:p w:rsidR="002752EF" w:rsidRDefault="002752EF" w:rsidP="002752EF">
                <w:pPr>
                  <w:jc w:val="right"/>
                  <w:rPr>
                    <w:bCs/>
                  </w:rPr>
                </w:pPr>
                <w:r>
                  <w:t> </w:t>
                </w:r>
              </w:p>
            </w:tc>
            <w:tc>
              <w:tcPr>
                <w:tcW w:w="932" w:type="pct"/>
                <w:tcBorders>
                  <w:top w:val="outset" w:sz="6" w:space="0" w:color="auto"/>
                  <w:left w:val="outset" w:sz="6" w:space="0" w:color="auto"/>
                  <w:bottom w:val="outset" w:sz="6" w:space="0" w:color="auto"/>
                  <w:right w:val="outset" w:sz="6" w:space="0" w:color="auto"/>
                </w:tcBorders>
                <w:shd w:val="clear" w:color="auto" w:fill="auto"/>
                <w:vAlign w:val="center"/>
              </w:tcPr>
              <w:p w:rsidR="002752EF" w:rsidRDefault="002752EF" w:rsidP="002752EF">
                <w:pPr>
                  <w:jc w:val="right"/>
                  <w:rPr>
                    <w:bCs/>
                  </w:rPr>
                </w:pPr>
                <w:r>
                  <w:t>   </w:t>
                </w:r>
              </w:p>
            </w:tc>
          </w:tr>
          <w:tr w:rsidR="002752EF" w:rsidTr="00B70D08">
            <w:sdt>
              <w:sdtPr>
                <w:tag w:val="_PLD_2dd0b4fbd20a49c1991e732523abf0b3"/>
                <w:id w:val="1329693"/>
                <w:lock w:val="sdtLocked"/>
              </w:sdtPr>
              <w:sdtContent>
                <w:tc>
                  <w:tcPr>
                    <w:tcW w:w="2879" w:type="pct"/>
                    <w:tcBorders>
                      <w:top w:val="single" w:sz="4" w:space="0" w:color="auto"/>
                      <w:left w:val="single" w:sz="4" w:space="0" w:color="auto"/>
                      <w:bottom w:val="single" w:sz="4" w:space="0" w:color="auto"/>
                      <w:right w:val="single" w:sz="4" w:space="0" w:color="auto"/>
                    </w:tcBorders>
                    <w:shd w:val="clear" w:color="auto" w:fill="auto"/>
                  </w:tcPr>
                  <w:p w:rsidR="002752EF" w:rsidRDefault="002752EF" w:rsidP="002752EF">
                    <w:r>
                      <w:rPr>
                        <w:rFonts w:hint="eastAsia"/>
                      </w:rPr>
                      <w:t>现金及现金等价物净增加额</w:t>
                    </w:r>
                  </w:p>
                </w:tc>
              </w:sdtContent>
            </w:sdt>
            <w:tc>
              <w:tcPr>
                <w:tcW w:w="1189" w:type="pct"/>
                <w:tcBorders>
                  <w:top w:val="outset" w:sz="6" w:space="0" w:color="auto"/>
                  <w:left w:val="single" w:sz="4" w:space="0" w:color="auto"/>
                  <w:bottom w:val="outset" w:sz="6" w:space="0" w:color="auto"/>
                  <w:right w:val="outset" w:sz="6" w:space="0" w:color="auto"/>
                </w:tcBorders>
                <w:shd w:val="clear" w:color="auto" w:fill="auto"/>
              </w:tcPr>
              <w:p w:rsidR="002752EF" w:rsidRDefault="002752EF" w:rsidP="002752EF">
                <w:pPr>
                  <w:jc w:val="right"/>
                </w:pPr>
                <w:r>
                  <w:t>-55,197,871.07</w:t>
                </w:r>
              </w:p>
            </w:tc>
            <w:tc>
              <w:tcPr>
                <w:tcW w:w="932" w:type="pct"/>
                <w:tcBorders>
                  <w:top w:val="outset" w:sz="6" w:space="0" w:color="auto"/>
                  <w:left w:val="outset" w:sz="6" w:space="0" w:color="auto"/>
                  <w:bottom w:val="outset" w:sz="6" w:space="0" w:color="auto"/>
                  <w:right w:val="outset" w:sz="6" w:space="0" w:color="auto"/>
                </w:tcBorders>
                <w:shd w:val="clear" w:color="auto" w:fill="auto"/>
              </w:tcPr>
              <w:p w:rsidR="002752EF" w:rsidRDefault="002752EF" w:rsidP="002752EF">
                <w:pPr>
                  <w:jc w:val="right"/>
                  <w:rPr>
                    <w:bCs/>
                  </w:rPr>
                </w:pPr>
                <w:r>
                  <w:t>38,168,509.40</w:t>
                </w:r>
              </w:p>
            </w:tc>
          </w:tr>
        </w:tbl>
        <w:p w:rsidR="007B0D3B" w:rsidRDefault="00062C24"/>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Content>
        <w:p w:rsidR="007B0D3B" w:rsidRDefault="003A3294" w:rsidP="00255D12">
          <w:pPr>
            <w:pStyle w:val="4"/>
            <w:numPr>
              <w:ilvl w:val="0"/>
              <w:numId w:val="72"/>
            </w:numPr>
            <w:rPr>
              <w:rFonts w:ascii="宋体" w:hAnsi="宋体"/>
              <w:szCs w:val="21"/>
            </w:rPr>
          </w:pPr>
          <w:r>
            <w:rPr>
              <w:rFonts w:ascii="宋体" w:hAnsi="宋体" w:cs="宋体" w:hint="eastAsia"/>
              <w:bCs w:val="0"/>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96019092"/>
            <w:lock w:val="sdtLocked"/>
            <w:placeholder>
              <w:docPart w:val="GBC22222222222222222222222222222"/>
            </w:placeholder>
          </w:sdtPr>
          <w:sdtContent>
            <w:p w:rsidR="00C71D7C" w:rsidRDefault="00B07C62" w:rsidP="00C71D7C">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062C24"/>
      </w:sdtContent>
    </w:sdt>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Content>
        <w:p w:rsidR="007B0D3B" w:rsidRDefault="003A3294" w:rsidP="00255D12">
          <w:pPr>
            <w:pStyle w:val="4"/>
            <w:numPr>
              <w:ilvl w:val="0"/>
              <w:numId w:val="72"/>
            </w:numPr>
            <w:rPr>
              <w:rFonts w:ascii="宋体" w:hAnsi="宋体"/>
            </w:rPr>
          </w:pPr>
          <w:r>
            <w:rPr>
              <w:rFonts w:ascii="宋体" w:hAnsi="宋体" w:cs="宋体" w:hint="eastAsia"/>
              <w:bCs w:val="0"/>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428414853"/>
            <w:lock w:val="sdtLocked"/>
            <w:placeholder>
              <w:docPart w:val="GBC22222222222222222222222222222"/>
            </w:placeholder>
          </w:sdtPr>
          <w:sdtContent>
            <w:p w:rsidR="00C71D7C" w:rsidRDefault="00B07C62" w:rsidP="00C71D7C">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9A02E1" w:rsidRDefault="009A02E1"/>
        <w:p w:rsidR="007B0D3B" w:rsidRDefault="00062C24"/>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7B0D3B" w:rsidRDefault="003A3294" w:rsidP="00255D12">
          <w:pPr>
            <w:pStyle w:val="4"/>
            <w:numPr>
              <w:ilvl w:val="0"/>
              <w:numId w:val="72"/>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69680714"/>
            <w:lock w:val="sdtLocked"/>
            <w:placeholder>
              <w:docPart w:val="GBC22222222222222222222222222222"/>
            </w:placeholder>
          </w:sdtPr>
          <w:sdtContent>
            <w:p w:rsidR="007B0D3B"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CA6650" w:rsidTr="00B70D08">
            <w:trPr>
              <w:trHeight w:val="285"/>
            </w:trPr>
            <w:sdt>
              <w:sdtPr>
                <w:tag w:val="_PLD_d5bf85e9303e4843a7623f09eae933c6"/>
                <w:id w:val="1329834"/>
                <w:lock w:val="sdtLocked"/>
              </w:sdtPr>
              <w:sdtContent>
                <w:tc>
                  <w:tcPr>
                    <w:tcW w:w="2175" w:type="pct"/>
                    <w:tcBorders>
                      <w:bottom w:val="single" w:sz="4" w:space="0" w:color="auto"/>
                    </w:tcBorders>
                    <w:shd w:val="clear" w:color="auto" w:fill="auto"/>
                    <w:vAlign w:val="center"/>
                  </w:tcPr>
                  <w:p w:rsidR="00CA6650" w:rsidRDefault="00CA6650" w:rsidP="007D0499">
                    <w:pPr>
                      <w:ind w:leftChars="-51" w:left="-107"/>
                      <w:jc w:val="center"/>
                      <w:rPr>
                        <w:szCs w:val="21"/>
                      </w:rPr>
                    </w:pPr>
                    <w:r>
                      <w:rPr>
                        <w:rFonts w:hint="eastAsia"/>
                        <w:szCs w:val="21"/>
                      </w:rPr>
                      <w:t>项目</w:t>
                    </w:r>
                  </w:p>
                </w:tc>
              </w:sdtContent>
            </w:sdt>
            <w:sdt>
              <w:sdtPr>
                <w:tag w:val="_PLD_e3a960d2f6474687b9cbaec3f1075e19"/>
                <w:id w:val="1329835"/>
                <w:lock w:val="sdtLocked"/>
              </w:sdtPr>
              <w:sdtContent>
                <w:tc>
                  <w:tcPr>
                    <w:tcW w:w="1488" w:type="pct"/>
                    <w:shd w:val="clear" w:color="auto" w:fill="auto"/>
                    <w:vAlign w:val="center"/>
                  </w:tcPr>
                  <w:p w:rsidR="00CA6650" w:rsidRDefault="00CA6650" w:rsidP="007D0499">
                    <w:pPr>
                      <w:jc w:val="center"/>
                      <w:rPr>
                        <w:szCs w:val="21"/>
                      </w:rPr>
                    </w:pPr>
                    <w:r>
                      <w:rPr>
                        <w:rFonts w:hint="eastAsia"/>
                        <w:szCs w:val="21"/>
                      </w:rPr>
                      <w:t>期末余额</w:t>
                    </w:r>
                  </w:p>
                </w:tc>
              </w:sdtContent>
            </w:sdt>
            <w:sdt>
              <w:sdtPr>
                <w:tag w:val="_PLD_0d0909eba9344c8ab96c7fb88f0b117a"/>
                <w:id w:val="1329836"/>
                <w:lock w:val="sdtLocked"/>
              </w:sdtPr>
              <w:sdtContent>
                <w:tc>
                  <w:tcPr>
                    <w:tcW w:w="1337" w:type="pct"/>
                    <w:shd w:val="clear" w:color="auto" w:fill="auto"/>
                  </w:tcPr>
                  <w:p w:rsidR="00CA6650" w:rsidRDefault="00CA6650" w:rsidP="007D0499">
                    <w:pPr>
                      <w:jc w:val="center"/>
                      <w:rPr>
                        <w:szCs w:val="21"/>
                      </w:rPr>
                    </w:pPr>
                    <w:r>
                      <w:rPr>
                        <w:rFonts w:hint="eastAsia"/>
                        <w:szCs w:val="21"/>
                      </w:rPr>
                      <w:t>期初余额</w:t>
                    </w:r>
                  </w:p>
                </w:tc>
              </w:sdtContent>
            </w:sdt>
          </w:tr>
          <w:tr w:rsidR="00CA6650" w:rsidTr="00B70D08">
            <w:trPr>
              <w:trHeight w:val="285"/>
            </w:trPr>
            <w:sdt>
              <w:sdtPr>
                <w:tag w:val="_PLD_6a173ce99a864661a21d726eff0af5b3"/>
                <w:id w:val="1329837"/>
                <w:lock w:val="sdtLocked"/>
              </w:sdtPr>
              <w:sdtContent>
                <w:tc>
                  <w:tcPr>
                    <w:tcW w:w="2175" w:type="pct"/>
                    <w:shd w:val="clear" w:color="auto" w:fill="auto"/>
                    <w:vAlign w:val="center"/>
                  </w:tcPr>
                  <w:p w:rsidR="00CA6650" w:rsidRDefault="00CA6650" w:rsidP="007D0499">
                    <w:pPr>
                      <w:rPr>
                        <w:szCs w:val="21"/>
                      </w:rPr>
                    </w:pPr>
                    <w:r>
                      <w:rPr>
                        <w:rFonts w:hint="eastAsia"/>
                        <w:szCs w:val="21"/>
                      </w:rPr>
                      <w:t>一、现金</w:t>
                    </w:r>
                  </w:p>
                </w:tc>
              </w:sdtContent>
            </w:sdt>
            <w:tc>
              <w:tcPr>
                <w:tcW w:w="1488" w:type="pct"/>
                <w:shd w:val="clear" w:color="auto" w:fill="auto"/>
              </w:tcPr>
              <w:p w:rsidR="00CA6650" w:rsidRDefault="00CA6650" w:rsidP="007D0499">
                <w:pPr>
                  <w:jc w:val="right"/>
                  <w:rPr>
                    <w:szCs w:val="21"/>
                  </w:rPr>
                </w:pPr>
                <w:r>
                  <w:t>186,632,435.02</w:t>
                </w:r>
              </w:p>
            </w:tc>
            <w:tc>
              <w:tcPr>
                <w:tcW w:w="1337" w:type="pct"/>
                <w:shd w:val="clear" w:color="auto" w:fill="auto"/>
              </w:tcPr>
              <w:p w:rsidR="00CA6650" w:rsidRDefault="00CA6650" w:rsidP="007D0499">
                <w:pPr>
                  <w:jc w:val="right"/>
                  <w:rPr>
                    <w:szCs w:val="21"/>
                  </w:rPr>
                </w:pPr>
                <w:r>
                  <w:t>241,830,306.09</w:t>
                </w:r>
              </w:p>
            </w:tc>
          </w:tr>
          <w:tr w:rsidR="00CA6650" w:rsidTr="00B70D08">
            <w:trPr>
              <w:trHeight w:val="285"/>
            </w:trPr>
            <w:sdt>
              <w:sdtPr>
                <w:tag w:val="_PLD_00026e2b0a3d4b39803714a078a9949d"/>
                <w:id w:val="1329838"/>
                <w:lock w:val="sdtLocked"/>
              </w:sdtPr>
              <w:sdtContent>
                <w:tc>
                  <w:tcPr>
                    <w:tcW w:w="2175" w:type="pct"/>
                    <w:shd w:val="clear" w:color="auto" w:fill="auto"/>
                    <w:vAlign w:val="center"/>
                  </w:tcPr>
                  <w:p w:rsidR="00CA6650" w:rsidRDefault="00CA6650" w:rsidP="007D0499">
                    <w:pPr>
                      <w:rPr>
                        <w:szCs w:val="21"/>
                      </w:rPr>
                    </w:pPr>
                    <w:r>
                      <w:rPr>
                        <w:rFonts w:hint="eastAsia"/>
                        <w:szCs w:val="21"/>
                      </w:rPr>
                      <w:t>其中：库存现金</w:t>
                    </w:r>
                  </w:p>
                </w:tc>
              </w:sdtContent>
            </w:sdt>
            <w:tc>
              <w:tcPr>
                <w:tcW w:w="1488" w:type="pct"/>
                <w:shd w:val="clear" w:color="auto" w:fill="auto"/>
              </w:tcPr>
              <w:p w:rsidR="00CA6650" w:rsidRDefault="00CA6650" w:rsidP="007D0499">
                <w:pPr>
                  <w:jc w:val="right"/>
                  <w:rPr>
                    <w:szCs w:val="21"/>
                  </w:rPr>
                </w:pPr>
                <w:r>
                  <w:t> </w:t>
                </w:r>
              </w:p>
            </w:tc>
            <w:tc>
              <w:tcPr>
                <w:tcW w:w="1337" w:type="pct"/>
                <w:shd w:val="clear" w:color="auto" w:fill="auto"/>
              </w:tcPr>
              <w:p w:rsidR="00CA6650" w:rsidRDefault="00CA6650" w:rsidP="007D0499">
                <w:pPr>
                  <w:jc w:val="right"/>
                  <w:rPr>
                    <w:szCs w:val="21"/>
                  </w:rPr>
                </w:pPr>
                <w:r>
                  <w:t>2,331,485.81</w:t>
                </w:r>
              </w:p>
            </w:tc>
          </w:tr>
          <w:tr w:rsidR="00CA6650" w:rsidTr="00B70D08">
            <w:trPr>
              <w:trHeight w:val="285"/>
            </w:trPr>
            <w:sdt>
              <w:sdtPr>
                <w:tag w:val="_PLD_703c5ac82ddb4fd7bf9d7372c95ca92f"/>
                <w:id w:val="1329839"/>
                <w:lock w:val="sdtLocked"/>
              </w:sdtPr>
              <w:sdtContent>
                <w:tc>
                  <w:tcPr>
                    <w:tcW w:w="2175" w:type="pct"/>
                    <w:shd w:val="clear" w:color="auto" w:fill="auto"/>
                    <w:vAlign w:val="center"/>
                  </w:tcPr>
                  <w:p w:rsidR="00CA6650" w:rsidRDefault="00CA6650" w:rsidP="007D0499">
                    <w:pPr>
                      <w:rPr>
                        <w:szCs w:val="21"/>
                      </w:rPr>
                    </w:pPr>
                    <w:r>
                      <w:rPr>
                        <w:rFonts w:hint="eastAsia"/>
                        <w:szCs w:val="21"/>
                      </w:rPr>
                      <w:t xml:space="preserve">　　可随时用于支付的银行存款</w:t>
                    </w:r>
                  </w:p>
                </w:tc>
              </w:sdtContent>
            </w:sdt>
            <w:tc>
              <w:tcPr>
                <w:tcW w:w="1488" w:type="pct"/>
                <w:shd w:val="clear" w:color="auto" w:fill="auto"/>
              </w:tcPr>
              <w:p w:rsidR="00CA6650" w:rsidRDefault="00CA6650" w:rsidP="007D0499">
                <w:pPr>
                  <w:jc w:val="right"/>
                  <w:rPr>
                    <w:szCs w:val="21"/>
                  </w:rPr>
                </w:pPr>
                <w:r>
                  <w:t>186,612,435.71</w:t>
                </w:r>
              </w:p>
            </w:tc>
            <w:tc>
              <w:tcPr>
                <w:tcW w:w="1337" w:type="pct"/>
                <w:shd w:val="clear" w:color="auto" w:fill="auto"/>
              </w:tcPr>
              <w:p w:rsidR="00CA6650" w:rsidRDefault="00CA6650" w:rsidP="007D0499">
                <w:pPr>
                  <w:jc w:val="right"/>
                  <w:rPr>
                    <w:szCs w:val="21"/>
                  </w:rPr>
                </w:pPr>
                <w:r>
                  <w:t>234,883,779.29</w:t>
                </w:r>
              </w:p>
            </w:tc>
          </w:tr>
          <w:tr w:rsidR="00CA6650" w:rsidTr="00B70D08">
            <w:trPr>
              <w:trHeight w:val="285"/>
            </w:trPr>
            <w:sdt>
              <w:sdtPr>
                <w:tag w:val="_PLD_39dc74346d4643c0b32e781621749a55"/>
                <w:id w:val="1329840"/>
                <w:lock w:val="sdtLocked"/>
              </w:sdtPr>
              <w:sdtContent>
                <w:tc>
                  <w:tcPr>
                    <w:tcW w:w="2175" w:type="pct"/>
                    <w:shd w:val="clear" w:color="auto" w:fill="auto"/>
                    <w:vAlign w:val="center"/>
                  </w:tcPr>
                  <w:p w:rsidR="00CA6650" w:rsidRDefault="00CA6650" w:rsidP="007D0499">
                    <w:pPr>
                      <w:rPr>
                        <w:szCs w:val="21"/>
                      </w:rPr>
                    </w:pPr>
                    <w:r>
                      <w:rPr>
                        <w:rFonts w:hint="eastAsia"/>
                        <w:szCs w:val="21"/>
                      </w:rPr>
                      <w:t xml:space="preserve">　　可随时用于支付的其他货币资金</w:t>
                    </w:r>
                  </w:p>
                </w:tc>
              </w:sdtContent>
            </w:sdt>
            <w:tc>
              <w:tcPr>
                <w:tcW w:w="1488" w:type="pct"/>
                <w:shd w:val="clear" w:color="auto" w:fill="auto"/>
              </w:tcPr>
              <w:p w:rsidR="00CA6650" w:rsidRDefault="00CA6650" w:rsidP="007D0499">
                <w:pPr>
                  <w:jc w:val="right"/>
                  <w:rPr>
                    <w:szCs w:val="21"/>
                  </w:rPr>
                </w:pPr>
                <w:r>
                  <w:t>19,999.31</w:t>
                </w:r>
              </w:p>
            </w:tc>
            <w:tc>
              <w:tcPr>
                <w:tcW w:w="1337" w:type="pct"/>
                <w:shd w:val="clear" w:color="auto" w:fill="auto"/>
              </w:tcPr>
              <w:p w:rsidR="00CA6650" w:rsidRDefault="00CA6650" w:rsidP="007D0499">
                <w:pPr>
                  <w:jc w:val="right"/>
                  <w:rPr>
                    <w:szCs w:val="21"/>
                  </w:rPr>
                </w:pPr>
                <w:r>
                  <w:t>4,615,040.99</w:t>
                </w:r>
              </w:p>
            </w:tc>
          </w:tr>
          <w:tr w:rsidR="00CA6650" w:rsidTr="00B70D08">
            <w:trPr>
              <w:trHeight w:val="285"/>
            </w:trPr>
            <w:sdt>
              <w:sdtPr>
                <w:tag w:val="_PLD_7097f486896a4d4b9e7684bc82f808ad"/>
                <w:id w:val="1329841"/>
                <w:lock w:val="sdtLocked"/>
              </w:sdtPr>
              <w:sdtContent>
                <w:tc>
                  <w:tcPr>
                    <w:tcW w:w="2175" w:type="pct"/>
                    <w:shd w:val="clear" w:color="auto" w:fill="auto"/>
                    <w:vAlign w:val="center"/>
                  </w:tcPr>
                  <w:p w:rsidR="00CA6650" w:rsidRDefault="00CA6650" w:rsidP="007D0499">
                    <w:pPr>
                      <w:rPr>
                        <w:szCs w:val="21"/>
                      </w:rPr>
                    </w:pPr>
                    <w:r>
                      <w:rPr>
                        <w:rFonts w:hint="eastAsia"/>
                        <w:szCs w:val="21"/>
                      </w:rPr>
                      <w:t xml:space="preserve">　　可用于支付的存放中央银行款项</w:t>
                    </w:r>
                  </w:p>
                </w:tc>
              </w:sdtContent>
            </w:sdt>
            <w:tc>
              <w:tcPr>
                <w:tcW w:w="1488" w:type="pct"/>
                <w:shd w:val="clear" w:color="auto" w:fill="auto"/>
              </w:tcPr>
              <w:p w:rsidR="00CA6650" w:rsidRDefault="00CA6650" w:rsidP="007D0499">
                <w:pPr>
                  <w:jc w:val="right"/>
                  <w:rPr>
                    <w:szCs w:val="21"/>
                  </w:rPr>
                </w:pPr>
                <w:r>
                  <w:t> </w:t>
                </w:r>
              </w:p>
            </w:tc>
            <w:tc>
              <w:tcPr>
                <w:tcW w:w="1337" w:type="pct"/>
                <w:shd w:val="clear" w:color="auto" w:fill="auto"/>
              </w:tcPr>
              <w:p w:rsidR="00CA6650" w:rsidRDefault="00CA6650" w:rsidP="007D0499">
                <w:pPr>
                  <w:jc w:val="right"/>
                  <w:rPr>
                    <w:szCs w:val="21"/>
                  </w:rPr>
                </w:pPr>
                <w:r>
                  <w:t> </w:t>
                </w:r>
              </w:p>
            </w:tc>
          </w:tr>
          <w:tr w:rsidR="00CA6650" w:rsidTr="00B70D08">
            <w:trPr>
              <w:trHeight w:val="285"/>
            </w:trPr>
            <w:sdt>
              <w:sdtPr>
                <w:tag w:val="_PLD_8fe90894e50c435a91887b8f6baf82f7"/>
                <w:id w:val="1329842"/>
                <w:lock w:val="sdtLocked"/>
              </w:sdtPr>
              <w:sdtContent>
                <w:tc>
                  <w:tcPr>
                    <w:tcW w:w="2175" w:type="pct"/>
                    <w:shd w:val="clear" w:color="auto" w:fill="auto"/>
                    <w:vAlign w:val="center"/>
                  </w:tcPr>
                  <w:p w:rsidR="00CA6650" w:rsidRDefault="00CA6650" w:rsidP="007D0499">
                    <w:pPr>
                      <w:rPr>
                        <w:szCs w:val="21"/>
                      </w:rPr>
                    </w:pPr>
                    <w:r>
                      <w:rPr>
                        <w:rFonts w:hint="eastAsia"/>
                        <w:szCs w:val="21"/>
                      </w:rPr>
                      <w:t xml:space="preserve">　　存放同业款项</w:t>
                    </w:r>
                  </w:p>
                </w:tc>
              </w:sdtContent>
            </w:sdt>
            <w:tc>
              <w:tcPr>
                <w:tcW w:w="1488" w:type="pct"/>
                <w:shd w:val="clear" w:color="auto" w:fill="auto"/>
              </w:tcPr>
              <w:p w:rsidR="00CA6650" w:rsidRDefault="00CA6650" w:rsidP="007D0499">
                <w:pPr>
                  <w:jc w:val="right"/>
                  <w:rPr>
                    <w:szCs w:val="21"/>
                  </w:rPr>
                </w:pPr>
                <w:r>
                  <w:t> </w:t>
                </w:r>
              </w:p>
            </w:tc>
            <w:tc>
              <w:tcPr>
                <w:tcW w:w="1337" w:type="pct"/>
                <w:shd w:val="clear" w:color="auto" w:fill="auto"/>
              </w:tcPr>
              <w:p w:rsidR="00CA6650" w:rsidRDefault="00CA6650" w:rsidP="007D0499">
                <w:pPr>
                  <w:jc w:val="right"/>
                  <w:rPr>
                    <w:szCs w:val="21"/>
                  </w:rPr>
                </w:pPr>
                <w:r>
                  <w:t> </w:t>
                </w:r>
              </w:p>
            </w:tc>
          </w:tr>
          <w:tr w:rsidR="00CA6650" w:rsidTr="00B70D08">
            <w:trPr>
              <w:trHeight w:val="285"/>
            </w:trPr>
            <w:sdt>
              <w:sdtPr>
                <w:tag w:val="_PLD_5808644810d54676897d0089359a83b2"/>
                <w:id w:val="1329843"/>
                <w:lock w:val="sdtLocked"/>
              </w:sdtPr>
              <w:sdtContent>
                <w:tc>
                  <w:tcPr>
                    <w:tcW w:w="2175" w:type="pct"/>
                    <w:shd w:val="clear" w:color="auto" w:fill="auto"/>
                    <w:vAlign w:val="center"/>
                  </w:tcPr>
                  <w:p w:rsidR="00CA6650" w:rsidRDefault="00CA6650" w:rsidP="007D0499">
                    <w:pPr>
                      <w:rPr>
                        <w:szCs w:val="21"/>
                      </w:rPr>
                    </w:pPr>
                    <w:r>
                      <w:rPr>
                        <w:rFonts w:hint="eastAsia"/>
                        <w:szCs w:val="21"/>
                      </w:rPr>
                      <w:t xml:space="preserve">　　拆放同业款项</w:t>
                    </w:r>
                  </w:p>
                </w:tc>
              </w:sdtContent>
            </w:sdt>
            <w:tc>
              <w:tcPr>
                <w:tcW w:w="1488" w:type="pct"/>
                <w:shd w:val="clear" w:color="auto" w:fill="auto"/>
              </w:tcPr>
              <w:p w:rsidR="00CA6650" w:rsidRDefault="00CA6650" w:rsidP="007D0499">
                <w:pPr>
                  <w:jc w:val="right"/>
                  <w:rPr>
                    <w:szCs w:val="21"/>
                  </w:rPr>
                </w:pPr>
                <w:r>
                  <w:t> </w:t>
                </w:r>
              </w:p>
            </w:tc>
            <w:tc>
              <w:tcPr>
                <w:tcW w:w="1337" w:type="pct"/>
                <w:shd w:val="clear" w:color="auto" w:fill="auto"/>
              </w:tcPr>
              <w:p w:rsidR="00CA6650" w:rsidRDefault="00CA6650" w:rsidP="007D0499">
                <w:pPr>
                  <w:jc w:val="right"/>
                  <w:rPr>
                    <w:szCs w:val="21"/>
                  </w:rPr>
                </w:pPr>
                <w:r>
                  <w:t> </w:t>
                </w:r>
              </w:p>
            </w:tc>
          </w:tr>
          <w:tr w:rsidR="00CA6650" w:rsidTr="00B70D08">
            <w:trPr>
              <w:trHeight w:val="285"/>
            </w:trPr>
            <w:sdt>
              <w:sdtPr>
                <w:tag w:val="_PLD_908c5e073add4fa8a13ed054455379d9"/>
                <w:id w:val="1329844"/>
                <w:lock w:val="sdtLocked"/>
              </w:sdtPr>
              <w:sdtContent>
                <w:tc>
                  <w:tcPr>
                    <w:tcW w:w="2175" w:type="pct"/>
                    <w:shd w:val="clear" w:color="auto" w:fill="auto"/>
                    <w:vAlign w:val="center"/>
                  </w:tcPr>
                  <w:p w:rsidR="00CA6650" w:rsidRDefault="00CA6650" w:rsidP="007D0499">
                    <w:pPr>
                      <w:rPr>
                        <w:szCs w:val="21"/>
                      </w:rPr>
                    </w:pPr>
                    <w:r>
                      <w:rPr>
                        <w:rFonts w:hint="eastAsia"/>
                        <w:szCs w:val="21"/>
                      </w:rPr>
                      <w:t>二、现金等价物</w:t>
                    </w:r>
                  </w:p>
                </w:tc>
              </w:sdtContent>
            </w:sdt>
            <w:tc>
              <w:tcPr>
                <w:tcW w:w="1488" w:type="pct"/>
                <w:shd w:val="clear" w:color="auto" w:fill="auto"/>
              </w:tcPr>
              <w:p w:rsidR="00CA6650" w:rsidRDefault="00CA6650" w:rsidP="007D0499">
                <w:pPr>
                  <w:jc w:val="right"/>
                  <w:rPr>
                    <w:szCs w:val="21"/>
                  </w:rPr>
                </w:pPr>
                <w:r>
                  <w:t> </w:t>
                </w:r>
              </w:p>
            </w:tc>
            <w:tc>
              <w:tcPr>
                <w:tcW w:w="1337" w:type="pct"/>
                <w:shd w:val="clear" w:color="auto" w:fill="auto"/>
              </w:tcPr>
              <w:p w:rsidR="00CA6650" w:rsidRDefault="00CA6650" w:rsidP="007D0499">
                <w:pPr>
                  <w:jc w:val="right"/>
                  <w:rPr>
                    <w:szCs w:val="21"/>
                  </w:rPr>
                </w:pPr>
                <w:r>
                  <w:t> </w:t>
                </w:r>
              </w:p>
            </w:tc>
          </w:tr>
          <w:tr w:rsidR="00CA6650" w:rsidTr="00B70D08">
            <w:trPr>
              <w:trHeight w:val="285"/>
            </w:trPr>
            <w:sdt>
              <w:sdtPr>
                <w:tag w:val="_PLD_652a861f17ac4cdd9702ff63844d42cc"/>
                <w:id w:val="1329845"/>
                <w:lock w:val="sdtLocked"/>
              </w:sdtPr>
              <w:sdtContent>
                <w:tc>
                  <w:tcPr>
                    <w:tcW w:w="2175" w:type="pct"/>
                    <w:tcBorders>
                      <w:bottom w:val="single" w:sz="4" w:space="0" w:color="auto"/>
                    </w:tcBorders>
                    <w:shd w:val="clear" w:color="auto" w:fill="auto"/>
                    <w:vAlign w:val="center"/>
                  </w:tcPr>
                  <w:p w:rsidR="00CA6650" w:rsidRDefault="00CA6650" w:rsidP="007D0499">
                    <w:pPr>
                      <w:rPr>
                        <w:szCs w:val="21"/>
                      </w:rPr>
                    </w:pPr>
                    <w:r>
                      <w:rPr>
                        <w:rFonts w:hint="eastAsia"/>
                        <w:szCs w:val="21"/>
                      </w:rPr>
                      <w:t>其中：三个月内到期的债券投资</w:t>
                    </w:r>
                  </w:p>
                </w:tc>
              </w:sdtContent>
            </w:sdt>
            <w:tc>
              <w:tcPr>
                <w:tcW w:w="1488" w:type="pct"/>
                <w:tcBorders>
                  <w:bottom w:val="single" w:sz="4" w:space="0" w:color="auto"/>
                </w:tcBorders>
                <w:shd w:val="clear" w:color="auto" w:fill="auto"/>
              </w:tcPr>
              <w:p w:rsidR="00CA6650" w:rsidRDefault="00CA6650" w:rsidP="007D0499">
                <w:pPr>
                  <w:jc w:val="right"/>
                  <w:rPr>
                    <w:szCs w:val="21"/>
                  </w:rPr>
                </w:pPr>
                <w:r>
                  <w:t> </w:t>
                </w:r>
              </w:p>
            </w:tc>
            <w:tc>
              <w:tcPr>
                <w:tcW w:w="1337" w:type="pct"/>
                <w:tcBorders>
                  <w:bottom w:val="single" w:sz="4" w:space="0" w:color="auto"/>
                </w:tcBorders>
                <w:shd w:val="clear" w:color="auto" w:fill="auto"/>
              </w:tcPr>
              <w:p w:rsidR="00CA6650" w:rsidRDefault="00CA6650" w:rsidP="007D0499">
                <w:pPr>
                  <w:jc w:val="right"/>
                  <w:rPr>
                    <w:szCs w:val="21"/>
                  </w:rPr>
                </w:pPr>
                <w:r>
                  <w:t> </w:t>
                </w:r>
              </w:p>
            </w:tc>
          </w:tr>
          <w:tr w:rsidR="00CA6650" w:rsidTr="00B70D08">
            <w:trPr>
              <w:trHeight w:val="285"/>
            </w:trPr>
            <w:sdt>
              <w:sdtPr>
                <w:tag w:val="_PLD_4d07bfc591df4d5483e486621c246fa5"/>
                <w:id w:val="1329848"/>
                <w:lock w:val="sdtLocked"/>
              </w:sdtPr>
              <w:sdtContent>
                <w:tc>
                  <w:tcPr>
                    <w:tcW w:w="2175" w:type="pct"/>
                    <w:shd w:val="clear" w:color="auto" w:fill="auto"/>
                    <w:vAlign w:val="center"/>
                  </w:tcPr>
                  <w:p w:rsidR="00CA6650" w:rsidRDefault="00CA6650" w:rsidP="007D0499">
                    <w:pPr>
                      <w:rPr>
                        <w:szCs w:val="21"/>
                      </w:rPr>
                    </w:pPr>
                    <w:r>
                      <w:rPr>
                        <w:rFonts w:hint="eastAsia"/>
                        <w:szCs w:val="21"/>
                      </w:rPr>
                      <w:t>三、期末现金及现金等价物余额</w:t>
                    </w:r>
                  </w:p>
                </w:tc>
              </w:sdtContent>
            </w:sdt>
            <w:tc>
              <w:tcPr>
                <w:tcW w:w="1488" w:type="pct"/>
                <w:shd w:val="clear" w:color="auto" w:fill="auto"/>
              </w:tcPr>
              <w:p w:rsidR="00CA6650" w:rsidRDefault="00CA6650" w:rsidP="007D0499">
                <w:pPr>
                  <w:jc w:val="right"/>
                  <w:rPr>
                    <w:szCs w:val="21"/>
                  </w:rPr>
                </w:pPr>
                <w:r>
                  <w:t>186,632,435.02</w:t>
                </w:r>
              </w:p>
            </w:tc>
            <w:tc>
              <w:tcPr>
                <w:tcW w:w="1337" w:type="pct"/>
                <w:shd w:val="clear" w:color="auto" w:fill="auto"/>
              </w:tcPr>
              <w:p w:rsidR="00CA6650" w:rsidRDefault="00CA6650" w:rsidP="007D0499">
                <w:pPr>
                  <w:jc w:val="right"/>
                  <w:rPr>
                    <w:szCs w:val="21"/>
                  </w:rPr>
                </w:pPr>
                <w:r>
                  <w:t>241,830,306.09</w:t>
                </w:r>
              </w:p>
            </w:tc>
          </w:tr>
          <w:tr w:rsidR="00CA6650" w:rsidTr="00B70D08">
            <w:trPr>
              <w:trHeight w:val="285"/>
            </w:trPr>
            <w:sdt>
              <w:sdtPr>
                <w:tag w:val="_PLD_a7dfcdf890714f1c879ddf8d09d45801"/>
                <w:id w:val="1329849"/>
                <w:lock w:val="sdtLocked"/>
              </w:sdtPr>
              <w:sdtContent>
                <w:tc>
                  <w:tcPr>
                    <w:tcW w:w="2175" w:type="pct"/>
                    <w:shd w:val="clear" w:color="auto" w:fill="auto"/>
                    <w:vAlign w:val="center"/>
                  </w:tcPr>
                  <w:p w:rsidR="00CA6650" w:rsidRDefault="00CA6650" w:rsidP="007D0499">
                    <w:pPr>
                      <w:rPr>
                        <w:szCs w:val="21"/>
                      </w:rPr>
                    </w:pPr>
                    <w:r>
                      <w:rPr>
                        <w:rFonts w:hint="eastAsia"/>
                        <w:szCs w:val="21"/>
                      </w:rPr>
                      <w:t>其中：母公司或集团内子公司使用受限制的现金和现金等价物</w:t>
                    </w:r>
                  </w:p>
                </w:tc>
              </w:sdtContent>
            </w:sdt>
            <w:tc>
              <w:tcPr>
                <w:tcW w:w="1488" w:type="pct"/>
                <w:shd w:val="clear" w:color="auto" w:fill="auto"/>
                <w:vAlign w:val="center"/>
              </w:tcPr>
              <w:p w:rsidR="00CA6650" w:rsidRDefault="00CA6650" w:rsidP="007D0499">
                <w:pPr>
                  <w:jc w:val="right"/>
                  <w:rPr>
                    <w:szCs w:val="21"/>
                  </w:rPr>
                </w:pPr>
                <w:r>
                  <w:t>33,609,991.56</w:t>
                </w:r>
              </w:p>
            </w:tc>
            <w:tc>
              <w:tcPr>
                <w:tcW w:w="1337" w:type="pct"/>
                <w:shd w:val="clear" w:color="auto" w:fill="auto"/>
                <w:vAlign w:val="center"/>
              </w:tcPr>
              <w:p w:rsidR="00CA6650" w:rsidRDefault="00CA6650" w:rsidP="007D0499">
                <w:pPr>
                  <w:jc w:val="right"/>
                  <w:rPr>
                    <w:szCs w:val="21"/>
                  </w:rPr>
                </w:pPr>
                <w:r>
                  <w:t>60,760,643.38</w:t>
                </w:r>
              </w:p>
            </w:tc>
          </w:tr>
        </w:tbl>
        <w:p w:rsidR="00CA6650" w:rsidRDefault="00CA6650"/>
        <w:p w:rsidR="007B0D3B" w:rsidRDefault="003A3294">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Locked"/>
            <w:placeholder>
              <w:docPart w:val="GBC22222222222222222222222222222"/>
            </w:placeholder>
          </w:sdtPr>
          <w:sdtContent>
            <w:p w:rsidR="007B0D3B" w:rsidRDefault="00B07C62" w:rsidP="00C71D7C">
              <w:pPr>
                <w:spacing w:before="60" w:after="60"/>
              </w:pPr>
              <w:r>
                <w:rPr>
                  <w:szCs w:val="21"/>
                </w:rPr>
                <w:fldChar w:fldCharType="begin"/>
              </w:r>
              <w:r w:rsidR="00C71D7C">
                <w:rPr>
                  <w:szCs w:val="21"/>
                </w:rPr>
                <w:instrText xml:space="preserve"> MACROBUTTON  SnrToggleCheckbox □适用 </w:instrText>
              </w:r>
              <w:r>
                <w:rPr>
                  <w:szCs w:val="21"/>
                </w:rPr>
                <w:fldChar w:fldCharType="end"/>
              </w:r>
              <w:r>
                <w:rPr>
                  <w:szCs w:val="21"/>
                </w:rPr>
                <w:fldChar w:fldCharType="begin"/>
              </w:r>
              <w:r w:rsidR="00C71D7C">
                <w:rPr>
                  <w:szCs w:val="21"/>
                </w:rPr>
                <w:instrText xml:space="preserve"> MACROBUTTON  SnrToggleCheckbox √不适用 </w:instrText>
              </w:r>
              <w:r>
                <w:rPr>
                  <w:szCs w:val="21"/>
                </w:rPr>
                <w:fldChar w:fldCharType="end"/>
              </w:r>
            </w:p>
          </w:sdtContent>
        </w:sdt>
      </w:sdtContent>
    </w:sdt>
    <w:p w:rsidR="007B0D3B" w:rsidRDefault="007B0D3B"/>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所有者权益变动表项目注释</w:t>
          </w:r>
        </w:p>
        <w:p w:rsidR="007B0D3B" w:rsidRDefault="003A3294">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Locked"/>
            <w:placeholder>
              <w:docPart w:val="GBC22222222222222222222222222222"/>
            </w:placeholder>
          </w:sdtPr>
          <w:sdtContent>
            <w:p w:rsidR="007B0D3B" w:rsidRDefault="00B07C62" w:rsidP="00C71D7C">
              <w:pPr>
                <w:rPr>
                  <w:color w:val="FF00FF"/>
                  <w:szCs w:val="21"/>
                </w:rPr>
              </w:pPr>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Content>
        <w:p w:rsidR="00B70D08" w:rsidRDefault="00B70D08" w:rsidP="00B70D08">
          <w:pPr>
            <w:pStyle w:val="3"/>
            <w:numPr>
              <w:ilvl w:val="0"/>
              <w:numId w:val="1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Locked"/>
          </w:sdtPr>
          <w:sdtContent>
            <w:p w:rsidR="00B70D08" w:rsidRDefault="00B70D08">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rsidR="00B70D08" w:rsidRDefault="00B70D08">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448"/>
            <w:gridCol w:w="1700"/>
            <w:gridCol w:w="5745"/>
          </w:tblGrid>
          <w:tr w:rsidR="00B70D08" w:rsidTr="00891FBF">
            <w:sdt>
              <w:sdtPr>
                <w:tag w:val="_PLD_e7174293a57c4a70b40b8a0fb698e34e"/>
                <w:id w:val="1874720288"/>
                <w:lock w:val="sdtLocked"/>
              </w:sdtPr>
              <w:sdtContent>
                <w:tc>
                  <w:tcPr>
                    <w:tcW w:w="814" w:type="pct"/>
                    <w:tcBorders>
                      <w:top w:val="single" w:sz="4" w:space="0" w:color="auto"/>
                      <w:left w:val="single" w:sz="4" w:space="0" w:color="auto"/>
                      <w:bottom w:val="single" w:sz="4" w:space="0" w:color="auto"/>
                      <w:right w:val="single" w:sz="4" w:space="0" w:color="auto"/>
                    </w:tcBorders>
                    <w:shd w:val="clear" w:color="auto" w:fill="auto"/>
                  </w:tcPr>
                  <w:p w:rsidR="00B70D08" w:rsidRDefault="00B70D08" w:rsidP="00F20678">
                    <w:pPr>
                      <w:jc w:val="center"/>
                      <w:rPr>
                        <w:szCs w:val="21"/>
                      </w:rPr>
                    </w:pPr>
                    <w:r>
                      <w:rPr>
                        <w:rFonts w:hint="eastAsia"/>
                        <w:szCs w:val="21"/>
                      </w:rPr>
                      <w:t>项目</w:t>
                    </w:r>
                  </w:p>
                </w:tc>
              </w:sdtContent>
            </w:sdt>
            <w:sdt>
              <w:sdtPr>
                <w:tag w:val="_PLD_67814dca9df1416c87e0ce7ca03c3bf6"/>
                <w:id w:val="-2063627965"/>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B70D08" w:rsidRDefault="00B70D08" w:rsidP="00F20678">
                    <w:pPr>
                      <w:jc w:val="center"/>
                      <w:rPr>
                        <w:szCs w:val="21"/>
                      </w:rPr>
                    </w:pPr>
                    <w:r>
                      <w:rPr>
                        <w:rFonts w:hint="eastAsia"/>
                        <w:szCs w:val="21"/>
                      </w:rPr>
                      <w:t>期末账面价值</w:t>
                    </w:r>
                  </w:p>
                </w:tc>
              </w:sdtContent>
            </w:sdt>
            <w:sdt>
              <w:sdtPr>
                <w:tag w:val="_PLD_874205b57d36493284671995a440c448"/>
                <w:id w:val="851842078"/>
                <w:lock w:val="sdtLocked"/>
              </w:sdtPr>
              <w:sdtContent>
                <w:tc>
                  <w:tcPr>
                    <w:tcW w:w="3230" w:type="pct"/>
                    <w:tcBorders>
                      <w:top w:val="single" w:sz="4" w:space="0" w:color="auto"/>
                      <w:left w:val="single" w:sz="4" w:space="0" w:color="auto"/>
                      <w:bottom w:val="single" w:sz="4" w:space="0" w:color="auto"/>
                      <w:right w:val="single" w:sz="4" w:space="0" w:color="auto"/>
                    </w:tcBorders>
                    <w:shd w:val="clear" w:color="auto" w:fill="auto"/>
                  </w:tcPr>
                  <w:p w:rsidR="00B70D08" w:rsidRDefault="00B70D08" w:rsidP="00F20678">
                    <w:pPr>
                      <w:jc w:val="center"/>
                      <w:rPr>
                        <w:szCs w:val="21"/>
                      </w:rPr>
                    </w:pPr>
                    <w:r>
                      <w:rPr>
                        <w:rFonts w:hint="eastAsia"/>
                        <w:szCs w:val="21"/>
                      </w:rPr>
                      <w:t>受限原因</w:t>
                    </w:r>
                  </w:p>
                </w:tc>
              </w:sdtContent>
            </w:sdt>
          </w:tr>
          <w:tr w:rsidR="00B70D08" w:rsidTr="00891FBF">
            <w:sdt>
              <w:sdtPr>
                <w:tag w:val="_PLD_ea504ac4c8814083a63e01e1e73c7bb1"/>
                <w:id w:val="163365071"/>
                <w:lock w:val="sdtLocked"/>
              </w:sdtPr>
              <w:sdtContent>
                <w:tc>
                  <w:tcPr>
                    <w:tcW w:w="814" w:type="pct"/>
                    <w:tcBorders>
                      <w:top w:val="single" w:sz="4" w:space="0" w:color="auto"/>
                      <w:left w:val="single" w:sz="4" w:space="0" w:color="auto"/>
                      <w:bottom w:val="single" w:sz="4" w:space="0" w:color="auto"/>
                      <w:right w:val="single" w:sz="4" w:space="0" w:color="auto"/>
                    </w:tcBorders>
                    <w:shd w:val="clear" w:color="auto" w:fill="auto"/>
                  </w:tcPr>
                  <w:p w:rsidR="00B70D08" w:rsidRDefault="00B70D08" w:rsidP="00F20678">
                    <w:pPr>
                      <w:rPr>
                        <w:szCs w:val="21"/>
                      </w:rPr>
                    </w:pPr>
                    <w:r>
                      <w:rPr>
                        <w:rFonts w:hint="eastAsia"/>
                        <w:szCs w:val="21"/>
                      </w:rPr>
                      <w:t>货币资金</w:t>
                    </w:r>
                  </w:p>
                </w:tc>
              </w:sdtContent>
            </w:sd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B70D08" w:rsidP="00B70D08">
                <w:pPr>
                  <w:jc w:val="right"/>
                  <w:rPr>
                    <w:sz w:val="24"/>
                  </w:rPr>
                </w:pPr>
                <w:r>
                  <w:t>33,609,991.56</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B70D08" w:rsidP="00B70D08">
                <w:r>
                  <w:t>用于开具银行承兑汇票保证金。</w:t>
                </w:r>
              </w:p>
            </w:tc>
          </w:tr>
          <w:tr w:rsidR="00B70D08" w:rsidTr="00891FBF">
            <w:sdt>
              <w:sdtPr>
                <w:tag w:val="_PLD_29d7ce9d4f0e46dc8162a37d33a610d9"/>
                <w:id w:val="673156589"/>
                <w:lock w:val="sdtLocked"/>
              </w:sdtPr>
              <w:sdtContent>
                <w:tc>
                  <w:tcPr>
                    <w:tcW w:w="814" w:type="pct"/>
                    <w:tcBorders>
                      <w:top w:val="single" w:sz="4" w:space="0" w:color="auto"/>
                      <w:left w:val="single" w:sz="4" w:space="0" w:color="auto"/>
                      <w:bottom w:val="single" w:sz="4" w:space="0" w:color="auto"/>
                      <w:right w:val="single" w:sz="4" w:space="0" w:color="auto"/>
                    </w:tcBorders>
                    <w:shd w:val="clear" w:color="auto" w:fill="auto"/>
                  </w:tcPr>
                  <w:p w:rsidR="00B70D08" w:rsidRDefault="00B70D08" w:rsidP="00F20678">
                    <w:pPr>
                      <w:rPr>
                        <w:szCs w:val="21"/>
                      </w:rPr>
                    </w:pPr>
                    <w:r>
                      <w:rPr>
                        <w:rFonts w:hint="eastAsia"/>
                        <w:szCs w:val="21"/>
                      </w:rPr>
                      <w:t>应收票据</w:t>
                    </w:r>
                  </w:p>
                </w:tc>
              </w:sdtContent>
            </w:sd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B70D08" w:rsidP="00B70D08">
                <w:pPr>
                  <w:jc w:val="right"/>
                </w:pP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B70D08" w:rsidP="00B70D08">
                <w:pPr>
                  <w:rPr>
                    <w:rFonts w:ascii="Times New Roman" w:eastAsia="Times New Roman" w:hAnsi="Times New Roman" w:cs="Times New Roman"/>
                    <w:sz w:val="20"/>
                    <w:szCs w:val="20"/>
                  </w:rPr>
                </w:pPr>
              </w:p>
            </w:tc>
          </w:tr>
          <w:tr w:rsidR="00B70D08" w:rsidTr="00891FBF">
            <w:sdt>
              <w:sdtPr>
                <w:tag w:val="_PLD_afab4a544bf94c1a837389ec2ede9565"/>
                <w:id w:val="422693887"/>
                <w:lock w:val="sdtLocked"/>
              </w:sdtPr>
              <w:sdtContent>
                <w:tc>
                  <w:tcPr>
                    <w:tcW w:w="814" w:type="pct"/>
                    <w:tcBorders>
                      <w:top w:val="single" w:sz="4" w:space="0" w:color="auto"/>
                      <w:left w:val="single" w:sz="4" w:space="0" w:color="auto"/>
                      <w:bottom w:val="single" w:sz="4" w:space="0" w:color="auto"/>
                      <w:right w:val="single" w:sz="4" w:space="0" w:color="auto"/>
                    </w:tcBorders>
                    <w:shd w:val="clear" w:color="auto" w:fill="auto"/>
                  </w:tcPr>
                  <w:p w:rsidR="00B70D08" w:rsidRDefault="00B70D08" w:rsidP="00F20678">
                    <w:pPr>
                      <w:rPr>
                        <w:szCs w:val="21"/>
                      </w:rPr>
                    </w:pPr>
                    <w:r>
                      <w:rPr>
                        <w:rFonts w:hint="eastAsia"/>
                        <w:szCs w:val="21"/>
                      </w:rPr>
                      <w:t>存货</w:t>
                    </w:r>
                  </w:p>
                </w:tc>
              </w:sdtContent>
            </w:sd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B70D08" w:rsidP="00B70D08">
                <w:pPr>
                  <w:jc w:val="right"/>
                  <w:rPr>
                    <w:sz w:val="24"/>
                  </w:rPr>
                </w:pP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B70D08" w:rsidP="00B70D08"/>
            </w:tc>
          </w:tr>
          <w:tr w:rsidR="00B70D08" w:rsidTr="00891FBF">
            <w:sdt>
              <w:sdtPr>
                <w:tag w:val="_PLD_366d52197ef54558981550776d6d004d"/>
                <w:id w:val="1761173949"/>
                <w:lock w:val="sdtLocked"/>
              </w:sdtPr>
              <w:sdtContent>
                <w:tc>
                  <w:tcPr>
                    <w:tcW w:w="814" w:type="pct"/>
                    <w:tcBorders>
                      <w:top w:val="single" w:sz="4" w:space="0" w:color="auto"/>
                      <w:left w:val="single" w:sz="4" w:space="0" w:color="auto"/>
                      <w:bottom w:val="single" w:sz="4" w:space="0" w:color="auto"/>
                      <w:right w:val="single" w:sz="4" w:space="0" w:color="auto"/>
                    </w:tcBorders>
                    <w:shd w:val="clear" w:color="auto" w:fill="auto"/>
                  </w:tcPr>
                  <w:p w:rsidR="00B70D08" w:rsidRDefault="00B70D08" w:rsidP="00F20678">
                    <w:pPr>
                      <w:rPr>
                        <w:szCs w:val="21"/>
                      </w:rPr>
                    </w:pPr>
                    <w:r>
                      <w:rPr>
                        <w:rFonts w:hint="eastAsia"/>
                        <w:szCs w:val="21"/>
                      </w:rPr>
                      <w:t>固定资产</w:t>
                    </w:r>
                  </w:p>
                </w:tc>
              </w:sdtContent>
            </w:sd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B70D08" w:rsidP="00B70D08">
                <w:pPr>
                  <w:jc w:val="right"/>
                  <w:rPr>
                    <w:sz w:val="24"/>
                  </w:rPr>
                </w:pPr>
                <w:r>
                  <w:t>16,671,074.22</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B70D08" w:rsidP="00B70D08">
                <w:r>
                  <w:t>朝阳店北楼3\6层房产，用于农信社抵押借款。</w:t>
                </w:r>
              </w:p>
            </w:tc>
          </w:tr>
          <w:tr w:rsidR="00B70D08" w:rsidTr="00891FBF">
            <w:sdt>
              <w:sdtPr>
                <w:tag w:val="_PLD_3eaf386fa309448faa19910851d581a5"/>
                <w:id w:val="-713047803"/>
                <w:lock w:val="sdtLocked"/>
              </w:sdtPr>
              <w:sdtContent>
                <w:tc>
                  <w:tcPr>
                    <w:tcW w:w="814" w:type="pct"/>
                    <w:tcBorders>
                      <w:top w:val="single" w:sz="4" w:space="0" w:color="auto"/>
                      <w:left w:val="single" w:sz="4" w:space="0" w:color="auto"/>
                      <w:bottom w:val="single" w:sz="4" w:space="0" w:color="auto"/>
                      <w:right w:val="single" w:sz="4" w:space="0" w:color="auto"/>
                    </w:tcBorders>
                    <w:shd w:val="clear" w:color="auto" w:fill="auto"/>
                  </w:tcPr>
                  <w:p w:rsidR="00B70D08" w:rsidRDefault="00B70D08" w:rsidP="00F20678">
                    <w:pPr>
                      <w:rPr>
                        <w:szCs w:val="21"/>
                      </w:rPr>
                    </w:pPr>
                    <w:r>
                      <w:rPr>
                        <w:rFonts w:hint="eastAsia"/>
                        <w:szCs w:val="21"/>
                      </w:rPr>
                      <w:t>无形资产</w:t>
                    </w:r>
                  </w:p>
                </w:tc>
              </w:sdtContent>
            </w:sd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0A60AD" w:rsidP="00B70D08">
                <w:pPr>
                  <w:jc w:val="right"/>
                  <w:rPr>
                    <w:sz w:val="24"/>
                  </w:rPr>
                </w:pPr>
                <w:r>
                  <w:t>2,779,527.22</w:t>
                </w:r>
              </w:p>
            </w:tc>
            <w:tc>
              <w:tcPr>
                <w:tcW w:w="3230"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B70D08" w:rsidP="00B70D08">
                <w:r>
                  <w:t>朝阳店北楼</w:t>
                </w:r>
                <w:r w:rsidR="000A60AD">
                  <w:t>3\6层</w:t>
                </w:r>
                <w:r>
                  <w:t>房产，用于农信社抵押借款。</w:t>
                </w:r>
              </w:p>
            </w:tc>
          </w:tr>
          <w:sdt>
            <w:sdtPr>
              <w:rPr>
                <w:szCs w:val="21"/>
              </w:rPr>
              <w:alias w:val="所有权或使用权受到限制的资产明细"/>
              <w:tag w:val="_GBC_b386bbb44d7a46daaa4b82f327a68c3f"/>
              <w:id w:val="1377122305"/>
              <w:placeholder>
                <w:docPart w:val="935EA3385EA44215BBD975C9DD7F986B"/>
              </w:placeholder>
            </w:sdtPr>
            <w:sdtEndPr>
              <w:rPr>
                <w:rFonts w:hint="eastAsia"/>
              </w:rPr>
            </w:sdtEndPr>
            <w:sdtContent>
              <w:tr w:rsidR="00B70D08" w:rsidTr="00891FBF">
                <w:tc>
                  <w:tcPr>
                    <w:tcW w:w="814" w:type="pct"/>
                    <w:tcBorders>
                      <w:top w:val="single" w:sz="6" w:space="0" w:color="auto"/>
                      <w:left w:val="single" w:sz="6" w:space="0" w:color="auto"/>
                      <w:bottom w:val="single" w:sz="4" w:space="0" w:color="auto"/>
                      <w:right w:val="single" w:sz="6" w:space="0" w:color="auto"/>
                    </w:tcBorders>
                    <w:shd w:val="clear" w:color="auto" w:fill="auto"/>
                  </w:tcPr>
                  <w:p w:rsidR="00B70D08" w:rsidRDefault="00B70D08" w:rsidP="00F20678">
                    <w:pPr>
                      <w:rPr>
                        <w:szCs w:val="21"/>
                      </w:rPr>
                    </w:pPr>
                    <w:r>
                      <w:rPr>
                        <w:rFonts w:hint="eastAsia"/>
                        <w:szCs w:val="21"/>
                      </w:rPr>
                      <w:t>固</w:t>
                    </w:r>
                    <w:r>
                      <w:rPr>
                        <w:szCs w:val="21"/>
                      </w:rPr>
                      <w:t>定资产</w:t>
                    </w:r>
                  </w:p>
                </w:tc>
                <w:tc>
                  <w:tcPr>
                    <w:tcW w:w="956" w:type="pct"/>
                    <w:tcBorders>
                      <w:top w:val="single" w:sz="6" w:space="0" w:color="auto"/>
                      <w:left w:val="single" w:sz="6" w:space="0" w:color="auto"/>
                      <w:bottom w:val="single" w:sz="6" w:space="0" w:color="auto"/>
                      <w:right w:val="single" w:sz="6" w:space="0" w:color="auto"/>
                    </w:tcBorders>
                    <w:shd w:val="clear" w:color="auto" w:fill="auto"/>
                  </w:tcPr>
                  <w:p w:rsidR="00B70D08" w:rsidRDefault="00B70D08" w:rsidP="00B70D08">
                    <w:pPr>
                      <w:jc w:val="right"/>
                      <w:rPr>
                        <w:szCs w:val="21"/>
                      </w:rPr>
                    </w:pPr>
                    <w:r>
                      <w:t>38,248,251.48</w:t>
                    </w:r>
                  </w:p>
                </w:tc>
                <w:tc>
                  <w:tcPr>
                    <w:tcW w:w="3230" w:type="pct"/>
                    <w:tcBorders>
                      <w:top w:val="single" w:sz="6" w:space="0" w:color="auto"/>
                      <w:left w:val="single" w:sz="6" w:space="0" w:color="auto"/>
                      <w:bottom w:val="single" w:sz="6" w:space="0" w:color="auto"/>
                      <w:right w:val="single" w:sz="6" w:space="0" w:color="auto"/>
                    </w:tcBorders>
                    <w:shd w:val="clear" w:color="auto" w:fill="auto"/>
                  </w:tcPr>
                  <w:p w:rsidR="00B70D08" w:rsidRDefault="00B70D08" w:rsidP="00B70D08">
                    <w:pPr>
                      <w:rPr>
                        <w:szCs w:val="21"/>
                      </w:rPr>
                    </w:pPr>
                    <w:r>
                      <w:t>金湖广场地下2层商场房产，用于水产品诉讼案保全资产担保。</w:t>
                    </w:r>
                  </w:p>
                </w:tc>
              </w:tr>
            </w:sdtContent>
          </w:sdt>
          <w:tr w:rsidR="00B70D08" w:rsidTr="00891FBF">
            <w:sdt>
              <w:sdtPr>
                <w:tag w:val="_PLD_82f734ac5ef74ac0a808bf747f7a4e5a"/>
                <w:id w:val="-1812937846"/>
                <w:lock w:val="sdtLocked"/>
              </w:sdtPr>
              <w:sdtContent>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B70D08" w:rsidRDefault="00B70D08" w:rsidP="00F20678">
                    <w:pPr>
                      <w:jc w:val="center"/>
                      <w:rPr>
                        <w:szCs w:val="21"/>
                      </w:rPr>
                    </w:pPr>
                    <w:r>
                      <w:rPr>
                        <w:rFonts w:hint="eastAsia"/>
                        <w:szCs w:val="21"/>
                      </w:rPr>
                      <w:t>合计</w:t>
                    </w:r>
                  </w:p>
                </w:tc>
              </w:sdtContent>
            </w:sdt>
            <w:tc>
              <w:tcPr>
                <w:tcW w:w="956" w:type="pct"/>
                <w:tcBorders>
                  <w:top w:val="single" w:sz="6" w:space="0" w:color="auto"/>
                  <w:left w:val="single" w:sz="4" w:space="0" w:color="auto"/>
                  <w:bottom w:val="single" w:sz="6" w:space="0" w:color="auto"/>
                  <w:right w:val="single" w:sz="4" w:space="0" w:color="auto"/>
                </w:tcBorders>
                <w:shd w:val="clear" w:color="auto" w:fill="auto"/>
              </w:tcPr>
              <w:p w:rsidR="00B70D08" w:rsidRDefault="000A60AD" w:rsidP="00B70D08">
                <w:pPr>
                  <w:jc w:val="right"/>
                  <w:rPr>
                    <w:szCs w:val="21"/>
                  </w:rPr>
                </w:pPr>
                <w:r>
                  <w:rPr>
                    <w:szCs w:val="21"/>
                  </w:rPr>
                  <w:t>91,308,844.48</w:t>
                </w:r>
              </w:p>
            </w:tc>
            <w:tc>
              <w:tcPr>
                <w:tcW w:w="3230" w:type="pct"/>
                <w:tcBorders>
                  <w:top w:val="single" w:sz="6" w:space="0" w:color="auto"/>
                  <w:left w:val="single" w:sz="4" w:space="0" w:color="auto"/>
                  <w:bottom w:val="single" w:sz="6" w:space="0" w:color="auto"/>
                  <w:right w:val="single" w:sz="4" w:space="0" w:color="auto"/>
                </w:tcBorders>
                <w:shd w:val="clear" w:color="auto" w:fill="auto"/>
              </w:tcPr>
              <w:p w:rsidR="00B70D08" w:rsidRDefault="00B70D08" w:rsidP="00B70D08">
                <w:pPr>
                  <w:jc w:val="right"/>
                  <w:rPr>
                    <w:szCs w:val="21"/>
                  </w:rPr>
                </w:pPr>
                <w:r>
                  <w:rPr>
                    <w:rFonts w:hint="eastAsia"/>
                    <w:szCs w:val="21"/>
                  </w:rPr>
                  <w:t>/</w:t>
                </w:r>
              </w:p>
            </w:tc>
          </w:tr>
        </w:tbl>
        <w:p w:rsidR="00B70D08" w:rsidRDefault="00B70D08"/>
        <w:p w:rsidR="00B70D08" w:rsidRDefault="00B70D08">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2083513785"/>
            <w:lock w:val="sdtLocked"/>
          </w:sdtPr>
          <w:sdtContent>
            <w:p w:rsidR="00B70D08" w:rsidRDefault="00B70D08">
              <w:pPr>
                <w:rPr>
                  <w:szCs w:val="21"/>
                </w:rPr>
              </w:pPr>
              <w:r>
                <w:rPr>
                  <w:szCs w:val="21"/>
                </w:rPr>
                <w:t>无</w:t>
              </w:r>
            </w:p>
          </w:sdtContent>
        </w:sdt>
        <w:p w:rsidR="007B0D3B" w:rsidRDefault="00062C24">
          <w:pPr>
            <w:rPr>
              <w:szCs w:val="21"/>
            </w:rPr>
          </w:pPr>
        </w:p>
      </w:sdtContent>
    </w:sdt>
    <w:bookmarkStart w:id="196" w:name="_Hlk42158948" w:displacedByCustomXml="next"/>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7B0D3B" w:rsidRDefault="003A3294" w:rsidP="00255D12">
          <w:pPr>
            <w:pStyle w:val="3"/>
            <w:numPr>
              <w:ilvl w:val="0"/>
              <w:numId w:val="17"/>
            </w:numPr>
            <w:tabs>
              <w:tab w:val="left" w:pos="504"/>
            </w:tabs>
            <w:rPr>
              <w:rFonts w:ascii="宋体" w:hAnsi="宋体"/>
              <w:szCs w:val="21"/>
            </w:rPr>
          </w:pPr>
          <w:r>
            <w:rPr>
              <w:rFonts w:ascii="宋体" w:hAnsi="宋体" w:hint="eastAsia"/>
              <w:szCs w:val="21"/>
            </w:rPr>
            <w:t>外币货币性项目</w:t>
          </w:r>
        </w:p>
        <w:p w:rsidR="007B0D3B" w:rsidRDefault="003A3294" w:rsidP="00255D12">
          <w:pPr>
            <w:pStyle w:val="ac"/>
            <w:numPr>
              <w:ilvl w:val="0"/>
              <w:numId w:val="50"/>
            </w:numPr>
            <w:tabs>
              <w:tab w:val="left" w:pos="700"/>
            </w:tabs>
            <w:spacing w:before="60" w:after="60"/>
            <w:ind w:firstLineChars="0"/>
            <w:jc w:val="left"/>
            <w:rPr>
              <w:rFonts w:ascii="宋体" w:hAnsi="宋体"/>
              <w:szCs w:val="21"/>
            </w:rPr>
          </w:pPr>
          <w:r>
            <w:rPr>
              <w:rStyle w:val="40"/>
              <w:rFonts w:ascii="宋体" w:hAnsi="宋体" w:hint="eastAsia"/>
              <w:szCs w:val="21"/>
            </w:rPr>
            <w:t>外币货币性项目</w:t>
          </w:r>
        </w:p>
        <w:sdt>
          <w:sdtPr>
            <w:alias w:val="是否适用：外币货币性项目[双击切换]"/>
            <w:tag w:val="_GBC_7b0870ec262840d78495babcff3639aa"/>
            <w:id w:val="-727608603"/>
            <w:lock w:val="sdtLocked"/>
            <w:placeholder>
              <w:docPart w:val="GBC22222222222222222222222222222"/>
            </w:placeholder>
          </w:sdtPr>
          <w:sdtContent>
            <w:p w:rsidR="007B0D3B" w:rsidRDefault="00B07C62">
              <w:pPr>
                <w:rPr>
                  <w:szCs w:val="21"/>
                </w:rPr>
              </w:pPr>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rsidP="00255D12">
          <w:pPr>
            <w:pStyle w:val="ac"/>
            <w:numPr>
              <w:ilvl w:val="0"/>
              <w:numId w:val="50"/>
            </w:numPr>
            <w:tabs>
              <w:tab w:val="left" w:pos="700"/>
            </w:tabs>
            <w:spacing w:before="60" w:after="60"/>
            <w:ind w:firstLineChars="0"/>
            <w:jc w:val="left"/>
            <w:rPr>
              <w:rFonts w:ascii="宋体" w:hAnsi="宋体"/>
              <w:b/>
              <w:szCs w:val="21"/>
            </w:rPr>
          </w:pPr>
          <w:r>
            <w:rPr>
              <w:rStyle w:val="40"/>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7B0D3B" w:rsidRDefault="00062C24" w:rsidP="00C71D7C">
          <w:pPr>
            <w:rPr>
              <w:szCs w:val="21"/>
            </w:rPr>
          </w:pPr>
          <w:sdt>
            <w:sdtPr>
              <w:rPr>
                <w:szCs w:val="21"/>
              </w:rPr>
              <w:alias w:val="是否适用：境外经营实体主要报表项目的折算汇率[双击切换]"/>
              <w:tag w:val="_GBC_4ad16f5c306d4c6ead144dfd007fb925"/>
              <w:id w:val="-2073730319"/>
              <w:lock w:val="sdtLocked"/>
              <w:placeholder>
                <w:docPart w:val="GBC22222222222222222222222222222"/>
              </w:placeholder>
            </w:sdtPr>
            <w:sdtContent>
              <w:r w:rsidR="00B07C62">
                <w:rPr>
                  <w:szCs w:val="21"/>
                </w:rPr>
                <w:fldChar w:fldCharType="begin"/>
              </w:r>
              <w:r w:rsidR="00C71D7C">
                <w:rPr>
                  <w:szCs w:val="21"/>
                </w:rPr>
                <w:instrText xml:space="preserve"> MACROBUTTON  SnrToggleCheckbox □适用 </w:instrText>
              </w:r>
              <w:r w:rsidR="00B07C62">
                <w:rPr>
                  <w:szCs w:val="21"/>
                </w:rPr>
                <w:fldChar w:fldCharType="end"/>
              </w:r>
              <w:r w:rsidR="00B07C62">
                <w:rPr>
                  <w:szCs w:val="21"/>
                </w:rPr>
                <w:fldChar w:fldCharType="begin"/>
              </w:r>
              <w:r w:rsidR="00C71D7C">
                <w:rPr>
                  <w:szCs w:val="21"/>
                </w:rPr>
                <w:instrText xml:space="preserve"> MACROBUTTON  SnrToggleCheckbox √不适用 </w:instrText>
              </w:r>
              <w:r w:rsidR="00B07C62">
                <w:rPr>
                  <w:szCs w:val="21"/>
                </w:rPr>
                <w:fldChar w:fldCharType="end"/>
              </w:r>
            </w:sdtContent>
          </w:sdt>
        </w:p>
      </w:sdtContent>
    </w:sdt>
    <w:bookmarkEnd w:id="196" w:displacedByCustomXml="prev"/>
    <w:p w:rsidR="007B0D3B" w:rsidRDefault="007B0D3B"/>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7B0D3B" w:rsidRDefault="003A3294" w:rsidP="00255D12">
          <w:pPr>
            <w:pStyle w:val="3"/>
            <w:numPr>
              <w:ilvl w:val="0"/>
              <w:numId w:val="17"/>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Locked"/>
            <w:placeholder>
              <w:docPart w:val="GBC22222222222222222222222222222"/>
            </w:placeholder>
          </w:sdtPr>
          <w:sdtContent>
            <w:p w:rsidR="00C71D7C" w:rsidRDefault="00B07C62" w:rsidP="00C71D7C">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062C24"/>
      </w:sdtContent>
    </w:sdt>
    <w:p w:rsidR="007B0D3B" w:rsidRDefault="007B0D3B"/>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rPr>
          </w:pPr>
          <w:r>
            <w:rPr>
              <w:rFonts w:ascii="宋体" w:hAnsi="宋体" w:hint="eastAsia"/>
            </w:rPr>
            <w:t>政府</w:t>
          </w:r>
          <w:r>
            <w:rPr>
              <w:rFonts w:ascii="宋体" w:hAnsi="宋体" w:cs="宋体" w:hint="eastAsia"/>
              <w:bCs w:val="0"/>
              <w:kern w:val="0"/>
              <w:szCs w:val="24"/>
            </w:rPr>
            <w:t>补助</w:t>
          </w:r>
        </w:p>
        <w:p w:rsidR="007B0D3B" w:rsidRDefault="003A3294" w:rsidP="00255D12">
          <w:pPr>
            <w:pStyle w:val="4"/>
            <w:numPr>
              <w:ilvl w:val="0"/>
              <w:numId w:val="78"/>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059195481"/>
            <w:lock w:val="sdtLocked"/>
            <w:placeholder>
              <w:docPart w:val="GBC22222222222222222222222222222"/>
            </w:placeholder>
          </w:sdtPr>
          <w:sdtContent>
            <w:p w:rsidR="007B0D3B" w:rsidRDefault="00B07C62">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Pr="002664D9" w:rsidRDefault="003A3294">
          <w:pPr>
            <w:jc w:val="right"/>
          </w:pPr>
          <w:r w:rsidRPr="002664D9">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sidRPr="002664D9">
                <w:rPr>
                  <w:rFonts w:hint="eastAsia"/>
                </w:rPr>
                <w:t>元</w:t>
              </w:r>
            </w:sdtContent>
          </w:sdt>
          <w:r w:rsidRPr="002664D9">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sidRPr="002664D9">
                <w:rPr>
                  <w:rFonts w:hint="eastAsia"/>
                </w:rPr>
                <w:t>人民币</w:t>
              </w:r>
            </w:sdtContent>
          </w:sdt>
        </w:p>
        <w:tbl>
          <w:tblPr>
            <w:tblStyle w:val="a7"/>
            <w:tblW w:w="5000" w:type="pct"/>
            <w:tblLook w:val="04A0" w:firstRow="1" w:lastRow="0" w:firstColumn="1" w:lastColumn="0" w:noHBand="0" w:noVBand="1"/>
          </w:tblPr>
          <w:tblGrid>
            <w:gridCol w:w="3371"/>
            <w:gridCol w:w="1700"/>
            <w:gridCol w:w="1719"/>
            <w:gridCol w:w="2259"/>
          </w:tblGrid>
          <w:tr w:rsidR="002664D9" w:rsidRPr="002664D9" w:rsidTr="002664D9">
            <w:sdt>
              <w:sdtPr>
                <w:tag w:val="_PLD_20198135e9724233ad4bece3169fd38a"/>
                <w:id w:val="-1615585124"/>
                <w:lock w:val="sdtLocked"/>
              </w:sdtPr>
              <w:sdtContent>
                <w:tc>
                  <w:tcPr>
                    <w:tcW w:w="1862" w:type="pct"/>
                    <w:vAlign w:val="center"/>
                  </w:tcPr>
                  <w:p w:rsidR="002664D9" w:rsidRPr="002664D9" w:rsidRDefault="002664D9" w:rsidP="00F20678">
                    <w:pPr>
                      <w:jc w:val="center"/>
                    </w:pPr>
                    <w:r w:rsidRPr="002664D9">
                      <w:rPr>
                        <w:rFonts w:hint="eastAsia"/>
                      </w:rPr>
                      <w:t>种类</w:t>
                    </w:r>
                  </w:p>
                </w:tc>
              </w:sdtContent>
            </w:sdt>
            <w:sdt>
              <w:sdtPr>
                <w:tag w:val="_PLD_50674c48b51140b28f91e26b50ec3ca3"/>
                <w:id w:val="1104547861"/>
                <w:lock w:val="sdtLocked"/>
              </w:sdtPr>
              <w:sdtContent>
                <w:tc>
                  <w:tcPr>
                    <w:tcW w:w="939" w:type="pct"/>
                    <w:vAlign w:val="center"/>
                  </w:tcPr>
                  <w:p w:rsidR="002664D9" w:rsidRPr="002664D9" w:rsidRDefault="002664D9" w:rsidP="00F20678">
                    <w:pPr>
                      <w:jc w:val="center"/>
                    </w:pPr>
                    <w:r w:rsidRPr="002664D9">
                      <w:rPr>
                        <w:rFonts w:hint="eastAsia"/>
                      </w:rPr>
                      <w:t>金额</w:t>
                    </w:r>
                  </w:p>
                </w:tc>
              </w:sdtContent>
            </w:sdt>
            <w:sdt>
              <w:sdtPr>
                <w:tag w:val="_PLD_89c889fd1e0e48039263b92a213ea66d"/>
                <w:id w:val="1384749225"/>
                <w:lock w:val="sdtLocked"/>
              </w:sdtPr>
              <w:sdtContent>
                <w:tc>
                  <w:tcPr>
                    <w:tcW w:w="950" w:type="pct"/>
                    <w:vAlign w:val="center"/>
                  </w:tcPr>
                  <w:p w:rsidR="002664D9" w:rsidRPr="002664D9" w:rsidRDefault="002664D9" w:rsidP="00F20678">
                    <w:pPr>
                      <w:jc w:val="center"/>
                    </w:pPr>
                    <w:r w:rsidRPr="002664D9">
                      <w:rPr>
                        <w:rFonts w:hint="eastAsia"/>
                      </w:rPr>
                      <w:t>列报项目</w:t>
                    </w:r>
                  </w:p>
                </w:tc>
              </w:sdtContent>
            </w:sdt>
            <w:sdt>
              <w:sdtPr>
                <w:tag w:val="_PLD_edddb4c4d0cf4f88861cbb3e2b5c9ca7"/>
                <w:id w:val="-609201200"/>
                <w:lock w:val="sdtLocked"/>
              </w:sdtPr>
              <w:sdtContent>
                <w:tc>
                  <w:tcPr>
                    <w:tcW w:w="1248" w:type="pct"/>
                    <w:vAlign w:val="center"/>
                  </w:tcPr>
                  <w:p w:rsidR="002664D9" w:rsidRPr="002664D9" w:rsidRDefault="002664D9" w:rsidP="00F20678">
                    <w:pPr>
                      <w:jc w:val="center"/>
                    </w:pPr>
                    <w:r w:rsidRPr="002664D9">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1311786383"/>
              <w:lock w:val="sdtLocked"/>
              <w:placeholder>
                <w:docPart w:val="878F17C8A985429383385C204DFAC546"/>
              </w:placeholder>
            </w:sdtPr>
            <w:sdtContent>
              <w:tr w:rsidR="002664D9" w:rsidRPr="002664D9" w:rsidTr="002664D9">
                <w:tc>
                  <w:tcPr>
                    <w:tcW w:w="1862" w:type="pct"/>
                  </w:tcPr>
                  <w:p w:rsidR="002664D9" w:rsidRPr="002664D9" w:rsidRDefault="002664D9" w:rsidP="00F20678">
                    <w:r w:rsidRPr="002664D9">
                      <w:t>职业技能培训补助</w:t>
                    </w:r>
                  </w:p>
                </w:tc>
                <w:tc>
                  <w:tcPr>
                    <w:tcW w:w="939" w:type="pct"/>
                  </w:tcPr>
                  <w:p w:rsidR="002664D9" w:rsidRPr="002664D9" w:rsidRDefault="002664D9" w:rsidP="00F20678">
                    <w:pPr>
                      <w:jc w:val="right"/>
                    </w:pPr>
                    <w:r w:rsidRPr="002664D9">
                      <w:t>793,000.00</w:t>
                    </w:r>
                  </w:p>
                </w:tc>
                <w:tc>
                  <w:tcPr>
                    <w:tcW w:w="950" w:type="pct"/>
                  </w:tcPr>
                  <w:p w:rsidR="002664D9" w:rsidRPr="002664D9" w:rsidRDefault="002664D9" w:rsidP="002664D9">
                    <w:pPr>
                      <w:jc w:val="center"/>
                    </w:pPr>
                    <w:r w:rsidRPr="002664D9">
                      <w:t>其他收益</w:t>
                    </w:r>
                  </w:p>
                </w:tc>
                <w:tc>
                  <w:tcPr>
                    <w:tcW w:w="1248" w:type="pct"/>
                  </w:tcPr>
                  <w:p w:rsidR="002664D9" w:rsidRPr="002664D9" w:rsidRDefault="002664D9" w:rsidP="00F20678">
                    <w:pPr>
                      <w:jc w:val="right"/>
                    </w:pPr>
                    <w:r w:rsidRPr="002664D9">
                      <w:t>793,000.00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539351004"/>
              <w:lock w:val="sdtLocked"/>
              <w:placeholder>
                <w:docPart w:val="878F17C8A985429383385C204DFAC546"/>
              </w:placeholder>
            </w:sdtPr>
            <w:sdtContent>
              <w:tr w:rsidR="002664D9" w:rsidTr="002664D9">
                <w:tc>
                  <w:tcPr>
                    <w:tcW w:w="1862" w:type="pct"/>
                  </w:tcPr>
                  <w:p w:rsidR="002664D9" w:rsidRDefault="002664D9" w:rsidP="00F20678">
                    <w:r>
                      <w:t>收到见习生补贴</w:t>
                    </w:r>
                  </w:p>
                </w:tc>
                <w:tc>
                  <w:tcPr>
                    <w:tcW w:w="939" w:type="pct"/>
                  </w:tcPr>
                  <w:p w:rsidR="002664D9" w:rsidRDefault="002664D9" w:rsidP="00F20678">
                    <w:pPr>
                      <w:jc w:val="right"/>
                    </w:pPr>
                    <w:r>
                      <w:t>165,000.00</w:t>
                    </w:r>
                  </w:p>
                </w:tc>
                <w:tc>
                  <w:tcPr>
                    <w:tcW w:w="950" w:type="pct"/>
                  </w:tcPr>
                  <w:p w:rsidR="002664D9" w:rsidRDefault="002664D9" w:rsidP="002664D9">
                    <w:pPr>
                      <w:jc w:val="center"/>
                    </w:pPr>
                    <w:r>
                      <w:t>其他收益</w:t>
                    </w:r>
                  </w:p>
                </w:tc>
                <w:tc>
                  <w:tcPr>
                    <w:tcW w:w="1248" w:type="pct"/>
                  </w:tcPr>
                  <w:p w:rsidR="002664D9" w:rsidRDefault="002664D9" w:rsidP="00F20678">
                    <w:pPr>
                      <w:jc w:val="right"/>
                    </w:pPr>
                    <w:r>
                      <w:t>165,000.00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930094922"/>
              <w:lock w:val="sdtLocked"/>
              <w:placeholder>
                <w:docPart w:val="C561D808A79B4A2593F83DA575892341"/>
              </w:placeholder>
            </w:sdtPr>
            <w:sdtContent>
              <w:tr w:rsidR="002664D9" w:rsidTr="002664D9">
                <w:tc>
                  <w:tcPr>
                    <w:tcW w:w="1862" w:type="pct"/>
                  </w:tcPr>
                  <w:p w:rsidR="002664D9" w:rsidRDefault="002664D9" w:rsidP="00F20678">
                    <w:r>
                      <w:t>收到吸纳就业困难人员社保补贴</w:t>
                    </w:r>
                  </w:p>
                </w:tc>
                <w:tc>
                  <w:tcPr>
                    <w:tcW w:w="939" w:type="pct"/>
                  </w:tcPr>
                  <w:p w:rsidR="002664D9" w:rsidRDefault="002664D9" w:rsidP="00F20678">
                    <w:pPr>
                      <w:jc w:val="right"/>
                    </w:pPr>
                    <w:r>
                      <w:t>4,485.51</w:t>
                    </w:r>
                  </w:p>
                </w:tc>
                <w:tc>
                  <w:tcPr>
                    <w:tcW w:w="950" w:type="pct"/>
                  </w:tcPr>
                  <w:p w:rsidR="002664D9" w:rsidRDefault="002664D9" w:rsidP="002664D9">
                    <w:pPr>
                      <w:jc w:val="center"/>
                    </w:pPr>
                    <w:r>
                      <w:t>其他收益</w:t>
                    </w:r>
                  </w:p>
                </w:tc>
                <w:tc>
                  <w:tcPr>
                    <w:tcW w:w="1248" w:type="pct"/>
                  </w:tcPr>
                  <w:p w:rsidR="002664D9" w:rsidRDefault="002664D9" w:rsidP="00F20678">
                    <w:pPr>
                      <w:jc w:val="right"/>
                    </w:pPr>
                    <w:r>
                      <w:t>4,485.51</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540273996"/>
              <w:lock w:val="sdtLocked"/>
              <w:placeholder>
                <w:docPart w:val="C561D808A79B4A2593F83DA575892341"/>
              </w:placeholder>
            </w:sdtPr>
            <w:sdtContent>
              <w:tr w:rsidR="002664D9" w:rsidTr="002664D9">
                <w:tc>
                  <w:tcPr>
                    <w:tcW w:w="1862" w:type="pct"/>
                  </w:tcPr>
                  <w:p w:rsidR="002664D9" w:rsidRDefault="002664D9" w:rsidP="00F20678">
                    <w:r>
                      <w:t>疫情保供补贴</w:t>
                    </w:r>
                  </w:p>
                </w:tc>
                <w:tc>
                  <w:tcPr>
                    <w:tcW w:w="939" w:type="pct"/>
                  </w:tcPr>
                  <w:p w:rsidR="002664D9" w:rsidRDefault="002664D9" w:rsidP="00F20678">
                    <w:pPr>
                      <w:jc w:val="right"/>
                    </w:pPr>
                    <w:r>
                      <w:t>86,695.00</w:t>
                    </w:r>
                  </w:p>
                </w:tc>
                <w:tc>
                  <w:tcPr>
                    <w:tcW w:w="950" w:type="pct"/>
                  </w:tcPr>
                  <w:p w:rsidR="002664D9" w:rsidRDefault="002664D9" w:rsidP="002664D9">
                    <w:pPr>
                      <w:jc w:val="center"/>
                    </w:pPr>
                    <w:r>
                      <w:t>营业外收入</w:t>
                    </w:r>
                  </w:p>
                </w:tc>
                <w:tc>
                  <w:tcPr>
                    <w:tcW w:w="1248" w:type="pct"/>
                  </w:tcPr>
                  <w:p w:rsidR="002664D9" w:rsidRDefault="002664D9" w:rsidP="00F20678">
                    <w:pPr>
                      <w:jc w:val="right"/>
                    </w:pPr>
                    <w:r>
                      <w:t>86,695.00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729339122"/>
              <w:lock w:val="sdtLocked"/>
              <w:placeholder>
                <w:docPart w:val="C561D808A79B4A2593F83DA575892341"/>
              </w:placeholder>
            </w:sdtPr>
            <w:sdtContent>
              <w:tr w:rsidR="002664D9" w:rsidTr="002664D9">
                <w:tc>
                  <w:tcPr>
                    <w:tcW w:w="1862" w:type="pct"/>
                  </w:tcPr>
                  <w:p w:rsidR="002664D9" w:rsidRDefault="002664D9" w:rsidP="00F20678">
                    <w:r>
                      <w:t>收到肉类体系考核奖励</w:t>
                    </w:r>
                  </w:p>
                </w:tc>
                <w:tc>
                  <w:tcPr>
                    <w:tcW w:w="939" w:type="pct"/>
                  </w:tcPr>
                  <w:p w:rsidR="002664D9" w:rsidRDefault="002664D9" w:rsidP="00F20678">
                    <w:pPr>
                      <w:jc w:val="right"/>
                    </w:pPr>
                    <w:r>
                      <w:t>8,800.00</w:t>
                    </w:r>
                  </w:p>
                </w:tc>
                <w:tc>
                  <w:tcPr>
                    <w:tcW w:w="950" w:type="pct"/>
                  </w:tcPr>
                  <w:p w:rsidR="002664D9" w:rsidRDefault="002664D9" w:rsidP="002664D9">
                    <w:pPr>
                      <w:jc w:val="center"/>
                    </w:pPr>
                    <w:r>
                      <w:t>营业外收入</w:t>
                    </w:r>
                  </w:p>
                </w:tc>
                <w:tc>
                  <w:tcPr>
                    <w:tcW w:w="1248" w:type="pct"/>
                  </w:tcPr>
                  <w:p w:rsidR="002664D9" w:rsidRDefault="002664D9" w:rsidP="00F20678">
                    <w:pPr>
                      <w:jc w:val="right"/>
                    </w:pPr>
                    <w:r>
                      <w:t>8,800.00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472654247"/>
              <w:lock w:val="sdtLocked"/>
              <w:placeholder>
                <w:docPart w:val="C561D808A79B4A2593F83DA575892341"/>
              </w:placeholder>
            </w:sdtPr>
            <w:sdtContent>
              <w:tr w:rsidR="002664D9" w:rsidTr="002664D9">
                <w:tc>
                  <w:tcPr>
                    <w:tcW w:w="1862" w:type="pct"/>
                  </w:tcPr>
                  <w:p w:rsidR="002664D9" w:rsidRDefault="002664D9" w:rsidP="00F20678">
                    <w:r>
                      <w:t xml:space="preserve">　</w:t>
                    </w:r>
                    <w:r>
                      <w:rPr>
                        <w:rFonts w:hint="eastAsia"/>
                      </w:rPr>
                      <w:t>合</w:t>
                    </w:r>
                    <w:r>
                      <w:t>计</w:t>
                    </w:r>
                  </w:p>
                </w:tc>
                <w:tc>
                  <w:tcPr>
                    <w:tcW w:w="939" w:type="pct"/>
                  </w:tcPr>
                  <w:p w:rsidR="002664D9" w:rsidRDefault="002664D9" w:rsidP="00F20678">
                    <w:pPr>
                      <w:jc w:val="right"/>
                    </w:pPr>
                    <w:r>
                      <w:t>1,057,980.51</w:t>
                    </w:r>
                  </w:p>
                </w:tc>
                <w:tc>
                  <w:tcPr>
                    <w:tcW w:w="950" w:type="pct"/>
                  </w:tcPr>
                  <w:p w:rsidR="002664D9" w:rsidRDefault="002664D9" w:rsidP="00F20678">
                    <w:r>
                      <w:t xml:space="preserve">　</w:t>
                    </w:r>
                  </w:p>
                </w:tc>
                <w:tc>
                  <w:tcPr>
                    <w:tcW w:w="1248" w:type="pct"/>
                  </w:tcPr>
                  <w:p w:rsidR="002664D9" w:rsidRDefault="002664D9" w:rsidP="00F20678">
                    <w:pPr>
                      <w:jc w:val="right"/>
                    </w:pPr>
                    <w:r>
                      <w:t>1,057,980.51</w:t>
                    </w:r>
                  </w:p>
                </w:tc>
              </w:tr>
            </w:sdtContent>
          </w:sdt>
        </w:tbl>
        <w:p w:rsidR="002664D9" w:rsidRDefault="002664D9"/>
        <w:p w:rsidR="007B0D3B" w:rsidRDefault="003A3294" w:rsidP="00255D12">
          <w:pPr>
            <w:pStyle w:val="4"/>
            <w:numPr>
              <w:ilvl w:val="0"/>
              <w:numId w:val="78"/>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1586364119"/>
            <w:lock w:val="sdtLocked"/>
            <w:placeholder>
              <w:docPart w:val="GBC22222222222222222222222222222"/>
            </w:placeholder>
          </w:sdtPr>
          <w:sdtContent>
            <w:p w:rsidR="007B0D3B" w:rsidRDefault="00B07C62" w:rsidP="00C71D7C">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3A3294">
          <w:r>
            <w:rPr>
              <w:rFonts w:hint="eastAsia"/>
            </w:rPr>
            <w:t>其他说明</w:t>
          </w:r>
        </w:p>
        <w:sdt>
          <w:sdtPr>
            <w:alias w:val="政府补助说明"/>
            <w:tag w:val="_GBC_f71d7a3695a84c0c9e67640c00a61dad"/>
            <w:id w:val="1811668229"/>
            <w:lock w:val="sdtLocked"/>
            <w:placeholder>
              <w:docPart w:val="GBC22222222222222222222222222222"/>
            </w:placeholder>
          </w:sdtPr>
          <w:sdtContent>
            <w:p w:rsidR="00C71D7C" w:rsidRDefault="00C71D7C">
              <w:r>
                <w:rPr>
                  <w:rFonts w:hint="eastAsia"/>
                </w:rPr>
                <w:t>无</w:t>
              </w:r>
            </w:p>
          </w:sdtContent>
        </w:sdt>
        <w:p w:rsidR="007B0D3B" w:rsidRDefault="00062C24"/>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Content>
        <w:p w:rsidR="007B0D3B" w:rsidRDefault="003A3294" w:rsidP="00255D12">
          <w:pPr>
            <w:pStyle w:val="3"/>
            <w:numPr>
              <w:ilvl w:val="0"/>
              <w:numId w:val="17"/>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941642511"/>
            <w:lock w:val="sdtLocked"/>
            <w:placeholder>
              <w:docPart w:val="GBC22222222222222222222222222222"/>
            </w:placeholder>
          </w:sdtPr>
          <w:sdtContent>
            <w:p w:rsidR="007B0D3B" w:rsidRDefault="00B07C62" w:rsidP="00C71D7C">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062C24"/>
      </w:sdtContent>
    </w:sdt>
    <w:p w:rsidR="007B0D3B" w:rsidRDefault="003A3294" w:rsidP="00255D12">
      <w:pPr>
        <w:pStyle w:val="2"/>
        <w:numPr>
          <w:ilvl w:val="0"/>
          <w:numId w:val="26"/>
        </w:numPr>
        <w:ind w:left="422" w:hanging="422"/>
        <w:rPr>
          <w:rFonts w:ascii="宋体" w:hAnsi="宋体"/>
        </w:rPr>
      </w:pPr>
      <w:r>
        <w:rPr>
          <w:rFonts w:ascii="宋体" w:hAnsi="宋体" w:hint="eastAsia"/>
        </w:rPr>
        <w:t>合并范围的变更</w:t>
      </w:r>
    </w:p>
    <w:p w:rsidR="007B0D3B" w:rsidRDefault="003A3294" w:rsidP="00255D12">
      <w:pPr>
        <w:pStyle w:val="3"/>
        <w:numPr>
          <w:ilvl w:val="0"/>
          <w:numId w:val="51"/>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Locked"/>
        <w:placeholder>
          <w:docPart w:val="GBC22222222222222222222222222222"/>
        </w:placeholder>
      </w:sdtPr>
      <w:sdtContent>
        <w:p w:rsidR="00C71D7C" w:rsidRDefault="00B07C62" w:rsidP="00C71D7C">
          <w:pPr>
            <w:rPr>
              <w:rFonts w:cstheme="minorBidi"/>
              <w:szCs w:val="21"/>
            </w:rPr>
          </w:pPr>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7B0D3B">
      <w:pPr>
        <w:rPr>
          <w:szCs w:val="21"/>
        </w:rPr>
      </w:pPr>
    </w:p>
    <w:p w:rsidR="007B0D3B" w:rsidRDefault="003A3294" w:rsidP="00255D12">
      <w:pPr>
        <w:pStyle w:val="3"/>
        <w:numPr>
          <w:ilvl w:val="0"/>
          <w:numId w:val="51"/>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Locked"/>
        <w:placeholder>
          <w:docPart w:val="GBC22222222222222222222222222222"/>
        </w:placeholder>
      </w:sdtPr>
      <w:sdtContent>
        <w:p w:rsidR="007B0D3B" w:rsidRDefault="00B07C62">
          <w:pPr>
            <w:rPr>
              <w:rFonts w:cs="Arial"/>
              <w:szCs w:val="21"/>
            </w:rPr>
          </w:pPr>
          <w:r>
            <w:fldChar w:fldCharType="begin"/>
          </w:r>
          <w:r w:rsidR="00C71D7C">
            <w:instrText xml:space="preserve"> MACROBUTTON  SnrToggleCheckbox □适用 </w:instrText>
          </w:r>
          <w:r>
            <w:fldChar w:fldCharType="end"/>
          </w:r>
          <w:r>
            <w:fldChar w:fldCharType="begin"/>
          </w:r>
          <w:r w:rsidR="00C71D7C">
            <w:instrText xml:space="preserve"> MACROBUTTON  SnrToggleCheckbox √不适用 </w:instrText>
          </w:r>
          <w:r>
            <w:fldChar w:fldCharType="end"/>
          </w:r>
        </w:p>
      </w:sdtContent>
    </w:sdt>
    <w:p w:rsidR="007B0D3B" w:rsidRDefault="007B0D3B">
      <w:pPr>
        <w:rPr>
          <w:szCs w:val="21"/>
        </w:rPr>
      </w:pPr>
    </w:p>
    <w:sdt>
      <w:sdtPr>
        <w:rPr>
          <w:rFonts w:ascii="宋体" w:hAnsi="宋体" w:cs="Arial" w:hint="eastAsia"/>
          <w:b w:val="0"/>
          <w:bCs w:val="0"/>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7B0D3B" w:rsidRDefault="003A3294" w:rsidP="00255D12">
          <w:pPr>
            <w:pStyle w:val="3"/>
            <w:numPr>
              <w:ilvl w:val="0"/>
              <w:numId w:val="51"/>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Locked"/>
            <w:placeholder>
              <w:docPart w:val="GBC22222222222222222222222222222"/>
            </w:placeholder>
          </w:sdtPr>
          <w:sdtContent>
            <w:p w:rsidR="008C24BE" w:rsidRDefault="00B07C62" w:rsidP="008C24BE">
              <w:r>
                <w:fldChar w:fldCharType="begin"/>
              </w:r>
              <w:r w:rsidR="008C24BE">
                <w:instrText xml:space="preserve"> MACROBUTTON  SnrToggleCheckbox □适用 </w:instrText>
              </w:r>
              <w:r>
                <w:fldChar w:fldCharType="end"/>
              </w:r>
              <w:r>
                <w:fldChar w:fldCharType="begin"/>
              </w:r>
              <w:r w:rsidR="008C24BE">
                <w:instrText xml:space="preserve"> MACROBUTTON  SnrToggleCheckbox √不适用 </w:instrText>
              </w:r>
              <w:r>
                <w:fldChar w:fldCharType="end"/>
              </w:r>
            </w:p>
          </w:sdtContent>
        </w:sdt>
        <w:p w:rsidR="007B0D3B" w:rsidRDefault="00062C24">
          <w:pPr>
            <w:rPr>
              <w:rFonts w:cs="Arial"/>
              <w:szCs w:val="21"/>
            </w:rPr>
          </w:pPr>
        </w:p>
      </w:sdtContent>
    </w:sdt>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7B0D3B" w:rsidRDefault="003A3294" w:rsidP="00255D12">
          <w:pPr>
            <w:pStyle w:val="3"/>
            <w:numPr>
              <w:ilvl w:val="0"/>
              <w:numId w:val="51"/>
            </w:numPr>
            <w:rPr>
              <w:rFonts w:ascii="宋体" w:hAnsi="宋体" w:cs="Arial"/>
              <w:szCs w:val="21"/>
            </w:rPr>
          </w:pPr>
          <w:r>
            <w:rPr>
              <w:rFonts w:ascii="宋体" w:hAnsi="宋体" w:cs="Arial" w:hint="eastAsia"/>
              <w:szCs w:val="21"/>
            </w:rPr>
            <w:t>处置子公司</w:t>
          </w:r>
        </w:p>
        <w:p w:rsidR="007B0D3B" w:rsidRDefault="003A3294">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Locked"/>
            <w:placeholder>
              <w:docPart w:val="GBC22222222222222222222222222222"/>
            </w:placeholder>
          </w:sdtPr>
          <w:sdtContent>
            <w:p w:rsidR="007B0D3B" w:rsidRDefault="00B07C62" w:rsidP="008C24BE">
              <w:pPr>
                <w:rPr>
                  <w:rFonts w:cs="Arial"/>
                  <w:color w:val="000000"/>
                  <w:szCs w:val="21"/>
                </w:rPr>
              </w:pPr>
              <w:r>
                <w:rPr>
                  <w:rFonts w:cs="Arial"/>
                  <w:szCs w:val="21"/>
                </w:rPr>
                <w:fldChar w:fldCharType="begin"/>
              </w:r>
              <w:r w:rsidR="008C24BE">
                <w:rPr>
                  <w:rFonts w:cs="Arial"/>
                  <w:szCs w:val="21"/>
                </w:rPr>
                <w:instrText>MACROBUTTON  SnrToggleCheckbox □适用</w:instrText>
              </w:r>
              <w:r>
                <w:rPr>
                  <w:rFonts w:cs="Arial"/>
                  <w:szCs w:val="21"/>
                </w:rPr>
                <w:fldChar w:fldCharType="end"/>
              </w:r>
              <w:r>
                <w:rPr>
                  <w:rFonts w:cs="Arial"/>
                  <w:szCs w:val="21"/>
                </w:rPr>
                <w:fldChar w:fldCharType="begin"/>
              </w:r>
              <w:r w:rsidR="008C24BE">
                <w:rPr>
                  <w:rFonts w:cs="Arial"/>
                  <w:szCs w:val="21"/>
                </w:rPr>
                <w:instrText xml:space="preserve"> MACROBUTTON  SnrToggleCheckbox √不适用 </w:instrText>
              </w:r>
              <w:r>
                <w:rPr>
                  <w:rFonts w:cs="Arial"/>
                  <w:szCs w:val="21"/>
                </w:rPr>
                <w:fldChar w:fldCharType="end"/>
              </w:r>
            </w:p>
          </w:sdtContent>
        </w:sdt>
        <w:p w:rsidR="007B0D3B" w:rsidRDefault="003A3294">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Locked"/>
            <w:placeholder>
              <w:docPart w:val="GBC22222222222222222222222222222"/>
            </w:placeholder>
          </w:sdtPr>
          <w:sdtContent>
            <w:p w:rsidR="007B0D3B" w:rsidRDefault="00B07C62" w:rsidP="008C24BE">
              <w:pPr>
                <w:rPr>
                  <w:color w:val="000000"/>
                  <w:szCs w:val="21"/>
                </w:rPr>
              </w:pPr>
              <w:r>
                <w:rPr>
                  <w:rFonts w:cs="Arial"/>
                  <w:color w:val="000000"/>
                  <w:szCs w:val="21"/>
                </w:rPr>
                <w:fldChar w:fldCharType="begin"/>
              </w:r>
              <w:r w:rsidR="008C24BE">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8C24BE">
                <w:rPr>
                  <w:rFonts w:cs="Arial"/>
                  <w:color w:val="000000"/>
                  <w:szCs w:val="21"/>
                </w:rPr>
                <w:instrText xml:space="preserve"> MACROBUTTON  SnrToggleCheckbox √不适用 </w:instrText>
              </w:r>
              <w:r>
                <w:rPr>
                  <w:rFonts w:cs="Arial"/>
                  <w:color w:val="000000"/>
                  <w:szCs w:val="21"/>
                </w:rPr>
                <w:fldChar w:fldCharType="end"/>
              </w:r>
            </w:p>
          </w:sdtContent>
        </w:sdt>
      </w:sdtContent>
    </w:sdt>
    <w:p w:rsidR="007B0D3B" w:rsidRDefault="007B0D3B" w:rsidP="008C24BE">
      <w:pPr>
        <w:rPr>
          <w:rFonts w:cs="Arial"/>
          <w:color w:val="000000"/>
        </w:rPr>
      </w:pPr>
    </w:p>
    <w:sdt>
      <w:sdtPr>
        <w:rPr>
          <w:rFonts w:ascii="宋体" w:hAnsi="宋体"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Content>
        <w:p w:rsidR="007B0D3B" w:rsidRDefault="003A3294" w:rsidP="00255D12">
          <w:pPr>
            <w:pStyle w:val="3"/>
            <w:numPr>
              <w:ilvl w:val="0"/>
              <w:numId w:val="51"/>
            </w:numPr>
            <w:rPr>
              <w:rFonts w:ascii="宋体" w:hAnsi="宋体" w:cs="Arial"/>
              <w:color w:val="000000"/>
            </w:rPr>
          </w:pPr>
          <w:r>
            <w:rPr>
              <w:rFonts w:ascii="宋体" w:hAnsi="宋体" w:cs="Arial" w:hint="eastAsia"/>
              <w:color w:val="000000"/>
            </w:rPr>
            <w:t>其他原因的合并范围变动</w:t>
          </w:r>
        </w:p>
        <w:p w:rsidR="007B0D3B" w:rsidRDefault="003A3294">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Locked"/>
            <w:placeholder>
              <w:docPart w:val="GBC22222222222222222222222222222"/>
            </w:placeholder>
          </w:sdtPr>
          <w:sdtContent>
            <w:p w:rsidR="007B0D3B" w:rsidRDefault="00B07C62" w:rsidP="008C24BE">
              <w:pPr>
                <w:rPr>
                  <w:rFonts w:cs="Arial"/>
                  <w:color w:val="000000"/>
                </w:rPr>
              </w:pPr>
              <w:r>
                <w:fldChar w:fldCharType="begin"/>
              </w:r>
              <w:r w:rsidR="008C24BE">
                <w:instrText xml:space="preserve"> MACROBUTTON  SnrToggleCheckbox □适用 </w:instrText>
              </w:r>
              <w:r>
                <w:fldChar w:fldCharType="end"/>
              </w:r>
              <w:r>
                <w:fldChar w:fldCharType="begin"/>
              </w:r>
              <w:r w:rsidR="008C24BE">
                <w:instrText xml:space="preserve"> MACROBUTTON  SnrToggleCheckbox √不适用 </w:instrText>
              </w:r>
              <w:r>
                <w:fldChar w:fldCharType="end"/>
              </w:r>
            </w:p>
          </w:sdtContent>
        </w:sdt>
      </w:sdtContent>
    </w:sdt>
    <w:p w:rsidR="007B0D3B" w:rsidRDefault="007B0D3B">
      <w:pPr>
        <w:rPr>
          <w:rFonts w:cs="Arial"/>
          <w:color w:val="000000"/>
        </w:rPr>
      </w:pPr>
    </w:p>
    <w:sdt>
      <w:sdtPr>
        <w:rPr>
          <w:rFonts w:ascii="宋体" w:hAnsi="宋体"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Content>
        <w:p w:rsidR="007B0D3B" w:rsidRDefault="003A3294" w:rsidP="00255D12">
          <w:pPr>
            <w:pStyle w:val="3"/>
            <w:numPr>
              <w:ilvl w:val="0"/>
              <w:numId w:val="51"/>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Locked"/>
            <w:placeholder>
              <w:docPart w:val="GBC22222222222222222222222222222"/>
            </w:placeholder>
          </w:sdtPr>
          <w:sdtContent>
            <w:p w:rsidR="007B0D3B" w:rsidRDefault="00B07C62" w:rsidP="008C24BE">
              <w:pPr>
                <w:rPr>
                  <w:rFonts w:cs="Arial"/>
                  <w:color w:val="000000"/>
                </w:rPr>
              </w:pPr>
              <w:r>
                <w:fldChar w:fldCharType="begin"/>
              </w:r>
              <w:r w:rsidR="008C24BE">
                <w:instrText xml:space="preserve"> MACROBUTTON  SnrToggleCheckbox □适用 </w:instrText>
              </w:r>
              <w:r>
                <w:fldChar w:fldCharType="end"/>
              </w:r>
              <w:r>
                <w:fldChar w:fldCharType="begin"/>
              </w:r>
              <w:r w:rsidR="008C24BE">
                <w:instrText xml:space="preserve"> MACROBUTTON  SnrToggleCheckbox √不适用 </w:instrText>
              </w:r>
              <w:r>
                <w:fldChar w:fldCharType="end"/>
              </w:r>
            </w:p>
          </w:sdtContent>
        </w:sdt>
      </w:sdtContent>
    </w:sdt>
    <w:p w:rsidR="007B0D3B" w:rsidRDefault="003A3294" w:rsidP="00255D12">
      <w:pPr>
        <w:pStyle w:val="2"/>
        <w:numPr>
          <w:ilvl w:val="0"/>
          <w:numId w:val="26"/>
        </w:numPr>
        <w:ind w:left="422" w:hanging="422"/>
        <w:rPr>
          <w:rFonts w:ascii="宋体" w:hAnsi="宋体"/>
        </w:rPr>
      </w:pPr>
      <w:r>
        <w:rPr>
          <w:rFonts w:ascii="宋体" w:hAnsi="宋体" w:hint="eastAsia"/>
        </w:rPr>
        <w:lastRenderedPageBreak/>
        <w:t>在其他主体中的权益</w:t>
      </w:r>
    </w:p>
    <w:p w:rsidR="007B0D3B" w:rsidRDefault="003A3294" w:rsidP="00255D12">
      <w:pPr>
        <w:pStyle w:val="3"/>
        <w:numPr>
          <w:ilvl w:val="2"/>
          <w:numId w:val="52"/>
        </w:numPr>
        <w:rPr>
          <w:rFonts w:ascii="宋体" w:hAnsi="宋体"/>
        </w:rPr>
      </w:pPr>
      <w:r>
        <w:rPr>
          <w:rFonts w:ascii="宋体" w:hAnsi="宋体"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7B0D3B" w:rsidRDefault="003A3294" w:rsidP="00255D12">
          <w:pPr>
            <w:pStyle w:val="4"/>
            <w:numPr>
              <w:ilvl w:val="3"/>
              <w:numId w:val="53"/>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573051268"/>
            <w:lock w:val="sdtLocked"/>
            <w:placeholder>
              <w:docPart w:val="GBC22222222222222222222222222222"/>
            </w:placeholder>
          </w:sdtPr>
          <w:sdtContent>
            <w:p w:rsidR="007B0D3B" w:rsidRDefault="00B07C62">
              <w:r>
                <w:fldChar w:fldCharType="begin"/>
              </w:r>
              <w:r w:rsidR="0019685F">
                <w:instrText xml:space="preserve"> MACROBUTTON  SnrToggleCheckbox √适用 </w:instrText>
              </w:r>
              <w:r>
                <w:fldChar w:fldCharType="end"/>
              </w:r>
              <w:r>
                <w:fldChar w:fldCharType="begin"/>
              </w:r>
              <w:r w:rsidR="0019685F">
                <w:instrText xml:space="preserve"> MACROBUTTON  SnrToggleCheckbox □不适用 </w:instrText>
              </w:r>
              <w:r>
                <w:fldChar w:fldCharType="end"/>
              </w:r>
            </w:p>
          </w:sdtContent>
        </w:sdt>
        <w:tbl>
          <w:tblPr>
            <w:tblW w:w="526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1"/>
            <w:gridCol w:w="1017"/>
            <w:gridCol w:w="1016"/>
            <w:gridCol w:w="1893"/>
            <w:gridCol w:w="1016"/>
            <w:gridCol w:w="728"/>
            <w:gridCol w:w="763"/>
          </w:tblGrid>
          <w:tr w:rsidR="0019685F" w:rsidTr="009A02E1">
            <w:trPr>
              <w:trHeight w:val="247"/>
            </w:trPr>
            <w:sdt>
              <w:sdtPr>
                <w:tag w:val="_PLD_e6e24505838941c88a7f70e573a1261c"/>
                <w:id w:val="-661845474"/>
                <w:lock w:val="sdtLocked"/>
              </w:sdtPr>
              <w:sdtContent>
                <w:tc>
                  <w:tcPr>
                    <w:tcW w:w="1626" w:type="pct"/>
                    <w:vMerge w:val="restart"/>
                    <w:shd w:val="clear" w:color="auto" w:fill="auto"/>
                    <w:vAlign w:val="center"/>
                  </w:tcPr>
                  <w:p w:rsidR="0019685F" w:rsidRPr="0098577F" w:rsidRDefault="0019685F" w:rsidP="0019685F">
                    <w:pPr>
                      <w:jc w:val="center"/>
                      <w:rPr>
                        <w:rFonts w:cs="Arial"/>
                        <w:szCs w:val="21"/>
                        <w:lang w:val="en-GB"/>
                      </w:rPr>
                    </w:pPr>
                    <w:r w:rsidRPr="0098577F">
                      <w:rPr>
                        <w:rFonts w:cs="Arial" w:hint="eastAsia"/>
                        <w:szCs w:val="21"/>
                        <w:lang w:val="en-GB"/>
                      </w:rPr>
                      <w:t>子公司名称</w:t>
                    </w:r>
                  </w:p>
                </w:tc>
              </w:sdtContent>
            </w:sdt>
            <w:sdt>
              <w:sdtPr>
                <w:tag w:val="_PLD_056e18f052024978add90fe8aacf887d"/>
                <w:id w:val="1623031574"/>
                <w:lock w:val="sdtLocked"/>
              </w:sdtPr>
              <w:sdtContent>
                <w:tc>
                  <w:tcPr>
                    <w:tcW w:w="533" w:type="pct"/>
                    <w:vMerge w:val="restart"/>
                    <w:shd w:val="clear" w:color="auto" w:fill="auto"/>
                    <w:vAlign w:val="center"/>
                  </w:tcPr>
                  <w:p w:rsidR="0019685F" w:rsidRPr="0098577F" w:rsidRDefault="0019685F" w:rsidP="00010D77">
                    <w:pPr>
                      <w:jc w:val="center"/>
                      <w:rPr>
                        <w:rFonts w:cs="Arial"/>
                        <w:szCs w:val="21"/>
                        <w:lang w:val="en-GB"/>
                      </w:rPr>
                    </w:pPr>
                    <w:r w:rsidRPr="0098577F">
                      <w:rPr>
                        <w:rFonts w:cs="Arial" w:hint="eastAsia"/>
                        <w:szCs w:val="21"/>
                        <w:lang w:val="en-GB"/>
                      </w:rPr>
                      <w:t>主要</w:t>
                    </w:r>
                  </w:p>
                  <w:p w:rsidR="0019685F" w:rsidRPr="0098577F" w:rsidRDefault="0019685F" w:rsidP="00010D77">
                    <w:pPr>
                      <w:jc w:val="center"/>
                      <w:rPr>
                        <w:rFonts w:cs="Arial"/>
                        <w:szCs w:val="21"/>
                      </w:rPr>
                    </w:pPr>
                    <w:r w:rsidRPr="0098577F">
                      <w:rPr>
                        <w:rFonts w:cs="Arial" w:hint="eastAsia"/>
                        <w:szCs w:val="21"/>
                        <w:lang w:val="en-GB"/>
                      </w:rPr>
                      <w:t>经营地</w:t>
                    </w:r>
                  </w:p>
                </w:tc>
              </w:sdtContent>
            </w:sdt>
            <w:sdt>
              <w:sdtPr>
                <w:tag w:val="_PLD_591af8ff23104790a7ac5dbb3278e185"/>
                <w:id w:val="-678896037"/>
                <w:lock w:val="sdtLocked"/>
              </w:sdtPr>
              <w:sdtContent>
                <w:tc>
                  <w:tcPr>
                    <w:tcW w:w="533" w:type="pct"/>
                    <w:vMerge w:val="restart"/>
                    <w:shd w:val="clear" w:color="auto" w:fill="auto"/>
                    <w:vAlign w:val="center"/>
                  </w:tcPr>
                  <w:p w:rsidR="0019685F" w:rsidRPr="0098577F" w:rsidRDefault="0019685F" w:rsidP="00010D77">
                    <w:pPr>
                      <w:jc w:val="center"/>
                      <w:rPr>
                        <w:rFonts w:cs="Arial"/>
                        <w:szCs w:val="21"/>
                      </w:rPr>
                    </w:pPr>
                    <w:r w:rsidRPr="0098577F">
                      <w:rPr>
                        <w:rFonts w:cs="Arial" w:hint="eastAsia"/>
                        <w:szCs w:val="21"/>
                        <w:lang w:val="en-GB"/>
                      </w:rPr>
                      <w:t>注册地</w:t>
                    </w:r>
                  </w:p>
                </w:tc>
              </w:sdtContent>
            </w:sdt>
            <w:sdt>
              <w:sdtPr>
                <w:tag w:val="_PLD_00f166f7d07d4fab80fa91c95fb5d089"/>
                <w:id w:val="-1066712627"/>
                <w:lock w:val="sdtLocked"/>
              </w:sdtPr>
              <w:sdtContent>
                <w:tc>
                  <w:tcPr>
                    <w:tcW w:w="993" w:type="pct"/>
                    <w:vMerge w:val="restart"/>
                    <w:shd w:val="clear" w:color="auto" w:fill="auto"/>
                    <w:vAlign w:val="center"/>
                  </w:tcPr>
                  <w:p w:rsidR="0019685F" w:rsidRPr="0098577F" w:rsidRDefault="0019685F" w:rsidP="00010D77">
                    <w:pPr>
                      <w:jc w:val="center"/>
                      <w:rPr>
                        <w:rFonts w:cs="Arial"/>
                        <w:szCs w:val="21"/>
                      </w:rPr>
                    </w:pPr>
                    <w:r w:rsidRPr="0098577F">
                      <w:rPr>
                        <w:rFonts w:cs="Arial" w:hint="eastAsia"/>
                        <w:szCs w:val="21"/>
                        <w:lang w:val="en-GB"/>
                      </w:rPr>
                      <w:t>业务性质</w:t>
                    </w:r>
                  </w:p>
                </w:tc>
              </w:sdtContent>
            </w:sdt>
            <w:sdt>
              <w:sdtPr>
                <w:tag w:val="_PLD_312b40f444994b628fc2b8c3e4c90fdc"/>
                <w:id w:val="-1475901262"/>
                <w:lock w:val="sdtLocked"/>
              </w:sdtPr>
              <w:sdtContent>
                <w:tc>
                  <w:tcPr>
                    <w:tcW w:w="915" w:type="pct"/>
                    <w:gridSpan w:val="2"/>
                    <w:shd w:val="clear" w:color="auto" w:fill="auto"/>
                    <w:vAlign w:val="center"/>
                  </w:tcPr>
                  <w:p w:rsidR="0019685F" w:rsidRPr="0098577F" w:rsidRDefault="0019685F" w:rsidP="00010D77">
                    <w:pPr>
                      <w:jc w:val="center"/>
                      <w:rPr>
                        <w:rFonts w:cs="Arial"/>
                        <w:szCs w:val="21"/>
                      </w:rPr>
                    </w:pPr>
                    <w:r w:rsidRPr="0098577F">
                      <w:rPr>
                        <w:rFonts w:cs="Arial" w:hint="eastAsia"/>
                        <w:szCs w:val="21"/>
                        <w:lang w:val="en-GB"/>
                      </w:rPr>
                      <w:t>持股比例</w:t>
                    </w:r>
                    <w:r w:rsidRPr="0098577F">
                      <w:rPr>
                        <w:rFonts w:cs="Arial"/>
                        <w:szCs w:val="21"/>
                      </w:rPr>
                      <w:t>(%)</w:t>
                    </w:r>
                  </w:p>
                </w:tc>
              </w:sdtContent>
            </w:sdt>
            <w:sdt>
              <w:sdtPr>
                <w:tag w:val="_PLD_7955b51c085a48948cb5518baa55ee50"/>
                <w:id w:val="1598063831"/>
                <w:lock w:val="sdtLocked"/>
              </w:sdtPr>
              <w:sdtContent>
                <w:tc>
                  <w:tcPr>
                    <w:tcW w:w="401" w:type="pct"/>
                    <w:vMerge w:val="restart"/>
                    <w:shd w:val="clear" w:color="auto" w:fill="auto"/>
                    <w:vAlign w:val="center"/>
                  </w:tcPr>
                  <w:p w:rsidR="0019685F" w:rsidRPr="0098577F" w:rsidRDefault="0019685F" w:rsidP="00010D77">
                    <w:pPr>
                      <w:jc w:val="center"/>
                      <w:rPr>
                        <w:rFonts w:cs="Arial"/>
                        <w:szCs w:val="21"/>
                        <w:lang w:val="en-GB"/>
                      </w:rPr>
                    </w:pPr>
                    <w:r w:rsidRPr="0098577F">
                      <w:rPr>
                        <w:rFonts w:cs="Arial" w:hint="eastAsia"/>
                        <w:szCs w:val="21"/>
                        <w:lang w:val="en-GB"/>
                      </w:rPr>
                      <w:t>取得</w:t>
                    </w:r>
                  </w:p>
                  <w:p w:rsidR="0019685F" w:rsidRPr="0098577F" w:rsidRDefault="0019685F" w:rsidP="00010D77">
                    <w:pPr>
                      <w:jc w:val="center"/>
                      <w:rPr>
                        <w:rFonts w:cs="Arial"/>
                        <w:szCs w:val="21"/>
                        <w:lang w:val="en-GB"/>
                      </w:rPr>
                    </w:pPr>
                    <w:r w:rsidRPr="0098577F">
                      <w:rPr>
                        <w:rFonts w:cs="Arial" w:hint="eastAsia"/>
                        <w:szCs w:val="21"/>
                        <w:lang w:val="en-GB"/>
                      </w:rPr>
                      <w:t>方式</w:t>
                    </w:r>
                  </w:p>
                </w:tc>
              </w:sdtContent>
            </w:sdt>
          </w:tr>
          <w:tr w:rsidR="0019685F" w:rsidTr="009A02E1">
            <w:trPr>
              <w:trHeight w:val="278"/>
            </w:trPr>
            <w:tc>
              <w:tcPr>
                <w:tcW w:w="1626" w:type="pct"/>
                <w:vMerge/>
                <w:shd w:val="clear" w:color="auto" w:fill="auto"/>
                <w:vAlign w:val="center"/>
              </w:tcPr>
              <w:p w:rsidR="0019685F" w:rsidRPr="0098577F" w:rsidRDefault="0019685F" w:rsidP="00010D77">
                <w:pPr>
                  <w:rPr>
                    <w:rFonts w:cs="Arial"/>
                    <w:szCs w:val="21"/>
                  </w:rPr>
                </w:pPr>
              </w:p>
            </w:tc>
            <w:tc>
              <w:tcPr>
                <w:tcW w:w="533" w:type="pct"/>
                <w:vMerge/>
                <w:shd w:val="clear" w:color="auto" w:fill="auto"/>
                <w:vAlign w:val="center"/>
              </w:tcPr>
              <w:p w:rsidR="0019685F" w:rsidRPr="0098577F" w:rsidRDefault="0019685F" w:rsidP="00010D77">
                <w:pPr>
                  <w:rPr>
                    <w:rFonts w:cs="Arial"/>
                    <w:szCs w:val="21"/>
                  </w:rPr>
                </w:pPr>
              </w:p>
            </w:tc>
            <w:tc>
              <w:tcPr>
                <w:tcW w:w="533" w:type="pct"/>
                <w:vMerge/>
                <w:shd w:val="clear" w:color="auto" w:fill="auto"/>
                <w:vAlign w:val="center"/>
              </w:tcPr>
              <w:p w:rsidR="0019685F" w:rsidRPr="0098577F" w:rsidRDefault="0019685F" w:rsidP="00010D77">
                <w:pPr>
                  <w:rPr>
                    <w:rFonts w:cs="Arial"/>
                    <w:szCs w:val="21"/>
                  </w:rPr>
                </w:pPr>
              </w:p>
            </w:tc>
            <w:tc>
              <w:tcPr>
                <w:tcW w:w="993" w:type="pct"/>
                <w:vMerge/>
                <w:shd w:val="clear" w:color="auto" w:fill="auto"/>
                <w:vAlign w:val="center"/>
              </w:tcPr>
              <w:p w:rsidR="0019685F" w:rsidRPr="0098577F" w:rsidRDefault="0019685F" w:rsidP="00010D77">
                <w:pPr>
                  <w:rPr>
                    <w:rFonts w:cs="Arial"/>
                    <w:szCs w:val="21"/>
                  </w:rPr>
                </w:pPr>
              </w:p>
            </w:tc>
            <w:sdt>
              <w:sdtPr>
                <w:tag w:val="_PLD_ab045acafe9d4890848568705ddd5475"/>
                <w:id w:val="-1685427521"/>
                <w:lock w:val="sdtLocked"/>
              </w:sdtPr>
              <w:sdtContent>
                <w:tc>
                  <w:tcPr>
                    <w:tcW w:w="533" w:type="pct"/>
                    <w:shd w:val="clear" w:color="auto" w:fill="auto"/>
                    <w:vAlign w:val="center"/>
                  </w:tcPr>
                  <w:p w:rsidR="0019685F" w:rsidRPr="0098577F" w:rsidRDefault="0019685F" w:rsidP="00010D77">
                    <w:pPr>
                      <w:jc w:val="center"/>
                      <w:rPr>
                        <w:rFonts w:cs="Arial"/>
                        <w:szCs w:val="21"/>
                      </w:rPr>
                    </w:pPr>
                    <w:r w:rsidRPr="0098577F">
                      <w:rPr>
                        <w:rFonts w:cs="Arial" w:hint="eastAsia"/>
                        <w:szCs w:val="21"/>
                        <w:lang w:val="en-GB"/>
                      </w:rPr>
                      <w:t>直接</w:t>
                    </w:r>
                  </w:p>
                </w:tc>
              </w:sdtContent>
            </w:sdt>
            <w:sdt>
              <w:sdtPr>
                <w:tag w:val="_PLD_78e5db032e5044cba22bc40c16ee940a"/>
                <w:id w:val="1818527736"/>
                <w:lock w:val="sdtLocked"/>
              </w:sdtPr>
              <w:sdtContent>
                <w:tc>
                  <w:tcPr>
                    <w:tcW w:w="381" w:type="pct"/>
                    <w:shd w:val="clear" w:color="auto" w:fill="auto"/>
                    <w:vAlign w:val="center"/>
                  </w:tcPr>
                  <w:p w:rsidR="0019685F" w:rsidRPr="0098577F" w:rsidRDefault="0019685F" w:rsidP="00010D77">
                    <w:pPr>
                      <w:jc w:val="center"/>
                      <w:rPr>
                        <w:rFonts w:cs="Arial"/>
                        <w:szCs w:val="21"/>
                      </w:rPr>
                    </w:pPr>
                    <w:r w:rsidRPr="0098577F">
                      <w:rPr>
                        <w:rFonts w:cs="Arial" w:hint="eastAsia"/>
                        <w:szCs w:val="21"/>
                        <w:lang w:val="en-GB"/>
                      </w:rPr>
                      <w:t>间接</w:t>
                    </w:r>
                  </w:p>
                </w:tc>
              </w:sdtContent>
            </w:sdt>
            <w:tc>
              <w:tcPr>
                <w:tcW w:w="401" w:type="pct"/>
                <w:vMerge/>
              </w:tcPr>
              <w:p w:rsidR="0019685F" w:rsidRPr="0098577F" w:rsidRDefault="0019685F" w:rsidP="00010D77">
                <w:pPr>
                  <w:rPr>
                    <w:rFonts w:cs="Arial"/>
                    <w:szCs w:val="21"/>
                  </w:rPr>
                </w:pPr>
              </w:p>
            </w:tc>
          </w:tr>
          <w:sdt>
            <w:sdtPr>
              <w:rPr>
                <w:szCs w:val="21"/>
              </w:rPr>
              <w:alias w:val="企业合并及合并财务报表明细"/>
              <w:tag w:val="_GBC_986bfe326d834fea9d2920637e286f21"/>
              <w:id w:val="-1836445520"/>
              <w:lock w:val="sdtLocked"/>
            </w:sdtPr>
            <w:sdtContent>
              <w:tr w:rsidR="0019685F" w:rsidTr="009A02E1">
                <w:tc>
                  <w:tcPr>
                    <w:tcW w:w="1626" w:type="pct"/>
                    <w:vAlign w:val="center"/>
                  </w:tcPr>
                  <w:p w:rsidR="0019685F" w:rsidRPr="0098577F" w:rsidRDefault="0019685F" w:rsidP="00010D77">
                    <w:pPr>
                      <w:rPr>
                        <w:szCs w:val="21"/>
                      </w:rPr>
                    </w:pPr>
                    <w:r w:rsidRPr="0098577F">
                      <w:t>南宁市百通业沃商贸公司</w:t>
                    </w:r>
                  </w:p>
                </w:tc>
                <w:tc>
                  <w:tcPr>
                    <w:tcW w:w="533" w:type="pct"/>
                    <w:vAlign w:val="center"/>
                  </w:tcPr>
                  <w:p w:rsidR="0019685F" w:rsidRPr="0098577F" w:rsidRDefault="0019685F" w:rsidP="0019685F">
                    <w:pPr>
                      <w:jc w:val="center"/>
                      <w:rPr>
                        <w:szCs w:val="21"/>
                      </w:rPr>
                    </w:pPr>
                    <w:r w:rsidRPr="0098577F">
                      <w:t>南宁市</w:t>
                    </w:r>
                  </w:p>
                </w:tc>
                <w:tc>
                  <w:tcPr>
                    <w:tcW w:w="533" w:type="pct"/>
                    <w:vAlign w:val="center"/>
                  </w:tcPr>
                  <w:p w:rsidR="0019685F" w:rsidRPr="0098577F" w:rsidRDefault="0019685F" w:rsidP="0019685F">
                    <w:pPr>
                      <w:jc w:val="center"/>
                      <w:rPr>
                        <w:szCs w:val="21"/>
                      </w:rPr>
                    </w:pPr>
                    <w:r w:rsidRPr="0098577F">
                      <w:t>南宁市</w:t>
                    </w:r>
                  </w:p>
                </w:tc>
                <w:tc>
                  <w:tcPr>
                    <w:tcW w:w="993" w:type="pct"/>
                    <w:vAlign w:val="center"/>
                  </w:tcPr>
                  <w:p w:rsidR="0019685F" w:rsidRPr="0098577F" w:rsidRDefault="0019685F" w:rsidP="0019685F">
                    <w:pPr>
                      <w:jc w:val="center"/>
                      <w:rPr>
                        <w:szCs w:val="21"/>
                      </w:rPr>
                    </w:pPr>
                    <w:r w:rsidRPr="0098577F">
                      <w:t>商业流通</w:t>
                    </w:r>
                  </w:p>
                </w:tc>
                <w:tc>
                  <w:tcPr>
                    <w:tcW w:w="533" w:type="pct"/>
                    <w:vAlign w:val="center"/>
                  </w:tcPr>
                  <w:p w:rsidR="0019685F" w:rsidRPr="0098577F" w:rsidRDefault="0019685F" w:rsidP="0019685F">
                    <w:pPr>
                      <w:jc w:val="center"/>
                      <w:rPr>
                        <w:szCs w:val="21"/>
                      </w:rPr>
                    </w:pPr>
                    <w:r w:rsidRPr="0098577F">
                      <w:t>100.00</w:t>
                    </w:r>
                  </w:p>
                </w:tc>
                <w:tc>
                  <w:tcPr>
                    <w:tcW w:w="381" w:type="pct"/>
                    <w:vAlign w:val="center"/>
                  </w:tcPr>
                  <w:p w:rsidR="0019685F" w:rsidRPr="0098577F" w:rsidRDefault="0019685F" w:rsidP="0019685F">
                    <w:pPr>
                      <w:jc w:val="center"/>
                      <w:rPr>
                        <w:szCs w:val="21"/>
                      </w:rPr>
                    </w:pPr>
                  </w:p>
                </w:tc>
                <w:tc>
                  <w:tcPr>
                    <w:tcW w:w="401" w:type="pct"/>
                    <w:vAlign w:val="center"/>
                  </w:tcPr>
                  <w:p w:rsidR="0019685F" w:rsidRPr="0098577F" w:rsidRDefault="0019685F" w:rsidP="0019685F">
                    <w:pPr>
                      <w:jc w:val="center"/>
                      <w:rPr>
                        <w:szCs w:val="21"/>
                      </w:rPr>
                    </w:pPr>
                    <w:r w:rsidRPr="0098577F">
                      <w:t>设立</w:t>
                    </w:r>
                  </w:p>
                </w:tc>
              </w:tr>
            </w:sdtContent>
          </w:sdt>
          <w:sdt>
            <w:sdtPr>
              <w:rPr>
                <w:szCs w:val="21"/>
              </w:rPr>
              <w:alias w:val="企业合并及合并财务报表明细"/>
              <w:tag w:val="_GBC_986bfe326d834fea9d2920637e286f21"/>
              <w:id w:val="-2132075277"/>
              <w:lock w:val="sdtLocked"/>
            </w:sdtPr>
            <w:sdtContent>
              <w:tr w:rsidR="0019685F" w:rsidTr="009A02E1">
                <w:tc>
                  <w:tcPr>
                    <w:tcW w:w="1626" w:type="pct"/>
                    <w:vAlign w:val="center"/>
                  </w:tcPr>
                  <w:p w:rsidR="0019685F" w:rsidRPr="0098577F" w:rsidRDefault="0019685F" w:rsidP="00010D77">
                    <w:pPr>
                      <w:rPr>
                        <w:szCs w:val="21"/>
                      </w:rPr>
                    </w:pPr>
                    <w:r w:rsidRPr="0098577F">
                      <w:t>南宁金湖时代置业投资有限公司</w:t>
                    </w:r>
                  </w:p>
                </w:tc>
                <w:tc>
                  <w:tcPr>
                    <w:tcW w:w="533" w:type="pct"/>
                    <w:vAlign w:val="center"/>
                  </w:tcPr>
                  <w:p w:rsidR="0019685F" w:rsidRPr="0098577F" w:rsidRDefault="0019685F" w:rsidP="0019685F">
                    <w:pPr>
                      <w:jc w:val="center"/>
                      <w:rPr>
                        <w:szCs w:val="21"/>
                      </w:rPr>
                    </w:pPr>
                    <w:r w:rsidRPr="0098577F">
                      <w:t>南宁市</w:t>
                    </w:r>
                  </w:p>
                </w:tc>
                <w:tc>
                  <w:tcPr>
                    <w:tcW w:w="533" w:type="pct"/>
                    <w:vAlign w:val="center"/>
                  </w:tcPr>
                  <w:p w:rsidR="0019685F" w:rsidRPr="0098577F" w:rsidRDefault="0019685F" w:rsidP="0019685F">
                    <w:pPr>
                      <w:jc w:val="center"/>
                      <w:rPr>
                        <w:szCs w:val="21"/>
                      </w:rPr>
                    </w:pPr>
                    <w:r w:rsidRPr="0098577F">
                      <w:t>南宁市</w:t>
                    </w:r>
                  </w:p>
                </w:tc>
                <w:tc>
                  <w:tcPr>
                    <w:tcW w:w="993" w:type="pct"/>
                    <w:vAlign w:val="center"/>
                  </w:tcPr>
                  <w:p w:rsidR="0019685F" w:rsidRPr="0098577F" w:rsidRDefault="0019685F" w:rsidP="0019685F">
                    <w:pPr>
                      <w:jc w:val="center"/>
                      <w:rPr>
                        <w:szCs w:val="21"/>
                      </w:rPr>
                    </w:pPr>
                    <w:r w:rsidRPr="0098577F">
                      <w:t>物业经营</w:t>
                    </w:r>
                  </w:p>
                </w:tc>
                <w:tc>
                  <w:tcPr>
                    <w:tcW w:w="533" w:type="pct"/>
                    <w:vAlign w:val="center"/>
                  </w:tcPr>
                  <w:p w:rsidR="0019685F" w:rsidRPr="0098577F" w:rsidRDefault="0019685F" w:rsidP="0019685F">
                    <w:pPr>
                      <w:jc w:val="center"/>
                      <w:rPr>
                        <w:szCs w:val="21"/>
                      </w:rPr>
                    </w:pPr>
                    <w:r w:rsidRPr="0098577F">
                      <w:t>100.00</w:t>
                    </w:r>
                  </w:p>
                </w:tc>
                <w:tc>
                  <w:tcPr>
                    <w:tcW w:w="381" w:type="pct"/>
                    <w:vAlign w:val="center"/>
                  </w:tcPr>
                  <w:p w:rsidR="0019685F" w:rsidRPr="0098577F" w:rsidRDefault="0019685F" w:rsidP="0019685F">
                    <w:pPr>
                      <w:jc w:val="center"/>
                      <w:rPr>
                        <w:szCs w:val="21"/>
                      </w:rPr>
                    </w:pPr>
                  </w:p>
                </w:tc>
                <w:tc>
                  <w:tcPr>
                    <w:tcW w:w="401" w:type="pct"/>
                    <w:vAlign w:val="center"/>
                  </w:tcPr>
                  <w:p w:rsidR="0019685F" w:rsidRPr="0098577F" w:rsidRDefault="0019685F" w:rsidP="0019685F">
                    <w:pPr>
                      <w:jc w:val="center"/>
                      <w:rPr>
                        <w:szCs w:val="21"/>
                      </w:rPr>
                    </w:pPr>
                    <w:r w:rsidRPr="0098577F">
                      <w:t>设立</w:t>
                    </w:r>
                  </w:p>
                </w:tc>
              </w:tr>
            </w:sdtContent>
          </w:sdt>
          <w:sdt>
            <w:sdtPr>
              <w:rPr>
                <w:szCs w:val="21"/>
              </w:rPr>
              <w:alias w:val="企业合并及合并财务报表明细"/>
              <w:tag w:val="_GBC_986bfe326d834fea9d2920637e286f21"/>
              <w:id w:val="-694925061"/>
              <w:lock w:val="sdtLocked"/>
            </w:sdtPr>
            <w:sdtContent>
              <w:tr w:rsidR="0019685F" w:rsidTr="009A02E1">
                <w:tc>
                  <w:tcPr>
                    <w:tcW w:w="1626" w:type="pct"/>
                    <w:vAlign w:val="center"/>
                  </w:tcPr>
                  <w:p w:rsidR="0019685F" w:rsidRPr="0098577F" w:rsidRDefault="0019685F" w:rsidP="00010D77">
                    <w:pPr>
                      <w:rPr>
                        <w:szCs w:val="21"/>
                      </w:rPr>
                    </w:pPr>
                    <w:r w:rsidRPr="0098577F">
                      <w:t>南宁寰旺房地产开发有限责任公司</w:t>
                    </w:r>
                  </w:p>
                </w:tc>
                <w:tc>
                  <w:tcPr>
                    <w:tcW w:w="533" w:type="pct"/>
                    <w:vAlign w:val="center"/>
                  </w:tcPr>
                  <w:p w:rsidR="0019685F" w:rsidRPr="0098577F" w:rsidRDefault="0019685F" w:rsidP="0019685F">
                    <w:pPr>
                      <w:jc w:val="center"/>
                      <w:rPr>
                        <w:szCs w:val="21"/>
                      </w:rPr>
                    </w:pPr>
                    <w:r w:rsidRPr="0098577F">
                      <w:t>南宁市</w:t>
                    </w:r>
                  </w:p>
                </w:tc>
                <w:tc>
                  <w:tcPr>
                    <w:tcW w:w="533" w:type="pct"/>
                    <w:vAlign w:val="center"/>
                  </w:tcPr>
                  <w:p w:rsidR="0019685F" w:rsidRPr="0098577F" w:rsidRDefault="0019685F" w:rsidP="0019685F">
                    <w:pPr>
                      <w:jc w:val="center"/>
                      <w:rPr>
                        <w:szCs w:val="21"/>
                      </w:rPr>
                    </w:pPr>
                    <w:r w:rsidRPr="0098577F">
                      <w:t>南宁市</w:t>
                    </w:r>
                  </w:p>
                </w:tc>
                <w:tc>
                  <w:tcPr>
                    <w:tcW w:w="993" w:type="pct"/>
                    <w:vAlign w:val="center"/>
                  </w:tcPr>
                  <w:p w:rsidR="0019685F" w:rsidRPr="0098577F" w:rsidRDefault="0019685F" w:rsidP="0019685F">
                    <w:pPr>
                      <w:jc w:val="center"/>
                      <w:rPr>
                        <w:szCs w:val="21"/>
                      </w:rPr>
                    </w:pPr>
                    <w:r w:rsidRPr="0098577F">
                      <w:t>商业流通</w:t>
                    </w:r>
                  </w:p>
                </w:tc>
                <w:tc>
                  <w:tcPr>
                    <w:tcW w:w="533" w:type="pct"/>
                    <w:vAlign w:val="center"/>
                  </w:tcPr>
                  <w:p w:rsidR="0019685F" w:rsidRPr="0098577F" w:rsidRDefault="0019685F" w:rsidP="0019685F">
                    <w:pPr>
                      <w:jc w:val="center"/>
                      <w:rPr>
                        <w:szCs w:val="21"/>
                      </w:rPr>
                    </w:pPr>
                    <w:r w:rsidRPr="0098577F">
                      <w:t>100.00</w:t>
                    </w:r>
                  </w:p>
                </w:tc>
                <w:tc>
                  <w:tcPr>
                    <w:tcW w:w="381" w:type="pct"/>
                    <w:vAlign w:val="center"/>
                  </w:tcPr>
                  <w:p w:rsidR="0019685F" w:rsidRPr="0098577F" w:rsidRDefault="0019685F" w:rsidP="0019685F">
                    <w:pPr>
                      <w:jc w:val="center"/>
                      <w:rPr>
                        <w:szCs w:val="21"/>
                      </w:rPr>
                    </w:pPr>
                  </w:p>
                </w:tc>
                <w:tc>
                  <w:tcPr>
                    <w:tcW w:w="401" w:type="pct"/>
                    <w:vAlign w:val="center"/>
                  </w:tcPr>
                  <w:p w:rsidR="0019685F" w:rsidRPr="0098577F" w:rsidRDefault="0019685F" w:rsidP="0019685F">
                    <w:pPr>
                      <w:jc w:val="center"/>
                      <w:rPr>
                        <w:szCs w:val="21"/>
                      </w:rPr>
                    </w:pPr>
                    <w:r w:rsidRPr="0098577F">
                      <w:t>设立</w:t>
                    </w:r>
                  </w:p>
                </w:tc>
              </w:tr>
            </w:sdtContent>
          </w:sdt>
          <w:sdt>
            <w:sdtPr>
              <w:rPr>
                <w:szCs w:val="21"/>
              </w:rPr>
              <w:alias w:val="企业合并及合并财务报表明细"/>
              <w:tag w:val="_GBC_986bfe326d834fea9d2920637e286f21"/>
              <w:id w:val="655961638"/>
              <w:lock w:val="sdtLocked"/>
            </w:sdtPr>
            <w:sdtContent>
              <w:tr w:rsidR="0019685F" w:rsidTr="009A02E1">
                <w:tc>
                  <w:tcPr>
                    <w:tcW w:w="1626" w:type="pct"/>
                    <w:vAlign w:val="center"/>
                  </w:tcPr>
                  <w:p w:rsidR="0019685F" w:rsidRPr="0098577F" w:rsidRDefault="0019685F" w:rsidP="00010D77">
                    <w:pPr>
                      <w:rPr>
                        <w:szCs w:val="21"/>
                      </w:rPr>
                    </w:pPr>
                    <w:r w:rsidRPr="0098577F">
                      <w:t>广西南百超市有限公司</w:t>
                    </w:r>
                  </w:p>
                </w:tc>
                <w:tc>
                  <w:tcPr>
                    <w:tcW w:w="533" w:type="pct"/>
                    <w:vAlign w:val="center"/>
                  </w:tcPr>
                  <w:p w:rsidR="0019685F" w:rsidRPr="0098577F" w:rsidRDefault="0019685F" w:rsidP="0019685F">
                    <w:pPr>
                      <w:jc w:val="center"/>
                      <w:rPr>
                        <w:szCs w:val="21"/>
                      </w:rPr>
                    </w:pPr>
                    <w:r w:rsidRPr="0098577F">
                      <w:t>南宁市</w:t>
                    </w:r>
                  </w:p>
                </w:tc>
                <w:tc>
                  <w:tcPr>
                    <w:tcW w:w="533" w:type="pct"/>
                    <w:vAlign w:val="center"/>
                  </w:tcPr>
                  <w:p w:rsidR="0019685F" w:rsidRPr="0098577F" w:rsidRDefault="0019685F" w:rsidP="0019685F">
                    <w:pPr>
                      <w:jc w:val="center"/>
                      <w:rPr>
                        <w:szCs w:val="21"/>
                      </w:rPr>
                    </w:pPr>
                    <w:r w:rsidRPr="0098577F">
                      <w:t>南宁市</w:t>
                    </w:r>
                  </w:p>
                </w:tc>
                <w:tc>
                  <w:tcPr>
                    <w:tcW w:w="993" w:type="pct"/>
                    <w:vAlign w:val="center"/>
                  </w:tcPr>
                  <w:p w:rsidR="0019685F" w:rsidRPr="0098577F" w:rsidRDefault="0019685F" w:rsidP="0019685F">
                    <w:pPr>
                      <w:jc w:val="center"/>
                      <w:rPr>
                        <w:szCs w:val="21"/>
                      </w:rPr>
                    </w:pPr>
                    <w:r w:rsidRPr="0098577F">
                      <w:t>商业零售</w:t>
                    </w:r>
                  </w:p>
                </w:tc>
                <w:tc>
                  <w:tcPr>
                    <w:tcW w:w="533" w:type="pct"/>
                    <w:vAlign w:val="center"/>
                  </w:tcPr>
                  <w:p w:rsidR="0019685F" w:rsidRPr="0098577F" w:rsidRDefault="0019685F" w:rsidP="0019685F">
                    <w:pPr>
                      <w:jc w:val="center"/>
                      <w:rPr>
                        <w:szCs w:val="21"/>
                      </w:rPr>
                    </w:pPr>
                    <w:r w:rsidRPr="0098577F">
                      <w:t>100.00</w:t>
                    </w:r>
                  </w:p>
                </w:tc>
                <w:tc>
                  <w:tcPr>
                    <w:tcW w:w="381" w:type="pct"/>
                    <w:vAlign w:val="center"/>
                  </w:tcPr>
                  <w:p w:rsidR="0019685F" w:rsidRPr="0098577F" w:rsidRDefault="0019685F" w:rsidP="0019685F">
                    <w:pPr>
                      <w:jc w:val="center"/>
                      <w:rPr>
                        <w:szCs w:val="21"/>
                      </w:rPr>
                    </w:pPr>
                  </w:p>
                </w:tc>
                <w:tc>
                  <w:tcPr>
                    <w:tcW w:w="401" w:type="pct"/>
                    <w:vAlign w:val="center"/>
                  </w:tcPr>
                  <w:p w:rsidR="0019685F" w:rsidRPr="0098577F" w:rsidRDefault="0019685F" w:rsidP="0019685F">
                    <w:pPr>
                      <w:jc w:val="center"/>
                      <w:rPr>
                        <w:szCs w:val="21"/>
                      </w:rPr>
                    </w:pPr>
                    <w:r w:rsidRPr="0098577F">
                      <w:t>设立</w:t>
                    </w:r>
                  </w:p>
                </w:tc>
              </w:tr>
            </w:sdtContent>
          </w:sdt>
          <w:sdt>
            <w:sdtPr>
              <w:rPr>
                <w:szCs w:val="21"/>
              </w:rPr>
              <w:alias w:val="企业合并及合并财务报表明细"/>
              <w:tag w:val="_GBC_986bfe326d834fea9d2920637e286f21"/>
              <w:id w:val="-1430812252"/>
              <w:lock w:val="sdtLocked"/>
            </w:sdtPr>
            <w:sdtContent>
              <w:tr w:rsidR="0019685F" w:rsidTr="009A02E1">
                <w:tc>
                  <w:tcPr>
                    <w:tcW w:w="1626" w:type="pct"/>
                    <w:vAlign w:val="center"/>
                  </w:tcPr>
                  <w:p w:rsidR="0019685F" w:rsidRPr="0098577F" w:rsidRDefault="0019685F" w:rsidP="00010D77">
                    <w:pPr>
                      <w:rPr>
                        <w:szCs w:val="21"/>
                      </w:rPr>
                    </w:pPr>
                    <w:r w:rsidRPr="0098577F">
                      <w:t>南宁市南百职业培训学校</w:t>
                    </w:r>
                  </w:p>
                </w:tc>
                <w:tc>
                  <w:tcPr>
                    <w:tcW w:w="533" w:type="pct"/>
                    <w:vAlign w:val="center"/>
                  </w:tcPr>
                  <w:p w:rsidR="0019685F" w:rsidRPr="0098577F" w:rsidRDefault="0019685F" w:rsidP="0019685F">
                    <w:pPr>
                      <w:jc w:val="center"/>
                      <w:rPr>
                        <w:szCs w:val="21"/>
                      </w:rPr>
                    </w:pPr>
                    <w:r w:rsidRPr="0098577F">
                      <w:t>南宁市</w:t>
                    </w:r>
                  </w:p>
                </w:tc>
                <w:tc>
                  <w:tcPr>
                    <w:tcW w:w="533" w:type="pct"/>
                    <w:vAlign w:val="center"/>
                  </w:tcPr>
                  <w:p w:rsidR="0019685F" w:rsidRPr="0098577F" w:rsidRDefault="0019685F" w:rsidP="0019685F">
                    <w:pPr>
                      <w:jc w:val="center"/>
                      <w:rPr>
                        <w:szCs w:val="21"/>
                      </w:rPr>
                    </w:pPr>
                    <w:r w:rsidRPr="0098577F">
                      <w:t>南宁市</w:t>
                    </w:r>
                  </w:p>
                </w:tc>
                <w:tc>
                  <w:tcPr>
                    <w:tcW w:w="993" w:type="pct"/>
                    <w:vAlign w:val="center"/>
                  </w:tcPr>
                  <w:p w:rsidR="0019685F" w:rsidRPr="0098577F" w:rsidRDefault="0019685F" w:rsidP="0019685F">
                    <w:pPr>
                      <w:jc w:val="center"/>
                      <w:rPr>
                        <w:szCs w:val="21"/>
                      </w:rPr>
                    </w:pPr>
                    <w:r w:rsidRPr="0098577F">
                      <w:t>初级商品营业员职业资格培训</w:t>
                    </w:r>
                  </w:p>
                </w:tc>
                <w:tc>
                  <w:tcPr>
                    <w:tcW w:w="533" w:type="pct"/>
                    <w:vAlign w:val="center"/>
                  </w:tcPr>
                  <w:p w:rsidR="0019685F" w:rsidRPr="0098577F" w:rsidRDefault="0019685F" w:rsidP="0019685F">
                    <w:pPr>
                      <w:jc w:val="center"/>
                      <w:rPr>
                        <w:szCs w:val="21"/>
                      </w:rPr>
                    </w:pPr>
                    <w:r w:rsidRPr="0098577F">
                      <w:t>100.00</w:t>
                    </w:r>
                  </w:p>
                </w:tc>
                <w:tc>
                  <w:tcPr>
                    <w:tcW w:w="381" w:type="pct"/>
                    <w:vAlign w:val="center"/>
                  </w:tcPr>
                  <w:p w:rsidR="0019685F" w:rsidRPr="0098577F" w:rsidRDefault="0019685F" w:rsidP="0019685F">
                    <w:pPr>
                      <w:jc w:val="center"/>
                      <w:rPr>
                        <w:szCs w:val="21"/>
                      </w:rPr>
                    </w:pPr>
                  </w:p>
                </w:tc>
                <w:tc>
                  <w:tcPr>
                    <w:tcW w:w="401" w:type="pct"/>
                    <w:vAlign w:val="center"/>
                  </w:tcPr>
                  <w:p w:rsidR="0019685F" w:rsidRPr="0098577F" w:rsidRDefault="0019685F" w:rsidP="0019685F">
                    <w:pPr>
                      <w:jc w:val="center"/>
                      <w:rPr>
                        <w:szCs w:val="21"/>
                      </w:rPr>
                    </w:pPr>
                    <w:r w:rsidRPr="0098577F">
                      <w:t>设立</w:t>
                    </w:r>
                  </w:p>
                </w:tc>
              </w:tr>
            </w:sdtContent>
          </w:sdt>
          <w:sdt>
            <w:sdtPr>
              <w:rPr>
                <w:szCs w:val="21"/>
              </w:rPr>
              <w:alias w:val="企业合并及合并财务报表明细"/>
              <w:tag w:val="_GBC_986bfe326d834fea9d2920637e286f21"/>
              <w:id w:val="-1244950320"/>
              <w:lock w:val="sdtLocked"/>
            </w:sdtPr>
            <w:sdtContent>
              <w:tr w:rsidR="0019685F" w:rsidTr="009A02E1">
                <w:tc>
                  <w:tcPr>
                    <w:tcW w:w="1626" w:type="pct"/>
                    <w:vAlign w:val="center"/>
                  </w:tcPr>
                  <w:p w:rsidR="0019685F" w:rsidRPr="0098577F" w:rsidRDefault="0019685F" w:rsidP="00010D77">
                    <w:pPr>
                      <w:rPr>
                        <w:szCs w:val="21"/>
                      </w:rPr>
                    </w:pPr>
                    <w:r w:rsidRPr="0098577F">
                      <w:t>广西南百电子商务有限公司</w:t>
                    </w:r>
                  </w:p>
                </w:tc>
                <w:tc>
                  <w:tcPr>
                    <w:tcW w:w="533" w:type="pct"/>
                    <w:vAlign w:val="center"/>
                  </w:tcPr>
                  <w:p w:rsidR="0019685F" w:rsidRPr="0098577F" w:rsidRDefault="0019685F" w:rsidP="0019685F">
                    <w:pPr>
                      <w:jc w:val="center"/>
                      <w:rPr>
                        <w:szCs w:val="21"/>
                      </w:rPr>
                    </w:pPr>
                    <w:r w:rsidRPr="0098577F">
                      <w:t>南宁市</w:t>
                    </w:r>
                  </w:p>
                </w:tc>
                <w:tc>
                  <w:tcPr>
                    <w:tcW w:w="533" w:type="pct"/>
                    <w:vAlign w:val="center"/>
                  </w:tcPr>
                  <w:p w:rsidR="0019685F" w:rsidRPr="0098577F" w:rsidRDefault="0019685F" w:rsidP="0019685F">
                    <w:pPr>
                      <w:jc w:val="center"/>
                      <w:rPr>
                        <w:szCs w:val="21"/>
                      </w:rPr>
                    </w:pPr>
                    <w:r w:rsidRPr="0098577F">
                      <w:t>南宁市</w:t>
                    </w:r>
                  </w:p>
                </w:tc>
                <w:tc>
                  <w:tcPr>
                    <w:tcW w:w="993" w:type="pct"/>
                    <w:vAlign w:val="center"/>
                  </w:tcPr>
                  <w:p w:rsidR="0019685F" w:rsidRPr="0098577F" w:rsidRDefault="0019685F" w:rsidP="0019685F">
                    <w:pPr>
                      <w:jc w:val="center"/>
                      <w:rPr>
                        <w:szCs w:val="21"/>
                      </w:rPr>
                    </w:pPr>
                    <w:r w:rsidRPr="0098577F">
                      <w:t>电子商务</w:t>
                    </w:r>
                  </w:p>
                </w:tc>
                <w:tc>
                  <w:tcPr>
                    <w:tcW w:w="533" w:type="pct"/>
                    <w:vAlign w:val="center"/>
                  </w:tcPr>
                  <w:p w:rsidR="0019685F" w:rsidRPr="0098577F" w:rsidRDefault="0019685F" w:rsidP="0019685F">
                    <w:pPr>
                      <w:jc w:val="center"/>
                      <w:rPr>
                        <w:szCs w:val="21"/>
                      </w:rPr>
                    </w:pPr>
                    <w:r w:rsidRPr="0098577F">
                      <w:t>100.00</w:t>
                    </w:r>
                  </w:p>
                </w:tc>
                <w:tc>
                  <w:tcPr>
                    <w:tcW w:w="381" w:type="pct"/>
                    <w:vAlign w:val="center"/>
                  </w:tcPr>
                  <w:p w:rsidR="0019685F" w:rsidRPr="0098577F" w:rsidRDefault="0019685F" w:rsidP="0019685F">
                    <w:pPr>
                      <w:jc w:val="center"/>
                      <w:rPr>
                        <w:szCs w:val="21"/>
                      </w:rPr>
                    </w:pPr>
                  </w:p>
                </w:tc>
                <w:tc>
                  <w:tcPr>
                    <w:tcW w:w="401" w:type="pct"/>
                    <w:vAlign w:val="center"/>
                  </w:tcPr>
                  <w:p w:rsidR="0019685F" w:rsidRPr="0098577F" w:rsidRDefault="0019685F" w:rsidP="0019685F">
                    <w:pPr>
                      <w:jc w:val="center"/>
                      <w:rPr>
                        <w:szCs w:val="21"/>
                      </w:rPr>
                    </w:pPr>
                    <w:r w:rsidRPr="0098577F">
                      <w:t>设立</w:t>
                    </w:r>
                  </w:p>
                </w:tc>
              </w:tr>
            </w:sdtContent>
          </w:sdt>
          <w:sdt>
            <w:sdtPr>
              <w:rPr>
                <w:szCs w:val="21"/>
              </w:rPr>
              <w:alias w:val="企业合并及合并财务报表明细"/>
              <w:tag w:val="_GBC_986bfe326d834fea9d2920637e286f21"/>
              <w:id w:val="-499128458"/>
              <w:lock w:val="sdtLocked"/>
            </w:sdtPr>
            <w:sdtContent>
              <w:tr w:rsidR="0019685F" w:rsidTr="009A02E1">
                <w:tc>
                  <w:tcPr>
                    <w:tcW w:w="1626" w:type="pct"/>
                    <w:vAlign w:val="center"/>
                  </w:tcPr>
                  <w:p w:rsidR="0019685F" w:rsidRPr="0098577F" w:rsidRDefault="0019685F" w:rsidP="00010D77">
                    <w:pPr>
                      <w:rPr>
                        <w:szCs w:val="21"/>
                      </w:rPr>
                    </w:pPr>
                    <w:r w:rsidRPr="0098577F">
                      <w:t>广西南百汽车销售服务有限公司</w:t>
                    </w:r>
                  </w:p>
                </w:tc>
                <w:tc>
                  <w:tcPr>
                    <w:tcW w:w="533" w:type="pct"/>
                    <w:vAlign w:val="center"/>
                  </w:tcPr>
                  <w:p w:rsidR="0019685F" w:rsidRPr="0098577F" w:rsidRDefault="0019685F" w:rsidP="0019685F">
                    <w:pPr>
                      <w:jc w:val="center"/>
                      <w:rPr>
                        <w:szCs w:val="21"/>
                      </w:rPr>
                    </w:pPr>
                    <w:r w:rsidRPr="0098577F">
                      <w:t>南宁市</w:t>
                    </w:r>
                  </w:p>
                </w:tc>
                <w:tc>
                  <w:tcPr>
                    <w:tcW w:w="533" w:type="pct"/>
                    <w:vAlign w:val="center"/>
                  </w:tcPr>
                  <w:p w:rsidR="0019685F" w:rsidRPr="0098577F" w:rsidRDefault="0019685F" w:rsidP="0019685F">
                    <w:pPr>
                      <w:jc w:val="center"/>
                      <w:rPr>
                        <w:szCs w:val="21"/>
                      </w:rPr>
                    </w:pPr>
                    <w:r w:rsidRPr="0098577F">
                      <w:t>南宁市</w:t>
                    </w:r>
                  </w:p>
                </w:tc>
                <w:tc>
                  <w:tcPr>
                    <w:tcW w:w="993" w:type="pct"/>
                    <w:vAlign w:val="center"/>
                  </w:tcPr>
                  <w:p w:rsidR="0019685F" w:rsidRPr="0098577F" w:rsidRDefault="0019685F" w:rsidP="0019685F">
                    <w:pPr>
                      <w:jc w:val="center"/>
                      <w:rPr>
                        <w:szCs w:val="21"/>
                      </w:rPr>
                    </w:pPr>
                    <w:r w:rsidRPr="0098577F">
                      <w:t>汽车销售</w:t>
                    </w:r>
                  </w:p>
                </w:tc>
                <w:tc>
                  <w:tcPr>
                    <w:tcW w:w="533" w:type="pct"/>
                    <w:vAlign w:val="center"/>
                  </w:tcPr>
                  <w:p w:rsidR="0019685F" w:rsidRPr="0098577F" w:rsidRDefault="0019685F" w:rsidP="0019685F">
                    <w:pPr>
                      <w:jc w:val="center"/>
                      <w:rPr>
                        <w:szCs w:val="21"/>
                      </w:rPr>
                    </w:pPr>
                    <w:r w:rsidRPr="0098577F">
                      <w:t>100.00</w:t>
                    </w:r>
                  </w:p>
                </w:tc>
                <w:tc>
                  <w:tcPr>
                    <w:tcW w:w="381" w:type="pct"/>
                    <w:vAlign w:val="center"/>
                  </w:tcPr>
                  <w:p w:rsidR="0019685F" w:rsidRPr="0098577F" w:rsidRDefault="0019685F" w:rsidP="0019685F">
                    <w:pPr>
                      <w:jc w:val="center"/>
                      <w:rPr>
                        <w:szCs w:val="21"/>
                      </w:rPr>
                    </w:pPr>
                  </w:p>
                </w:tc>
                <w:tc>
                  <w:tcPr>
                    <w:tcW w:w="401" w:type="pct"/>
                    <w:vAlign w:val="center"/>
                  </w:tcPr>
                  <w:p w:rsidR="0019685F" w:rsidRPr="0098577F" w:rsidRDefault="0019685F" w:rsidP="0019685F">
                    <w:pPr>
                      <w:jc w:val="center"/>
                      <w:rPr>
                        <w:szCs w:val="21"/>
                      </w:rPr>
                    </w:pPr>
                    <w:r w:rsidRPr="0098577F">
                      <w:t>设立</w:t>
                    </w:r>
                  </w:p>
                </w:tc>
              </w:tr>
            </w:sdtContent>
          </w:sdt>
          <w:sdt>
            <w:sdtPr>
              <w:rPr>
                <w:szCs w:val="21"/>
              </w:rPr>
              <w:alias w:val="企业合并及合并财务报表明细"/>
              <w:tag w:val="_GBC_986bfe326d834fea9d2920637e286f21"/>
              <w:id w:val="24998359"/>
              <w:lock w:val="sdtLocked"/>
            </w:sdtPr>
            <w:sdtContent>
              <w:tr w:rsidR="0019685F" w:rsidTr="009A02E1">
                <w:tc>
                  <w:tcPr>
                    <w:tcW w:w="1626" w:type="pct"/>
                    <w:vAlign w:val="center"/>
                  </w:tcPr>
                  <w:p w:rsidR="0019685F" w:rsidRPr="0098577F" w:rsidRDefault="0019685F" w:rsidP="00010D77">
                    <w:pPr>
                      <w:rPr>
                        <w:szCs w:val="21"/>
                      </w:rPr>
                    </w:pPr>
                    <w:r w:rsidRPr="0098577F">
                      <w:t>广西新世界商业有限公司</w:t>
                    </w:r>
                  </w:p>
                </w:tc>
                <w:tc>
                  <w:tcPr>
                    <w:tcW w:w="533" w:type="pct"/>
                    <w:vAlign w:val="center"/>
                  </w:tcPr>
                  <w:p w:rsidR="0019685F" w:rsidRPr="0098577F" w:rsidRDefault="0019685F" w:rsidP="0019685F">
                    <w:pPr>
                      <w:jc w:val="center"/>
                      <w:rPr>
                        <w:szCs w:val="21"/>
                      </w:rPr>
                    </w:pPr>
                    <w:r w:rsidRPr="0098577F">
                      <w:t>南宁市</w:t>
                    </w:r>
                  </w:p>
                </w:tc>
                <w:tc>
                  <w:tcPr>
                    <w:tcW w:w="533" w:type="pct"/>
                    <w:vAlign w:val="center"/>
                  </w:tcPr>
                  <w:p w:rsidR="0019685F" w:rsidRPr="0098577F" w:rsidRDefault="0019685F" w:rsidP="0019685F">
                    <w:pPr>
                      <w:jc w:val="center"/>
                      <w:rPr>
                        <w:szCs w:val="21"/>
                      </w:rPr>
                    </w:pPr>
                    <w:r w:rsidRPr="0098577F">
                      <w:t>南宁市</w:t>
                    </w:r>
                  </w:p>
                </w:tc>
                <w:tc>
                  <w:tcPr>
                    <w:tcW w:w="993" w:type="pct"/>
                    <w:vAlign w:val="center"/>
                  </w:tcPr>
                  <w:p w:rsidR="0019685F" w:rsidRPr="0098577F" w:rsidRDefault="0019685F" w:rsidP="0019685F">
                    <w:pPr>
                      <w:jc w:val="center"/>
                      <w:rPr>
                        <w:szCs w:val="21"/>
                      </w:rPr>
                    </w:pPr>
                    <w:r w:rsidRPr="0098577F">
                      <w:t>商业零售</w:t>
                    </w:r>
                  </w:p>
                </w:tc>
                <w:tc>
                  <w:tcPr>
                    <w:tcW w:w="533" w:type="pct"/>
                    <w:vAlign w:val="center"/>
                  </w:tcPr>
                  <w:p w:rsidR="0019685F" w:rsidRPr="0098577F" w:rsidRDefault="0019685F" w:rsidP="0019685F">
                    <w:pPr>
                      <w:jc w:val="center"/>
                      <w:rPr>
                        <w:szCs w:val="21"/>
                      </w:rPr>
                    </w:pPr>
                    <w:r w:rsidRPr="0098577F">
                      <w:t>100.00</w:t>
                    </w:r>
                  </w:p>
                </w:tc>
                <w:tc>
                  <w:tcPr>
                    <w:tcW w:w="381" w:type="pct"/>
                    <w:vAlign w:val="center"/>
                  </w:tcPr>
                  <w:p w:rsidR="0019685F" w:rsidRPr="0098577F" w:rsidRDefault="0019685F" w:rsidP="0019685F">
                    <w:pPr>
                      <w:jc w:val="center"/>
                      <w:rPr>
                        <w:szCs w:val="21"/>
                      </w:rPr>
                    </w:pPr>
                  </w:p>
                </w:tc>
                <w:tc>
                  <w:tcPr>
                    <w:tcW w:w="401" w:type="pct"/>
                    <w:vAlign w:val="center"/>
                  </w:tcPr>
                  <w:p w:rsidR="0019685F" w:rsidRPr="0098577F" w:rsidRDefault="0019685F" w:rsidP="0019685F">
                    <w:pPr>
                      <w:jc w:val="center"/>
                      <w:rPr>
                        <w:szCs w:val="21"/>
                      </w:rPr>
                    </w:pPr>
                    <w:r w:rsidRPr="0098577F">
                      <w:t>设立</w:t>
                    </w:r>
                  </w:p>
                </w:tc>
              </w:tr>
            </w:sdtContent>
          </w:sdt>
          <w:sdt>
            <w:sdtPr>
              <w:rPr>
                <w:szCs w:val="21"/>
              </w:rPr>
              <w:alias w:val="企业合并及合并财务报表明细"/>
              <w:tag w:val="_GBC_986bfe326d834fea9d2920637e286f21"/>
              <w:id w:val="-1459405146"/>
              <w:lock w:val="sdtLocked"/>
            </w:sdtPr>
            <w:sdtContent>
              <w:tr w:rsidR="0019685F" w:rsidTr="009A02E1">
                <w:tc>
                  <w:tcPr>
                    <w:tcW w:w="1626" w:type="pct"/>
                    <w:vAlign w:val="center"/>
                  </w:tcPr>
                  <w:p w:rsidR="0019685F" w:rsidRPr="0098577F" w:rsidRDefault="0019685F" w:rsidP="00010D77">
                    <w:pPr>
                      <w:rPr>
                        <w:szCs w:val="21"/>
                      </w:rPr>
                    </w:pPr>
                    <w:r w:rsidRPr="0098577F">
                      <w:t>南宁南百物业服务有限公司</w:t>
                    </w:r>
                  </w:p>
                </w:tc>
                <w:tc>
                  <w:tcPr>
                    <w:tcW w:w="533" w:type="pct"/>
                    <w:vAlign w:val="center"/>
                  </w:tcPr>
                  <w:p w:rsidR="0019685F" w:rsidRPr="0098577F" w:rsidRDefault="0019685F" w:rsidP="0019685F">
                    <w:pPr>
                      <w:jc w:val="center"/>
                      <w:rPr>
                        <w:szCs w:val="21"/>
                      </w:rPr>
                    </w:pPr>
                    <w:r w:rsidRPr="0098577F">
                      <w:t>南宁市</w:t>
                    </w:r>
                  </w:p>
                </w:tc>
                <w:tc>
                  <w:tcPr>
                    <w:tcW w:w="533" w:type="pct"/>
                    <w:vAlign w:val="center"/>
                  </w:tcPr>
                  <w:p w:rsidR="0019685F" w:rsidRPr="0098577F" w:rsidRDefault="0019685F" w:rsidP="0019685F">
                    <w:pPr>
                      <w:jc w:val="center"/>
                      <w:rPr>
                        <w:szCs w:val="21"/>
                      </w:rPr>
                    </w:pPr>
                    <w:r w:rsidRPr="0098577F">
                      <w:t>南宁市</w:t>
                    </w:r>
                  </w:p>
                </w:tc>
                <w:tc>
                  <w:tcPr>
                    <w:tcW w:w="993" w:type="pct"/>
                    <w:vAlign w:val="center"/>
                  </w:tcPr>
                  <w:p w:rsidR="0019685F" w:rsidRPr="0098577F" w:rsidRDefault="0019685F" w:rsidP="0019685F">
                    <w:pPr>
                      <w:jc w:val="center"/>
                      <w:rPr>
                        <w:szCs w:val="21"/>
                      </w:rPr>
                    </w:pPr>
                    <w:r w:rsidRPr="0098577F">
                      <w:t>物业经营</w:t>
                    </w:r>
                  </w:p>
                </w:tc>
                <w:tc>
                  <w:tcPr>
                    <w:tcW w:w="533" w:type="pct"/>
                    <w:vAlign w:val="center"/>
                  </w:tcPr>
                  <w:p w:rsidR="0019685F" w:rsidRPr="0098577F" w:rsidRDefault="0019685F" w:rsidP="0019685F">
                    <w:pPr>
                      <w:jc w:val="center"/>
                      <w:rPr>
                        <w:szCs w:val="21"/>
                      </w:rPr>
                    </w:pPr>
                    <w:r w:rsidRPr="0098577F">
                      <w:t>100.00</w:t>
                    </w:r>
                  </w:p>
                </w:tc>
                <w:tc>
                  <w:tcPr>
                    <w:tcW w:w="381" w:type="pct"/>
                    <w:vAlign w:val="center"/>
                  </w:tcPr>
                  <w:p w:rsidR="0019685F" w:rsidRPr="0098577F" w:rsidRDefault="0019685F" w:rsidP="0019685F">
                    <w:pPr>
                      <w:jc w:val="center"/>
                      <w:rPr>
                        <w:szCs w:val="21"/>
                      </w:rPr>
                    </w:pPr>
                  </w:p>
                </w:tc>
                <w:tc>
                  <w:tcPr>
                    <w:tcW w:w="401" w:type="pct"/>
                    <w:vAlign w:val="center"/>
                  </w:tcPr>
                  <w:p w:rsidR="0019685F" w:rsidRPr="0098577F" w:rsidRDefault="0019685F" w:rsidP="0019685F">
                    <w:pPr>
                      <w:jc w:val="center"/>
                      <w:rPr>
                        <w:szCs w:val="21"/>
                      </w:rPr>
                    </w:pPr>
                    <w:r w:rsidRPr="0098577F">
                      <w:t>设立</w:t>
                    </w:r>
                  </w:p>
                </w:tc>
              </w:tr>
            </w:sdtContent>
          </w:sdt>
          <w:sdt>
            <w:sdtPr>
              <w:rPr>
                <w:szCs w:val="21"/>
              </w:rPr>
              <w:alias w:val="企业合并及合并财务报表明细"/>
              <w:tag w:val="_GBC_986bfe326d834fea9d2920637e286f21"/>
              <w:id w:val="-1436592590"/>
              <w:lock w:val="sdtLocked"/>
            </w:sdtPr>
            <w:sdtContent>
              <w:tr w:rsidR="0019685F" w:rsidTr="009A02E1">
                <w:tc>
                  <w:tcPr>
                    <w:tcW w:w="1626" w:type="pct"/>
                    <w:vAlign w:val="center"/>
                  </w:tcPr>
                  <w:p w:rsidR="0019685F" w:rsidRPr="0098577F" w:rsidRDefault="0019685F" w:rsidP="00010D77">
                    <w:pPr>
                      <w:rPr>
                        <w:szCs w:val="21"/>
                      </w:rPr>
                    </w:pPr>
                    <w:r w:rsidRPr="0098577F">
                      <w:t>南宁鲜品堂电子商务有限公司</w:t>
                    </w:r>
                  </w:p>
                </w:tc>
                <w:tc>
                  <w:tcPr>
                    <w:tcW w:w="533" w:type="pct"/>
                    <w:vAlign w:val="center"/>
                  </w:tcPr>
                  <w:p w:rsidR="0019685F" w:rsidRPr="0098577F" w:rsidRDefault="0019685F" w:rsidP="0019685F">
                    <w:pPr>
                      <w:jc w:val="center"/>
                      <w:rPr>
                        <w:szCs w:val="21"/>
                      </w:rPr>
                    </w:pPr>
                    <w:r w:rsidRPr="0098577F">
                      <w:t>南宁市</w:t>
                    </w:r>
                  </w:p>
                </w:tc>
                <w:tc>
                  <w:tcPr>
                    <w:tcW w:w="533" w:type="pct"/>
                    <w:vAlign w:val="center"/>
                  </w:tcPr>
                  <w:p w:rsidR="0019685F" w:rsidRPr="0098577F" w:rsidRDefault="0019685F" w:rsidP="0019685F">
                    <w:pPr>
                      <w:jc w:val="center"/>
                      <w:rPr>
                        <w:szCs w:val="21"/>
                      </w:rPr>
                    </w:pPr>
                    <w:r w:rsidRPr="0098577F">
                      <w:t>南宁市</w:t>
                    </w:r>
                  </w:p>
                </w:tc>
                <w:tc>
                  <w:tcPr>
                    <w:tcW w:w="993" w:type="pct"/>
                    <w:vAlign w:val="center"/>
                  </w:tcPr>
                  <w:p w:rsidR="0019685F" w:rsidRPr="0098577F" w:rsidRDefault="0019685F" w:rsidP="0019685F">
                    <w:pPr>
                      <w:jc w:val="center"/>
                      <w:rPr>
                        <w:szCs w:val="21"/>
                      </w:rPr>
                    </w:pPr>
                    <w:r w:rsidRPr="0098577F">
                      <w:t>电子商务</w:t>
                    </w:r>
                  </w:p>
                </w:tc>
                <w:tc>
                  <w:tcPr>
                    <w:tcW w:w="533" w:type="pct"/>
                    <w:vAlign w:val="center"/>
                  </w:tcPr>
                  <w:p w:rsidR="0019685F" w:rsidRPr="0098577F" w:rsidRDefault="0019685F" w:rsidP="0019685F">
                    <w:pPr>
                      <w:jc w:val="center"/>
                      <w:rPr>
                        <w:szCs w:val="21"/>
                      </w:rPr>
                    </w:pPr>
                    <w:r w:rsidRPr="0098577F">
                      <w:t>100.00</w:t>
                    </w:r>
                  </w:p>
                </w:tc>
                <w:tc>
                  <w:tcPr>
                    <w:tcW w:w="381" w:type="pct"/>
                    <w:vAlign w:val="center"/>
                  </w:tcPr>
                  <w:p w:rsidR="0019685F" w:rsidRPr="0098577F" w:rsidRDefault="0019685F" w:rsidP="0019685F">
                    <w:pPr>
                      <w:jc w:val="center"/>
                      <w:rPr>
                        <w:szCs w:val="21"/>
                      </w:rPr>
                    </w:pPr>
                  </w:p>
                </w:tc>
                <w:tc>
                  <w:tcPr>
                    <w:tcW w:w="401" w:type="pct"/>
                    <w:vAlign w:val="center"/>
                  </w:tcPr>
                  <w:p w:rsidR="0019685F" w:rsidRPr="0098577F" w:rsidRDefault="0019685F" w:rsidP="0019685F">
                    <w:pPr>
                      <w:jc w:val="center"/>
                      <w:rPr>
                        <w:szCs w:val="21"/>
                      </w:rPr>
                    </w:pPr>
                    <w:r w:rsidRPr="0098577F">
                      <w:t>设立</w:t>
                    </w:r>
                  </w:p>
                </w:tc>
              </w:tr>
            </w:sdtContent>
          </w:sdt>
        </w:tbl>
        <w:p w:rsidR="0019685F" w:rsidRDefault="0019685F"/>
        <w:p w:rsidR="007B0D3B" w:rsidRDefault="003A3294">
          <w:pPr>
            <w:rPr>
              <w:rFonts w:cs="Arial"/>
              <w:szCs w:val="21"/>
            </w:rPr>
          </w:pPr>
          <w:r>
            <w:rPr>
              <w:rFonts w:cs="Arial" w:hint="eastAsia"/>
              <w:szCs w:val="21"/>
            </w:rPr>
            <w:t>在子公司的持股比例不同于表决权比例的说明：</w:t>
          </w:r>
        </w:p>
        <w:p w:rsidR="007B0D3B" w:rsidRDefault="00062C24">
          <w:pPr>
            <w:rPr>
              <w:rFonts w:cs="Arial"/>
              <w:szCs w:val="21"/>
            </w:rPr>
          </w:pPr>
          <w:sdt>
            <w:sdtPr>
              <w:rPr>
                <w:rFonts w:cs="Arial"/>
                <w:szCs w:val="21"/>
              </w:rPr>
              <w:alias w:val="在子公司的持股比例不同于表决权比例的说明"/>
              <w:tag w:val="_GBC_b7be591163dc47e4b00f98006e6fbb0b"/>
              <w:id w:val="-1695373105"/>
              <w:lock w:val="sdtLocked"/>
              <w:placeholder>
                <w:docPart w:val="GBC22222222222222222222222222222"/>
              </w:placeholder>
            </w:sdtPr>
            <w:sdtContent>
              <w:r w:rsidR="0019685F">
                <w:rPr>
                  <w:rFonts w:cs="Arial" w:hint="eastAsia"/>
                  <w:szCs w:val="21"/>
                </w:rPr>
                <w:t>无</w:t>
              </w:r>
            </w:sdtContent>
          </w:sdt>
        </w:p>
        <w:p w:rsidR="007B0D3B" w:rsidRDefault="007B0D3B">
          <w:pPr>
            <w:rPr>
              <w:rFonts w:cs="Arial"/>
              <w:szCs w:val="21"/>
            </w:rPr>
          </w:pPr>
        </w:p>
        <w:p w:rsidR="007B0D3B" w:rsidRDefault="003A3294">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rsidR="007B0D3B" w:rsidRDefault="0019685F">
              <w:pPr>
                <w:rPr>
                  <w:rFonts w:cs="Arial"/>
                  <w:szCs w:val="21"/>
                </w:rPr>
              </w:pPr>
              <w:r>
                <w:rPr>
                  <w:rFonts w:cs="Arial" w:hint="eastAsia"/>
                  <w:szCs w:val="21"/>
                </w:rPr>
                <w:t>无</w:t>
              </w:r>
            </w:p>
          </w:sdtContent>
        </w:sdt>
        <w:p w:rsidR="007B0D3B" w:rsidRDefault="007B0D3B">
          <w:pPr>
            <w:rPr>
              <w:rFonts w:cs="Arial"/>
              <w:szCs w:val="21"/>
            </w:rPr>
          </w:pPr>
        </w:p>
        <w:p w:rsidR="007B0D3B" w:rsidRDefault="003A3294">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lock w:val="sdtLocked"/>
            <w:placeholder>
              <w:docPart w:val="GBC22222222222222222222222222222"/>
            </w:placeholder>
          </w:sdtPr>
          <w:sdtContent>
            <w:p w:rsidR="007B0D3B" w:rsidRDefault="0019685F">
              <w:pPr>
                <w:rPr>
                  <w:rFonts w:cs="Arial"/>
                  <w:szCs w:val="21"/>
                </w:rPr>
              </w:pPr>
              <w:r>
                <w:rPr>
                  <w:rFonts w:cs="Arial" w:hint="eastAsia"/>
                  <w:szCs w:val="21"/>
                </w:rPr>
                <w:t>无</w:t>
              </w:r>
            </w:p>
          </w:sdtContent>
        </w:sdt>
        <w:p w:rsidR="007B0D3B" w:rsidRDefault="007B0D3B">
          <w:pPr>
            <w:rPr>
              <w:rFonts w:cs="Arial"/>
              <w:szCs w:val="21"/>
            </w:rPr>
          </w:pPr>
        </w:p>
        <w:p w:rsidR="007B0D3B" w:rsidRDefault="003A3294">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lock w:val="sdtLocked"/>
            <w:placeholder>
              <w:docPart w:val="GBC22222222222222222222222222222"/>
            </w:placeholder>
          </w:sdtPr>
          <w:sdtContent>
            <w:p w:rsidR="007B0D3B" w:rsidRDefault="0019685F">
              <w:pPr>
                <w:rPr>
                  <w:rFonts w:cs="Arial"/>
                  <w:szCs w:val="21"/>
                </w:rPr>
              </w:pPr>
              <w:r>
                <w:rPr>
                  <w:rFonts w:cs="Arial" w:hint="eastAsia"/>
                  <w:szCs w:val="21"/>
                </w:rPr>
                <w:t>无</w:t>
              </w:r>
            </w:p>
          </w:sdtContent>
        </w:sdt>
        <w:p w:rsidR="007B0D3B" w:rsidRDefault="007B0D3B">
          <w:pPr>
            <w:rPr>
              <w:rFonts w:cs="Arial"/>
              <w:szCs w:val="21"/>
            </w:rPr>
          </w:pPr>
        </w:p>
        <w:p w:rsidR="007B0D3B" w:rsidRDefault="003A3294">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placeholder>
              <w:docPart w:val="GBC22222222222222222222222222222"/>
            </w:placeholder>
          </w:sdtPr>
          <w:sdtContent>
            <w:p w:rsidR="007B0D3B" w:rsidRDefault="0019685F">
              <w:pPr>
                <w:rPr>
                  <w:rFonts w:cstheme="minorBidi"/>
                  <w:szCs w:val="21"/>
                </w:rPr>
              </w:pPr>
              <w:r>
                <w:rPr>
                  <w:rFonts w:cs="Arial" w:hint="eastAsia"/>
                  <w:szCs w:val="21"/>
                </w:rPr>
                <w:t>无</w:t>
              </w:r>
            </w:p>
          </w:sdtContent>
        </w:sdt>
      </w:sdtContent>
    </w:sdt>
    <w:p w:rsidR="007B0D3B" w:rsidRDefault="007B0D3B">
      <w:pPr>
        <w:rPr>
          <w:rFonts w:cs="Arial"/>
          <w:szCs w:val="21"/>
        </w:rPr>
      </w:pPr>
    </w:p>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7B0D3B" w:rsidRDefault="003A3294" w:rsidP="00255D12">
          <w:pPr>
            <w:pStyle w:val="4"/>
            <w:numPr>
              <w:ilvl w:val="3"/>
              <w:numId w:val="53"/>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Locked"/>
            <w:placeholder>
              <w:docPart w:val="GBC22222222222222222222222222222"/>
            </w:placeholder>
          </w:sdtPr>
          <w:sdtContent>
            <w:p w:rsidR="0019685F" w:rsidRDefault="00B07C62" w:rsidP="0019685F">
              <w:r>
                <w:fldChar w:fldCharType="begin"/>
              </w:r>
              <w:r w:rsidR="0019685F">
                <w:instrText xml:space="preserve"> MACROBUTTON  SnrToggleCheckbox □适用 </w:instrText>
              </w:r>
              <w:r>
                <w:fldChar w:fldCharType="end"/>
              </w:r>
              <w:r>
                <w:fldChar w:fldCharType="begin"/>
              </w:r>
              <w:r w:rsidR="0019685F">
                <w:instrText xml:space="preserve"> MACROBUTTON  SnrToggleCheckbox √不适用 </w:instrText>
              </w:r>
              <w:r>
                <w:fldChar w:fldCharType="end"/>
              </w:r>
            </w:p>
          </w:sdtContent>
        </w:sdt>
        <w:p w:rsidR="007B0D3B" w:rsidRDefault="00062C24">
          <w:pPr>
            <w:rPr>
              <w:rFonts w:cs="Arial"/>
              <w:szCs w:val="21"/>
            </w:rPr>
          </w:pPr>
        </w:p>
      </w:sdtContent>
    </w:sdt>
    <w:p w:rsidR="007B0D3B" w:rsidRDefault="007B0D3B">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7B0D3B" w:rsidRDefault="003A3294" w:rsidP="00255D12">
          <w:pPr>
            <w:pStyle w:val="4"/>
            <w:numPr>
              <w:ilvl w:val="3"/>
              <w:numId w:val="53"/>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placeholder>
              <w:docPart w:val="GBC22222222222222222222222222222"/>
            </w:placeholder>
          </w:sdtPr>
          <w:sdtContent>
            <w:p w:rsidR="007B0D3B" w:rsidRPr="0019685F" w:rsidRDefault="00B07C62">
              <w:r>
                <w:fldChar w:fldCharType="begin"/>
              </w:r>
              <w:r w:rsidR="0019685F">
                <w:instrText xml:space="preserve"> MACROBUTTON  SnrToggleCheckbox □适用 </w:instrText>
              </w:r>
              <w:r>
                <w:fldChar w:fldCharType="end"/>
              </w:r>
              <w:r>
                <w:fldChar w:fldCharType="begin"/>
              </w:r>
              <w:r w:rsidR="0019685F">
                <w:instrText xml:space="preserve"> MACROBUTTON  SnrToggleCheckbox √不适用 </w:instrText>
              </w:r>
              <w:r>
                <w:fldChar w:fldCharType="end"/>
              </w:r>
            </w:p>
          </w:sdtContent>
        </w:sdt>
      </w:sdtContent>
    </w:sdt>
    <w:p w:rsidR="007B0D3B" w:rsidRDefault="007B0D3B">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7B0D3B" w:rsidRDefault="003A3294" w:rsidP="00255D12">
          <w:pPr>
            <w:pStyle w:val="4"/>
            <w:numPr>
              <w:ilvl w:val="3"/>
              <w:numId w:val="53"/>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Locked"/>
            <w:placeholder>
              <w:docPart w:val="GBC22222222222222222222222222222"/>
            </w:placeholder>
          </w:sdtPr>
          <w:sdtContent>
            <w:p w:rsidR="007B0D3B" w:rsidRDefault="00B07C62" w:rsidP="0019685F">
              <w:pPr>
                <w:rPr>
                  <w:rFonts w:cs="Arial"/>
                  <w:b/>
                  <w:szCs w:val="21"/>
                </w:rPr>
              </w:pPr>
              <w:r>
                <w:fldChar w:fldCharType="begin"/>
              </w:r>
              <w:r w:rsidR="0019685F">
                <w:instrText xml:space="preserve"> MACROBUTTON  SnrToggleCheckbox □适用 </w:instrText>
              </w:r>
              <w:r>
                <w:fldChar w:fldCharType="end"/>
              </w:r>
              <w:r>
                <w:fldChar w:fldCharType="begin"/>
              </w:r>
              <w:r w:rsidR="0019685F">
                <w:instrText xml:space="preserve"> MACROBUTTON  SnrToggleCheckbox √不适用 </w:instrText>
              </w:r>
              <w:r>
                <w:fldChar w:fldCharType="end"/>
              </w:r>
            </w:p>
          </w:sdtContent>
        </w:sdt>
      </w:sdtContent>
    </w:sdt>
    <w:p w:rsidR="007B0D3B" w:rsidRDefault="007B0D3B">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7B0D3B" w:rsidRDefault="003A3294" w:rsidP="00255D12">
          <w:pPr>
            <w:pStyle w:val="4"/>
            <w:numPr>
              <w:ilvl w:val="3"/>
              <w:numId w:val="53"/>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Locked"/>
            <w:placeholder>
              <w:docPart w:val="GBC22222222222222222222222222222"/>
            </w:placeholder>
          </w:sdtPr>
          <w:sdtContent>
            <w:p w:rsidR="007B0D3B" w:rsidRDefault="00B07C62" w:rsidP="0019685F">
              <w:pPr>
                <w:rPr>
                  <w:rFonts w:cs="Arial"/>
                  <w:szCs w:val="21"/>
                </w:rPr>
              </w:pPr>
              <w:r>
                <w:fldChar w:fldCharType="begin"/>
              </w:r>
              <w:r w:rsidR="0019685F">
                <w:instrText xml:space="preserve"> MACROBUTTON  SnrToggleCheckbox □适用 </w:instrText>
              </w:r>
              <w:r>
                <w:fldChar w:fldCharType="end"/>
              </w:r>
              <w:r>
                <w:fldChar w:fldCharType="begin"/>
              </w:r>
              <w:r w:rsidR="0019685F">
                <w:instrText xml:space="preserve"> MACROBUTTON  SnrToggleCheckbox √不适用 </w:instrText>
              </w:r>
              <w:r>
                <w:fldChar w:fldCharType="end"/>
              </w:r>
            </w:p>
          </w:sdtContent>
        </w:sdt>
      </w:sdtContent>
    </w:sdt>
    <w:p w:rsidR="007B0D3B" w:rsidRDefault="007B0D3B">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rsidR="007B0D3B" w:rsidRDefault="003A3294">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Locked"/>
            <w:placeholder>
              <w:docPart w:val="GBC22222222222222222222222222222"/>
            </w:placeholder>
          </w:sdtPr>
          <w:sdtContent>
            <w:p w:rsidR="007B0D3B" w:rsidRDefault="00B07C62" w:rsidP="0019685F">
              <w:pPr>
                <w:rPr>
                  <w:szCs w:val="21"/>
                </w:rPr>
              </w:pPr>
              <w:r>
                <w:rPr>
                  <w:szCs w:val="21"/>
                </w:rPr>
                <w:fldChar w:fldCharType="begin"/>
              </w:r>
              <w:r w:rsidR="0019685F">
                <w:rPr>
                  <w:szCs w:val="21"/>
                </w:rPr>
                <w:instrText xml:space="preserve"> MACROBUTTON  SnrToggleCheckbox □适用 </w:instrText>
              </w:r>
              <w:r>
                <w:rPr>
                  <w:szCs w:val="21"/>
                </w:rPr>
                <w:fldChar w:fldCharType="end"/>
              </w:r>
              <w:r>
                <w:rPr>
                  <w:szCs w:val="21"/>
                </w:rPr>
                <w:fldChar w:fldCharType="begin"/>
              </w:r>
              <w:r w:rsidR="0019685F">
                <w:rPr>
                  <w:szCs w:val="21"/>
                </w:rPr>
                <w:instrText xml:space="preserve"> MACROBUTTON  SnrToggleCheckbox √不适用 </w:instrText>
              </w:r>
              <w:r>
                <w:rPr>
                  <w:szCs w:val="21"/>
                </w:rPr>
                <w:fldChar w:fldCharType="end"/>
              </w:r>
            </w:p>
          </w:sdtContent>
        </w:sdt>
      </w:sdtContent>
    </w:sdt>
    <w:p w:rsidR="007B0D3B" w:rsidRDefault="007B0D3B">
      <w:pPr>
        <w:rPr>
          <w:szCs w:val="21"/>
        </w:rPr>
      </w:pPr>
    </w:p>
    <w:p w:rsidR="007B0D3B" w:rsidRDefault="003A3294" w:rsidP="00255D12">
      <w:pPr>
        <w:pStyle w:val="3"/>
        <w:numPr>
          <w:ilvl w:val="2"/>
          <w:numId w:val="52"/>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Locked"/>
        <w:placeholder>
          <w:docPart w:val="GBC22222222222222222222222222222"/>
        </w:placeholder>
      </w:sdtPr>
      <w:sdtContent>
        <w:p w:rsidR="007B0D3B" w:rsidRDefault="00B07C62">
          <w:r>
            <w:fldChar w:fldCharType="begin"/>
          </w:r>
          <w:r w:rsidR="003A3294">
            <w:instrText xml:space="preserve"> MACROBUTTON  SnrToggleCheckbox □适用 </w:instrText>
          </w:r>
          <w:r>
            <w:fldChar w:fldCharType="end"/>
          </w:r>
          <w:r>
            <w:fldChar w:fldCharType="begin"/>
          </w:r>
          <w:r w:rsidR="003A3294">
            <w:instrText xml:space="preserve"> MACROBUTTON  SnrToggleCheckbox □不适用 </w:instrText>
          </w:r>
          <w:r>
            <w:fldChar w:fldCharType="end"/>
          </w:r>
        </w:p>
      </w:sdtContent>
    </w:sdt>
    <w:sdt>
      <w:sdtPr>
        <w:rPr>
          <w:rFonts w:ascii="宋体" w:hAnsi="宋体" w:cs="宋体" w:hint="eastAsia"/>
          <w:b w:val="0"/>
          <w:bCs w:val="0"/>
          <w:kern w:val="0"/>
          <w:szCs w:val="24"/>
        </w:rPr>
        <w:alias w:val="模块:在子公司所有者权益份额的变化情况的说明"/>
        <w:tag w:val="_GBC_97caac97575742839d3ba3c28ee39a60"/>
        <w:id w:val="-1141108924"/>
        <w:lock w:val="sdtLocked"/>
        <w:placeholder>
          <w:docPart w:val="GBC22222222222222222222222222222"/>
        </w:placeholder>
      </w:sdtPr>
      <w:sdtEndPr>
        <w:rPr>
          <w:rFonts w:cs="Arial"/>
          <w:szCs w:val="21"/>
        </w:rPr>
      </w:sdtEndPr>
      <w:sdtContent>
        <w:p w:rsidR="007B0D3B" w:rsidRDefault="003A3294" w:rsidP="00255D12">
          <w:pPr>
            <w:pStyle w:val="4"/>
            <w:numPr>
              <w:ilvl w:val="0"/>
              <w:numId w:val="55"/>
            </w:numPr>
            <w:rPr>
              <w:rFonts w:ascii="宋体" w:hAnsi="宋体"/>
            </w:rPr>
          </w:pPr>
          <w:r>
            <w:rPr>
              <w:rFonts w:ascii="宋体" w:hAnsi="宋体" w:hint="eastAsia"/>
            </w:rPr>
            <w:t>在子公司所有者权益份额的变化情况的说明</w:t>
          </w:r>
        </w:p>
        <w:sdt>
          <w:sdtPr>
            <w:alias w:val="是否适用：在子公司所有者权益份额的变化情况的说明[双击切换]"/>
            <w:tag w:val="_GBC_5c947dd5a782480db6a7bc23f9bdc87b"/>
            <w:id w:val="746538361"/>
            <w:lock w:val="sdtLocked"/>
            <w:placeholder>
              <w:docPart w:val="GBC22222222222222222222222222222"/>
            </w:placeholder>
          </w:sdtPr>
          <w:sdtContent>
            <w:p w:rsidR="007B0D3B" w:rsidRDefault="00B07C62">
              <w:pPr>
                <w:rPr>
                  <w:rFonts w:cs="Arial"/>
                  <w:szCs w:val="21"/>
                </w:rPr>
              </w:pPr>
              <w:r>
                <w:fldChar w:fldCharType="begin"/>
              </w:r>
              <w:r w:rsidR="0019685F">
                <w:instrText xml:space="preserve"> MACROBUTTON  SnrToggleCheckbox □适用 </w:instrText>
              </w:r>
              <w:r>
                <w:fldChar w:fldCharType="end"/>
              </w:r>
              <w:r>
                <w:fldChar w:fldCharType="begin"/>
              </w:r>
              <w:r w:rsidR="0019685F">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交易对于少数股东权益及归属于母公司所有者权益的影响"/>
        <w:tag w:val="_GBC_6c711c3ca3c84136960924716eba5afd"/>
        <w:id w:val="736816706"/>
        <w:lock w:val="sdtLocked"/>
        <w:placeholder>
          <w:docPart w:val="GBC22222222222222222222222222222"/>
        </w:placeholder>
      </w:sdtPr>
      <w:sdtEndPr>
        <w:rPr>
          <w:rFonts w:cstheme="minorBidi" w:hint="default"/>
        </w:rPr>
      </w:sdtEndPr>
      <w:sdtContent>
        <w:p w:rsidR="007B0D3B" w:rsidRDefault="003A3294" w:rsidP="00255D12">
          <w:pPr>
            <w:pStyle w:val="4"/>
            <w:numPr>
              <w:ilvl w:val="0"/>
              <w:numId w:val="55"/>
            </w:numPr>
            <w:rPr>
              <w:rFonts w:ascii="宋体" w:hAnsi="宋体" w:cs="Arial"/>
              <w:b w:val="0"/>
              <w:szCs w:val="21"/>
            </w:rPr>
          </w:pPr>
          <w:r>
            <w:rPr>
              <w:rFonts w:ascii="宋体" w:hAnsi="宋体" w:cs="Arial" w:hint="eastAsia"/>
              <w:szCs w:val="21"/>
            </w:rPr>
            <w:t>交易对于少数</w:t>
          </w:r>
          <w:r>
            <w:rPr>
              <w:rFonts w:ascii="宋体" w:hAnsi="宋体" w:hint="eastAsia"/>
            </w:rPr>
            <w:t>股东权益</w:t>
          </w:r>
          <w:r>
            <w:rPr>
              <w:rFonts w:ascii="宋体" w:hAnsi="宋体" w:cs="Arial" w:hint="eastAsia"/>
              <w:szCs w:val="21"/>
            </w:rPr>
            <w:t>及归属于母公司所有者权益的影响</w:t>
          </w:r>
        </w:p>
        <w:sdt>
          <w:sdtPr>
            <w:alias w:val="是否适用：交易对于少数股东权益及归属于母公司所有者权益的影响[双击切换]"/>
            <w:tag w:val="_GBC_69fd0bf0624a469082601f65caf81470"/>
            <w:id w:val="-1566171603"/>
            <w:lock w:val="sdtLocked"/>
            <w:placeholder>
              <w:docPart w:val="GBC22222222222222222222222222222"/>
            </w:placeholder>
          </w:sdtPr>
          <w:sdtContent>
            <w:p w:rsidR="007B0D3B" w:rsidRDefault="00B07C62" w:rsidP="0019685F">
              <w:pPr>
                <w:rPr>
                  <w:rFonts w:cs="Arial"/>
                  <w:szCs w:val="21"/>
                </w:rPr>
              </w:pPr>
              <w:r>
                <w:fldChar w:fldCharType="begin"/>
              </w:r>
              <w:r w:rsidR="0019685F">
                <w:instrText xml:space="preserve"> MACROBUTTON  SnrToggleCheckbox □适用 </w:instrText>
              </w:r>
              <w:r>
                <w:fldChar w:fldCharType="end"/>
              </w:r>
              <w:r>
                <w:fldChar w:fldCharType="begin"/>
              </w:r>
              <w:r w:rsidR="0019685F">
                <w:instrText xml:space="preserve"> MACROBUTTON  SnrToggleCheckbox √不适用 </w:instrText>
              </w:r>
              <w:r>
                <w:fldChar w:fldCharType="end"/>
              </w:r>
            </w:p>
          </w:sdtContent>
        </w:sdt>
        <w:p w:rsidR="007B0D3B" w:rsidRDefault="003A3294">
          <w:pPr>
            <w:rPr>
              <w:rFonts w:cs="Arial"/>
              <w:szCs w:val="21"/>
            </w:rPr>
          </w:pPr>
          <w:r>
            <w:rPr>
              <w:rFonts w:cs="Arial" w:hint="eastAsia"/>
              <w:szCs w:val="21"/>
            </w:rPr>
            <w:t>其他说明</w:t>
          </w:r>
        </w:p>
        <w:sdt>
          <w:sdtPr>
            <w:rPr>
              <w:rFonts w:cs="Arial"/>
              <w:szCs w:val="21"/>
            </w:rPr>
            <w:alias w:val="是否适用：在子公司的所有者权益份额发生变化且仍控制子公司的交易的说明[双击切换]"/>
            <w:tag w:val="_GBC_6634a1e782124f6cbe61f6956908ceac"/>
            <w:id w:val="1693421065"/>
            <w:lock w:val="sdtLocked"/>
            <w:placeholder>
              <w:docPart w:val="GBC22222222222222222222222222222"/>
            </w:placeholder>
          </w:sdtPr>
          <w:sdtContent>
            <w:p w:rsidR="007B0D3B" w:rsidRDefault="00B07C62" w:rsidP="0019685F">
              <w:pPr>
                <w:rPr>
                  <w:rFonts w:cs="Arial"/>
                  <w:szCs w:val="21"/>
                </w:rPr>
              </w:pPr>
              <w:r>
                <w:rPr>
                  <w:rFonts w:cs="Arial"/>
                  <w:szCs w:val="21"/>
                </w:rPr>
                <w:fldChar w:fldCharType="begin"/>
              </w:r>
              <w:r w:rsidR="0019685F">
                <w:rPr>
                  <w:rFonts w:cs="Arial"/>
                  <w:szCs w:val="21"/>
                </w:rPr>
                <w:instrText xml:space="preserve"> MACROBUTTON  SnrToggleCheckbox □适用 </w:instrText>
              </w:r>
              <w:r>
                <w:rPr>
                  <w:rFonts w:cs="Arial"/>
                  <w:szCs w:val="21"/>
                </w:rPr>
                <w:fldChar w:fldCharType="end"/>
              </w:r>
              <w:r>
                <w:rPr>
                  <w:rFonts w:cs="Arial"/>
                  <w:szCs w:val="21"/>
                </w:rPr>
                <w:fldChar w:fldCharType="begin"/>
              </w:r>
              <w:r w:rsidR="0019685F">
                <w:rPr>
                  <w:rFonts w:cs="Arial"/>
                  <w:szCs w:val="21"/>
                </w:rPr>
                <w:instrText xml:space="preserve"> MACROBUTTON  SnrToggleCheckbox √不适用 </w:instrText>
              </w:r>
              <w:r>
                <w:rPr>
                  <w:rFonts w:cs="Arial"/>
                  <w:szCs w:val="21"/>
                </w:rPr>
                <w:fldChar w:fldCharType="end"/>
              </w:r>
            </w:p>
          </w:sdtContent>
        </w:sdt>
        <w:p w:rsidR="007B0D3B" w:rsidRDefault="00062C24">
          <w:pPr>
            <w:rPr>
              <w:szCs w:val="21"/>
            </w:rPr>
          </w:pPr>
        </w:p>
      </w:sdtContent>
    </w:sdt>
    <w:p w:rsidR="007B0D3B" w:rsidRDefault="003A3294" w:rsidP="00255D12">
      <w:pPr>
        <w:pStyle w:val="3"/>
        <w:numPr>
          <w:ilvl w:val="2"/>
          <w:numId w:val="52"/>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Locked"/>
        <w:placeholder>
          <w:docPart w:val="GBC22222222222222222222222222222"/>
        </w:placeholder>
      </w:sdtPr>
      <w:sdtContent>
        <w:p w:rsidR="0019685F" w:rsidRDefault="00B07C62" w:rsidP="0019685F">
          <w:pPr>
            <w:rPr>
              <w:rFonts w:cs="Arial"/>
              <w:szCs w:val="21"/>
            </w:rPr>
          </w:pPr>
          <w:r>
            <w:fldChar w:fldCharType="begin"/>
          </w:r>
          <w:r w:rsidR="0019685F">
            <w:instrText xml:space="preserve"> MACROBUTTON  SnrToggleCheckbox √适用 </w:instrText>
          </w:r>
          <w:r>
            <w:fldChar w:fldCharType="end"/>
          </w:r>
          <w:r>
            <w:fldChar w:fldCharType="begin"/>
          </w:r>
          <w:r w:rsidR="0019685F">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2087486501"/>
        <w:lock w:val="sdtLocked"/>
      </w:sdtPr>
      <w:sdtEndPr>
        <w:rPr>
          <w:rFonts w:cstheme="minorBidi" w:hint="default"/>
          <w:szCs w:val="21"/>
        </w:rPr>
      </w:sdtEndPr>
      <w:sdtContent>
        <w:p w:rsidR="0019685F" w:rsidRDefault="0019685F" w:rsidP="00255D12">
          <w:pPr>
            <w:pStyle w:val="4"/>
            <w:numPr>
              <w:ilvl w:val="3"/>
              <w:numId w:val="54"/>
            </w:numPr>
            <w:tabs>
              <w:tab w:val="left" w:pos="630"/>
            </w:tabs>
            <w:rPr>
              <w:rFonts w:ascii="宋体" w:hAnsi="宋体"/>
            </w:rPr>
          </w:pPr>
          <w:r>
            <w:rPr>
              <w:rFonts w:ascii="宋体" w:hAnsi="宋体" w:hint="eastAsia"/>
            </w:rPr>
            <w:t>重要的合营企业或联营企业</w:t>
          </w:r>
        </w:p>
        <w:sdt>
          <w:sdtPr>
            <w:alias w:val="是否适用：重要的合营企业或联营企业[双击切换]"/>
            <w:tag w:val="_GBC_9973f58b324442d5879a5d16db0cd410"/>
            <w:id w:val="154573885"/>
            <w:lock w:val="sdtLocked"/>
          </w:sdtPr>
          <w:sdtContent>
            <w:p w:rsidR="0019685F" w:rsidRDefault="00B07C62">
              <w:r>
                <w:fldChar w:fldCharType="begin"/>
              </w:r>
              <w:r w:rsidR="0019685F">
                <w:instrText xml:space="preserve"> MACROBUTTON  SnrToggleCheckbox √适用 </w:instrText>
              </w:r>
              <w:r>
                <w:fldChar w:fldCharType="end"/>
              </w:r>
              <w:r>
                <w:fldChar w:fldCharType="begin"/>
              </w:r>
              <w:r w:rsidR="0019685F">
                <w:instrText xml:space="preserve"> MACROBUTTON  SnrToggleCheckbox □不适用 </w:instrText>
              </w:r>
              <w:r>
                <w:fldChar w:fldCharType="end"/>
              </w:r>
            </w:p>
          </w:sdtContent>
        </w:sdt>
        <w:p w:rsidR="0019685F" w:rsidRDefault="0019685F">
          <w:pPr>
            <w:jc w:val="right"/>
          </w:pPr>
          <w:r>
            <w:rPr>
              <w:rFonts w:hint="eastAsia"/>
            </w:rPr>
            <w:t>单位：</w:t>
          </w:r>
          <w:sdt>
            <w:sdtPr>
              <w:rPr>
                <w:rFonts w:hint="eastAsia"/>
              </w:rPr>
              <w:alias w:val="单位：财务附注：重要的合营企业或联营企业"/>
              <w:tag w:val="_GBC_fc95ad35f9984b0c84fb2b12ebeb41db"/>
              <w:id w:val="-178394515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885" w:type="pct"/>
            <w:tblInd w:w="-8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136"/>
            <w:gridCol w:w="1344"/>
            <w:gridCol w:w="2228"/>
            <w:gridCol w:w="1127"/>
            <w:gridCol w:w="763"/>
            <w:gridCol w:w="680"/>
            <w:gridCol w:w="2373"/>
          </w:tblGrid>
          <w:tr w:rsidR="0019685F" w:rsidTr="006F5D1E">
            <w:trPr>
              <w:trHeight w:val="451"/>
            </w:trPr>
            <w:sdt>
              <w:sdtPr>
                <w:tag w:val="_PLD_bb6c91c88e754a5da79068d0b040e152"/>
                <w:id w:val="-1013847916"/>
                <w:lock w:val="sdtLocked"/>
              </w:sdtPr>
              <w:sdtContent>
                <w:tc>
                  <w:tcPr>
                    <w:tcW w:w="100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6F5D1E" w:rsidRDefault="0019685F" w:rsidP="00010D77">
                    <w:pPr>
                      <w:jc w:val="center"/>
                      <w:rPr>
                        <w:rFonts w:cs="Arial"/>
                        <w:szCs w:val="21"/>
                        <w:lang w:val="en-GB"/>
                      </w:rPr>
                    </w:pPr>
                    <w:r>
                      <w:rPr>
                        <w:rFonts w:cs="Arial" w:hint="eastAsia"/>
                        <w:szCs w:val="21"/>
                        <w:lang w:val="en-GB"/>
                      </w:rPr>
                      <w:t>合营企业或</w:t>
                    </w:r>
                  </w:p>
                  <w:p w:rsidR="0019685F" w:rsidRDefault="0019685F" w:rsidP="00010D77">
                    <w:pPr>
                      <w:jc w:val="center"/>
                      <w:rPr>
                        <w:rFonts w:cs="Arial"/>
                        <w:szCs w:val="21"/>
                      </w:rPr>
                    </w:pPr>
                    <w:r>
                      <w:rPr>
                        <w:rFonts w:cs="Arial" w:hint="eastAsia"/>
                        <w:szCs w:val="21"/>
                        <w:lang w:val="en-GB"/>
                      </w:rPr>
                      <w:t>联营企业名称</w:t>
                    </w:r>
                  </w:p>
                </w:tc>
              </w:sdtContent>
            </w:sdt>
            <w:sdt>
              <w:sdtPr>
                <w:tag w:val="_PLD_4c91d89257574ee1a96260d900b3fdde"/>
                <w:id w:val="-394596528"/>
                <w:lock w:val="sdtLocked"/>
              </w:sdtPr>
              <w:sdtContent>
                <w:tc>
                  <w:tcPr>
                    <w:tcW w:w="63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jc w:val="center"/>
                      <w:rPr>
                        <w:rFonts w:cs="Arial"/>
                        <w:szCs w:val="21"/>
                      </w:rPr>
                    </w:pPr>
                    <w:r>
                      <w:rPr>
                        <w:rFonts w:cs="Arial" w:hint="eastAsia"/>
                        <w:szCs w:val="21"/>
                        <w:lang w:val="en-GB"/>
                      </w:rPr>
                      <w:t>主要经营地</w:t>
                    </w:r>
                  </w:p>
                </w:tc>
              </w:sdtContent>
            </w:sdt>
            <w:sdt>
              <w:sdtPr>
                <w:tag w:val="_PLD_4a3c73442b1947fdae2c0b554e7271a4"/>
                <w:id w:val="1289626437"/>
                <w:lock w:val="sdtLocked"/>
              </w:sdtPr>
              <w:sdtContent>
                <w:tc>
                  <w:tcPr>
                    <w:tcW w:w="1046"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jc w:val="center"/>
                      <w:rPr>
                        <w:rFonts w:cs="Arial"/>
                        <w:szCs w:val="21"/>
                      </w:rPr>
                    </w:pPr>
                    <w:r>
                      <w:rPr>
                        <w:rFonts w:cs="Arial" w:hint="eastAsia"/>
                        <w:szCs w:val="21"/>
                        <w:lang w:val="en-GB"/>
                      </w:rPr>
                      <w:t>注册地</w:t>
                    </w:r>
                  </w:p>
                </w:tc>
              </w:sdtContent>
            </w:sdt>
            <w:sdt>
              <w:sdtPr>
                <w:tag w:val="_PLD_07a3d19678c44b0db85c15fb74bf76d2"/>
                <w:id w:val="1238825260"/>
                <w:lock w:val="sdtLocked"/>
              </w:sdtPr>
              <w:sdtContent>
                <w:tc>
                  <w:tcPr>
                    <w:tcW w:w="529"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jc w:val="center"/>
                      <w:rPr>
                        <w:rFonts w:cs="Arial"/>
                        <w:szCs w:val="21"/>
                      </w:rPr>
                    </w:pPr>
                    <w:r>
                      <w:rPr>
                        <w:rFonts w:cs="Arial" w:hint="eastAsia"/>
                        <w:szCs w:val="21"/>
                        <w:lang w:val="en-GB"/>
                      </w:rPr>
                      <w:t>业务性质</w:t>
                    </w:r>
                  </w:p>
                </w:tc>
              </w:sdtContent>
            </w:sdt>
            <w:sdt>
              <w:sdtPr>
                <w:tag w:val="_PLD_cb67afe7283245a29754ca96c69b89fc"/>
                <w:id w:val="1809048970"/>
                <w:lock w:val="sdtLocked"/>
              </w:sdtPr>
              <w:sdtContent>
                <w:tc>
                  <w:tcPr>
                    <w:tcW w:w="677"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1212548725"/>
                <w:lock w:val="sdtLocked"/>
              </w:sdtPr>
              <w:sdtContent>
                <w:tc>
                  <w:tcPr>
                    <w:tcW w:w="1115"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19685F" w:rsidRDefault="0019685F" w:rsidP="00010D77">
                    <w:pPr>
                      <w:jc w:val="center"/>
                      <w:rPr>
                        <w:rFonts w:cs="Arial"/>
                        <w:szCs w:val="21"/>
                      </w:rPr>
                    </w:pPr>
                    <w:r>
                      <w:rPr>
                        <w:rFonts w:cs="Arial" w:hint="eastAsia"/>
                        <w:szCs w:val="21"/>
                        <w:lang w:val="en-GB"/>
                      </w:rPr>
                      <w:t>对合营企业或联营企业投资的会计处理方法</w:t>
                    </w:r>
                  </w:p>
                </w:tc>
              </w:sdtContent>
            </w:sdt>
          </w:tr>
          <w:tr w:rsidR="0019685F" w:rsidTr="006F5D1E">
            <w:trPr>
              <w:trHeight w:val="278"/>
            </w:trPr>
            <w:tc>
              <w:tcPr>
                <w:tcW w:w="1003" w:type="pct"/>
                <w:vMerge/>
                <w:tcBorders>
                  <w:top w:val="single" w:sz="4" w:space="0" w:color="auto"/>
                  <w:left w:val="single" w:sz="4" w:space="0" w:color="auto"/>
                  <w:bottom w:val="single" w:sz="6" w:space="0" w:color="auto"/>
                  <w:right w:val="single" w:sz="6" w:space="0" w:color="auto"/>
                </w:tcBorders>
                <w:shd w:val="clear" w:color="auto" w:fill="auto"/>
                <w:vAlign w:val="center"/>
              </w:tcPr>
              <w:p w:rsidR="0019685F" w:rsidRDefault="0019685F" w:rsidP="00010D77">
                <w:pPr>
                  <w:rPr>
                    <w:rFonts w:cs="Arial"/>
                    <w:szCs w:val="21"/>
                  </w:rPr>
                </w:pPr>
              </w:p>
            </w:tc>
            <w:tc>
              <w:tcPr>
                <w:tcW w:w="631" w:type="pct"/>
                <w:vMerge/>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rPr>
                    <w:rFonts w:cs="Arial"/>
                    <w:szCs w:val="21"/>
                  </w:rPr>
                </w:pPr>
              </w:p>
            </w:tc>
            <w:tc>
              <w:tcPr>
                <w:tcW w:w="1046" w:type="pct"/>
                <w:vMerge/>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rPr>
                    <w:rFonts w:cs="Arial"/>
                    <w:szCs w:val="21"/>
                  </w:rPr>
                </w:pPr>
              </w:p>
            </w:tc>
            <w:tc>
              <w:tcPr>
                <w:tcW w:w="529" w:type="pct"/>
                <w:vMerge/>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rPr>
                    <w:rFonts w:cs="Arial"/>
                    <w:szCs w:val="21"/>
                  </w:rPr>
                </w:pPr>
              </w:p>
            </w:tc>
            <w:sdt>
              <w:sdtPr>
                <w:tag w:val="_PLD_42f14f52720a4c87819c9bd5211ded18"/>
                <w:id w:val="119263137"/>
                <w:lock w:val="sdtLocked"/>
              </w:sdtPr>
              <w:sdtContent>
                <w:tc>
                  <w:tcPr>
                    <w:tcW w:w="358" w:type="pct"/>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jc w:val="center"/>
                      <w:rPr>
                        <w:rFonts w:cs="Arial"/>
                        <w:szCs w:val="21"/>
                      </w:rPr>
                    </w:pPr>
                    <w:r>
                      <w:rPr>
                        <w:rFonts w:cs="Arial" w:hint="eastAsia"/>
                        <w:szCs w:val="21"/>
                        <w:lang w:val="en-GB"/>
                      </w:rPr>
                      <w:t>直接</w:t>
                    </w:r>
                  </w:p>
                </w:tc>
              </w:sdtContent>
            </w:sdt>
            <w:sdt>
              <w:sdtPr>
                <w:tag w:val="_PLD_e87318e11f6c4411aa17083e3a10cd90"/>
                <w:id w:val="-1213644912"/>
                <w:lock w:val="sdtLocked"/>
              </w:sdtPr>
              <w:sdtContent>
                <w:tc>
                  <w:tcPr>
                    <w:tcW w:w="318" w:type="pct"/>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jc w:val="center"/>
                      <w:rPr>
                        <w:rFonts w:cs="Arial"/>
                        <w:szCs w:val="21"/>
                      </w:rPr>
                    </w:pPr>
                    <w:r>
                      <w:rPr>
                        <w:rFonts w:cs="Arial" w:hint="eastAsia"/>
                        <w:szCs w:val="21"/>
                        <w:lang w:val="en-GB"/>
                      </w:rPr>
                      <w:t>间接</w:t>
                    </w:r>
                  </w:p>
                </w:tc>
              </w:sdtContent>
            </w:sdt>
            <w:tc>
              <w:tcPr>
                <w:tcW w:w="1115" w:type="pct"/>
                <w:vMerge/>
                <w:tcBorders>
                  <w:top w:val="single" w:sz="4" w:space="0" w:color="auto"/>
                  <w:left w:val="single" w:sz="6" w:space="0" w:color="auto"/>
                  <w:bottom w:val="single" w:sz="6" w:space="0" w:color="auto"/>
                  <w:right w:val="single" w:sz="4" w:space="0" w:color="auto"/>
                </w:tcBorders>
                <w:vAlign w:val="center"/>
              </w:tcPr>
              <w:p w:rsidR="0019685F" w:rsidRDefault="0019685F" w:rsidP="00010D77">
                <w:pPr>
                  <w:rPr>
                    <w:rFonts w:cs="Arial"/>
                    <w:szCs w:val="21"/>
                  </w:rPr>
                </w:pPr>
              </w:p>
            </w:tc>
          </w:tr>
          <w:sdt>
            <w:sdtPr>
              <w:rPr>
                <w:szCs w:val="21"/>
              </w:rPr>
              <w:alias w:val="重要的合营企业或联营企业明细"/>
              <w:tag w:val="_GBC_a1baed559822472c8c78b05cadceb35a"/>
              <w:id w:val="-1089160420"/>
            </w:sdtPr>
            <w:sdtContent>
              <w:tr w:rsidR="0019685F" w:rsidTr="006F5D1E">
                <w:tc>
                  <w:tcPr>
                    <w:tcW w:w="1003" w:type="pct"/>
                    <w:tcBorders>
                      <w:top w:val="single" w:sz="6" w:space="0" w:color="auto"/>
                      <w:left w:val="single" w:sz="4" w:space="0" w:color="auto"/>
                      <w:bottom w:val="single" w:sz="4" w:space="0" w:color="auto"/>
                      <w:right w:val="single" w:sz="6" w:space="0" w:color="auto"/>
                    </w:tcBorders>
                  </w:tcPr>
                  <w:p w:rsidR="006F5D1E" w:rsidRDefault="0019685F" w:rsidP="006F5D1E">
                    <w:pPr>
                      <w:jc w:val="center"/>
                    </w:pPr>
                    <w:r>
                      <w:t>南宁医药有限</w:t>
                    </w:r>
                  </w:p>
                  <w:p w:rsidR="0019685F" w:rsidRDefault="0019685F" w:rsidP="006F5D1E">
                    <w:pPr>
                      <w:jc w:val="center"/>
                      <w:rPr>
                        <w:szCs w:val="21"/>
                      </w:rPr>
                    </w:pPr>
                    <w:r>
                      <w:t>责任公司</w:t>
                    </w:r>
                  </w:p>
                </w:tc>
                <w:tc>
                  <w:tcPr>
                    <w:tcW w:w="631" w:type="pct"/>
                    <w:tcBorders>
                      <w:top w:val="single" w:sz="6" w:space="0" w:color="auto"/>
                      <w:left w:val="single" w:sz="6" w:space="0" w:color="auto"/>
                      <w:bottom w:val="single" w:sz="4" w:space="0" w:color="auto"/>
                      <w:right w:val="single" w:sz="6" w:space="0" w:color="auto"/>
                    </w:tcBorders>
                    <w:vAlign w:val="center"/>
                  </w:tcPr>
                  <w:p w:rsidR="0019685F" w:rsidRDefault="0019685F" w:rsidP="00010D77">
                    <w:pPr>
                      <w:rPr>
                        <w:szCs w:val="21"/>
                      </w:rPr>
                    </w:pPr>
                    <w:r>
                      <w:t>南宁市</w:t>
                    </w:r>
                  </w:p>
                </w:tc>
                <w:tc>
                  <w:tcPr>
                    <w:tcW w:w="1046" w:type="pct"/>
                    <w:tcBorders>
                      <w:top w:val="single" w:sz="6" w:space="0" w:color="auto"/>
                      <w:left w:val="single" w:sz="6" w:space="0" w:color="auto"/>
                      <w:bottom w:val="single" w:sz="4" w:space="0" w:color="auto"/>
                      <w:right w:val="single" w:sz="6" w:space="0" w:color="auto"/>
                    </w:tcBorders>
                    <w:vAlign w:val="center"/>
                  </w:tcPr>
                  <w:p w:rsidR="0019685F" w:rsidRDefault="0019685F" w:rsidP="00010D77">
                    <w:pPr>
                      <w:rPr>
                        <w:szCs w:val="21"/>
                      </w:rPr>
                    </w:pPr>
                    <w:r>
                      <w:t>南宁市解放路75号</w:t>
                    </w:r>
                  </w:p>
                </w:tc>
                <w:tc>
                  <w:tcPr>
                    <w:tcW w:w="529" w:type="pct"/>
                    <w:tcBorders>
                      <w:top w:val="single" w:sz="6" w:space="0" w:color="auto"/>
                      <w:left w:val="single" w:sz="6" w:space="0" w:color="auto"/>
                      <w:bottom w:val="single" w:sz="4" w:space="0" w:color="auto"/>
                      <w:right w:val="single" w:sz="6" w:space="0" w:color="auto"/>
                    </w:tcBorders>
                    <w:vAlign w:val="center"/>
                  </w:tcPr>
                  <w:p w:rsidR="0019685F" w:rsidRDefault="0019685F" w:rsidP="00010D77">
                    <w:pPr>
                      <w:rPr>
                        <w:szCs w:val="21"/>
                      </w:rPr>
                    </w:pPr>
                    <w:r>
                      <w:t>房产租赁</w:t>
                    </w:r>
                  </w:p>
                </w:tc>
                <w:tc>
                  <w:tcPr>
                    <w:tcW w:w="358" w:type="pct"/>
                    <w:tcBorders>
                      <w:top w:val="single" w:sz="6" w:space="0" w:color="auto"/>
                      <w:left w:val="single" w:sz="6" w:space="0" w:color="auto"/>
                      <w:bottom w:val="single" w:sz="4" w:space="0" w:color="auto"/>
                      <w:right w:val="single" w:sz="6" w:space="0" w:color="auto"/>
                    </w:tcBorders>
                    <w:vAlign w:val="center"/>
                  </w:tcPr>
                  <w:p w:rsidR="0019685F" w:rsidRDefault="0019685F" w:rsidP="00010D77">
                    <w:pPr>
                      <w:jc w:val="right"/>
                      <w:rPr>
                        <w:szCs w:val="21"/>
                      </w:rPr>
                    </w:pPr>
                    <w:r>
                      <w:t>46.26</w:t>
                    </w:r>
                  </w:p>
                </w:tc>
                <w:tc>
                  <w:tcPr>
                    <w:tcW w:w="318" w:type="pct"/>
                    <w:tcBorders>
                      <w:top w:val="single" w:sz="6" w:space="0" w:color="auto"/>
                      <w:left w:val="single" w:sz="6" w:space="0" w:color="auto"/>
                      <w:bottom w:val="single" w:sz="4" w:space="0" w:color="auto"/>
                      <w:right w:val="single" w:sz="6" w:space="0" w:color="auto"/>
                    </w:tcBorders>
                    <w:vAlign w:val="center"/>
                  </w:tcPr>
                  <w:p w:rsidR="0019685F" w:rsidRDefault="0019685F" w:rsidP="00010D77">
                    <w:pPr>
                      <w:jc w:val="right"/>
                      <w:rPr>
                        <w:szCs w:val="21"/>
                      </w:rPr>
                    </w:pPr>
                  </w:p>
                </w:tc>
                <w:tc>
                  <w:tcPr>
                    <w:tcW w:w="1115" w:type="pct"/>
                    <w:tcBorders>
                      <w:top w:val="single" w:sz="6" w:space="0" w:color="auto"/>
                      <w:left w:val="single" w:sz="6" w:space="0" w:color="auto"/>
                      <w:bottom w:val="single" w:sz="4" w:space="0" w:color="auto"/>
                      <w:right w:val="single" w:sz="4" w:space="0" w:color="auto"/>
                    </w:tcBorders>
                    <w:vAlign w:val="center"/>
                  </w:tcPr>
                  <w:p w:rsidR="0019685F" w:rsidRDefault="0019685F" w:rsidP="00010D77">
                    <w:pPr>
                      <w:rPr>
                        <w:szCs w:val="21"/>
                      </w:rPr>
                    </w:pPr>
                    <w:r>
                      <w:t>权益法</w:t>
                    </w:r>
                  </w:p>
                </w:tc>
              </w:tr>
            </w:sdtContent>
          </w:sdt>
        </w:tbl>
        <w:p w:rsidR="0019685F" w:rsidRDefault="0019685F"/>
        <w:p w:rsidR="0019685F" w:rsidRDefault="0019685F">
          <w:pPr>
            <w:rPr>
              <w:rFonts w:cs="Arial"/>
              <w:szCs w:val="21"/>
            </w:rPr>
          </w:pPr>
          <w:r>
            <w:rPr>
              <w:rFonts w:cs="Arial" w:hint="eastAsia"/>
              <w:szCs w:val="21"/>
            </w:rPr>
            <w:t>在合营企业或联营企业的持股比例不同于表决权比例的说明：</w:t>
          </w:r>
        </w:p>
        <w:p w:rsidR="0019685F" w:rsidRDefault="00062C24">
          <w:pPr>
            <w:rPr>
              <w:rFonts w:cs="Arial"/>
              <w:szCs w:val="21"/>
            </w:rPr>
          </w:pPr>
          <w:sdt>
            <w:sdtPr>
              <w:rPr>
                <w:rFonts w:cs="Arial"/>
                <w:szCs w:val="21"/>
              </w:rPr>
              <w:alias w:val="在合营企业或联营企业的持股比例不同于表决权比例的说明"/>
              <w:tag w:val="_GBC_b18385c11aff4424b360bd0cb4f81376"/>
              <w:id w:val="-88852347"/>
              <w:lock w:val="sdtLocked"/>
            </w:sdtPr>
            <w:sdtContent>
              <w:r w:rsidR="0019685F">
                <w:rPr>
                  <w:rFonts w:cs="Arial" w:hint="eastAsia"/>
                  <w:szCs w:val="21"/>
                </w:rPr>
                <w:t>无</w:t>
              </w:r>
            </w:sdtContent>
          </w:sdt>
        </w:p>
        <w:p w:rsidR="0019685F" w:rsidRDefault="0019685F">
          <w:pPr>
            <w:rPr>
              <w:rFonts w:cs="Arial"/>
              <w:szCs w:val="21"/>
            </w:rPr>
          </w:pPr>
        </w:p>
        <w:p w:rsidR="0019685F" w:rsidRDefault="0019685F">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19685F" w:rsidRDefault="00062C24">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909532094"/>
              <w:lock w:val="sdtLocked"/>
            </w:sdtPr>
            <w:sdtContent>
              <w:r w:rsidR="0019685F">
                <w:rPr>
                  <w:rFonts w:cs="Arial" w:hint="eastAsia"/>
                  <w:szCs w:val="21"/>
                </w:rPr>
                <w:t>无</w:t>
              </w:r>
            </w:sdtContent>
          </w:sdt>
        </w:p>
        <w:p w:rsidR="0019685F" w:rsidRDefault="00062C24">
          <w:pPr>
            <w:rPr>
              <w:rFonts w:cstheme="minorBidi"/>
              <w:szCs w:val="21"/>
            </w:rPr>
          </w:pPr>
        </w:p>
      </w:sdtContent>
    </w:sdt>
    <w:p w:rsidR="0019685F" w:rsidRDefault="0019685F" w:rsidP="00255D12">
      <w:pPr>
        <w:pStyle w:val="4"/>
        <w:numPr>
          <w:ilvl w:val="3"/>
          <w:numId w:val="54"/>
        </w:numPr>
        <w:tabs>
          <w:tab w:val="left" w:pos="630"/>
        </w:tabs>
        <w:rPr>
          <w:rFonts w:ascii="宋体" w:hAnsi="宋体" w:cs="Arial"/>
          <w:szCs w:val="21"/>
        </w:rPr>
      </w:pPr>
      <w:r>
        <w:rPr>
          <w:rFonts w:ascii="宋体" w:hAnsi="宋体" w:cs="Arial" w:hint="eastAsia"/>
          <w:szCs w:val="21"/>
        </w:rPr>
        <w:t>重要合营企业的主要财务信息</w:t>
      </w:r>
    </w:p>
    <w:p w:rsidR="0019685F" w:rsidRDefault="00062C24" w:rsidP="0019685F">
      <w:pPr>
        <w:rPr>
          <w:rFonts w:cstheme="minorBidi"/>
          <w:szCs w:val="21"/>
        </w:rPr>
      </w:pPr>
      <w:sdt>
        <w:sdtPr>
          <w:rPr>
            <w:rFonts w:hint="eastAsia"/>
            <w:b/>
          </w:rPr>
          <w:alias w:val="是否适用：重要合营企业的主要财务信息[双击切换]"/>
          <w:tag w:val="_GBC_6241cde567c342139ae6186afeea9fb4"/>
          <w:id w:val="-551457772"/>
          <w:lock w:val="sdtLocked"/>
        </w:sdtPr>
        <w:sdtEndPr>
          <w:rPr>
            <w:b w:val="0"/>
          </w:rPr>
        </w:sdtEndPr>
        <w:sdtContent>
          <w:r w:rsidR="00B07C62">
            <w:fldChar w:fldCharType="begin"/>
          </w:r>
          <w:r w:rsidR="0019685F">
            <w:instrText xml:space="preserve"> MACROBUTTON  SnrToggleCheckbox □适用 </w:instrText>
          </w:r>
          <w:r w:rsidR="00B07C62">
            <w:fldChar w:fldCharType="end"/>
          </w:r>
          <w:r w:rsidR="00B07C62">
            <w:fldChar w:fldCharType="begin"/>
          </w:r>
          <w:r w:rsidR="0019685F">
            <w:instrText xml:space="preserve"> MACROBUTTON  SnrToggleCheckbox √不适用 </w:instrText>
          </w:r>
          <w:r w:rsidR="00B07C62">
            <w:fldChar w:fldCharType="end"/>
          </w:r>
        </w:sdtContent>
      </w:sdt>
    </w:p>
    <w:p w:rsidR="0019685F" w:rsidRDefault="0019685F">
      <w:pPr>
        <w:rPr>
          <w:rFonts w:cstheme="minorBidi"/>
          <w:szCs w:val="21"/>
        </w:rPr>
      </w:pPr>
    </w:p>
    <w:p w:rsidR="0019685F" w:rsidRDefault="0019685F" w:rsidP="00255D12">
      <w:pPr>
        <w:pStyle w:val="4"/>
        <w:numPr>
          <w:ilvl w:val="3"/>
          <w:numId w:val="54"/>
        </w:numPr>
        <w:tabs>
          <w:tab w:val="left" w:pos="630"/>
        </w:tabs>
        <w:rPr>
          <w:rFonts w:ascii="宋体" w:hAnsi="宋体" w:cs="Arial"/>
          <w:szCs w:val="21"/>
        </w:rPr>
      </w:pPr>
      <w:r>
        <w:rPr>
          <w:rFonts w:ascii="宋体" w:hAnsi="宋体" w:cs="Arial" w:hint="eastAsia"/>
          <w:szCs w:val="21"/>
        </w:rPr>
        <w:t>重要联营企业的主要财务信息</w:t>
      </w:r>
    </w:p>
    <w:p w:rsidR="0019685F" w:rsidRDefault="00062C24">
      <w:sdt>
        <w:sdtPr>
          <w:rPr>
            <w:rFonts w:hint="eastAsia"/>
            <w:b/>
          </w:rPr>
          <w:alias w:val="是否适用：重要联营企业的主要财务信息[双击切换]"/>
          <w:tag w:val="_GBC_e304b69adb6f449495c3916754024763"/>
          <w:id w:val="-1601178925"/>
          <w:lock w:val="sdtContentLocked"/>
        </w:sdtPr>
        <w:sdtEndPr>
          <w:rPr>
            <w:b w:val="0"/>
          </w:rPr>
        </w:sdtEndPr>
        <w:sdtContent>
          <w:r w:rsidR="00B07C62">
            <w:fldChar w:fldCharType="begin"/>
          </w:r>
          <w:r w:rsidR="0019685F">
            <w:instrText xml:space="preserve"> MACROBUTTON  SnrToggleCheckbox √适用 </w:instrText>
          </w:r>
          <w:r w:rsidR="00B07C62">
            <w:fldChar w:fldCharType="end"/>
          </w:r>
          <w:r w:rsidR="00B07C62">
            <w:fldChar w:fldCharType="begin"/>
          </w:r>
          <w:r w:rsidR="0019685F">
            <w:instrText xml:space="preserve"> MACROBUTTON  SnrToggleCheckbox □不适用 </w:instrText>
          </w:r>
          <w:r w:rsidR="00B07C62">
            <w:fldChar w:fldCharType="end"/>
          </w:r>
        </w:sdtContent>
      </w:sdt>
    </w:p>
    <w:p w:rsidR="0019685F" w:rsidRDefault="0019685F">
      <w:pPr>
        <w:jc w:val="right"/>
      </w:pPr>
      <w:r>
        <w:rPr>
          <w:rFonts w:hint="eastAsia"/>
        </w:rPr>
        <w:t>单位：</w:t>
      </w:r>
      <w:sdt>
        <w:sdtPr>
          <w:rPr>
            <w:rFonts w:hint="eastAsia"/>
          </w:rPr>
          <w:alias w:val="单位：财务附注：重要联营企业的主要财务信息"/>
          <w:tag w:val="_GBC_0306b30be35040cd86d2b964142011d4"/>
          <w:id w:val="201695744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sdt>
      <w:sdtPr>
        <w:alias w:val="模块:重要联营企业的主要财务信息"/>
        <w:tag w:val="_GBC_ac3eed998bbd4658ab651a88daefefb1"/>
        <w:id w:val="-383869511"/>
      </w:sdtPr>
      <w:sdtConten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947"/>
            <w:gridCol w:w="2552"/>
            <w:gridCol w:w="2550"/>
          </w:tblGrid>
          <w:tr w:rsidR="0019685F" w:rsidTr="007D0499">
            <w:trPr>
              <w:trHeight w:val="120"/>
            </w:trPr>
            <w:tc>
              <w:tcPr>
                <w:tcW w:w="2181" w:type="pct"/>
                <w:vMerge w:val="restart"/>
                <w:tcBorders>
                  <w:top w:val="single" w:sz="4" w:space="0" w:color="auto"/>
                  <w:left w:val="single" w:sz="4" w:space="0" w:color="auto"/>
                  <w:bottom w:val="single" w:sz="6" w:space="0" w:color="auto"/>
                  <w:right w:val="single" w:sz="6" w:space="0" w:color="auto"/>
                </w:tcBorders>
                <w:shd w:val="clear" w:color="auto" w:fill="auto"/>
              </w:tcPr>
              <w:p w:rsidR="0019685F" w:rsidRDefault="0019685F" w:rsidP="00010D77">
                <w:pPr>
                  <w:jc w:val="center"/>
                  <w:rPr>
                    <w:rFonts w:cs="Arial"/>
                    <w:szCs w:val="21"/>
                  </w:rPr>
                </w:pPr>
              </w:p>
            </w:tc>
            <w:sdt>
              <w:sdtPr>
                <w:rPr>
                  <w:rFonts w:cs="Arial" w:hint="eastAsia"/>
                  <w:szCs w:val="21"/>
                  <w:lang w:val="en-GB"/>
                </w:rPr>
                <w:alias w:val="重要联营企业的主要财务信息-发生期间"/>
                <w:tag w:val="_GBC_3985273c74d84e5d9e0004348ff54fc3"/>
                <w:id w:val="173937018"/>
                <w:lock w:val="sdtLocked"/>
              </w:sdtPr>
              <w:sdtContent>
                <w:tc>
                  <w:tcPr>
                    <w:tcW w:w="1410" w:type="pct"/>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54939532"/>
                <w:lock w:val="sdtLocked"/>
              </w:sdtPr>
              <w:sdtContent>
                <w:tc>
                  <w:tcPr>
                    <w:tcW w:w="1409" w:type="pct"/>
                    <w:tcBorders>
                      <w:top w:val="single" w:sz="4" w:space="0" w:color="auto"/>
                      <w:left w:val="single" w:sz="6" w:space="0" w:color="auto"/>
                      <w:bottom w:val="single" w:sz="6" w:space="0" w:color="auto"/>
                      <w:right w:val="single" w:sz="6" w:space="0" w:color="auto"/>
                    </w:tcBorders>
                    <w:shd w:val="clear" w:color="auto" w:fill="auto"/>
                    <w:vAlign w:val="center"/>
                  </w:tcPr>
                  <w:p w:rsidR="0019685F" w:rsidRDefault="0019685F" w:rsidP="00010D77">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19685F" w:rsidTr="007D0499">
            <w:trPr>
              <w:trHeight w:val="120"/>
            </w:trPr>
            <w:tc>
              <w:tcPr>
                <w:tcW w:w="2181" w:type="pct"/>
                <w:vMerge/>
                <w:tcBorders>
                  <w:top w:val="single" w:sz="4" w:space="0" w:color="auto"/>
                  <w:left w:val="single" w:sz="4" w:space="0" w:color="auto"/>
                  <w:bottom w:val="single" w:sz="6" w:space="0" w:color="auto"/>
                  <w:right w:val="single" w:sz="6" w:space="0" w:color="auto"/>
                </w:tcBorders>
                <w:shd w:val="clear" w:color="auto" w:fill="auto"/>
                <w:vAlign w:val="center"/>
              </w:tcPr>
              <w:p w:rsidR="0019685F" w:rsidRDefault="0019685F" w:rsidP="00010D77">
                <w:pPr>
                  <w:rPr>
                    <w:rFonts w:cs="Arial"/>
                    <w:szCs w:val="21"/>
                  </w:rPr>
                </w:pPr>
              </w:p>
            </w:tc>
            <w:sdt>
              <w:sdtPr>
                <w:rPr>
                  <w:rFonts w:hint="eastAsia"/>
                  <w:szCs w:val="21"/>
                </w:rPr>
                <w:alias w:val="重要联营企业的主要财务信息明细-企业名称"/>
                <w:tag w:val="_GBC_0cae03adb6fc417da51f1e06cc077a6b"/>
                <w:id w:val="-876237508"/>
                <w:lock w:val="sdtLocked"/>
              </w:sdtPr>
              <w:sdtContent>
                <w:tc>
                  <w:tcPr>
                    <w:tcW w:w="1410" w:type="pct"/>
                    <w:tcBorders>
                      <w:top w:val="single" w:sz="6" w:space="0" w:color="auto"/>
                      <w:left w:val="single" w:sz="6" w:space="0" w:color="auto"/>
                      <w:right w:val="single" w:sz="6" w:space="0" w:color="auto"/>
                    </w:tcBorders>
                    <w:shd w:val="clear" w:color="auto" w:fill="auto"/>
                  </w:tcPr>
                  <w:p w:rsidR="0019685F" w:rsidRDefault="0019685F" w:rsidP="00010D77">
                    <w:pPr>
                      <w:jc w:val="center"/>
                      <w:rPr>
                        <w:szCs w:val="21"/>
                      </w:rPr>
                    </w:pPr>
                    <w:r>
                      <w:rPr>
                        <w:rFonts w:hint="eastAsia"/>
                        <w:szCs w:val="21"/>
                      </w:rPr>
                      <w:t>医药公司</w:t>
                    </w:r>
                  </w:p>
                </w:tc>
              </w:sdtContent>
            </w:sdt>
            <w:sdt>
              <w:sdtPr>
                <w:rPr>
                  <w:rFonts w:hint="eastAsia"/>
                  <w:szCs w:val="21"/>
                </w:rPr>
                <w:alias w:val="重要联营企业的主要财务信息明细-企业名称"/>
                <w:tag w:val="_GBC_dabfa87f0eff42149952cca99a0db3a2"/>
                <w:id w:val="-552310252"/>
                <w:lock w:val="sdtLocked"/>
              </w:sdtPr>
              <w:sdtContent>
                <w:tc>
                  <w:tcPr>
                    <w:tcW w:w="1409" w:type="pct"/>
                    <w:tcBorders>
                      <w:top w:val="single" w:sz="6" w:space="0" w:color="auto"/>
                      <w:left w:val="single" w:sz="6" w:space="0" w:color="auto"/>
                      <w:bottom w:val="single" w:sz="6" w:space="0" w:color="auto"/>
                      <w:right w:val="single" w:sz="6" w:space="0" w:color="auto"/>
                    </w:tcBorders>
                    <w:shd w:val="clear" w:color="auto" w:fill="auto"/>
                  </w:tcPr>
                  <w:p w:rsidR="0019685F" w:rsidRDefault="004F199C" w:rsidP="00010D77">
                    <w:pPr>
                      <w:jc w:val="center"/>
                      <w:rPr>
                        <w:szCs w:val="21"/>
                      </w:rPr>
                    </w:pPr>
                    <w:r>
                      <w:rPr>
                        <w:rFonts w:hint="eastAsia"/>
                        <w:szCs w:val="21"/>
                      </w:rPr>
                      <w:t>医药</w:t>
                    </w:r>
                    <w:r w:rsidR="0019685F">
                      <w:rPr>
                        <w:rFonts w:hint="eastAsia"/>
                        <w:szCs w:val="21"/>
                      </w:rPr>
                      <w:t>公司</w:t>
                    </w:r>
                  </w:p>
                </w:tc>
              </w:sdtContent>
            </w:sdt>
          </w:tr>
          <w:tr w:rsidR="007D0499" w:rsidTr="007D0499">
            <w:sdt>
              <w:sdtPr>
                <w:tag w:val="_PLD_fef15ffbfdea4cb5a3d708c5ea8068c9"/>
                <w:id w:val="-1315794600"/>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流动资产</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sz w:val="24"/>
                  </w:rPr>
                </w:pPr>
                <w:r>
                  <w:t>68,045,114.60</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rPr>
                    <w:sz w:val="24"/>
                  </w:rPr>
                </w:pPr>
                <w:r>
                  <w:t>68,096,149.32</w:t>
                </w:r>
              </w:p>
            </w:tc>
          </w:tr>
          <w:tr w:rsidR="007D0499" w:rsidTr="007D0499">
            <w:sdt>
              <w:sdtPr>
                <w:tag w:val="_PLD_f31bdbdda3c24ef0ad64c4480cfaf1eb"/>
                <w:id w:val="1300653430"/>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非流动资产</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pPr>
                <w:r>
                  <w:t>5,499,331.51</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pPr>
                <w:r>
                  <w:t>5,818,178.36</w:t>
                </w:r>
              </w:p>
            </w:tc>
          </w:tr>
          <w:tr w:rsidR="007D0499" w:rsidTr="007D0499">
            <w:sdt>
              <w:sdtPr>
                <w:rPr>
                  <w:b/>
                </w:rPr>
                <w:tag w:val="_PLD_d1755220e8944b638b853a5090d054ac"/>
                <w:id w:val="1610856384"/>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Pr="00215CA2" w:rsidRDefault="007D0499" w:rsidP="007D0499">
                    <w:pPr>
                      <w:rPr>
                        <w:rFonts w:cs="Arial"/>
                        <w:b/>
                        <w:color w:val="000000"/>
                        <w:szCs w:val="21"/>
                      </w:rPr>
                    </w:pPr>
                    <w:r w:rsidRPr="00215CA2">
                      <w:rPr>
                        <w:rFonts w:cs="Arial" w:hint="eastAsia"/>
                        <w:b/>
                        <w:color w:val="000000"/>
                        <w:szCs w:val="21"/>
                        <w:lang w:val="en-GB"/>
                      </w:rPr>
                      <w:t>资产合计</w:t>
                    </w:r>
                  </w:p>
                </w:tc>
              </w:sdtContent>
            </w:sdt>
            <w:tc>
              <w:tcPr>
                <w:tcW w:w="1410" w:type="pct"/>
                <w:tcBorders>
                  <w:left w:val="single" w:sz="6" w:space="0" w:color="auto"/>
                  <w:right w:val="single" w:sz="6" w:space="0" w:color="auto"/>
                </w:tcBorders>
                <w:shd w:val="clear" w:color="auto" w:fill="auto"/>
                <w:vAlign w:val="center"/>
              </w:tcPr>
              <w:p w:rsidR="007D0499" w:rsidRPr="00215CA2" w:rsidRDefault="007D0499" w:rsidP="007D0499">
                <w:pPr>
                  <w:jc w:val="right"/>
                  <w:rPr>
                    <w:b/>
                  </w:rPr>
                </w:pPr>
                <w:r w:rsidRPr="00215CA2">
                  <w:rPr>
                    <w:b/>
                  </w:rPr>
                  <w:t>73,544,446.11</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Pr="00215CA2" w:rsidRDefault="007D0499" w:rsidP="007D0499">
                <w:pPr>
                  <w:jc w:val="right"/>
                  <w:rPr>
                    <w:b/>
                  </w:rPr>
                </w:pPr>
                <w:r w:rsidRPr="00215CA2">
                  <w:rPr>
                    <w:b/>
                  </w:rPr>
                  <w:t>73,914,327.68</w:t>
                </w:r>
              </w:p>
            </w:tc>
          </w:tr>
          <w:tr w:rsidR="007D0499" w:rsidTr="007D0499">
            <w:sdt>
              <w:sdtPr>
                <w:tag w:val="_PLD_da177c33d2a4452285f3e4329499be2b"/>
                <w:id w:val="-1766063350"/>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流动负债</w:t>
                    </w:r>
                  </w:p>
                </w:tc>
              </w:sdtContent>
            </w:sdt>
            <w:tc>
              <w:tcPr>
                <w:tcW w:w="1410" w:type="pct"/>
                <w:tcBorders>
                  <w:left w:val="single" w:sz="6" w:space="0" w:color="auto"/>
                  <w:right w:val="single" w:sz="6" w:space="0" w:color="auto"/>
                </w:tcBorders>
                <w:shd w:val="clear" w:color="auto" w:fill="auto"/>
                <w:vAlign w:val="center"/>
              </w:tcPr>
              <w:p w:rsidR="007D0499" w:rsidRDefault="00B8513D" w:rsidP="007D0499">
                <w:pPr>
                  <w:jc w:val="right"/>
                  <w:rPr>
                    <w:sz w:val="24"/>
                  </w:rPr>
                </w:pPr>
                <w:r>
                  <w:t>5,41</w:t>
                </w:r>
                <w:r w:rsidR="007D0499">
                  <w:t>9,729.92</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rPr>
                    <w:sz w:val="24"/>
                  </w:rPr>
                </w:pPr>
                <w:r>
                  <w:t>6,111,623.85</w:t>
                </w:r>
              </w:p>
            </w:tc>
          </w:tr>
          <w:tr w:rsidR="007D0499" w:rsidTr="007D0499">
            <w:sdt>
              <w:sdtPr>
                <w:tag w:val="_PLD_69db2a7507214ff988c587702b84292a"/>
                <w:id w:val="-478227229"/>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非流动负债</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pPr>
                <w:r>
                  <w:t>1,674,400.00</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pPr>
                <w:r>
                  <w:t>1,674,400.00</w:t>
                </w:r>
              </w:p>
            </w:tc>
          </w:tr>
          <w:tr w:rsidR="007D0499" w:rsidTr="007D0499">
            <w:sdt>
              <w:sdtPr>
                <w:rPr>
                  <w:b/>
                </w:rPr>
                <w:tag w:val="_PLD_93196651961549cc968f034a6735b70d"/>
                <w:id w:val="1968083254"/>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Pr="00215CA2" w:rsidRDefault="007D0499" w:rsidP="007D0499">
                    <w:pPr>
                      <w:rPr>
                        <w:rFonts w:cs="Arial"/>
                        <w:b/>
                        <w:color w:val="000000"/>
                        <w:szCs w:val="21"/>
                      </w:rPr>
                    </w:pPr>
                    <w:r w:rsidRPr="00215CA2">
                      <w:rPr>
                        <w:rFonts w:cs="Arial" w:hint="eastAsia"/>
                        <w:b/>
                        <w:color w:val="000000"/>
                        <w:szCs w:val="21"/>
                        <w:lang w:val="en-GB"/>
                      </w:rPr>
                      <w:t>负债合计</w:t>
                    </w:r>
                  </w:p>
                </w:tc>
              </w:sdtContent>
            </w:sdt>
            <w:tc>
              <w:tcPr>
                <w:tcW w:w="1410" w:type="pct"/>
                <w:tcBorders>
                  <w:left w:val="single" w:sz="6" w:space="0" w:color="auto"/>
                  <w:right w:val="single" w:sz="6" w:space="0" w:color="auto"/>
                </w:tcBorders>
                <w:shd w:val="clear" w:color="auto" w:fill="auto"/>
                <w:vAlign w:val="center"/>
              </w:tcPr>
              <w:p w:rsidR="007D0499" w:rsidRPr="00B8513D" w:rsidRDefault="007D0499" w:rsidP="007D0499">
                <w:pPr>
                  <w:jc w:val="right"/>
                  <w:rPr>
                    <w:b/>
                  </w:rPr>
                </w:pPr>
                <w:r w:rsidRPr="00B8513D">
                  <w:rPr>
                    <w:b/>
                  </w:rPr>
                  <w:t>7,094,129.92</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Pr="00215CA2" w:rsidRDefault="007D0499" w:rsidP="007D0499">
                <w:pPr>
                  <w:jc w:val="right"/>
                  <w:rPr>
                    <w:b/>
                  </w:rPr>
                </w:pPr>
                <w:r w:rsidRPr="00215CA2">
                  <w:rPr>
                    <w:b/>
                  </w:rPr>
                  <w:t>7,786,023.85</w:t>
                </w:r>
              </w:p>
            </w:tc>
          </w:tr>
          <w:tr w:rsidR="007D0499" w:rsidTr="007D0499">
            <w:sdt>
              <w:sdtPr>
                <w:tag w:val="_PLD_f8ce7c22e39a4e18a87552ab1793dbb8"/>
                <w:id w:val="538170727"/>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少数股东权益</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rFonts w:ascii="Times New Roman" w:eastAsia="Times New Roman" w:hAnsi="Times New Roman" w:cs="Times New Roman"/>
                    <w:sz w:val="20"/>
                    <w:szCs w:val="20"/>
                  </w:rPr>
                </w:pP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rPr>
                    <w:rFonts w:ascii="Times New Roman" w:eastAsia="Times New Roman" w:hAnsi="Times New Roman" w:cs="Times New Roman"/>
                    <w:sz w:val="20"/>
                    <w:szCs w:val="20"/>
                  </w:rPr>
                </w:pPr>
              </w:p>
            </w:tc>
          </w:tr>
          <w:tr w:rsidR="007D0499" w:rsidTr="007D0499">
            <w:sdt>
              <w:sdtPr>
                <w:tag w:val="_PLD_5a7b4c15f9cc46f796db15ddf6bdcb12"/>
                <w:id w:val="949132488"/>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归属于母公司股东权益</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sz w:val="24"/>
                  </w:rPr>
                </w:pPr>
                <w:r>
                  <w:t>66,450,316.19</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rPr>
                    <w:sz w:val="24"/>
                  </w:rPr>
                </w:pPr>
                <w:r>
                  <w:t>66,128,303.83</w:t>
                </w:r>
              </w:p>
            </w:tc>
          </w:tr>
          <w:tr w:rsidR="007D0499" w:rsidTr="007D0499">
            <w:sdt>
              <w:sdtPr>
                <w:tag w:val="_PLD_8582e33fffa94878a3ba47a9591f38b8"/>
                <w:id w:val="15119998"/>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按持股比例计算的净资产份额</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sz w:val="24"/>
                  </w:rPr>
                </w:pPr>
                <w:r>
                  <w:t>30,739,916.27</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rPr>
                    <w:sz w:val="24"/>
                  </w:rPr>
                </w:pPr>
                <w:r>
                  <w:t>30,590,953.35</w:t>
                </w:r>
              </w:p>
            </w:tc>
          </w:tr>
          <w:tr w:rsidR="007D0499" w:rsidTr="007D0499">
            <w:sdt>
              <w:sdtPr>
                <w:tag w:val="_PLD_4155423a13664f79a1deecda99eb64f1"/>
                <w:id w:val="2004238223"/>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调整事项</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pP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pPr>
              </w:p>
            </w:tc>
          </w:tr>
          <w:tr w:rsidR="007D0499" w:rsidTr="007D0499">
            <w:sdt>
              <w:sdtPr>
                <w:tag w:val="_PLD_bac24ebdbd9b48db9964fa3d371a3d1a"/>
                <w:id w:val="-1750728956"/>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rFonts w:ascii="Times New Roman" w:eastAsia="Times New Roman" w:hAnsi="Times New Roman" w:cs="Times New Roman"/>
                    <w:sz w:val="20"/>
                    <w:szCs w:val="20"/>
                  </w:rPr>
                </w:pP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rPr>
                    <w:rFonts w:ascii="Times New Roman" w:eastAsia="Times New Roman" w:hAnsi="Times New Roman" w:cs="Times New Roman"/>
                    <w:sz w:val="20"/>
                    <w:szCs w:val="20"/>
                  </w:rPr>
                </w:pPr>
              </w:p>
            </w:tc>
          </w:tr>
          <w:tr w:rsidR="007D0499" w:rsidTr="007D0499">
            <w:sdt>
              <w:sdtPr>
                <w:tag w:val="_PLD_975fd21cf7f04f898ba9a18af77d6240"/>
                <w:id w:val="-1659216915"/>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rFonts w:ascii="Times New Roman" w:eastAsia="Times New Roman" w:hAnsi="Times New Roman" w:cs="Times New Roman"/>
                    <w:sz w:val="20"/>
                    <w:szCs w:val="20"/>
                  </w:rPr>
                </w:pP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rPr>
                    <w:rFonts w:ascii="Times New Roman" w:eastAsia="Times New Roman" w:hAnsi="Times New Roman" w:cs="Times New Roman"/>
                    <w:sz w:val="20"/>
                    <w:szCs w:val="20"/>
                  </w:rPr>
                </w:pPr>
              </w:p>
            </w:tc>
          </w:tr>
          <w:tr w:rsidR="007D0499" w:rsidTr="007D0499">
            <w:sdt>
              <w:sdtPr>
                <w:tag w:val="_PLD_24a86660be95444c9447cafd3bbfe1ca"/>
                <w:id w:val="-312418671"/>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rFonts w:ascii="Times New Roman" w:eastAsia="Times New Roman" w:hAnsi="Times New Roman" w:cs="Times New Roman"/>
                    <w:sz w:val="20"/>
                    <w:szCs w:val="20"/>
                  </w:rPr>
                </w:pP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rPr>
                    <w:rFonts w:ascii="Times New Roman" w:eastAsia="Times New Roman" w:hAnsi="Times New Roman" w:cs="Times New Roman"/>
                    <w:sz w:val="20"/>
                    <w:szCs w:val="20"/>
                  </w:rPr>
                </w:pPr>
              </w:p>
            </w:tc>
          </w:tr>
          <w:tr w:rsidR="007D0499" w:rsidTr="007D0499">
            <w:sdt>
              <w:sdtPr>
                <w:tag w:val="_PLD_2be4185c2e6a44dfb7339347b64720df"/>
                <w:id w:val="-1104492226"/>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对联营企业权益投资的账面价值</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sz w:val="24"/>
                  </w:rPr>
                </w:pPr>
                <w:r>
                  <w:t>30,739,916.27</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rPr>
                    <w:sz w:val="24"/>
                  </w:rPr>
                </w:pPr>
                <w:r>
                  <w:t>30,590,953.35</w:t>
                </w:r>
              </w:p>
            </w:tc>
          </w:tr>
          <w:tr w:rsidR="007D0499" w:rsidTr="007D0499">
            <w:sdt>
              <w:sdtPr>
                <w:tag w:val="_PLD_89f7288bf5124b4794da7c1329ad7dff"/>
                <w:id w:val="-1054770373"/>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存在公开报价的联营企业权益投资的公允价值</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pP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pPr>
              </w:p>
            </w:tc>
          </w:tr>
          <w:tr w:rsidR="007D0499" w:rsidTr="007D0499">
            <w:sdt>
              <w:sdtPr>
                <w:tag w:val="_PLD_3dda32d2f0f749c2b0d95dc4c3753c29"/>
                <w:id w:val="-196702692"/>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营业收入</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sz w:val="24"/>
                  </w:rPr>
                </w:pPr>
                <w:r>
                  <w:t>2,956,094.28</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477011" w:rsidP="007D0499">
                <w:pPr>
                  <w:jc w:val="right"/>
                  <w:rPr>
                    <w:sz w:val="24"/>
                  </w:rPr>
                </w:pPr>
                <w:r>
                  <w:t>2,023,654.28</w:t>
                </w:r>
              </w:p>
            </w:tc>
          </w:tr>
          <w:tr w:rsidR="007D0499" w:rsidTr="007D0499">
            <w:sdt>
              <w:sdtPr>
                <w:tag w:val="_PLD_2700e40e30734ccda4fc19f6731bfd23"/>
                <w:id w:val="481363256"/>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净利润</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pPr>
                <w:r>
                  <w:t>322,012.36</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477011" w:rsidP="007D0499">
                <w:pPr>
                  <w:jc w:val="right"/>
                </w:pPr>
                <w:r>
                  <w:t>95,196.00</w:t>
                </w:r>
              </w:p>
            </w:tc>
          </w:tr>
          <w:tr w:rsidR="007D0499" w:rsidTr="007D0499">
            <w:sdt>
              <w:sdtPr>
                <w:tag w:val="_PLD_7123283d145f4e83a026dd1ab301c96a"/>
                <w:id w:val="1869407143"/>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lang w:val="en-GB"/>
                      </w:rPr>
                    </w:pPr>
                    <w:r>
                      <w:rPr>
                        <w:rFonts w:cs="Arial" w:hint="eastAsia"/>
                        <w:color w:val="000000"/>
                        <w:szCs w:val="21"/>
                        <w:lang w:val="en-GB"/>
                      </w:rPr>
                      <w:t>终止经营的净利润</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pP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pPr>
              </w:p>
            </w:tc>
          </w:tr>
          <w:tr w:rsidR="007D0499" w:rsidTr="007D0499">
            <w:sdt>
              <w:sdtPr>
                <w:tag w:val="_PLD_45e6a45abde34643910c58dce10e37dd"/>
                <w:id w:val="-497893323"/>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其他综合收益</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rFonts w:ascii="Times New Roman" w:eastAsia="Times New Roman" w:hAnsi="Times New Roman" w:cs="Times New Roman"/>
                    <w:sz w:val="20"/>
                    <w:szCs w:val="20"/>
                  </w:rPr>
                </w:pP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7D0499" w:rsidP="007D0499">
                <w:pPr>
                  <w:jc w:val="right"/>
                  <w:rPr>
                    <w:rFonts w:ascii="Times New Roman" w:eastAsia="Times New Roman" w:hAnsi="Times New Roman" w:cs="Times New Roman"/>
                    <w:sz w:val="20"/>
                    <w:szCs w:val="20"/>
                  </w:rPr>
                </w:pPr>
              </w:p>
            </w:tc>
          </w:tr>
          <w:tr w:rsidR="007D0499" w:rsidTr="007D0499">
            <w:sdt>
              <w:sdtPr>
                <w:tag w:val="_PLD_46271de88b51495b853f579968062473"/>
                <w:id w:val="594129487"/>
                <w:lock w:val="sdtLocked"/>
              </w:sdtPr>
              <w:sdtContent>
                <w:tc>
                  <w:tcPr>
                    <w:tcW w:w="2181" w:type="pct"/>
                    <w:tcBorders>
                      <w:top w:val="single" w:sz="6" w:space="0" w:color="auto"/>
                      <w:left w:val="single" w:sz="4" w:space="0" w:color="auto"/>
                      <w:bottom w:val="single" w:sz="6"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综合收益总额</w:t>
                    </w:r>
                  </w:p>
                </w:tc>
              </w:sdtContent>
            </w:sdt>
            <w:tc>
              <w:tcPr>
                <w:tcW w:w="1410" w:type="pct"/>
                <w:tcBorders>
                  <w:left w:val="single" w:sz="6" w:space="0" w:color="auto"/>
                  <w:right w:val="single" w:sz="6" w:space="0" w:color="auto"/>
                </w:tcBorders>
                <w:shd w:val="clear" w:color="auto" w:fill="auto"/>
                <w:vAlign w:val="center"/>
              </w:tcPr>
              <w:p w:rsidR="007D0499" w:rsidRDefault="007D0499" w:rsidP="007D0499">
                <w:pPr>
                  <w:jc w:val="right"/>
                  <w:rPr>
                    <w:sz w:val="24"/>
                  </w:rPr>
                </w:pPr>
                <w:r>
                  <w:t>322,012.36</w:t>
                </w:r>
              </w:p>
            </w:tc>
            <w:tc>
              <w:tcPr>
                <w:tcW w:w="1409" w:type="pct"/>
                <w:tcBorders>
                  <w:top w:val="single" w:sz="6" w:space="0" w:color="auto"/>
                  <w:left w:val="single" w:sz="6" w:space="0" w:color="auto"/>
                  <w:bottom w:val="single" w:sz="6" w:space="0" w:color="auto"/>
                  <w:right w:val="single" w:sz="6" w:space="0" w:color="auto"/>
                </w:tcBorders>
                <w:vAlign w:val="center"/>
              </w:tcPr>
              <w:p w:rsidR="007D0499" w:rsidRDefault="00477011" w:rsidP="007D0499">
                <w:pPr>
                  <w:jc w:val="right"/>
                  <w:rPr>
                    <w:sz w:val="24"/>
                  </w:rPr>
                </w:pPr>
                <w:r>
                  <w:t>95,196.00</w:t>
                </w:r>
              </w:p>
            </w:tc>
          </w:tr>
          <w:tr w:rsidR="007D0499" w:rsidRPr="0019685F" w:rsidTr="007D0499">
            <w:sdt>
              <w:sdtPr>
                <w:tag w:val="_PLD_45708a7f3d4a4100b1e84bcc428b4104"/>
                <w:id w:val="-349097393"/>
                <w:lock w:val="sdtLocked"/>
              </w:sdtPr>
              <w:sdtContent>
                <w:tc>
                  <w:tcPr>
                    <w:tcW w:w="2181" w:type="pct"/>
                    <w:tcBorders>
                      <w:top w:val="single" w:sz="6" w:space="0" w:color="auto"/>
                      <w:left w:val="single" w:sz="4" w:space="0" w:color="auto"/>
                      <w:bottom w:val="single" w:sz="4" w:space="0" w:color="auto"/>
                      <w:right w:val="single" w:sz="6" w:space="0" w:color="auto"/>
                    </w:tcBorders>
                    <w:shd w:val="clear" w:color="auto" w:fill="auto"/>
                    <w:vAlign w:val="bottom"/>
                  </w:tcPr>
                  <w:p w:rsidR="007D0499" w:rsidRDefault="007D0499" w:rsidP="007D0499">
                    <w:pPr>
                      <w:rPr>
                        <w:rFonts w:cs="Arial"/>
                        <w:color w:val="000000"/>
                        <w:szCs w:val="21"/>
                      </w:rPr>
                    </w:pPr>
                    <w:r>
                      <w:rPr>
                        <w:rFonts w:cs="Arial" w:hint="eastAsia"/>
                        <w:color w:val="000000"/>
                        <w:szCs w:val="21"/>
                        <w:lang w:val="en-GB"/>
                      </w:rPr>
                      <w:t>本年度收到的来自联营企业的股利</w:t>
                    </w:r>
                  </w:p>
                </w:tc>
              </w:sdtContent>
            </w:sdt>
            <w:tc>
              <w:tcPr>
                <w:tcW w:w="1410" w:type="pct"/>
                <w:tcBorders>
                  <w:left w:val="single" w:sz="6" w:space="0" w:color="auto"/>
                  <w:bottom w:val="single" w:sz="4" w:space="0" w:color="auto"/>
                  <w:right w:val="single" w:sz="6" w:space="0" w:color="auto"/>
                </w:tcBorders>
                <w:shd w:val="clear" w:color="auto" w:fill="auto"/>
                <w:vAlign w:val="center"/>
              </w:tcPr>
              <w:p w:rsidR="007D0499" w:rsidRDefault="007D0499" w:rsidP="007D0499">
                <w:pPr>
                  <w:jc w:val="right"/>
                  <w:rPr>
                    <w:rFonts w:ascii="Times New Roman" w:eastAsia="Times New Roman" w:hAnsi="Times New Roman" w:cs="Times New Roman"/>
                    <w:sz w:val="20"/>
                    <w:szCs w:val="20"/>
                  </w:rPr>
                </w:pPr>
              </w:p>
            </w:tc>
            <w:tc>
              <w:tcPr>
                <w:tcW w:w="1409" w:type="pct"/>
                <w:tcBorders>
                  <w:top w:val="single" w:sz="6" w:space="0" w:color="auto"/>
                  <w:left w:val="single" w:sz="6" w:space="0" w:color="auto"/>
                  <w:bottom w:val="single" w:sz="4" w:space="0" w:color="auto"/>
                  <w:right w:val="single" w:sz="6" w:space="0" w:color="auto"/>
                </w:tcBorders>
              </w:tcPr>
              <w:p w:rsidR="007D0499" w:rsidRPr="0019685F" w:rsidRDefault="007D0499" w:rsidP="007D0499">
                <w:pPr>
                  <w:jc w:val="right"/>
                </w:pPr>
              </w:p>
            </w:tc>
          </w:tr>
        </w:tbl>
        <w:p w:rsidR="0019685F" w:rsidRPr="0019685F" w:rsidRDefault="00062C24" w:rsidP="0019685F"/>
      </w:sdtContent>
    </w:sdt>
    <w:p w:rsidR="0019685F" w:rsidRDefault="0019685F">
      <w:pPr>
        <w:rPr>
          <w:rFonts w:cs="Arial"/>
          <w:szCs w:val="21"/>
        </w:rPr>
      </w:pPr>
    </w:p>
    <w:sdt>
      <w:sdtPr>
        <w:rPr>
          <w:rFonts w:cs="Arial"/>
          <w:szCs w:val="21"/>
        </w:rPr>
        <w:alias w:val="模块:重要联营企业的主要财务信息其他说明的方法"/>
        <w:tag w:val="_SEC_3191928276884aa0be18ac148aa436b7"/>
        <w:id w:val="1296797692"/>
        <w:lock w:val="sdtLocked"/>
      </w:sdtPr>
      <w:sdtContent>
        <w:p w:rsidR="0019685F" w:rsidRDefault="0019685F">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200394836"/>
            <w:lock w:val="sdtLocked"/>
          </w:sdtPr>
          <w:sdtContent>
            <w:p w:rsidR="0019685F" w:rsidRDefault="001C2443">
              <w:pPr>
                <w:rPr>
                  <w:rFonts w:cs="Arial"/>
                  <w:szCs w:val="21"/>
                </w:rPr>
              </w:pPr>
              <w:r w:rsidRPr="001C2443">
                <w:rPr>
                  <w:rFonts w:cs="Arial" w:hint="eastAsia"/>
                  <w:szCs w:val="21"/>
                </w:rPr>
                <w:t>联营企业向本公司转移资金的能力不存在重大限制。</w:t>
              </w:r>
            </w:p>
          </w:sdtContent>
        </w:sdt>
        <w:p w:rsidR="0019685F" w:rsidRDefault="00062C24">
          <w:pPr>
            <w:rPr>
              <w:rFonts w:cs="Arial"/>
              <w:szCs w:val="21"/>
            </w:rPr>
          </w:pPr>
        </w:p>
      </w:sdtContent>
    </w:sdt>
    <w:sdt>
      <w:sdtPr>
        <w:rPr>
          <w:rFonts w:ascii="宋体" w:hAnsi="宋体" w:cs="Arial" w:hint="eastAsia"/>
          <w:b w:val="0"/>
          <w:bCs w:val="0"/>
          <w:kern w:val="0"/>
          <w:szCs w:val="21"/>
        </w:rPr>
        <w:alias w:val="模块:不重要的合营企业和联营企业的汇总财务信息"/>
        <w:tag w:val="_GBC_7592afe8201c4b36a34fa177ca124037"/>
        <w:id w:val="-713041328"/>
        <w:lock w:val="sdtLocked"/>
      </w:sdtPr>
      <w:sdtEndPr>
        <w:rPr>
          <w:rFonts w:hint="default"/>
        </w:rPr>
      </w:sdtEndPr>
      <w:sdtContent>
        <w:p w:rsidR="0019685F" w:rsidRDefault="0019685F" w:rsidP="00255D12">
          <w:pPr>
            <w:pStyle w:val="4"/>
            <w:numPr>
              <w:ilvl w:val="3"/>
              <w:numId w:val="54"/>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Locked"/>
          </w:sdtPr>
          <w:sdtContent>
            <w:p w:rsidR="0019685F" w:rsidRPr="001C2443" w:rsidRDefault="00B07C62">
              <w:r>
                <w:fldChar w:fldCharType="begin"/>
              </w:r>
              <w:r w:rsidR="001C2443">
                <w:instrText xml:space="preserve"> MACROBUTTON  SnrToggleCheckbox □适用 </w:instrText>
              </w:r>
              <w:r>
                <w:fldChar w:fldCharType="end"/>
              </w:r>
              <w:r>
                <w:fldChar w:fldCharType="begin"/>
              </w:r>
              <w:r w:rsidR="001C2443">
                <w:instrText xml:space="preserve"> MACROBUTTON  SnrToggleCheckbox √不适用 </w:instrText>
              </w:r>
              <w:r>
                <w:fldChar w:fldCharType="end"/>
              </w:r>
            </w:p>
          </w:sdtContent>
        </w:sdt>
      </w:sdtContent>
    </w:sdt>
    <w:p w:rsidR="0019685F" w:rsidRDefault="0019685F">
      <w:pPr>
        <w:rPr>
          <w:rFonts w:cs="Arial"/>
          <w:szCs w:val="21"/>
        </w:rPr>
      </w:pPr>
    </w:p>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816691222"/>
        <w:lock w:val="sdtLocked"/>
      </w:sdtPr>
      <w:sdtContent>
        <w:p w:rsidR="0019685F" w:rsidRDefault="0019685F" w:rsidP="00255D12">
          <w:pPr>
            <w:pStyle w:val="4"/>
            <w:numPr>
              <w:ilvl w:val="3"/>
              <w:numId w:val="54"/>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Locked"/>
          </w:sdtPr>
          <w:sdtContent>
            <w:p w:rsidR="0019685F" w:rsidRDefault="00B07C62" w:rsidP="001C2443">
              <w:r>
                <w:fldChar w:fldCharType="begin"/>
              </w:r>
              <w:r w:rsidR="001C2443">
                <w:instrText xml:space="preserve"> MACROBUTTON  SnrToggleCheckbox □适用 </w:instrText>
              </w:r>
              <w:r>
                <w:fldChar w:fldCharType="end"/>
              </w:r>
              <w:r>
                <w:fldChar w:fldCharType="begin"/>
              </w:r>
              <w:r w:rsidR="001C2443">
                <w:instrText xml:space="preserve"> MACROBUTTON  SnrToggleCheckbox √不适用 </w:instrText>
              </w:r>
              <w:r>
                <w:fldChar w:fldCharType="end"/>
              </w:r>
            </w:p>
          </w:sdtContent>
        </w:sdt>
        <w:p w:rsidR="0019685F" w:rsidRDefault="00062C24">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303775487"/>
        <w:lock w:val="sdtLocked"/>
      </w:sdtPr>
      <w:sdtEndPr>
        <w:rPr>
          <w:rFonts w:cstheme="minorBidi" w:hint="default"/>
        </w:rPr>
      </w:sdtEndPr>
      <w:sdtContent>
        <w:p w:rsidR="0019685F" w:rsidRDefault="0019685F" w:rsidP="00255D12">
          <w:pPr>
            <w:pStyle w:val="4"/>
            <w:numPr>
              <w:ilvl w:val="3"/>
              <w:numId w:val="54"/>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Locked"/>
          </w:sdtPr>
          <w:sdtContent>
            <w:p w:rsidR="0019685F" w:rsidRPr="001C2443" w:rsidRDefault="00B07C62">
              <w:r>
                <w:fldChar w:fldCharType="begin"/>
              </w:r>
              <w:r w:rsidR="001C2443">
                <w:instrText xml:space="preserve"> MACROBUTTON  SnrToggleCheckbox □适用 </w:instrText>
              </w:r>
              <w:r>
                <w:fldChar w:fldCharType="end"/>
              </w:r>
              <w:r>
                <w:fldChar w:fldCharType="begin"/>
              </w:r>
              <w:r w:rsidR="001C2443">
                <w:instrText xml:space="preserve"> MACROBUTTON  SnrToggleCheckbox √不适用 </w:instrText>
              </w:r>
              <w:r>
                <w:fldChar w:fldCharType="end"/>
              </w:r>
            </w:p>
          </w:sdtContent>
        </w:sdt>
      </w:sdtContent>
    </w:sdt>
    <w:p w:rsidR="0019685F" w:rsidRDefault="0019685F">
      <w:pPr>
        <w:rPr>
          <w:rFonts w:cs="Arial"/>
          <w:szCs w:val="21"/>
        </w:rPr>
      </w:pPr>
    </w:p>
    <w:sdt>
      <w:sdtPr>
        <w:rPr>
          <w:rFonts w:ascii="宋体" w:hAnsi="宋体" w:cs="Arial" w:hint="eastAsia"/>
          <w:b w:val="0"/>
          <w:bCs w:val="0"/>
          <w:kern w:val="0"/>
          <w:szCs w:val="21"/>
        </w:rPr>
        <w:alias w:val="模块:与合营企业投资相关的未确认承诺"/>
        <w:tag w:val="_GBC_da055842bf8c4e9598b87bd760d969ec"/>
        <w:id w:val="1492756890"/>
        <w:lock w:val="sdtLocked"/>
      </w:sdtPr>
      <w:sdtContent>
        <w:p w:rsidR="0019685F" w:rsidRDefault="0019685F" w:rsidP="00255D12">
          <w:pPr>
            <w:pStyle w:val="4"/>
            <w:numPr>
              <w:ilvl w:val="3"/>
              <w:numId w:val="54"/>
            </w:numPr>
            <w:tabs>
              <w:tab w:val="left" w:pos="630"/>
            </w:tabs>
            <w:rPr>
              <w:rFonts w:ascii="宋体" w:hAnsi="宋体" w:cs="Arial"/>
              <w:szCs w:val="21"/>
            </w:rPr>
          </w:pPr>
          <w:r>
            <w:rPr>
              <w:rFonts w:ascii="宋体" w:hAnsi="宋体" w:cs="Arial" w:hint="eastAsia"/>
              <w:szCs w:val="21"/>
            </w:rPr>
            <w:t>与合营企业投资相关的未确认承诺</w:t>
          </w:r>
        </w:p>
        <w:sdt>
          <w:sdtPr>
            <w:alias w:val="是否适用：与合营企业投资相关的未确认承诺[双击切换]"/>
            <w:tag w:val="_GBC_9d014d8b476148b59476808a5cda81d8"/>
            <w:id w:val="-1943609466"/>
            <w:lock w:val="sdtLocked"/>
          </w:sdtPr>
          <w:sdtContent>
            <w:p w:rsidR="0019685F" w:rsidRDefault="00B07C62" w:rsidP="001C2443">
              <w:pPr>
                <w:rPr>
                  <w:rFonts w:cs="Arial"/>
                  <w:szCs w:val="21"/>
                </w:rPr>
              </w:pPr>
              <w:r>
                <w:fldChar w:fldCharType="begin"/>
              </w:r>
              <w:r w:rsidR="001C2443">
                <w:instrText xml:space="preserve"> MACROBUTTON  SnrToggleCheckbox □适用 </w:instrText>
              </w:r>
              <w:r>
                <w:fldChar w:fldCharType="end"/>
              </w:r>
              <w:r>
                <w:fldChar w:fldCharType="begin"/>
              </w:r>
              <w:r w:rsidR="001C2443">
                <w:instrText xml:space="preserve"> MACROBUTTON  SnrToggleCheckbox √不适用 </w:instrText>
              </w:r>
              <w:r>
                <w:fldChar w:fldCharType="end"/>
              </w:r>
            </w:p>
          </w:sdtContent>
        </w:sdt>
      </w:sdtContent>
    </w:sdt>
    <w:p w:rsidR="0019685F" w:rsidRDefault="0019685F">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1590734539"/>
        <w:lock w:val="sdtLocked"/>
      </w:sdtPr>
      <w:sdtContent>
        <w:p w:rsidR="0019685F" w:rsidRDefault="0019685F" w:rsidP="00255D12">
          <w:pPr>
            <w:pStyle w:val="4"/>
            <w:numPr>
              <w:ilvl w:val="3"/>
              <w:numId w:val="54"/>
            </w:numPr>
            <w:tabs>
              <w:tab w:val="left" w:pos="630"/>
            </w:tabs>
            <w:rPr>
              <w:rFonts w:ascii="宋体" w:hAnsi="宋体" w:cs="Arial"/>
              <w:szCs w:val="21"/>
            </w:rPr>
          </w:pPr>
          <w:r>
            <w:rPr>
              <w:rFonts w:ascii="宋体" w:hAnsi="宋体"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Locked"/>
          </w:sdtPr>
          <w:sdtContent>
            <w:p w:rsidR="0019685F" w:rsidRDefault="00B07C62" w:rsidP="001C2443">
              <w:pPr>
                <w:rPr>
                  <w:rFonts w:cs="Arial"/>
                  <w:szCs w:val="21"/>
                </w:rPr>
              </w:pPr>
              <w:r>
                <w:fldChar w:fldCharType="begin"/>
              </w:r>
              <w:r w:rsidR="001C2443">
                <w:instrText xml:space="preserve"> MACROBUTTON  SnrToggleCheckbox □适用 </w:instrText>
              </w:r>
              <w:r>
                <w:fldChar w:fldCharType="end"/>
              </w:r>
              <w:r>
                <w:fldChar w:fldCharType="begin"/>
              </w:r>
              <w:r w:rsidR="001C2443">
                <w:instrText xml:space="preserve"> MACROBUTTON  SnrToggleCheckbox √不适用 </w:instrText>
              </w:r>
              <w:r>
                <w:fldChar w:fldCharType="end"/>
              </w:r>
            </w:p>
          </w:sdtContent>
        </w:sdt>
      </w:sdtContent>
    </w:sdt>
    <w:p w:rsidR="007B0D3B" w:rsidRDefault="007B0D3B">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7B0D3B" w:rsidRDefault="003A3294" w:rsidP="00255D12">
          <w:pPr>
            <w:pStyle w:val="3"/>
            <w:numPr>
              <w:ilvl w:val="2"/>
              <w:numId w:val="52"/>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Locked"/>
            <w:placeholder>
              <w:docPart w:val="GBC22222222222222222222222222222"/>
            </w:placeholder>
          </w:sdtPr>
          <w:sdtContent>
            <w:p w:rsidR="007B0D3B" w:rsidRPr="001C2443" w:rsidRDefault="00B07C62">
              <w:r>
                <w:fldChar w:fldCharType="begin"/>
              </w:r>
              <w:r w:rsidR="001C2443">
                <w:instrText xml:space="preserve"> MACROBUTTON  SnrToggleCheckbox □适用 </w:instrText>
              </w:r>
              <w:r>
                <w:fldChar w:fldCharType="end"/>
              </w:r>
              <w:r>
                <w:fldChar w:fldCharType="begin"/>
              </w:r>
              <w:r w:rsidR="001C2443">
                <w:instrText xml:space="preserve"> MACROBUTTON  SnrToggleCheckbox √不适用 </w:instrText>
              </w:r>
              <w:r>
                <w:fldChar w:fldCharType="end"/>
              </w:r>
            </w:p>
          </w:sdtContent>
        </w:sdt>
      </w:sdtContent>
    </w:sdt>
    <w:p w:rsidR="007B0D3B" w:rsidRDefault="007B0D3B">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7B0D3B" w:rsidRDefault="003A3294" w:rsidP="00255D12">
          <w:pPr>
            <w:pStyle w:val="3"/>
            <w:numPr>
              <w:ilvl w:val="2"/>
              <w:numId w:val="52"/>
            </w:numPr>
            <w:rPr>
              <w:rFonts w:ascii="宋体" w:hAnsi="宋体" w:cs="Arial"/>
              <w:szCs w:val="21"/>
            </w:rPr>
          </w:pPr>
          <w:r>
            <w:rPr>
              <w:rFonts w:ascii="宋体" w:hAnsi="宋体" w:cs="Arial" w:hint="eastAsia"/>
              <w:szCs w:val="21"/>
            </w:rPr>
            <w:t>在未纳入合并财务报表范围的结构化主体中的权益</w:t>
          </w:r>
        </w:p>
        <w:p w:rsidR="007B0D3B" w:rsidRDefault="003A3294">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Locked"/>
            <w:placeholder>
              <w:docPart w:val="GBC22222222222222222222222222222"/>
            </w:placeholder>
          </w:sdtPr>
          <w:sdtContent>
            <w:p w:rsidR="007B0D3B" w:rsidRDefault="00B07C62" w:rsidP="001C2443">
              <w:pPr>
                <w:rPr>
                  <w:rFonts w:cs="Arial"/>
                  <w:szCs w:val="21"/>
                </w:rPr>
              </w:pPr>
              <w:r>
                <w:rPr>
                  <w:rFonts w:cs="Arial"/>
                  <w:szCs w:val="21"/>
                </w:rPr>
                <w:fldChar w:fldCharType="begin"/>
              </w:r>
              <w:r w:rsidR="001C2443">
                <w:rPr>
                  <w:rFonts w:cs="Arial"/>
                  <w:szCs w:val="21"/>
                </w:rPr>
                <w:instrText xml:space="preserve"> MACROBUTTON  SnrToggleCheckbox □适用 </w:instrText>
              </w:r>
              <w:r>
                <w:rPr>
                  <w:rFonts w:cs="Arial"/>
                  <w:szCs w:val="21"/>
                </w:rPr>
                <w:fldChar w:fldCharType="end"/>
              </w:r>
              <w:r>
                <w:rPr>
                  <w:rFonts w:cs="Arial"/>
                  <w:szCs w:val="21"/>
                </w:rPr>
                <w:fldChar w:fldCharType="begin"/>
              </w:r>
              <w:r w:rsidR="001C2443">
                <w:rPr>
                  <w:rFonts w:cs="Arial"/>
                  <w:szCs w:val="21"/>
                </w:rPr>
                <w:instrText xml:space="preserve"> MACROBUTTON  SnrToggleCheckbox √不适用 </w:instrText>
              </w:r>
              <w:r>
                <w:rPr>
                  <w:rFonts w:cs="Arial"/>
                  <w:szCs w:val="21"/>
                </w:rPr>
                <w:fldChar w:fldCharType="end"/>
              </w:r>
            </w:p>
          </w:sdtContent>
        </w:sdt>
        <w:p w:rsidR="007B0D3B" w:rsidRDefault="00062C24">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7B0D3B" w:rsidRDefault="003A3294" w:rsidP="00255D12">
          <w:pPr>
            <w:pStyle w:val="3"/>
            <w:numPr>
              <w:ilvl w:val="2"/>
              <w:numId w:val="52"/>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Locked"/>
            <w:placeholder>
              <w:docPart w:val="GBC22222222222222222222222222222"/>
            </w:placeholder>
          </w:sdtPr>
          <w:sdtContent>
            <w:p w:rsidR="007B0D3B" w:rsidRDefault="00B07C62" w:rsidP="001C2443">
              <w:r>
                <w:fldChar w:fldCharType="begin"/>
              </w:r>
              <w:r w:rsidR="001C2443">
                <w:instrText xml:space="preserve"> MACROBUTTON  SnrToggleCheckbox □适用 </w:instrText>
              </w:r>
              <w:r>
                <w:fldChar w:fldCharType="end"/>
              </w:r>
              <w:r>
                <w:fldChar w:fldCharType="begin"/>
              </w:r>
              <w:r w:rsidR="001C2443">
                <w:instrText xml:space="preserve"> MACROBUTTON  SnrToggleCheckbox √不适用 </w:instrText>
              </w:r>
              <w:r>
                <w:fldChar w:fldCharType="end"/>
              </w:r>
            </w:p>
          </w:sdtContent>
        </w:sdt>
      </w:sdtContent>
    </w:sdt>
    <w:p w:rsidR="007B0D3B" w:rsidRDefault="007B0D3B"/>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rsidR="007B0D3B" w:rsidRDefault="003A3294" w:rsidP="00255D12">
          <w:pPr>
            <w:pStyle w:val="2"/>
            <w:numPr>
              <w:ilvl w:val="0"/>
              <w:numId w:val="26"/>
            </w:numPr>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Locked"/>
            <w:placeholder>
              <w:docPart w:val="GBC22222222222222222222222222222"/>
            </w:placeholder>
          </w:sdtPr>
          <w:sdtContent>
            <w:p w:rsidR="007B0D3B" w:rsidRDefault="00B07C62">
              <w:r>
                <w:fldChar w:fldCharType="begin"/>
              </w:r>
              <w:r w:rsidR="001C2443">
                <w:instrText xml:space="preserve"> MACROBUTTON  SnrToggleCheckbox √适用 </w:instrText>
              </w:r>
              <w:r>
                <w:fldChar w:fldCharType="end"/>
              </w:r>
              <w:r>
                <w:fldChar w:fldCharType="begin"/>
              </w:r>
              <w:r w:rsidR="001C2443">
                <w:instrText xml:space="preserve"> MACROBUTTON  SnrToggleCheckbox □不适用 </w:instrText>
              </w:r>
              <w:r>
                <w:fldChar w:fldCharType="end"/>
              </w:r>
            </w:p>
          </w:sdtContent>
        </w:sdt>
        <w:sdt>
          <w:sdtPr>
            <w:rPr>
              <w:szCs w:val="21"/>
            </w:rPr>
            <w:alias w:val="与金融工具相关的风险"/>
            <w:tag w:val="_GBC_f6714dfdbb554edeb7e7fde71c65346d"/>
            <w:id w:val="-1873985921"/>
            <w:lock w:val="sdtLocked"/>
            <w:placeholder>
              <w:docPart w:val="GBC22222222222222222222222222222"/>
            </w:placeholder>
          </w:sdtPr>
          <w:sdtEndPr>
            <w:rPr>
              <w:b/>
            </w:rPr>
          </w:sdtEndPr>
          <w:sdtContent>
            <w:p w:rsidR="001C2443" w:rsidRPr="00AE3B30" w:rsidRDefault="001C2443" w:rsidP="001C2443">
              <w:pPr>
                <w:ind w:firstLineChars="200" w:firstLine="420"/>
                <w:rPr>
                  <w:szCs w:val="21"/>
                </w:rPr>
              </w:pPr>
              <w:r w:rsidRPr="00AE3B30">
                <w:rPr>
                  <w:rFonts w:hint="eastAsia"/>
                  <w:szCs w:val="21"/>
                </w:rPr>
                <w:t>的主要金融工具包括股权投资、应收账款、应付账款等，各项金融工具的详细情况说明见本附注五相关项目。与这些金融工具有关的风险，以及本公司为降低这些风险所采取的风险管理政策如下所述。本公司管理层对这些风险敞口进行管理和监控以确保将上述风险控制在限定的范围之内。</w:t>
              </w:r>
            </w:p>
            <w:p w:rsidR="001C2443" w:rsidRPr="00AE3B30" w:rsidRDefault="001C2443" w:rsidP="001C2443">
              <w:pPr>
                <w:ind w:firstLineChars="200" w:firstLine="420"/>
                <w:rPr>
                  <w:szCs w:val="21"/>
                </w:rPr>
              </w:pPr>
              <w:r w:rsidRPr="00AE3B30">
                <w:rPr>
                  <w:rFonts w:hint="eastAsia"/>
                  <w:szCs w:val="21"/>
                </w:rPr>
                <w:t>本公司从事风险管理的目标是在风险和收益之间取得适当的平衡，将风险对本公司经营业绩的负面影响降低到最低水平，使股东及其他权益投资者的利益最大化。基于该风险管理目标，本公司风险管理的基本策略是确定和分析本公司所面临的各种风险，建立适当的风险承受底线，并及时可靠地对各种风险进行监督，将风险控制在限定的范围之内。</w:t>
              </w:r>
            </w:p>
            <w:p w:rsidR="001C2443" w:rsidRPr="00AE3B30" w:rsidRDefault="001C2443" w:rsidP="001C2443">
              <w:pPr>
                <w:ind w:firstLineChars="200" w:firstLine="420"/>
                <w:rPr>
                  <w:szCs w:val="21"/>
                </w:rPr>
              </w:pPr>
              <w:r w:rsidRPr="00AE3B30">
                <w:rPr>
                  <w:szCs w:val="21"/>
                </w:rPr>
                <w:t>1、市场风险</w:t>
              </w:r>
            </w:p>
            <w:p w:rsidR="001C2443" w:rsidRPr="00AE3B30" w:rsidRDefault="001C2443" w:rsidP="001C2443">
              <w:pPr>
                <w:ind w:firstLineChars="200" w:firstLine="420"/>
                <w:rPr>
                  <w:szCs w:val="21"/>
                </w:rPr>
              </w:pPr>
              <w:r w:rsidRPr="00AE3B30">
                <w:rPr>
                  <w:rFonts w:hint="eastAsia"/>
                  <w:szCs w:val="21"/>
                </w:rPr>
                <w:t>本公司因利率变动引起金融工具现金流量变动的风险主要与银行借款利率有关。</w:t>
              </w:r>
            </w:p>
            <w:p w:rsidR="001C2443" w:rsidRPr="00AE3B30" w:rsidRDefault="001C2443" w:rsidP="001C2443">
              <w:pPr>
                <w:ind w:firstLineChars="200" w:firstLine="420"/>
                <w:rPr>
                  <w:szCs w:val="21"/>
                </w:rPr>
              </w:pPr>
              <w:r w:rsidRPr="00AE3B30">
                <w:rPr>
                  <w:szCs w:val="21"/>
                </w:rPr>
                <w:t>2、信用风险</w:t>
              </w:r>
            </w:p>
            <w:p w:rsidR="001C2443" w:rsidRPr="00AE3B30" w:rsidRDefault="001C2443" w:rsidP="001C2443">
              <w:pPr>
                <w:ind w:firstLineChars="200" w:firstLine="420"/>
                <w:rPr>
                  <w:szCs w:val="21"/>
                </w:rPr>
              </w:pPr>
              <w:r w:rsidRPr="00AE3B30">
                <w:rPr>
                  <w:szCs w:val="21"/>
                </w:rPr>
                <w:t>2021年</w:t>
              </w:r>
              <w:r w:rsidR="007D0499" w:rsidRPr="00AE3B30">
                <w:rPr>
                  <w:rFonts w:hint="eastAsia"/>
                  <w:szCs w:val="21"/>
                </w:rPr>
                <w:t>6</w:t>
              </w:r>
              <w:r w:rsidRPr="00AE3B30">
                <w:rPr>
                  <w:szCs w:val="21"/>
                </w:rPr>
                <w:t>月30日，可能引起本公司财务损失的最大信用风险敞口主要来自于合同另一方未能履行义务而导致本公司金融资产产生的损失以及本公司承担的财务担保，具体为合并资产负债表中已确认的金融资产的账面金额。</w:t>
              </w:r>
            </w:p>
            <w:p w:rsidR="001C2443" w:rsidRPr="00AE3B30" w:rsidRDefault="001C2443" w:rsidP="001C2443">
              <w:pPr>
                <w:ind w:firstLineChars="200" w:firstLine="420"/>
                <w:rPr>
                  <w:szCs w:val="21"/>
                </w:rPr>
              </w:pPr>
              <w:r w:rsidRPr="00AE3B30">
                <w:rPr>
                  <w:rFonts w:hint="eastAsia"/>
                  <w:szCs w:val="21"/>
                </w:rPr>
                <w:t>为降低信用风险，本公司成立了一个小组负责确定信用额度、进行信用审批，并执行其他监控程序以确保采取必要的措施回收过期债权。此外，本公司于每个资产负债表日审核每一单项应收款的回收情况，以确保就无法回收的款项计提充分的坏账准备。因此，本公司管理层认为本公司所承担的信用风险已经大为降低。</w:t>
              </w:r>
            </w:p>
            <w:p w:rsidR="001C2443" w:rsidRPr="00AE3B30" w:rsidRDefault="001C2443" w:rsidP="001C2443">
              <w:pPr>
                <w:ind w:firstLineChars="200" w:firstLine="420"/>
                <w:rPr>
                  <w:szCs w:val="21"/>
                </w:rPr>
              </w:pPr>
              <w:r w:rsidRPr="00AE3B30">
                <w:rPr>
                  <w:rFonts w:hint="eastAsia"/>
                  <w:szCs w:val="21"/>
                </w:rPr>
                <w:t>本公司的流动资金存放在信用评级较高的银行，故流动资金的信用风险较低。</w:t>
              </w:r>
            </w:p>
            <w:p w:rsidR="001C2443" w:rsidRPr="00AE3B30" w:rsidRDefault="001C2443" w:rsidP="001C2443">
              <w:pPr>
                <w:ind w:firstLineChars="200" w:firstLine="420"/>
                <w:rPr>
                  <w:szCs w:val="21"/>
                </w:rPr>
              </w:pPr>
              <w:r w:rsidRPr="00AE3B30">
                <w:rPr>
                  <w:szCs w:val="21"/>
                </w:rPr>
                <w:t>3、流动风险</w:t>
              </w:r>
            </w:p>
            <w:p w:rsidR="001C2443" w:rsidRPr="00AE3B30" w:rsidRDefault="001C2443" w:rsidP="001C2443">
              <w:pPr>
                <w:ind w:firstLineChars="200" w:firstLine="420"/>
                <w:rPr>
                  <w:szCs w:val="21"/>
                </w:rPr>
              </w:pPr>
              <w:r w:rsidRPr="00AE3B30">
                <w:rPr>
                  <w:rFonts w:hint="eastAsia"/>
                  <w:szCs w:val="21"/>
                </w:rPr>
                <w:t>管理流动风险时，本公司保持管理层认为充分的现金及现金等价物并对其进行监控，以满足本公司经营需要，并降低现金流量波动的影响。本公司管理层对银行借款的使用情况进行监控并确保遵守借款协议。</w:t>
              </w:r>
            </w:p>
            <w:p w:rsidR="007B0D3B" w:rsidRDefault="00062C24">
              <w:pPr>
                <w:rPr>
                  <w:b/>
                  <w:szCs w:val="21"/>
                </w:rPr>
              </w:pPr>
            </w:p>
          </w:sdtContent>
        </w:sdt>
        <w:p w:rsidR="007B0D3B" w:rsidRDefault="00062C24">
          <w:pPr>
            <w:rPr>
              <w:color w:val="808080"/>
              <w:szCs w:val="21"/>
            </w:rPr>
          </w:pPr>
        </w:p>
      </w:sdtContent>
    </w:sdt>
    <w:p w:rsidR="007B0D3B" w:rsidRPr="00AE3B30" w:rsidRDefault="003A3294" w:rsidP="00255D12">
      <w:pPr>
        <w:pStyle w:val="2"/>
        <w:numPr>
          <w:ilvl w:val="0"/>
          <w:numId w:val="26"/>
        </w:numPr>
        <w:ind w:left="422" w:hanging="422"/>
        <w:rPr>
          <w:rFonts w:ascii="宋体" w:hAnsi="宋体"/>
        </w:rPr>
      </w:pPr>
      <w:r>
        <w:rPr>
          <w:rFonts w:ascii="宋体" w:hAnsi="宋体" w:hint="eastAsia"/>
        </w:rPr>
        <w:t>公允</w:t>
      </w:r>
      <w:r w:rsidRPr="00AE3B30">
        <w:rPr>
          <w:rFonts w:ascii="宋体" w:hAnsi="宋体" w:hint="eastAsia"/>
        </w:rPr>
        <w:t>价值的披露</w:t>
      </w:r>
    </w:p>
    <w:bookmarkStart w:id="197"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7B0D3B" w:rsidRDefault="003A3294" w:rsidP="00255D12">
          <w:pPr>
            <w:pStyle w:val="3"/>
            <w:numPr>
              <w:ilvl w:val="0"/>
              <w:numId w:val="56"/>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786391676"/>
            <w:lock w:val="sdtLocked"/>
            <w:placeholder>
              <w:docPart w:val="GBC22222222222222222222222222222"/>
            </w:placeholder>
          </w:sdtPr>
          <w:sdtContent>
            <w:p w:rsidR="007D0499" w:rsidRDefault="00B07C62" w:rsidP="007D0499">
              <w:r>
                <w:fldChar w:fldCharType="begin"/>
              </w:r>
              <w:r w:rsidR="00B715DA">
                <w:instrText xml:space="preserve"> MACROBUTTON  SnrToggleCheckbox √适用 </w:instrText>
              </w:r>
              <w:r>
                <w:fldChar w:fldCharType="end"/>
              </w:r>
              <w:r>
                <w:fldChar w:fldCharType="begin"/>
              </w:r>
              <w:r w:rsidR="00B715DA">
                <w:instrText xml:space="preserve"> MACROBUTTON  SnrToggleCheckbox □不适用 </w:instrText>
              </w:r>
              <w:r>
                <w:fldChar w:fldCharType="end"/>
              </w:r>
            </w:p>
          </w:sdtContent>
        </w:sdt>
        <w:p w:rsidR="00B715DA" w:rsidRDefault="00B715DA" w:rsidP="00C1386B">
          <w:pPr>
            <w:jc w:val="right"/>
          </w:pPr>
          <w:r>
            <w:rPr>
              <w:rFonts w:hint="eastAsia"/>
            </w:rPr>
            <w:t>单位：</w:t>
          </w:r>
          <w:sdt>
            <w:sdtPr>
              <w:rPr>
                <w:rFonts w:hint="eastAsia"/>
              </w:rPr>
              <w:alias w:val="单位：财务附注：以公允价值计量的资产和负债的期末公允价值"/>
              <w:tag w:val="_GBC_4b785696cde44d3f8a4a7d28ab963e38"/>
              <w:id w:val="-1292131221"/>
              <w:lock w:val="sdtLocked"/>
              <w:placeholder>
                <w:docPart w:val="3891798947C64E2CAD088C636517C67D"/>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13036943"/>
              <w:lock w:val="sdtLocked"/>
              <w:placeholder>
                <w:docPart w:val="3891798947C64E2CAD088C636517C67D"/>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1"/>
            <w:gridCol w:w="1678"/>
            <w:gridCol w:w="1639"/>
            <w:gridCol w:w="1705"/>
            <w:gridCol w:w="1486"/>
          </w:tblGrid>
          <w:tr w:rsidR="00B715DA" w:rsidTr="00C1386B">
            <w:trPr>
              <w:trHeight w:val="145"/>
            </w:trPr>
            <w:sdt>
              <w:sdtPr>
                <w:tag w:val="_PLD_25e2bb7801744f08a089c0e6a2b31b9b"/>
                <w:id w:val="1128597817"/>
                <w:lock w:val="sdtLocked"/>
              </w:sdtPr>
              <w:sdtContent>
                <w:tc>
                  <w:tcPr>
                    <w:tcW w:w="1339" w:type="pct"/>
                    <w:vMerge w:val="restart"/>
                    <w:tcBorders>
                      <w:top w:val="single" w:sz="4" w:space="0" w:color="auto"/>
                      <w:left w:val="single" w:sz="4" w:space="0" w:color="auto"/>
                      <w:right w:val="single" w:sz="4" w:space="0" w:color="auto"/>
                    </w:tcBorders>
                    <w:shd w:val="clear" w:color="auto" w:fill="auto"/>
                    <w:vAlign w:val="center"/>
                  </w:tcPr>
                  <w:p w:rsidR="00B715DA" w:rsidRDefault="00B715DA" w:rsidP="00C1386B">
                    <w:pPr>
                      <w:jc w:val="center"/>
                      <w:outlineLvl w:val="2"/>
                      <w:rPr>
                        <w:rFonts w:cs="Cambria"/>
                        <w:szCs w:val="21"/>
                      </w:rPr>
                    </w:pPr>
                    <w:r>
                      <w:rPr>
                        <w:rFonts w:cs="Cambria" w:hint="eastAsia"/>
                        <w:szCs w:val="21"/>
                      </w:rPr>
                      <w:t>项目</w:t>
                    </w:r>
                  </w:p>
                </w:tc>
              </w:sdtContent>
            </w:sdt>
            <w:sdt>
              <w:sdtPr>
                <w:tag w:val="_PLD_ad919f08ba5040a28e31328eb66da0bf"/>
                <w:id w:val="334119728"/>
                <w:lock w:val="sdtLocked"/>
              </w:sdt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715DA" w:rsidRDefault="00B715DA" w:rsidP="00C1386B">
                    <w:pPr>
                      <w:jc w:val="center"/>
                      <w:outlineLvl w:val="2"/>
                      <w:rPr>
                        <w:rFonts w:cs="Cambria"/>
                        <w:szCs w:val="21"/>
                      </w:rPr>
                    </w:pPr>
                    <w:r>
                      <w:rPr>
                        <w:rFonts w:cs="Cambria" w:hint="eastAsia"/>
                        <w:szCs w:val="21"/>
                      </w:rPr>
                      <w:t>期末公允价值</w:t>
                    </w:r>
                  </w:p>
                </w:tc>
              </w:sdtContent>
            </w:sdt>
          </w:tr>
          <w:tr w:rsidR="00B715DA" w:rsidTr="00C1386B">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rsidR="00B715DA" w:rsidRDefault="00B715DA" w:rsidP="00C1386B">
                <w:pPr>
                  <w:jc w:val="center"/>
                  <w:outlineLvl w:val="2"/>
                  <w:rPr>
                    <w:rFonts w:cs="Cambria"/>
                    <w:szCs w:val="21"/>
                  </w:rPr>
                </w:pPr>
              </w:p>
            </w:tc>
            <w:sdt>
              <w:sdtPr>
                <w:tag w:val="_PLD_4bb34c3d92bf450fb80f7c0c95977a2b"/>
                <w:id w:val="-642496288"/>
                <w:lock w:val="sdtLocked"/>
              </w:sdt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B715DA" w:rsidRDefault="00B715DA" w:rsidP="00C1386B">
                    <w:pPr>
                      <w:jc w:val="center"/>
                      <w:outlineLvl w:val="2"/>
                      <w:rPr>
                        <w:rFonts w:cs="Cambria"/>
                        <w:szCs w:val="21"/>
                      </w:rPr>
                    </w:pPr>
                    <w:r>
                      <w:rPr>
                        <w:rFonts w:cs="Cambria" w:hint="eastAsia"/>
                        <w:szCs w:val="21"/>
                      </w:rPr>
                      <w:t>第一层次公允价值计量</w:t>
                    </w:r>
                  </w:p>
                </w:tc>
              </w:sdtContent>
            </w:sdt>
            <w:sdt>
              <w:sdtPr>
                <w:tag w:val="_PLD_08753059c9e04a10af2918fbc1559bed"/>
                <w:id w:val="416299510"/>
                <w:lock w:val="sdtLocked"/>
              </w:sdt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B715DA" w:rsidRDefault="00B715DA" w:rsidP="00C1386B">
                    <w:pPr>
                      <w:jc w:val="center"/>
                      <w:outlineLvl w:val="2"/>
                      <w:rPr>
                        <w:rFonts w:cs="Cambria"/>
                        <w:szCs w:val="21"/>
                      </w:rPr>
                    </w:pPr>
                    <w:r>
                      <w:rPr>
                        <w:rFonts w:cs="Cambria" w:hint="eastAsia"/>
                        <w:szCs w:val="21"/>
                      </w:rPr>
                      <w:t>第二层次公允价值计量</w:t>
                    </w:r>
                  </w:p>
                </w:tc>
              </w:sdtContent>
            </w:sdt>
            <w:sdt>
              <w:sdtPr>
                <w:tag w:val="_PLD_b263de838c9c4afa9fddb6dee6409a62"/>
                <w:id w:val="-744947165"/>
                <w:lock w:val="sdtLocked"/>
              </w:sdt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B715DA" w:rsidRDefault="00B715DA" w:rsidP="00C1386B">
                    <w:pPr>
                      <w:jc w:val="center"/>
                      <w:outlineLvl w:val="2"/>
                      <w:rPr>
                        <w:rFonts w:cs="Cambria"/>
                        <w:szCs w:val="21"/>
                      </w:rPr>
                    </w:pPr>
                    <w:r>
                      <w:rPr>
                        <w:rFonts w:cs="Cambria" w:hint="eastAsia"/>
                        <w:szCs w:val="21"/>
                      </w:rPr>
                      <w:t>第三层次公允价值计量</w:t>
                    </w:r>
                  </w:p>
                </w:tc>
              </w:sdtContent>
            </w:sdt>
            <w:sdt>
              <w:sdtPr>
                <w:tag w:val="_PLD_50eba344a451417c8072228a7a4959c5"/>
                <w:id w:val="1345441188"/>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B715DA" w:rsidRDefault="00B715DA" w:rsidP="00C1386B">
                    <w:pPr>
                      <w:jc w:val="center"/>
                      <w:outlineLvl w:val="2"/>
                      <w:rPr>
                        <w:rFonts w:cs="Cambria"/>
                        <w:szCs w:val="21"/>
                      </w:rPr>
                    </w:pPr>
                    <w:r>
                      <w:rPr>
                        <w:rFonts w:cs="Cambria" w:hint="eastAsia"/>
                        <w:szCs w:val="21"/>
                      </w:rPr>
                      <w:t>合计</w:t>
                    </w:r>
                  </w:p>
                </w:tc>
              </w:sdtContent>
            </w:sdt>
          </w:tr>
          <w:tr w:rsidR="00B715DA" w:rsidTr="00C1386B">
            <w:trPr>
              <w:trHeight w:val="227"/>
            </w:trPr>
            <w:sdt>
              <w:sdtPr>
                <w:tag w:val="_PLD_0df07aa5429843d5898a68994e53f99c"/>
                <w:id w:val="187418752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b/>
                        <w:szCs w:val="21"/>
                      </w:rPr>
                    </w:pPr>
                    <w:r>
                      <w:rPr>
                        <w:rFonts w:cs="Cambria" w:hint="eastAsia"/>
                        <w:b/>
                        <w:szCs w:val="21"/>
                      </w:rPr>
                      <w:t>一、持续的公允价值计量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353619543"/>
                  <w:lock w:val="sdtLocked"/>
                </w:sdtPr>
                <w:sdtEndPr>
                  <w:rPr>
                    <w:shd w:val="solid" w:color="FFFFFF" w:fill="auto"/>
                  </w:rPr>
                </w:sdtEndPr>
                <w:sdtContent>
                  <w:p w:rsidR="00B715DA" w:rsidRDefault="00B715DA" w:rsidP="00C1386B">
                    <w:pPr>
                      <w:outlineLvl w:val="2"/>
                    </w:pPr>
                    <w:r>
                      <w:rPr>
                        <w:rFonts w:hint="eastAsia"/>
                      </w:rPr>
                      <w:t>（一）</w:t>
                    </w:r>
                    <w:r>
                      <w:rPr>
                        <w:rFonts w:hint="eastAsia"/>
                        <w:shd w:val="solid" w:color="FFFFFF" w:fill="auto"/>
                      </w:rPr>
                      <w:t>交易性金融资产</w:t>
                    </w:r>
                  </w:p>
                </w:sdtContent>
              </w:sdt>
            </w:tc>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Pr="00AE3B30" w:rsidRDefault="00B715DA" w:rsidP="00C1386B">
                <w:pPr>
                  <w:jc w:val="right"/>
                  <w:outlineLvl w:val="2"/>
                  <w:rPr>
                    <w:rFonts w:cs="Cambria"/>
                    <w:szCs w:val="21"/>
                  </w:rPr>
                </w:pPr>
                <w:r w:rsidRPr="00AE3B30">
                  <w:rPr>
                    <w:rFonts w:cs="Cambria" w:hint="eastAsia"/>
                    <w:szCs w:val="21"/>
                  </w:rPr>
                  <w:t>0.00</w:t>
                </w:r>
              </w:p>
            </w:tc>
            <w:tc>
              <w:tcPr>
                <w:tcW w:w="836" w:type="pct"/>
                <w:tcBorders>
                  <w:top w:val="single" w:sz="4" w:space="0" w:color="auto"/>
                  <w:left w:val="single" w:sz="4" w:space="0" w:color="auto"/>
                  <w:bottom w:val="single" w:sz="4" w:space="0" w:color="auto"/>
                  <w:right w:val="single" w:sz="4" w:space="0" w:color="auto"/>
                </w:tcBorders>
              </w:tcPr>
              <w:p w:rsidR="00B715DA" w:rsidRPr="00AE3B30" w:rsidRDefault="00B715DA" w:rsidP="00C1386B">
                <w:pPr>
                  <w:jc w:val="right"/>
                  <w:outlineLvl w:val="2"/>
                  <w:rPr>
                    <w:rFonts w:cs="Cambria"/>
                    <w:szCs w:val="21"/>
                  </w:rPr>
                </w:pPr>
                <w:r w:rsidRPr="00AE3B30">
                  <w:rPr>
                    <w:rFonts w:cs="Cambria" w:hint="eastAsia"/>
                    <w:szCs w:val="21"/>
                  </w:rPr>
                  <w:t>0.00</w:t>
                </w:r>
              </w:p>
            </w:tc>
          </w:tr>
          <w:tr w:rsidR="00B715DA" w:rsidTr="00B715DA">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1352946833"/>
                  <w:lock w:val="sdtLocked"/>
                </w:sdtPr>
                <w:sdtContent>
                  <w:p w:rsidR="00B715DA" w:rsidRDefault="00B715DA" w:rsidP="00C1386B">
                    <w:pPr>
                      <w:outlineLvl w:val="2"/>
                    </w:pPr>
                    <w:r>
                      <w:t>1.以公允价值计量且变动计入当期损益的金融资产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vAlign w:val="center"/>
              </w:tcPr>
              <w:p w:rsidR="00B715DA" w:rsidRPr="00AE3B30" w:rsidRDefault="00B715DA" w:rsidP="00C1386B">
                <w:pPr>
                  <w:jc w:val="right"/>
                  <w:outlineLvl w:val="2"/>
                  <w:rPr>
                    <w:rFonts w:cs="Cambria"/>
                    <w:szCs w:val="21"/>
                  </w:rPr>
                </w:pPr>
                <w:r w:rsidRPr="00AE3B30">
                  <w:rPr>
                    <w:rFonts w:cs="Cambria" w:hint="eastAsia"/>
                    <w:szCs w:val="21"/>
                  </w:rPr>
                  <w:t>0.00</w:t>
                </w:r>
              </w:p>
            </w:tc>
            <w:tc>
              <w:tcPr>
                <w:tcW w:w="836" w:type="pct"/>
                <w:tcBorders>
                  <w:top w:val="single" w:sz="4" w:space="0" w:color="auto"/>
                  <w:left w:val="single" w:sz="4" w:space="0" w:color="auto"/>
                  <w:bottom w:val="single" w:sz="4" w:space="0" w:color="auto"/>
                  <w:right w:val="single" w:sz="4" w:space="0" w:color="auto"/>
                </w:tcBorders>
                <w:vAlign w:val="center"/>
              </w:tcPr>
              <w:p w:rsidR="00B715DA" w:rsidRPr="00AE3B30" w:rsidRDefault="00B715DA" w:rsidP="00C1386B">
                <w:pPr>
                  <w:jc w:val="right"/>
                  <w:outlineLvl w:val="2"/>
                  <w:rPr>
                    <w:rFonts w:cs="Cambria"/>
                    <w:szCs w:val="21"/>
                  </w:rPr>
                </w:pPr>
                <w:r w:rsidRPr="00AE3B30">
                  <w:rPr>
                    <w:rFonts w:cs="Cambria" w:hint="eastAsia"/>
                    <w:szCs w:val="21"/>
                  </w:rPr>
                  <w:t>0.00</w:t>
                </w:r>
              </w:p>
            </w:tc>
          </w:tr>
          <w:tr w:rsidR="00B715DA" w:rsidTr="00C1386B">
            <w:trPr>
              <w:trHeight w:val="240"/>
            </w:trPr>
            <w:sdt>
              <w:sdtPr>
                <w:tag w:val="_PLD_1978a795a85148b4b91da91d8626cc66"/>
                <w:id w:val="1318843813"/>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Pr="00AE3B30"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Pr="00AE3B30" w:rsidRDefault="00B715DA" w:rsidP="00C1386B">
                <w:pPr>
                  <w:jc w:val="right"/>
                  <w:outlineLvl w:val="2"/>
                  <w:rPr>
                    <w:rFonts w:cs="Cambria"/>
                    <w:szCs w:val="21"/>
                  </w:rPr>
                </w:pPr>
              </w:p>
            </w:tc>
          </w:tr>
          <w:tr w:rsidR="00B715DA" w:rsidTr="00C1386B">
            <w:trPr>
              <w:trHeight w:val="240"/>
            </w:trPr>
            <w:sdt>
              <w:sdtPr>
                <w:tag w:val="_PLD_77996810365c481083bed5a411822288"/>
                <w:id w:val="85407964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Pr="00AE3B30" w:rsidRDefault="00B715DA" w:rsidP="00C1386B">
                <w:pPr>
                  <w:jc w:val="right"/>
                  <w:outlineLvl w:val="2"/>
                  <w:rPr>
                    <w:rFonts w:cs="Cambria"/>
                    <w:szCs w:val="21"/>
                  </w:rPr>
                </w:pPr>
                <w:r w:rsidRPr="00AE3B30">
                  <w:rPr>
                    <w:rFonts w:cs="Cambria" w:hint="eastAsia"/>
                    <w:szCs w:val="21"/>
                  </w:rPr>
                  <w:t>0.00</w:t>
                </w:r>
              </w:p>
            </w:tc>
            <w:tc>
              <w:tcPr>
                <w:tcW w:w="836" w:type="pct"/>
                <w:tcBorders>
                  <w:top w:val="single" w:sz="4" w:space="0" w:color="auto"/>
                  <w:left w:val="single" w:sz="4" w:space="0" w:color="auto"/>
                  <w:bottom w:val="single" w:sz="4" w:space="0" w:color="auto"/>
                  <w:right w:val="single" w:sz="4" w:space="0" w:color="auto"/>
                </w:tcBorders>
              </w:tcPr>
              <w:p w:rsidR="00B715DA" w:rsidRPr="00AE3B30" w:rsidRDefault="00B715DA" w:rsidP="00C1386B">
                <w:pPr>
                  <w:jc w:val="right"/>
                  <w:outlineLvl w:val="2"/>
                  <w:rPr>
                    <w:rFonts w:cs="Cambria"/>
                    <w:szCs w:val="21"/>
                  </w:rPr>
                </w:pPr>
                <w:r w:rsidRPr="00AE3B30">
                  <w:rPr>
                    <w:rFonts w:cs="Cambria" w:hint="eastAsia"/>
                    <w:szCs w:val="21"/>
                  </w:rPr>
                  <w:t>0.00</w:t>
                </w:r>
              </w:p>
            </w:tc>
          </w:tr>
          <w:tr w:rsidR="00B715DA" w:rsidTr="00C1386B">
            <w:trPr>
              <w:trHeight w:val="240"/>
            </w:trPr>
            <w:sdt>
              <w:sdtPr>
                <w:tag w:val="_PLD_7417bbdf88f74ca7abe6826af039046b"/>
                <w:id w:val="-121650707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8f2dd6e8cd7d4b6f8a25ea84b5be71b1"/>
                  <w:id w:val="1926533584"/>
                  <w:lock w:val="sdtLocked"/>
                </w:sdtPr>
                <w:sdtEndPr>
                  <w:rPr>
                    <w:rFonts w:hint="eastAsia"/>
                  </w:rPr>
                </w:sdtEndPr>
                <w:sdtContent>
                  <w:p w:rsidR="00B715DA" w:rsidRDefault="00B715DA" w:rsidP="00C1386B">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240"/>
            </w:trPr>
            <w:sdt>
              <w:sdtPr>
                <w:tag w:val="_PLD_bd6d0cf9e96e4bebb25f8dcdf55d029f"/>
                <w:id w:val="1628184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240"/>
            </w:trPr>
            <w:sdt>
              <w:sdtPr>
                <w:tag w:val="_PLD_9cde8bbc3a5e4a2a8e2cc318e0a0d8d4"/>
                <w:id w:val="106183834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915206705"/>
                  <w:lock w:val="sdtLocked"/>
                </w:sdtPr>
                <w:sdtEndPr>
                  <w:rPr>
                    <w:shd w:val="solid" w:color="FFFFFF" w:fill="auto"/>
                  </w:rPr>
                </w:sdtEndPr>
                <w:sdtContent>
                  <w:p w:rsidR="00B715DA" w:rsidRDefault="00B715DA" w:rsidP="00C1386B">
                    <w:pPr>
                      <w:outlineLvl w:val="2"/>
                    </w:pPr>
                    <w:r>
                      <w:rPr>
                        <w:rFonts w:hint="eastAsia"/>
                      </w:rPr>
                      <w:t>（二）</w:t>
                    </w:r>
                    <w:r>
                      <w:rPr>
                        <w:rFonts w:hint="eastAsia"/>
                        <w:shd w:val="solid" w:color="FFFFFF" w:fill="auto"/>
                      </w:rPr>
                      <w:t>其他债权投资</w:t>
                    </w:r>
                  </w:p>
                </w:sdtContent>
              </w:sdt>
            </w:tc>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522748391"/>
                  <w:lock w:val="sdtLocked"/>
                </w:sdtPr>
                <w:sdtEndPr>
                  <w:rPr>
                    <w:shd w:val="solid" w:color="FFFFFF" w:fill="auto"/>
                  </w:rPr>
                </w:sdtEndPr>
                <w:sdtContent>
                  <w:p w:rsidR="00B715DA" w:rsidRDefault="00B715DA" w:rsidP="00C1386B">
                    <w:pPr>
                      <w:outlineLvl w:val="2"/>
                    </w:pPr>
                    <w:r>
                      <w:rPr>
                        <w:rFonts w:hint="eastAsia"/>
                      </w:rPr>
                      <w:t>（三）</w:t>
                    </w:r>
                    <w:r>
                      <w:rPr>
                        <w:rFonts w:hint="eastAsia"/>
                        <w:shd w:val="solid" w:color="FFFFFF" w:fill="auto"/>
                      </w:rPr>
                      <w:t>其他权益工具投资</w:t>
                    </w:r>
                  </w:p>
                </w:sdtContent>
              </w:sdt>
            </w:tc>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e521af2dbeb842efa65b7582d9470c19"/>
                  <w:id w:val="-441837294"/>
                  <w:lock w:val="sdtLocked"/>
                </w:sdtPr>
                <w:sdtEndPr>
                  <w:rPr>
                    <w:shd w:val="solid" w:color="FFFFFF" w:fill="auto"/>
                  </w:rPr>
                </w:sdtEndPr>
                <w:sdtContent>
                  <w:p w:rsidR="00B715DA" w:rsidRDefault="00B715DA" w:rsidP="00C1386B">
                    <w:pPr>
                      <w:outlineLvl w:val="2"/>
                      <w:rPr>
                        <w:rFonts w:cs="Cambria"/>
                        <w:szCs w:val="21"/>
                      </w:rPr>
                    </w:pPr>
                    <w:r>
                      <w:rPr>
                        <w:rFonts w:cs="Cambria" w:hint="eastAsia"/>
                        <w:szCs w:val="21"/>
                      </w:rPr>
                      <w:t>（四）</w:t>
                    </w:r>
                    <w:r>
                      <w:rPr>
                        <w:rFonts w:cs="Cambria" w:hint="eastAsia"/>
                        <w:szCs w:val="21"/>
                        <w:shd w:val="solid" w:color="FFFFFF" w:fill="auto"/>
                      </w:rPr>
                      <w:t>投资性房地产</w:t>
                    </w:r>
                  </w:p>
                </w:sdtContent>
              </w:sdt>
            </w:tc>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17df5add0fe54a5e960e67a648bdf930"/>
                  <w:id w:val="576866635"/>
                  <w:lock w:val="sdtLocked"/>
                </w:sdtPr>
                <w:sdtEndPr>
                  <w:rPr>
                    <w:shd w:val="solid" w:color="FFFFFF" w:fill="auto"/>
                  </w:rPr>
                </w:sdtEndPr>
                <w:sdtContent>
                  <w:p w:rsidR="00B715DA" w:rsidRDefault="00B715DA" w:rsidP="00C1386B">
                    <w:pPr>
                      <w:outlineLvl w:val="2"/>
                      <w:rPr>
                        <w:rFonts w:cs="Cambria"/>
                        <w:szCs w:val="21"/>
                      </w:rPr>
                    </w:pPr>
                    <w:r>
                      <w:rPr>
                        <w:rFonts w:cs="Cambria" w:hint="eastAsia"/>
                        <w:szCs w:val="21"/>
                      </w:rPr>
                      <w:t>（五）</w:t>
                    </w:r>
                    <w:r>
                      <w:rPr>
                        <w:rFonts w:cs="Cambria" w:hint="eastAsia"/>
                        <w:szCs w:val="21"/>
                        <w:shd w:val="solid" w:color="FFFFFF" w:fill="auto"/>
                      </w:rPr>
                      <w:t>生物资产</w:t>
                    </w:r>
                  </w:p>
                </w:sdtContent>
              </w:sdt>
            </w:tc>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468"/>
            </w:trPr>
            <w:sdt>
              <w:sdtPr>
                <w:tag w:val="_PLD_5f085d8452914c828c6cb5c210cfc97c"/>
                <w:id w:val="-120232477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b/>
                        <w:szCs w:val="21"/>
                      </w:rPr>
                    </w:pPr>
                    <w:r>
                      <w:rPr>
                        <w:rFonts w:cs="Cambria" w:hint="eastAsia"/>
                        <w:b/>
                        <w:szCs w:val="21"/>
                      </w:rPr>
                      <w:t>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cc157d5ce186429f9c96a03dc3e4daa5"/>
                  <w:id w:val="568155260"/>
                  <w:lock w:val="sdtLocked"/>
                </w:sdtPr>
                <w:sdtEndPr>
                  <w:rPr>
                    <w:shd w:val="solid" w:color="FFFFFF" w:fill="auto"/>
                  </w:rPr>
                </w:sdtEndPr>
                <w:sdtContent>
                  <w:p w:rsidR="00B715DA" w:rsidRDefault="00B715DA" w:rsidP="00C1386B">
                    <w:pPr>
                      <w:outlineLvl w:val="2"/>
                      <w:rPr>
                        <w:rFonts w:cs="Cambria"/>
                        <w:szCs w:val="21"/>
                      </w:rPr>
                    </w:pPr>
                    <w:r>
                      <w:rPr>
                        <w:rFonts w:cs="Cambria" w:hint="eastAsia"/>
                        <w:szCs w:val="21"/>
                      </w:rPr>
                      <w:t>（六）</w:t>
                    </w:r>
                    <w:r>
                      <w:rPr>
                        <w:rFonts w:cs="Cambria" w:hint="eastAsia"/>
                        <w:szCs w:val="21"/>
                        <w:shd w:val="solid" w:color="FFFFFF" w:fill="auto"/>
                      </w:rPr>
                      <w:t>交易性金融负债</w:t>
                    </w:r>
                  </w:p>
                </w:sdtContent>
              </w:sdt>
            </w:tc>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468"/>
            </w:trPr>
            <w:sdt>
              <w:sdtPr>
                <w:tag w:val="_PLD_55f0f867d07f4493bbf5709a51eefe65"/>
                <w:id w:val="-64035393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b/>
                        <w:szCs w:val="21"/>
                      </w:rPr>
                    </w:pPr>
                    <w:r>
                      <w:rPr>
                        <w:rFonts w:cs="Cambria" w:hint="eastAsia"/>
                        <w:b/>
                        <w:szCs w:val="21"/>
                      </w:rPr>
                      <w:t>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tabs>
                    <w:tab w:val="center" w:pos="824"/>
                    <w:tab w:val="right" w:pos="1649"/>
                  </w:tabs>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240"/>
            </w:trPr>
            <w:sdt>
              <w:sdtPr>
                <w:tag w:val="_PLD_4459ed4c85024af2b9f72ebfc4538cf7"/>
                <w:id w:val="-19754687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b/>
                        <w:szCs w:val="21"/>
                      </w:rPr>
                    </w:pPr>
                    <w:r>
                      <w:rPr>
                        <w:rFonts w:cs="Cambria" w:hint="eastAsia"/>
                        <w:b/>
                        <w:szCs w:val="21"/>
                      </w:rPr>
                      <w:t>二、非持续的公允价值计量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240"/>
            </w:trPr>
            <w:sdt>
              <w:sdtPr>
                <w:tag w:val="_PLD_17836ddde96f42d9960d4a0147639c54"/>
                <w:id w:val="-160363763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szCs w:val="21"/>
                      </w:rPr>
                    </w:pPr>
                    <w:r>
                      <w:rPr>
                        <w:rFonts w:cs="Cambria" w:hint="eastAsia"/>
                        <w:szCs w:val="21"/>
                      </w:rPr>
                      <w:t>（一）持有待售资产</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468"/>
            </w:trPr>
            <w:sdt>
              <w:sdtPr>
                <w:tag w:val="_PLD_5606f89679c6406591acd746a38b1e22"/>
                <w:id w:val="-135834248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b/>
                        <w:szCs w:val="21"/>
                      </w:rPr>
                    </w:pPr>
                    <w:r>
                      <w:rPr>
                        <w:rFonts w:cs="Cambria" w:hint="eastAsia"/>
                        <w:b/>
                        <w:szCs w:val="21"/>
                      </w:rPr>
                      <w:t>非持续以公允价值计量的资产总额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p w:rsidR="00B715DA" w:rsidRDefault="00B715DA" w:rsidP="00C1386B">
                <w:pPr>
                  <w:jc w:val="center"/>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r w:rsidR="00B715DA" w:rsidTr="00C1386B">
            <w:trPr>
              <w:trHeight w:val="481"/>
            </w:trPr>
            <w:sdt>
              <w:sdtPr>
                <w:tag w:val="_PLD_2ad2f17c0f784900bcd5d8acb5d78381"/>
                <w:id w:val="-42449960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B715DA" w:rsidRDefault="00B715DA" w:rsidP="00C1386B">
                    <w:pPr>
                      <w:outlineLvl w:val="2"/>
                      <w:rPr>
                        <w:rFonts w:cs="Cambria"/>
                        <w:b/>
                        <w:szCs w:val="21"/>
                      </w:rPr>
                    </w:pPr>
                    <w:r>
                      <w:rPr>
                        <w:rFonts w:cs="Cambria" w:hint="eastAsia"/>
                        <w:b/>
                        <w:szCs w:val="21"/>
                      </w:rPr>
                      <w:t>非持续以公允价值计量的负债总额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B715DA" w:rsidRDefault="00B715DA" w:rsidP="00C1386B">
                <w:pPr>
                  <w:jc w:val="right"/>
                  <w:outlineLvl w:val="2"/>
                  <w:rPr>
                    <w:rFonts w:cs="Cambria"/>
                    <w:szCs w:val="21"/>
                  </w:rPr>
                </w:pPr>
              </w:p>
            </w:tc>
          </w:tr>
        </w:tbl>
        <w:p w:rsidR="00B715DA" w:rsidRDefault="00B715DA"/>
        <w:p w:rsidR="007B0D3B" w:rsidRDefault="00062C24" w:rsidP="007D0499">
          <w:pPr>
            <w:rPr>
              <w:rFonts w:cs="Cambria"/>
              <w:b/>
              <w:szCs w:val="21"/>
            </w:rPr>
          </w:pPr>
        </w:p>
      </w:sdtContent>
    </w:sdt>
    <w:bookmarkEnd w:id="197"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7B0D3B" w:rsidRDefault="003A3294" w:rsidP="00255D12">
          <w:pPr>
            <w:pStyle w:val="3"/>
            <w:numPr>
              <w:ilvl w:val="0"/>
              <w:numId w:val="56"/>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Locked"/>
            <w:placeholder>
              <w:docPart w:val="GBC22222222222222222222222222222"/>
            </w:placeholder>
          </w:sdtPr>
          <w:sdtContent>
            <w:p w:rsidR="007B0D3B" w:rsidRDefault="00B07C62" w:rsidP="007D0499">
              <w:r>
                <w:fldChar w:fldCharType="begin"/>
              </w:r>
              <w:r w:rsidR="00B715DA">
                <w:instrText xml:space="preserve"> MACROBUTTON  SnrToggleCheckbox √适用 </w:instrText>
              </w:r>
              <w:r>
                <w:fldChar w:fldCharType="end"/>
              </w:r>
              <w:r>
                <w:fldChar w:fldCharType="begin"/>
              </w:r>
              <w:r w:rsidR="00B715DA">
                <w:instrText xml:space="preserve"> MACROBUTTON  SnrToggleCheckbox □不适用 </w:instrText>
              </w:r>
              <w:r>
                <w:fldChar w:fldCharType="end"/>
              </w:r>
            </w:p>
          </w:sdtContent>
        </w:sdt>
        <w:p w:rsidR="00B715DA" w:rsidRDefault="00062C24" w:rsidP="00C1386B">
          <w:sdt>
            <w:sdtPr>
              <w:rPr>
                <w:rFonts w:cs="Arial" w:hint="eastAsia"/>
                <w:szCs w:val="21"/>
              </w:rPr>
              <w:alias w:val="持续和非持续第一层次公允价值计量项目市价的确定依据"/>
              <w:tag w:val="_GBC_8db65a2ca59047da919942f97cfc594e"/>
              <w:id w:val="1144087782"/>
              <w:lock w:val="sdtLocked"/>
              <w:placeholder>
                <w:docPart w:val="689DC1166EC440B8B05AF18CDC653F92"/>
              </w:placeholder>
            </w:sdtPr>
            <w:sdtContent>
              <w:r w:rsidR="00B715DA">
                <w:rPr>
                  <w:rFonts w:cs="Arial" w:hint="eastAsia"/>
                  <w:szCs w:val="21"/>
                </w:rPr>
                <w:t>相同</w:t>
              </w:r>
              <w:r w:rsidR="00B715DA">
                <w:rPr>
                  <w:rFonts w:cs="Arial"/>
                  <w:szCs w:val="21"/>
                </w:rPr>
                <w:t>资产在活跃市场上未经调整的报价。</w:t>
              </w:r>
            </w:sdtContent>
          </w:sdt>
        </w:p>
        <w:p w:rsidR="007B0D3B" w:rsidRDefault="00062C24">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7B0D3B" w:rsidRDefault="003A3294" w:rsidP="00255D12">
          <w:pPr>
            <w:pStyle w:val="3"/>
            <w:numPr>
              <w:ilvl w:val="0"/>
              <w:numId w:val="56"/>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Locked"/>
            <w:placeholder>
              <w:docPart w:val="GBC22222222222222222222222222222"/>
            </w:placeholder>
          </w:sdtPr>
          <w:sdtContent>
            <w:p w:rsidR="00B715DA" w:rsidRDefault="00B07C62" w:rsidP="007D0499">
              <w:pPr>
                <w:tabs>
                  <w:tab w:val="left" w:pos="1134"/>
                </w:tabs>
                <w:rPr>
                  <w:rFonts w:cs="Cambria"/>
                  <w:szCs w:val="21"/>
                </w:rPr>
              </w:pPr>
              <w:r>
                <w:rPr>
                  <w:rFonts w:cs="Cambria"/>
                  <w:szCs w:val="21"/>
                </w:rPr>
                <w:fldChar w:fldCharType="begin"/>
              </w:r>
              <w:r w:rsidR="00B715DA">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B715DA">
                <w:rPr>
                  <w:rFonts w:cs="Cambria"/>
                  <w:szCs w:val="21"/>
                </w:rPr>
                <w:instrText xml:space="preserve"> MACROBUTTON  SnrToggleCheckbox □不适用 </w:instrText>
              </w:r>
              <w:r>
                <w:rPr>
                  <w:rFonts w:cs="Cambria"/>
                  <w:szCs w:val="21"/>
                </w:rPr>
                <w:fldChar w:fldCharType="end"/>
              </w:r>
            </w:p>
          </w:sdtContent>
        </w:sdt>
        <w:p w:rsidR="00B715DA" w:rsidRDefault="00062C24" w:rsidP="00C1386B">
          <w:sdt>
            <w:sdtPr>
              <w:rPr>
                <w:rFonts w:cs="Cambria"/>
                <w:szCs w:val="21"/>
              </w:rPr>
              <w:alias w:val="持续和非持续第二层次公允价值计量项目，采用的估值技术和重要参数的定性及定量信息"/>
              <w:tag w:val="_GBC_406ac04d46a9411bb4890572e539e6ca"/>
              <w:id w:val="-1570654931"/>
              <w:lock w:val="sdtLocked"/>
              <w:placeholder>
                <w:docPart w:val="3D7F525ACC604AFDA943E2E1E7460335"/>
              </w:placeholder>
            </w:sdtPr>
            <w:sdtContent>
              <w:r w:rsidR="00B715DA" w:rsidRPr="006577BB">
                <w:rPr>
                  <w:rFonts w:cs="Cambria" w:hint="eastAsia"/>
                  <w:szCs w:val="21"/>
                </w:rPr>
                <w:t>债务工具投资公允价值根据可观察的债券收益率计算的金额认列。</w:t>
              </w:r>
            </w:sdtContent>
          </w:sdt>
        </w:p>
        <w:p w:rsidR="007B0D3B" w:rsidRDefault="00062C24" w:rsidP="007D0499">
          <w:pPr>
            <w:tabs>
              <w:tab w:val="left" w:pos="1134"/>
            </w:tabs>
            <w:rPr>
              <w:rFonts w:cs="Cambria"/>
              <w:szCs w:val="21"/>
            </w:rPr>
          </w:pPr>
        </w:p>
      </w:sdtContent>
    </w:sdt>
    <w:p w:rsidR="007B0D3B" w:rsidRDefault="007B0D3B">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7B0D3B" w:rsidRDefault="003A3294" w:rsidP="00255D12">
          <w:pPr>
            <w:pStyle w:val="3"/>
            <w:numPr>
              <w:ilvl w:val="0"/>
              <w:numId w:val="56"/>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Locked"/>
            <w:placeholder>
              <w:docPart w:val="GBC22222222222222222222222222222"/>
            </w:placeholder>
          </w:sdtPr>
          <w:sdtContent>
            <w:p w:rsidR="007D0499" w:rsidRDefault="00B07C62" w:rsidP="007D0499">
              <w:pPr>
                <w:rPr>
                  <w:szCs w:val="21"/>
                </w:rPr>
              </w:pPr>
              <w:r>
                <w:rPr>
                  <w:szCs w:val="21"/>
                </w:rPr>
                <w:fldChar w:fldCharType="begin"/>
              </w:r>
              <w:r w:rsidR="00B715DA">
                <w:rPr>
                  <w:szCs w:val="21"/>
                </w:rPr>
                <w:instrText xml:space="preserve"> MACROBUTTON  SnrToggleCheckbox √适用 </w:instrText>
              </w:r>
              <w:r>
                <w:rPr>
                  <w:szCs w:val="21"/>
                </w:rPr>
                <w:fldChar w:fldCharType="end"/>
              </w:r>
              <w:r>
                <w:rPr>
                  <w:szCs w:val="21"/>
                </w:rPr>
                <w:fldChar w:fldCharType="begin"/>
              </w:r>
              <w:r w:rsidR="00B715DA">
                <w:rPr>
                  <w:szCs w:val="21"/>
                </w:rPr>
                <w:instrText xml:space="preserve"> MACROBUTTON  SnrToggleCheckbox □不适用 </w:instrText>
              </w:r>
              <w:r>
                <w:rPr>
                  <w:szCs w:val="21"/>
                </w:rPr>
                <w:fldChar w:fldCharType="end"/>
              </w:r>
            </w:p>
          </w:sdtContent>
        </w:sdt>
        <w:sdt>
          <w:sdtPr>
            <w:rPr>
              <w:rFonts w:hint="eastAsia"/>
              <w:szCs w:val="21"/>
            </w:rPr>
            <w:alias w:val="持续和非持续第三层次公允价值计量项目，采用的估值技术和重要参数的定性及定量信息"/>
            <w:tag w:val="_GBC_db2fdcfb26ce4ca9ac1e8da23b16aaaa"/>
            <w:id w:val="2010707771"/>
            <w:lock w:val="sdtLocked"/>
            <w:placeholder>
              <w:docPart w:val="F9FB0C3AF5DD450499D27005A74A742E"/>
            </w:placeholder>
          </w:sdtPr>
          <w:sdtContent>
            <w:p w:rsidR="00B715DA" w:rsidRPr="006577BB" w:rsidRDefault="00B715DA" w:rsidP="00C1386B">
              <w:pPr>
                <w:ind w:firstLineChars="200" w:firstLine="420"/>
                <w:rPr>
                  <w:szCs w:val="21"/>
                </w:rPr>
              </w:pPr>
              <w:r w:rsidRPr="006577BB">
                <w:rPr>
                  <w:rFonts w:hint="eastAsia"/>
                  <w:szCs w:val="21"/>
                </w:rPr>
                <w:t>现有第三层次公允价值无法可靠计量的情况下，现有成本能够代表公允价值范围内的最佳估计。</w:t>
              </w:r>
            </w:p>
            <w:p w:rsidR="007B0D3B" w:rsidRPr="006577BB" w:rsidRDefault="00062C24" w:rsidP="006577BB">
              <w:pPr>
                <w:rPr>
                  <w:szCs w:val="21"/>
                </w:rPr>
              </w:pPr>
            </w:p>
          </w:sdtContent>
        </w:sdt>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7B0D3B" w:rsidRDefault="003A3294" w:rsidP="00255D12">
          <w:pPr>
            <w:pStyle w:val="3"/>
            <w:numPr>
              <w:ilvl w:val="0"/>
              <w:numId w:val="56"/>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Locked"/>
            <w:placeholder>
              <w:docPart w:val="GBC22222222222222222222222222222"/>
            </w:placeholder>
          </w:sdtPr>
          <w:sdtContent>
            <w:p w:rsidR="007B0D3B" w:rsidRDefault="00B07C62" w:rsidP="006577BB">
              <w:pPr>
                <w:rPr>
                  <w:szCs w:val="21"/>
                </w:rPr>
              </w:pPr>
              <w:r>
                <w:rPr>
                  <w:szCs w:val="21"/>
                </w:rPr>
                <w:fldChar w:fldCharType="begin"/>
              </w:r>
              <w:r w:rsidR="006577BB">
                <w:rPr>
                  <w:szCs w:val="21"/>
                </w:rPr>
                <w:instrText xml:space="preserve"> MACROBUTTON  SnrToggleCheckbox □适用 </w:instrText>
              </w:r>
              <w:r>
                <w:rPr>
                  <w:szCs w:val="21"/>
                </w:rPr>
                <w:fldChar w:fldCharType="end"/>
              </w:r>
              <w:r>
                <w:rPr>
                  <w:szCs w:val="21"/>
                </w:rPr>
                <w:fldChar w:fldCharType="begin"/>
              </w:r>
              <w:r w:rsidR="006577BB">
                <w:rPr>
                  <w:szCs w:val="21"/>
                </w:rPr>
                <w:instrText xml:space="preserve"> MACROBUTTON  SnrToggleCheckbox √不适用 </w:instrText>
              </w:r>
              <w:r>
                <w:rPr>
                  <w:szCs w:val="21"/>
                </w:rPr>
                <w:fldChar w:fldCharType="end"/>
              </w:r>
            </w:p>
          </w:sdtContent>
        </w:sdt>
        <w:p w:rsidR="007B0D3B" w:rsidRDefault="00062C24">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7B0D3B" w:rsidRDefault="003A3294" w:rsidP="00255D12">
          <w:pPr>
            <w:pStyle w:val="3"/>
            <w:numPr>
              <w:ilvl w:val="0"/>
              <w:numId w:val="56"/>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Locked"/>
            <w:placeholder>
              <w:docPart w:val="GBC22222222222222222222222222222"/>
            </w:placeholder>
          </w:sdtPr>
          <w:sdtContent>
            <w:p w:rsidR="007D0499" w:rsidRDefault="00B07C62" w:rsidP="007D0499">
              <w:pPr>
                <w:rPr>
                  <w:szCs w:val="21"/>
                </w:rPr>
              </w:pPr>
              <w:r>
                <w:rPr>
                  <w:szCs w:val="21"/>
                </w:rPr>
                <w:fldChar w:fldCharType="begin"/>
              </w:r>
              <w:r w:rsidR="00B715DA">
                <w:rPr>
                  <w:szCs w:val="21"/>
                </w:rPr>
                <w:instrText xml:space="preserve"> MACROBUTTON  SnrToggleCheckbox √适用 </w:instrText>
              </w:r>
              <w:r>
                <w:rPr>
                  <w:szCs w:val="21"/>
                </w:rPr>
                <w:fldChar w:fldCharType="end"/>
              </w:r>
              <w:r>
                <w:rPr>
                  <w:szCs w:val="21"/>
                </w:rPr>
                <w:fldChar w:fldCharType="begin"/>
              </w:r>
              <w:r w:rsidR="00B715DA">
                <w:rPr>
                  <w:szCs w:val="21"/>
                </w:rPr>
                <w:instrText xml:space="preserve"> MACROBUTTON  SnrToggleCheckbox □不适用 </w:instrText>
              </w:r>
              <w:r>
                <w:rPr>
                  <w:szCs w:val="21"/>
                </w:rPr>
                <w:fldChar w:fldCharType="end"/>
              </w:r>
            </w:p>
          </w:sdtContent>
        </w:sdt>
        <w:sdt>
          <w:sdtPr>
            <w:rPr>
              <w:rFonts w:hint="eastAsia"/>
              <w:szCs w:val="21"/>
            </w:rPr>
            <w:alias w:val="持续的公允价值计量项目，本期内发生各层级之间转换的，转换的原因及确定转换时点的政策"/>
            <w:tag w:val="_GBC_c958c7fc24f34e009636393d568869be"/>
            <w:id w:val="290707881"/>
            <w:lock w:val="sdtLocked"/>
            <w:placeholder>
              <w:docPart w:val="5D1C5A3B9D194466B5D516B528B8434E"/>
            </w:placeholder>
          </w:sdtPr>
          <w:sdtContent>
            <w:p w:rsidR="00B715DA" w:rsidRPr="006577BB" w:rsidRDefault="00B715DA" w:rsidP="00C1386B">
              <w:pPr>
                <w:ind w:firstLineChars="200" w:firstLine="420"/>
                <w:rPr>
                  <w:szCs w:val="21"/>
                </w:rPr>
              </w:pPr>
              <w:r w:rsidRPr="006577BB">
                <w:rPr>
                  <w:rFonts w:hint="eastAsia"/>
                  <w:szCs w:val="21"/>
                </w:rPr>
                <w:t>本公司持续的公允价值计量项目，本期内未发生各层级之间转换的情况。</w:t>
              </w:r>
            </w:p>
            <w:p w:rsidR="007B0D3B" w:rsidRPr="006577BB" w:rsidRDefault="00062C24" w:rsidP="006577BB">
              <w:pPr>
                <w:rPr>
                  <w:szCs w:val="21"/>
                </w:rPr>
              </w:pPr>
            </w:p>
          </w:sdtContent>
        </w:sdt>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7B0D3B" w:rsidRDefault="003A3294" w:rsidP="00255D12">
          <w:pPr>
            <w:pStyle w:val="3"/>
            <w:numPr>
              <w:ilvl w:val="0"/>
              <w:numId w:val="56"/>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567576909"/>
            <w:lock w:val="sdtLocked"/>
            <w:placeholder>
              <w:docPart w:val="GBC22222222222222222222222222222"/>
            </w:placeholder>
          </w:sdtPr>
          <w:sdtContent>
            <w:p w:rsidR="007B0D3B" w:rsidRDefault="00B07C62" w:rsidP="006577BB">
              <w:pPr>
                <w:rPr>
                  <w:szCs w:val="21"/>
                </w:rPr>
              </w:pPr>
              <w:r>
                <w:fldChar w:fldCharType="begin"/>
              </w:r>
              <w:r w:rsidR="006577BB">
                <w:instrText xml:space="preserve"> MACROBUTTON  SnrToggleCheckbox □适用 </w:instrText>
              </w:r>
              <w:r>
                <w:fldChar w:fldCharType="end"/>
              </w:r>
              <w:r>
                <w:fldChar w:fldCharType="begin"/>
              </w:r>
              <w:r w:rsidR="006577BB">
                <w:instrText xml:space="preserve"> MACROBUTTON  SnrToggleCheckbox √不适用 </w:instrText>
              </w:r>
              <w:r>
                <w:fldChar w:fldCharType="end"/>
              </w:r>
            </w:p>
          </w:sdtContent>
        </w:sdt>
        <w:p w:rsidR="007B0D3B" w:rsidRDefault="00062C24">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7B0D3B" w:rsidRDefault="003A3294" w:rsidP="00255D12">
          <w:pPr>
            <w:pStyle w:val="3"/>
            <w:numPr>
              <w:ilvl w:val="0"/>
              <w:numId w:val="56"/>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Locked"/>
            <w:placeholder>
              <w:docPart w:val="GBC22222222222222222222222222222"/>
            </w:placeholder>
          </w:sdtPr>
          <w:sdtContent>
            <w:p w:rsidR="007B0D3B" w:rsidRDefault="00B07C62" w:rsidP="006577BB">
              <w:pPr>
                <w:rPr>
                  <w:rFonts w:cstheme="minorBidi"/>
                  <w:szCs w:val="21"/>
                </w:rPr>
              </w:pPr>
              <w:r>
                <w:rPr>
                  <w:rFonts w:cstheme="minorBidi"/>
                  <w:szCs w:val="21"/>
                </w:rPr>
                <w:fldChar w:fldCharType="begin"/>
              </w:r>
              <w:r w:rsidR="006577BB">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6577BB">
                <w:rPr>
                  <w:rFonts w:cstheme="minorBidi"/>
                  <w:szCs w:val="21"/>
                </w:rPr>
                <w:instrText xml:space="preserve"> MACROBUTTON  SnrToggleCheckbox √不适用 </w:instrText>
              </w:r>
              <w:r>
                <w:rPr>
                  <w:rFonts w:cstheme="minorBidi"/>
                  <w:szCs w:val="21"/>
                </w:rPr>
                <w:fldChar w:fldCharType="end"/>
              </w:r>
            </w:p>
          </w:sdtContent>
        </w:sdt>
      </w:sdtContent>
    </w:sdt>
    <w:p w:rsidR="007B0D3B" w:rsidRDefault="007B0D3B">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7B0D3B" w:rsidRDefault="003A3294" w:rsidP="00255D12">
          <w:pPr>
            <w:pStyle w:val="3"/>
            <w:numPr>
              <w:ilvl w:val="0"/>
              <w:numId w:val="56"/>
            </w:numPr>
            <w:rPr>
              <w:rFonts w:ascii="宋体" w:hAnsi="宋体"/>
              <w:szCs w:val="21"/>
            </w:rPr>
          </w:pPr>
          <w:r>
            <w:rPr>
              <w:rFonts w:ascii="宋体" w:hAnsi="宋体" w:hint="eastAsia"/>
              <w:szCs w:val="21"/>
            </w:rPr>
            <w:t>其他</w:t>
          </w:r>
        </w:p>
        <w:sdt>
          <w:sdtPr>
            <w:rPr>
              <w:rFonts w:hint="eastAsia"/>
              <w:szCs w:val="21"/>
            </w:rPr>
            <w:alias w:val="是否适用：公允价值其他需要披露的事项[双击切换]"/>
            <w:tag w:val="_GBC_9174a0e7dec04e80924ee384dabe783a"/>
            <w:id w:val="-407382603"/>
            <w:lock w:val="sdtLocked"/>
            <w:placeholder>
              <w:docPart w:val="GBC22222222222222222222222222222"/>
            </w:placeholder>
          </w:sdtPr>
          <w:sdtContent>
            <w:p w:rsidR="007B0D3B" w:rsidRDefault="00B07C62" w:rsidP="006577BB">
              <w:pPr>
                <w:rPr>
                  <w:szCs w:val="21"/>
                </w:rPr>
              </w:pPr>
              <w:r>
                <w:rPr>
                  <w:szCs w:val="21"/>
                </w:rPr>
                <w:fldChar w:fldCharType="begin"/>
              </w:r>
              <w:r w:rsidR="006577BB">
                <w:rPr>
                  <w:szCs w:val="21"/>
                </w:rPr>
                <w:instrText xml:space="preserve"> MACROBUTTON  SnrToggleCheckbox □适用 </w:instrText>
              </w:r>
              <w:r>
                <w:rPr>
                  <w:szCs w:val="21"/>
                </w:rPr>
                <w:fldChar w:fldCharType="end"/>
              </w:r>
              <w:r>
                <w:rPr>
                  <w:szCs w:val="21"/>
                </w:rPr>
                <w:fldChar w:fldCharType="begin"/>
              </w:r>
              <w:r w:rsidR="006577BB">
                <w:rPr>
                  <w:szCs w:val="21"/>
                </w:rPr>
                <w:instrText xml:space="preserve"> MACROBUTTON  SnrToggleCheckbox √不适用 </w:instrText>
              </w:r>
              <w:r>
                <w:rPr>
                  <w:szCs w:val="21"/>
                </w:rPr>
                <w:fldChar w:fldCharType="end"/>
              </w:r>
            </w:p>
          </w:sdtContent>
        </w:sdt>
        <w:p w:rsidR="007B0D3B" w:rsidRDefault="00062C24">
          <w:pPr>
            <w:rPr>
              <w:szCs w:val="21"/>
            </w:rPr>
          </w:pPr>
        </w:p>
      </w:sdtContent>
    </w:sdt>
    <w:p w:rsidR="007B0D3B" w:rsidRDefault="003A3294" w:rsidP="00255D12">
      <w:pPr>
        <w:pStyle w:val="2"/>
        <w:numPr>
          <w:ilvl w:val="0"/>
          <w:numId w:val="26"/>
        </w:numPr>
        <w:ind w:left="422" w:hanging="422"/>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7B0D3B" w:rsidRDefault="003A3294" w:rsidP="00255D12">
          <w:pPr>
            <w:pStyle w:val="3"/>
            <w:numPr>
              <w:ilvl w:val="0"/>
              <w:numId w:val="57"/>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999655027"/>
            <w:lock w:val="sdtLocked"/>
            <w:placeholder>
              <w:docPart w:val="GBC22222222222222222222222222222"/>
            </w:placeholder>
          </w:sdtPr>
          <w:sdtContent>
            <w:p w:rsidR="007B0D3B" w:rsidRDefault="00B07C62">
              <w:r>
                <w:fldChar w:fldCharType="begin"/>
              </w:r>
              <w:r w:rsidR="006577BB">
                <w:instrText xml:space="preserve"> MACROBUTTON  SnrToggleCheckbox √适用 </w:instrText>
              </w:r>
              <w:r>
                <w:fldChar w:fldCharType="end"/>
              </w:r>
              <w:r>
                <w:fldChar w:fldCharType="begin"/>
              </w:r>
              <w:r w:rsidR="006577BB">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万元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872"/>
            <w:gridCol w:w="2327"/>
            <w:gridCol w:w="1338"/>
            <w:gridCol w:w="1684"/>
            <w:gridCol w:w="1815"/>
          </w:tblGrid>
          <w:tr w:rsidR="006577BB" w:rsidTr="006577BB">
            <w:trPr>
              <w:trHeight w:val="842"/>
            </w:trPr>
            <w:sdt>
              <w:sdtPr>
                <w:tag w:val="_PLD_19f86fac20c44d648212d3b573ca4c90"/>
                <w:id w:val="-493036892"/>
                <w:lock w:val="sdtLocked"/>
              </w:sdtPr>
              <w:sdtContent>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jc w:val="center"/>
                      <w:rPr>
                        <w:rFonts w:cs="Cambria"/>
                        <w:szCs w:val="21"/>
                      </w:rPr>
                    </w:pPr>
                    <w:r>
                      <w:rPr>
                        <w:rFonts w:cs="Cambria" w:hint="eastAsia"/>
                        <w:szCs w:val="21"/>
                      </w:rPr>
                      <w:t>母公司名称</w:t>
                    </w:r>
                  </w:p>
                </w:tc>
              </w:sdtContent>
            </w:sdt>
            <w:sdt>
              <w:sdtPr>
                <w:tag w:val="_PLD_d0e9e84346084d4db76e60afa87cf85a"/>
                <w:id w:val="799114070"/>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jc w:val="center"/>
                      <w:rPr>
                        <w:rFonts w:cs="Cambria"/>
                        <w:szCs w:val="21"/>
                      </w:rPr>
                    </w:pPr>
                    <w:r>
                      <w:rPr>
                        <w:rFonts w:cs="Cambria" w:hint="eastAsia"/>
                        <w:szCs w:val="21"/>
                      </w:rPr>
                      <w:t>注册地</w:t>
                    </w:r>
                  </w:p>
                </w:tc>
              </w:sdtContent>
            </w:sdt>
            <w:sdt>
              <w:sdtPr>
                <w:tag w:val="_PLD_862851f8ff08431ea28c3420f555e42d"/>
                <w:id w:val="-656690143"/>
                <w:lock w:val="sdtLocked"/>
              </w:sdtPr>
              <w:sdtContent>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jc w:val="center"/>
                      <w:rPr>
                        <w:rFonts w:cs="Cambria"/>
                        <w:szCs w:val="21"/>
                      </w:rPr>
                    </w:pPr>
                    <w:r>
                      <w:rPr>
                        <w:rFonts w:cs="Cambria" w:hint="eastAsia"/>
                        <w:szCs w:val="21"/>
                      </w:rPr>
                      <w:t>业务性质</w:t>
                    </w:r>
                  </w:p>
                </w:tc>
              </w:sdtContent>
            </w:sdt>
            <w:sdt>
              <w:sdtPr>
                <w:tag w:val="_PLD_77ed8bc59084448aa6eced74a15c106f"/>
                <w:id w:val="-1418406948"/>
                <w:lock w:val="sdtLocked"/>
              </w:sdtPr>
              <w:sdtContent>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jc w:val="center"/>
                      <w:rPr>
                        <w:rFonts w:cs="Cambria"/>
                        <w:szCs w:val="21"/>
                      </w:rPr>
                    </w:pPr>
                    <w:r>
                      <w:rPr>
                        <w:rFonts w:cs="Cambria" w:hint="eastAsia"/>
                        <w:szCs w:val="21"/>
                      </w:rPr>
                      <w:t>注册资本</w:t>
                    </w:r>
                  </w:p>
                </w:tc>
              </w:sdtContent>
            </w:sdt>
            <w:sdt>
              <w:sdtPr>
                <w:tag w:val="_PLD_360f61c4c6c14f0abe6480ef7f30e958"/>
                <w:id w:val="193971410"/>
                <w:lock w:val="sdtLocked"/>
              </w:sdtPr>
              <w:sdtContent>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201990149"/>
                <w:lock w:val="sdtLocked"/>
              </w:sdtPr>
              <w:sdtContent>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1444528818"/>
              <w:lock w:val="sdtLocked"/>
            </w:sdtPr>
            <w:sdtContent>
              <w:tr w:rsidR="006577BB" w:rsidTr="006577BB">
                <w:trPr>
                  <w:trHeight w:val="255"/>
                </w:trPr>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rPr>
                        <w:rFonts w:cs="Cambria"/>
                        <w:szCs w:val="21"/>
                      </w:rPr>
                    </w:pPr>
                    <w:r>
                      <w:t>南宁沛宁资产经营有限责任公司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rPr>
                        <w:rFonts w:cs="Cambria"/>
                        <w:szCs w:val="21"/>
                      </w:rPr>
                    </w:pPr>
                    <w:r>
                      <w:t>南宁市</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rPr>
                        <w:rFonts w:cs="Cambria"/>
                        <w:szCs w:val="21"/>
                      </w:rPr>
                    </w:pPr>
                    <w:r>
                      <w:t>南宁市国资委授权范围内的国有资产及其收益统一经营。</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jc w:val="right"/>
                      <w:rPr>
                        <w:rFonts w:cs="Cambria"/>
                        <w:szCs w:val="21"/>
                      </w:rPr>
                    </w:pPr>
                    <w:r>
                      <w:t>1.94亿元</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Pr="00BC00AF" w:rsidRDefault="00BC00AF" w:rsidP="00B14606">
                    <w:pPr>
                      <w:jc w:val="right"/>
                      <w:rPr>
                        <w:rFonts w:cs="Cambria"/>
                        <w:szCs w:val="21"/>
                      </w:rPr>
                    </w:pPr>
                    <w:r w:rsidRPr="00BC00AF">
                      <w:t>18.27</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Pr="00BC00AF" w:rsidRDefault="006577BB" w:rsidP="00BC00AF">
                    <w:pPr>
                      <w:jc w:val="right"/>
                      <w:rPr>
                        <w:rFonts w:cs="Cambria"/>
                        <w:szCs w:val="21"/>
                      </w:rPr>
                    </w:pPr>
                    <w:r w:rsidRPr="00BC00AF">
                      <w:t>18.2</w:t>
                    </w:r>
                    <w:r w:rsidR="00BC00AF" w:rsidRPr="00BC00AF">
                      <w:t>7</w:t>
                    </w:r>
                  </w:p>
                </w:tc>
              </w:tr>
            </w:sdtContent>
          </w:sdt>
          <w:sdt>
            <w:sdtPr>
              <w:rPr>
                <w:rFonts w:cs="Cambria"/>
                <w:szCs w:val="21"/>
              </w:rPr>
              <w:alias w:val="本企业的母公司情况明细"/>
              <w:tag w:val="_GBC_e3a0ec4880544cc4ad472a056e28a2a2"/>
              <w:id w:val="800188086"/>
              <w:lock w:val="sdtLocked"/>
            </w:sdtPr>
            <w:sdtContent>
              <w:tr w:rsidR="006577BB" w:rsidTr="006577BB">
                <w:trPr>
                  <w:trHeight w:val="255"/>
                </w:trPr>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rPr>
                        <w:rFonts w:cs="Cambria"/>
                        <w:szCs w:val="21"/>
                      </w:rPr>
                    </w:pPr>
                    <w:r>
                      <w:t>南宁农工商集团有限责任公司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rPr>
                        <w:rFonts w:cs="Cambria"/>
                        <w:szCs w:val="21"/>
                      </w:rPr>
                    </w:pPr>
                    <w:r>
                      <w:t>南宁市</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rPr>
                        <w:rFonts w:cs="Cambria"/>
                        <w:szCs w:val="21"/>
                      </w:rPr>
                    </w:pPr>
                    <w:r>
                      <w:t>南宁市国资委授权范围内的国有资产及农、林、牧、渔业经营。</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jc w:val="right"/>
                      <w:rPr>
                        <w:rFonts w:cs="Cambria"/>
                        <w:szCs w:val="21"/>
                      </w:rPr>
                    </w:pPr>
                    <w:r>
                      <w:t>10.02亿元</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jc w:val="right"/>
                      <w:rPr>
                        <w:rFonts w:cs="Cambria"/>
                        <w:szCs w:val="21"/>
                      </w:rPr>
                    </w:pPr>
                    <w:r>
                      <w:t>2.94</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6577BB" w:rsidRDefault="006577BB" w:rsidP="00B14606">
                    <w:pPr>
                      <w:jc w:val="right"/>
                      <w:rPr>
                        <w:rFonts w:cs="Cambria"/>
                        <w:szCs w:val="21"/>
                      </w:rPr>
                    </w:pPr>
                    <w:r>
                      <w:t>2.94</w:t>
                    </w:r>
                  </w:p>
                </w:tc>
              </w:tr>
            </w:sdtContent>
          </w:sdt>
        </w:tbl>
        <w:p w:rsidR="006577BB" w:rsidRDefault="006577BB"/>
        <w:p w:rsidR="007B0D3B" w:rsidRDefault="003A3294">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rsidR="00EE3207" w:rsidRPr="00EE3207" w:rsidRDefault="00EE3207" w:rsidP="00EE3207">
              <w:pPr>
                <w:ind w:firstLineChars="200" w:firstLine="420"/>
                <w:rPr>
                  <w:rFonts w:cs="Cambria"/>
                  <w:szCs w:val="21"/>
                </w:rPr>
              </w:pPr>
              <w:r w:rsidRPr="00EE3207">
                <w:rPr>
                  <w:rFonts w:cs="Cambria"/>
                  <w:szCs w:val="21"/>
                </w:rPr>
                <w:t>2019年12月16日，本公司股东南宁沛宁资产经营有限责任公司（以下简称：南宁沛宁）与南宁农工商集团有限责任公司（以下简称：南宁农工商）签署《一致行动人协议》，结成一致行动人，双方一致同意，在甲方、乙方作为南宁百货股东期间，前述一致行动约定持续有效，未经双方协商达成一致，任何一方不得单方面解除或撤销本协议。截至</w:t>
              </w:r>
              <w:r>
                <w:rPr>
                  <w:rFonts w:cs="Cambria"/>
                  <w:szCs w:val="21"/>
                </w:rPr>
                <w:t>2021</w:t>
              </w:r>
              <w:r w:rsidRPr="00EE3207">
                <w:rPr>
                  <w:rFonts w:cs="Cambria"/>
                  <w:szCs w:val="21"/>
                </w:rPr>
                <w:t>年</w:t>
              </w:r>
              <w:r>
                <w:rPr>
                  <w:rFonts w:cs="Cambria"/>
                  <w:szCs w:val="21"/>
                </w:rPr>
                <w:t>6</w:t>
              </w:r>
              <w:r w:rsidRPr="00EE3207">
                <w:rPr>
                  <w:rFonts w:cs="Cambria"/>
                  <w:szCs w:val="21"/>
                </w:rPr>
                <w:t>月</w:t>
              </w:r>
              <w:r>
                <w:rPr>
                  <w:rFonts w:cs="Cambria"/>
                  <w:szCs w:val="21"/>
                </w:rPr>
                <w:t>30</w:t>
              </w:r>
              <w:r w:rsidRPr="00EE3207">
                <w:rPr>
                  <w:rFonts w:cs="Cambria"/>
                  <w:szCs w:val="21"/>
                </w:rPr>
                <w:t>日，南宁沛宁持有本公司股份</w:t>
              </w:r>
              <w:r w:rsidRPr="00277B1E">
                <w:rPr>
                  <w:rFonts w:cs="Cambria"/>
                  <w:szCs w:val="21"/>
                </w:rPr>
                <w:t>99,4</w:t>
              </w:r>
              <w:r w:rsidR="00277B1E" w:rsidRPr="00277B1E">
                <w:rPr>
                  <w:rFonts w:cs="Cambria"/>
                  <w:szCs w:val="21"/>
                </w:rPr>
                <w:t>91</w:t>
              </w:r>
              <w:r w:rsidRPr="00277B1E">
                <w:rPr>
                  <w:rFonts w:cs="Cambria"/>
                  <w:szCs w:val="21"/>
                </w:rPr>
                <w:t>,</w:t>
              </w:r>
              <w:r w:rsidR="00277B1E" w:rsidRPr="00277B1E">
                <w:rPr>
                  <w:rFonts w:cs="Cambria"/>
                  <w:szCs w:val="21"/>
                </w:rPr>
                <w:t>492</w:t>
              </w:r>
              <w:r w:rsidRPr="00277B1E">
                <w:rPr>
                  <w:rFonts w:cs="Cambria"/>
                  <w:szCs w:val="21"/>
                </w:rPr>
                <w:t>股，占本公司总股本的</w:t>
              </w:r>
              <w:r w:rsidR="00277B1E" w:rsidRPr="00277B1E">
                <w:rPr>
                  <w:rFonts w:cs="Cambria"/>
                  <w:szCs w:val="21"/>
                </w:rPr>
                <w:t xml:space="preserve"> 18.27</w:t>
              </w:r>
              <w:r w:rsidRPr="00277B1E">
                <w:rPr>
                  <w:rFonts w:cs="Cambria"/>
                  <w:szCs w:val="21"/>
                </w:rPr>
                <w:t>%；南</w:t>
              </w:r>
              <w:r w:rsidRPr="00EE3207">
                <w:rPr>
                  <w:rFonts w:cs="Cambria"/>
                  <w:szCs w:val="21"/>
                </w:rPr>
                <w:t>宁农工商持有本公司股份 16,000,000 股，占本公司总股本的 2.94%。签署《一致行动人</w:t>
              </w:r>
              <w:r w:rsidRPr="00EE3207">
                <w:rPr>
                  <w:rFonts w:cs="Cambria" w:hint="eastAsia"/>
                  <w:szCs w:val="21"/>
                </w:rPr>
                <w:t>协议》后，南宁沛宁及其一致行动人南宁农工商共计持有公司股份</w:t>
              </w:r>
              <w:r w:rsidRPr="00277B1E">
                <w:rPr>
                  <w:rFonts w:cs="Cambria"/>
                  <w:szCs w:val="21"/>
                </w:rPr>
                <w:t>115,</w:t>
              </w:r>
              <w:r w:rsidR="00277B1E" w:rsidRPr="00277B1E">
                <w:rPr>
                  <w:rFonts w:cs="Cambria"/>
                  <w:szCs w:val="21"/>
                </w:rPr>
                <w:t>491,492</w:t>
              </w:r>
              <w:r w:rsidRPr="00277B1E">
                <w:rPr>
                  <w:rFonts w:cs="Cambria"/>
                  <w:szCs w:val="21"/>
                </w:rPr>
                <w:t>股，占本公司总股本的21.20%，</w:t>
              </w:r>
              <w:r w:rsidRPr="00EE3207">
                <w:rPr>
                  <w:rFonts w:cs="Cambria"/>
                  <w:szCs w:val="21"/>
                </w:rPr>
                <w:t>本公司控股股东由原来的南宁沛宁变更为南宁沛宁及其一致行动人南宁农工商。</w:t>
              </w:r>
            </w:p>
            <w:p w:rsidR="007B0D3B" w:rsidRDefault="00062C24">
              <w:pPr>
                <w:tabs>
                  <w:tab w:val="left" w:pos="1134"/>
                </w:tabs>
                <w:rPr>
                  <w:rFonts w:cs="Cambria"/>
                  <w:szCs w:val="21"/>
                </w:rPr>
              </w:pPr>
            </w:p>
          </w:sdtContent>
        </w:sdt>
        <w:p w:rsidR="007B0D3B" w:rsidRDefault="003A3294">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A62210" w:rsidRPr="004E461C">
                <w:rPr>
                  <w:rFonts w:hint="eastAsia"/>
                  <w:szCs w:val="21"/>
                </w:rPr>
                <w:t>南宁市人民政府国有资产监督管理委员会。</w:t>
              </w:r>
            </w:sdtContent>
          </w:sdt>
        </w:p>
        <w:p w:rsidR="007B0D3B" w:rsidRDefault="003A3294">
          <w:pPr>
            <w:rPr>
              <w:szCs w:val="21"/>
            </w:rPr>
          </w:pPr>
          <w:r>
            <w:rPr>
              <w:rFonts w:hint="eastAsia"/>
              <w:szCs w:val="21"/>
            </w:rPr>
            <w:t>其他说明：</w:t>
          </w:r>
        </w:p>
        <w:sdt>
          <w:sdtPr>
            <w:rPr>
              <w:szCs w:val="21"/>
            </w:rPr>
            <w:alias w:val="本企业的母公司情况的其他说明"/>
            <w:tag w:val="_GBC_72b4ca7a02944263a74be4174baff4cf"/>
            <w:id w:val="1929927469"/>
            <w:lock w:val="sdtLocked"/>
            <w:placeholder>
              <w:docPart w:val="GBC22222222222222222222222222222"/>
            </w:placeholder>
          </w:sdtPr>
          <w:sdtContent>
            <w:p w:rsidR="007B0D3B" w:rsidRDefault="00A62210">
              <w:pPr>
                <w:rPr>
                  <w:szCs w:val="21"/>
                </w:rPr>
              </w:pPr>
              <w:r>
                <w:rPr>
                  <w:rFonts w:hint="eastAsia"/>
                  <w:szCs w:val="21"/>
                </w:rPr>
                <w:t>无</w:t>
              </w:r>
            </w:p>
          </w:sdtContent>
        </w:sdt>
        <w:p w:rsidR="007B0D3B" w:rsidRDefault="00062C24">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7B0D3B" w:rsidRDefault="003A3294" w:rsidP="00255D12">
          <w:pPr>
            <w:pStyle w:val="3"/>
            <w:numPr>
              <w:ilvl w:val="0"/>
              <w:numId w:val="57"/>
            </w:numPr>
            <w:rPr>
              <w:rFonts w:ascii="宋体" w:hAnsi="宋体" w:cs="Arial"/>
              <w:szCs w:val="21"/>
            </w:rPr>
          </w:pPr>
          <w:r>
            <w:rPr>
              <w:rFonts w:ascii="宋体" w:hAnsi="宋体" w:cs="Arial" w:hint="eastAsia"/>
              <w:szCs w:val="21"/>
            </w:rPr>
            <w:t>本企业的子公司情况</w:t>
          </w:r>
        </w:p>
        <w:p w:rsidR="007B0D3B" w:rsidRDefault="003A3294">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5025869"/>
            <w:lock w:val="sdtLocked"/>
            <w:placeholder>
              <w:docPart w:val="GBC22222222222222222222222222222"/>
            </w:placeholder>
          </w:sdtPr>
          <w:sdtContent>
            <w:p w:rsidR="007B0D3B" w:rsidRDefault="00B07C62">
              <w:pPr>
                <w:rPr>
                  <w:szCs w:val="21"/>
                </w:rPr>
              </w:pPr>
              <w:r>
                <w:rPr>
                  <w:szCs w:val="21"/>
                </w:rPr>
                <w:fldChar w:fldCharType="begin"/>
              </w:r>
              <w:r w:rsidR="00A62210">
                <w:rPr>
                  <w:szCs w:val="21"/>
                </w:rPr>
                <w:instrText xml:space="preserve"> MACROBUTTON  SnrToggleCheckbox √适用 </w:instrText>
              </w:r>
              <w:r>
                <w:rPr>
                  <w:szCs w:val="21"/>
                </w:rPr>
                <w:fldChar w:fldCharType="end"/>
              </w:r>
              <w:r>
                <w:rPr>
                  <w:szCs w:val="21"/>
                </w:rPr>
                <w:fldChar w:fldCharType="begin"/>
              </w:r>
              <w:r w:rsidR="00A62210">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p w:rsidR="007B0D3B" w:rsidRDefault="00A62210">
              <w:pPr>
                <w:rPr>
                  <w:szCs w:val="21"/>
                </w:rPr>
              </w:pPr>
              <w:r>
                <w:rPr>
                  <w:rFonts w:hint="eastAsia"/>
                  <w:szCs w:val="21"/>
                </w:rPr>
                <w:t>无</w:t>
              </w:r>
            </w:p>
          </w:sdtContent>
        </w:sdt>
        <w:p w:rsidR="007B0D3B" w:rsidRDefault="00062C24">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7B0D3B" w:rsidRDefault="003A3294" w:rsidP="00255D12">
          <w:pPr>
            <w:pStyle w:val="3"/>
            <w:numPr>
              <w:ilvl w:val="0"/>
              <w:numId w:val="57"/>
            </w:numPr>
            <w:rPr>
              <w:rFonts w:ascii="宋体" w:hAnsi="宋体"/>
            </w:rPr>
          </w:pPr>
          <w:r>
            <w:rPr>
              <w:rFonts w:ascii="宋体" w:hAnsi="宋体" w:hint="eastAsia"/>
            </w:rPr>
            <w:t>本企业合营和联营企业情况</w:t>
          </w:r>
        </w:p>
        <w:p w:rsidR="007B0D3B" w:rsidRDefault="003A3294">
          <w:r>
            <w:rPr>
              <w:rFonts w:hint="eastAsia"/>
            </w:rPr>
            <w:t>本企业重要的合营或联营企业详见附注</w:t>
          </w:r>
        </w:p>
        <w:sdt>
          <w:sdtPr>
            <w:alias w:val="是否适用：本企业重要的合营或联营企业详见附注[双击切换]"/>
            <w:tag w:val="_GBC_2a369d3377e94598b2a744dfe59973e2"/>
            <w:id w:val="-871382951"/>
            <w:lock w:val="sdtLocked"/>
            <w:placeholder>
              <w:docPart w:val="GBC22222222222222222222222222222"/>
            </w:placeholder>
          </w:sdtPr>
          <w:sdtContent>
            <w:p w:rsidR="007B0D3B" w:rsidRDefault="00B07C62">
              <w:r>
                <w:fldChar w:fldCharType="begin"/>
              </w:r>
              <w:r w:rsidR="00A62210">
                <w:instrText xml:space="preserve"> MACROBUTTON  SnrToggleCheckbox □适用 </w:instrText>
              </w:r>
              <w:r>
                <w:fldChar w:fldCharType="end"/>
              </w:r>
              <w:r>
                <w:fldChar w:fldCharType="begin"/>
              </w:r>
              <w:r w:rsidR="00A62210">
                <w:instrText xml:space="preserve"> MACROBUTTON  SnrToggleCheckbox √不适用 </w:instrText>
              </w:r>
              <w:r>
                <w:fldChar w:fldCharType="end"/>
              </w:r>
            </w:p>
          </w:sdtContent>
        </w:sdt>
        <w:p w:rsidR="007B0D3B" w:rsidRDefault="003A3294">
          <w:r>
            <w:rPr>
              <w:rFonts w:hint="eastAsia"/>
            </w:rPr>
            <w:t>本期与本公司发生关联方交易，或前期与本公司发生关联方交易形成余额的其他合营或联营企业情况如下</w:t>
          </w:r>
          <w:r w:rsidR="008D1093">
            <w:rPr>
              <w:rFonts w:hint="eastAsia"/>
            </w:rPr>
            <w:t>：</w:t>
          </w:r>
        </w:p>
        <w:sdt>
          <w:sdtPr>
            <w:alias w:val="是否适用：本期与本公司发生关联方交易，或前期与本公司发生关联方交易形成余额的其他合营或联营企业情况如下[双击切换]"/>
            <w:tag w:val="_GBC_cab97913a7cc4573b25c34077eadbc4c"/>
            <w:id w:val="-395742942"/>
            <w:lock w:val="sdtLocked"/>
            <w:placeholder>
              <w:docPart w:val="GBC22222222222222222222222222222"/>
            </w:placeholder>
          </w:sdtPr>
          <w:sdtContent>
            <w:p w:rsidR="00A62210" w:rsidRDefault="00B07C62" w:rsidP="00A62210">
              <w:pPr>
                <w:rPr>
                  <w:rFonts w:cs="Cambria"/>
                  <w:szCs w:val="21"/>
                </w:rPr>
              </w:pPr>
              <w:r>
                <w:fldChar w:fldCharType="begin"/>
              </w:r>
              <w:r w:rsidR="00A62210">
                <w:instrText xml:space="preserve"> MACROBUTTON  SnrToggleCheckbox □适用 </w:instrText>
              </w:r>
              <w:r>
                <w:fldChar w:fldCharType="end"/>
              </w:r>
              <w:r>
                <w:fldChar w:fldCharType="begin"/>
              </w:r>
              <w:r w:rsidR="00A62210">
                <w:instrText xml:space="preserve"> MACROBUTTON  SnrToggleCheckbox √不适用 </w:instrText>
              </w:r>
              <w:r>
                <w:fldChar w:fldCharType="end"/>
              </w:r>
            </w:p>
          </w:sdtContent>
        </w:sdt>
        <w:p w:rsidR="007B0D3B" w:rsidRDefault="00062C24">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7B0D3B" w:rsidRDefault="003A3294" w:rsidP="00255D12">
          <w:pPr>
            <w:pStyle w:val="3"/>
            <w:numPr>
              <w:ilvl w:val="0"/>
              <w:numId w:val="57"/>
            </w:numPr>
            <w:rPr>
              <w:rFonts w:ascii="宋体" w:hAnsi="宋体"/>
            </w:rPr>
          </w:pPr>
          <w:r>
            <w:rPr>
              <w:rFonts w:ascii="宋体" w:hAnsi="宋体" w:hint="eastAsia"/>
            </w:rPr>
            <w:t>其他关联方情况</w:t>
          </w:r>
        </w:p>
        <w:sdt>
          <w:sdtPr>
            <w:alias w:val="是否适用：其他关联方情况[双击切换]"/>
            <w:tag w:val="_GBC_f9c029ef57734babb6375a74af1e3736"/>
            <w:id w:val="-669868457"/>
            <w:lock w:val="sdtLocked"/>
            <w:placeholder>
              <w:docPart w:val="GBC22222222222222222222222222222"/>
            </w:placeholder>
          </w:sdtPr>
          <w:sdtContent>
            <w:p w:rsidR="007B0D3B" w:rsidRDefault="00B07C62">
              <w:r>
                <w:fldChar w:fldCharType="begin"/>
              </w:r>
              <w:r w:rsidR="00A62210">
                <w:instrText xml:space="preserve"> MACROBUTTON  SnrToggleCheckbox √适用 </w:instrText>
              </w:r>
              <w:r>
                <w:fldChar w:fldCharType="end"/>
              </w:r>
              <w:r>
                <w:fldChar w:fldCharType="begin"/>
              </w:r>
              <w:r w:rsidR="00A62210">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5"/>
            <w:gridCol w:w="3674"/>
          </w:tblGrid>
          <w:tr w:rsidR="00BE12D8" w:rsidTr="00E13A14">
            <w:trPr>
              <w:trHeight w:val="267"/>
            </w:trPr>
            <w:sdt>
              <w:sdtPr>
                <w:tag w:val="_PLD_8fe00abbc9b249a98b2e3ac6b12f12db"/>
                <w:id w:val="-366375672"/>
                <w:lock w:val="sdtLocked"/>
              </w:sdtPr>
              <w:sdtContent>
                <w:tc>
                  <w:tcPr>
                    <w:tcW w:w="2970"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center"/>
                      <w:rPr>
                        <w:rFonts w:cs="Cambria"/>
                        <w:szCs w:val="21"/>
                      </w:rPr>
                    </w:pPr>
                    <w:r>
                      <w:rPr>
                        <w:rFonts w:cs="Cambria" w:hint="eastAsia"/>
                        <w:szCs w:val="21"/>
                      </w:rPr>
                      <w:t>其他关联方名称</w:t>
                    </w:r>
                  </w:p>
                </w:tc>
              </w:sdtContent>
            </w:sdt>
            <w:sdt>
              <w:sdtPr>
                <w:tag w:val="_PLD_c1304840da1e482f80286e0c7ca19002"/>
                <w:id w:val="-833837536"/>
                <w:lock w:val="sdtLocked"/>
              </w:sdtPr>
              <w:sdtContent>
                <w:tc>
                  <w:tcPr>
                    <w:tcW w:w="2030"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554160746"/>
              <w:lock w:val="sdtLocked"/>
            </w:sdtPr>
            <w:sdtContent>
              <w:tr w:rsidR="00BE12D8" w:rsidTr="00E13A14">
                <w:trPr>
                  <w:trHeight w:val="267"/>
                </w:trPr>
                <w:tc>
                  <w:tcPr>
                    <w:tcW w:w="2970" w:type="pct"/>
                    <w:tcBorders>
                      <w:top w:val="single" w:sz="4" w:space="0" w:color="auto"/>
                      <w:left w:val="single" w:sz="4" w:space="0" w:color="auto"/>
                      <w:bottom w:val="single" w:sz="4" w:space="0" w:color="auto"/>
                      <w:right w:val="single" w:sz="4" w:space="0" w:color="auto"/>
                    </w:tcBorders>
                    <w:vAlign w:val="center"/>
                  </w:tcPr>
                  <w:p w:rsidR="00BE12D8" w:rsidRPr="00C80C63" w:rsidRDefault="00BE12D8" w:rsidP="00E13A14">
                    <w:pPr>
                      <w:rPr>
                        <w:rFonts w:cs="Cambria"/>
                        <w:szCs w:val="21"/>
                      </w:rPr>
                    </w:pPr>
                    <w:r>
                      <w:t>南宁威宁投资集团有限责任公司（注1）</w:t>
                    </w:r>
                  </w:p>
                </w:tc>
                <w:sdt>
                  <w:sdtPr>
                    <w:rPr>
                      <w:rFonts w:cs="Cambria"/>
                      <w:szCs w:val="21"/>
                    </w:rPr>
                    <w:alias w:val="本企业的其他关联方情况明细－其他关联方与本公司关系"/>
                    <w:tag w:val="_GBC_2205fb8ea5f648b5a0c9e8e3f8499f9f"/>
                    <w:id w:val="-20289432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rsidR="00BE12D8" w:rsidRDefault="00BE12D8" w:rsidP="00E13A14">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032572392"/>
              <w:lock w:val="sdtLocked"/>
            </w:sdtPr>
            <w:sdtContent>
              <w:tr w:rsidR="00BE12D8" w:rsidRPr="00DB28CE" w:rsidTr="00E13A14">
                <w:trPr>
                  <w:trHeight w:val="267"/>
                </w:trPr>
                <w:tc>
                  <w:tcPr>
                    <w:tcW w:w="2970" w:type="pct"/>
                    <w:tcBorders>
                      <w:top w:val="single" w:sz="4" w:space="0" w:color="auto"/>
                      <w:left w:val="single" w:sz="4" w:space="0" w:color="auto"/>
                      <w:bottom w:val="single" w:sz="4" w:space="0" w:color="auto"/>
                      <w:right w:val="single" w:sz="4" w:space="0" w:color="auto"/>
                    </w:tcBorders>
                    <w:vAlign w:val="center"/>
                  </w:tcPr>
                  <w:p w:rsidR="00BE12D8" w:rsidRPr="00DB28CE" w:rsidRDefault="00BE12D8" w:rsidP="00E13A14">
                    <w:pPr>
                      <w:rPr>
                        <w:rFonts w:cs="Cambria"/>
                        <w:szCs w:val="21"/>
                      </w:rPr>
                    </w:pPr>
                    <w:r w:rsidRPr="00DB28CE">
                      <w:t>南宁市富天投资有限公司</w:t>
                    </w:r>
                  </w:p>
                </w:tc>
                <w:sdt>
                  <w:sdtPr>
                    <w:rPr>
                      <w:rFonts w:cs="Cambria"/>
                      <w:szCs w:val="21"/>
                    </w:rPr>
                    <w:alias w:val="本企业的其他关联方情况明细－其他关联方与本公司关系"/>
                    <w:tag w:val="_GBC_2205fb8ea5f648b5a0c9e8e3f8499f9f"/>
                    <w:id w:val="4859820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rsidR="00BE12D8" w:rsidRPr="00DB28CE" w:rsidRDefault="00BE12D8" w:rsidP="00E13A14">
                        <w:pPr>
                          <w:rPr>
                            <w:rFonts w:cs="Cambria"/>
                            <w:szCs w:val="21"/>
                          </w:rPr>
                        </w:pPr>
                        <w:r w:rsidRPr="00DB28CE">
                          <w:rPr>
                            <w:rFonts w:cs="Cambria"/>
                            <w:szCs w:val="21"/>
                          </w:rPr>
                          <w:t>参股股东</w:t>
                        </w:r>
                      </w:p>
                    </w:tc>
                  </w:sdtContent>
                </w:sdt>
              </w:tr>
            </w:sdtContent>
          </w:sdt>
          <w:sdt>
            <w:sdtPr>
              <w:rPr>
                <w:rFonts w:cs="Cambria"/>
                <w:szCs w:val="21"/>
              </w:rPr>
              <w:alias w:val="本企业的其他关联方情况明细"/>
              <w:tag w:val="_GBC_2ec4adf7a1ce48faaeba9536b2bf6d81"/>
              <w:id w:val="1169058774"/>
              <w:lock w:val="sdtLocked"/>
            </w:sdtPr>
            <w:sdtContent>
              <w:tr w:rsidR="00BE12D8" w:rsidRPr="00DB28CE" w:rsidTr="00E13A14">
                <w:trPr>
                  <w:trHeight w:val="267"/>
                </w:trPr>
                <w:tc>
                  <w:tcPr>
                    <w:tcW w:w="2970" w:type="pct"/>
                    <w:tcBorders>
                      <w:top w:val="single" w:sz="4" w:space="0" w:color="auto"/>
                      <w:left w:val="single" w:sz="4" w:space="0" w:color="auto"/>
                      <w:bottom w:val="single" w:sz="4" w:space="0" w:color="auto"/>
                      <w:right w:val="single" w:sz="4" w:space="0" w:color="auto"/>
                    </w:tcBorders>
                    <w:vAlign w:val="center"/>
                  </w:tcPr>
                  <w:p w:rsidR="00BE12D8" w:rsidRPr="00DB28CE" w:rsidRDefault="00BE12D8" w:rsidP="00E13A14">
                    <w:pPr>
                      <w:rPr>
                        <w:rFonts w:cs="Cambria"/>
                        <w:szCs w:val="21"/>
                      </w:rPr>
                    </w:pPr>
                    <w:r w:rsidRPr="00DB28CE">
                      <w:t>前海人寿保险股份有限公司</w:t>
                    </w:r>
                  </w:p>
                </w:tc>
                <w:sdt>
                  <w:sdtPr>
                    <w:rPr>
                      <w:rFonts w:cs="Cambria"/>
                      <w:szCs w:val="21"/>
                    </w:rPr>
                    <w:alias w:val="本企业的其他关联方情况明细－其他关联方与本公司关系"/>
                    <w:tag w:val="_GBC_2205fb8ea5f648b5a0c9e8e3f8499f9f"/>
                    <w:id w:val="573732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rsidR="00BE12D8" w:rsidRPr="00DB28CE" w:rsidRDefault="00BE12D8" w:rsidP="00E13A14">
                        <w:pPr>
                          <w:rPr>
                            <w:rFonts w:cs="Cambria"/>
                            <w:szCs w:val="21"/>
                          </w:rPr>
                        </w:pPr>
                        <w:r w:rsidRPr="00DB28CE">
                          <w:rPr>
                            <w:rFonts w:cs="Cambria"/>
                            <w:szCs w:val="21"/>
                          </w:rPr>
                          <w:t>其他</w:t>
                        </w:r>
                      </w:p>
                    </w:tc>
                  </w:sdtContent>
                </w:sdt>
              </w:tr>
            </w:sdtContent>
          </w:sdt>
          <w:sdt>
            <w:sdtPr>
              <w:rPr>
                <w:rFonts w:cs="Cambria"/>
                <w:szCs w:val="21"/>
              </w:rPr>
              <w:alias w:val="本企业的其他关联方情况明细"/>
              <w:tag w:val="_GBC_2ec4adf7a1ce48faaeba9536b2bf6d81"/>
              <w:id w:val="1594902311"/>
              <w:lock w:val="sdtLocked"/>
            </w:sdtPr>
            <w:sdtContent>
              <w:tr w:rsidR="00BE12D8" w:rsidRPr="00DB28CE" w:rsidTr="00E13A14">
                <w:trPr>
                  <w:trHeight w:val="267"/>
                </w:trPr>
                <w:tc>
                  <w:tcPr>
                    <w:tcW w:w="2970" w:type="pct"/>
                    <w:tcBorders>
                      <w:top w:val="single" w:sz="4" w:space="0" w:color="auto"/>
                      <w:left w:val="single" w:sz="4" w:space="0" w:color="auto"/>
                      <w:bottom w:val="single" w:sz="4" w:space="0" w:color="auto"/>
                      <w:right w:val="single" w:sz="4" w:space="0" w:color="auto"/>
                    </w:tcBorders>
                    <w:vAlign w:val="center"/>
                  </w:tcPr>
                  <w:p w:rsidR="00BE12D8" w:rsidRPr="00DB28CE" w:rsidRDefault="00BE12D8" w:rsidP="00E13A14">
                    <w:pPr>
                      <w:rPr>
                        <w:rFonts w:cs="Cambria"/>
                        <w:szCs w:val="21"/>
                      </w:rPr>
                    </w:pPr>
                    <w:r w:rsidRPr="00DB28CE">
                      <w:t>南宁威凯智慧物业服务有限公司（注2）</w:t>
                    </w:r>
                  </w:p>
                </w:tc>
                <w:sdt>
                  <w:sdtPr>
                    <w:rPr>
                      <w:rFonts w:cs="Cambria"/>
                      <w:szCs w:val="21"/>
                    </w:rPr>
                    <w:alias w:val="本企业的其他关联方情况明细－其他关联方与本公司关系"/>
                    <w:tag w:val="_GBC_2205fb8ea5f648b5a0c9e8e3f8499f9f"/>
                    <w:id w:val="138567319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rsidR="00BE12D8" w:rsidRPr="00DB28CE" w:rsidRDefault="00BE12D8" w:rsidP="00E13A14">
                        <w:pPr>
                          <w:rPr>
                            <w:rFonts w:cs="Cambria"/>
                            <w:szCs w:val="21"/>
                          </w:rPr>
                        </w:pPr>
                        <w:r w:rsidRPr="00DB28CE">
                          <w:rPr>
                            <w:rFonts w:cs="Cambria"/>
                            <w:szCs w:val="21"/>
                          </w:rPr>
                          <w:t>其他</w:t>
                        </w:r>
                      </w:p>
                    </w:tc>
                  </w:sdtContent>
                </w:sdt>
              </w:tr>
            </w:sdtContent>
          </w:sdt>
          <w:sdt>
            <w:sdtPr>
              <w:rPr>
                <w:rFonts w:cs="Cambria"/>
                <w:szCs w:val="21"/>
              </w:rPr>
              <w:alias w:val="本企业的其他关联方情况明细"/>
              <w:tag w:val="_GBC_2ec4adf7a1ce48faaeba9536b2bf6d81"/>
              <w:id w:val="855315745"/>
              <w:lock w:val="sdtLocked"/>
              <w:placeholder>
                <w:docPart w:val="2F56BA0EFB5C4D7FA4470A54F8E3A67C"/>
              </w:placeholder>
            </w:sdtPr>
            <w:sdtContent>
              <w:tr w:rsidR="00BE12D8" w:rsidRPr="00DB28CE" w:rsidTr="00E13A14">
                <w:trPr>
                  <w:trHeight w:val="267"/>
                </w:trPr>
                <w:tc>
                  <w:tcPr>
                    <w:tcW w:w="2970" w:type="pct"/>
                    <w:tcBorders>
                      <w:top w:val="single" w:sz="4" w:space="0" w:color="auto"/>
                      <w:left w:val="single" w:sz="4" w:space="0" w:color="auto"/>
                      <w:bottom w:val="single" w:sz="4" w:space="0" w:color="auto"/>
                      <w:right w:val="single" w:sz="4" w:space="0" w:color="auto"/>
                    </w:tcBorders>
                    <w:vAlign w:val="center"/>
                  </w:tcPr>
                  <w:p w:rsidR="00BE12D8" w:rsidRDefault="00BE12D8" w:rsidP="00E13A14">
                    <w:pPr>
                      <w:rPr>
                        <w:rFonts w:cs="Cambria"/>
                        <w:szCs w:val="21"/>
                      </w:rPr>
                    </w:pPr>
                    <w:r>
                      <w:t>南宁威宁市场发展有限公司（注2）</w:t>
                    </w:r>
                  </w:p>
                </w:tc>
                <w:sdt>
                  <w:sdtPr>
                    <w:rPr>
                      <w:rFonts w:cs="Cambria"/>
                      <w:szCs w:val="21"/>
                    </w:rPr>
                    <w:alias w:val="本企业的其他关联方情况明细－其他关联方与本公司关系"/>
                    <w:tag w:val="_GBC_2205fb8ea5f648b5a0c9e8e3f8499f9f"/>
                    <w:id w:val="-422805015"/>
                    <w:lock w:val="sdtLocked"/>
                    <w:placeholder>
                      <w:docPart w:val="4D3FF0383EC54A5D84D0AB6F35B5F7C1"/>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rsidR="00BE12D8" w:rsidRDefault="00BE12D8" w:rsidP="00E13A14">
                        <w:pPr>
                          <w:rPr>
                            <w:rFonts w:cs="Cambria"/>
                            <w:szCs w:val="21"/>
                          </w:rPr>
                        </w:pPr>
                        <w:r w:rsidRPr="00B94EBA">
                          <w:rPr>
                            <w:rFonts w:cs="Cambria"/>
                            <w:szCs w:val="21"/>
                          </w:rPr>
                          <w:t>其他</w:t>
                        </w:r>
                      </w:p>
                    </w:tc>
                  </w:sdtContent>
                </w:sdt>
              </w:tr>
            </w:sdtContent>
          </w:sdt>
          <w:sdt>
            <w:sdtPr>
              <w:rPr>
                <w:rFonts w:cs="Cambria"/>
                <w:szCs w:val="21"/>
              </w:rPr>
              <w:alias w:val="本企业的其他关联方情况明细"/>
              <w:tag w:val="_GBC_2ec4adf7a1ce48faaeba9536b2bf6d81"/>
              <w:id w:val="-1314488198"/>
              <w:lock w:val="sdtLocked"/>
              <w:placeholder>
                <w:docPart w:val="2F56BA0EFB5C4D7FA4470A54F8E3A67C"/>
              </w:placeholder>
            </w:sdtPr>
            <w:sdtContent>
              <w:tr w:rsidR="00BE12D8" w:rsidRPr="00DB28CE" w:rsidTr="00E13A14">
                <w:trPr>
                  <w:trHeight w:val="267"/>
                </w:trPr>
                <w:tc>
                  <w:tcPr>
                    <w:tcW w:w="2970" w:type="pct"/>
                    <w:tcBorders>
                      <w:top w:val="single" w:sz="4" w:space="0" w:color="auto"/>
                      <w:left w:val="single" w:sz="4" w:space="0" w:color="auto"/>
                      <w:bottom w:val="single" w:sz="4" w:space="0" w:color="auto"/>
                      <w:right w:val="single" w:sz="4" w:space="0" w:color="auto"/>
                    </w:tcBorders>
                    <w:vAlign w:val="center"/>
                  </w:tcPr>
                  <w:p w:rsidR="00BE12D8" w:rsidRDefault="00BE12D8" w:rsidP="00E13A14">
                    <w:pPr>
                      <w:rPr>
                        <w:rFonts w:cs="Cambria"/>
                        <w:szCs w:val="21"/>
                      </w:rPr>
                    </w:pPr>
                    <w:r w:rsidRPr="00BE12D8">
                      <w:rPr>
                        <w:rFonts w:cs="Cambria" w:hint="eastAsia"/>
                        <w:szCs w:val="21"/>
                      </w:rPr>
                      <w:t>南宁市储备粮管理有限责任公司</w:t>
                    </w:r>
                    <w:r>
                      <w:rPr>
                        <w:rFonts w:cs="Cambria" w:hint="eastAsia"/>
                        <w:szCs w:val="21"/>
                      </w:rPr>
                      <w:t>（</w:t>
                    </w:r>
                    <w:r>
                      <w:rPr>
                        <w:rFonts w:cs="Cambria"/>
                        <w:szCs w:val="21"/>
                      </w:rPr>
                      <w:t>注</w:t>
                    </w:r>
                    <w:r>
                      <w:rPr>
                        <w:rFonts w:cs="Cambria" w:hint="eastAsia"/>
                        <w:szCs w:val="21"/>
                      </w:rPr>
                      <w:t>2）</w:t>
                    </w:r>
                  </w:p>
                </w:tc>
                <w:sdt>
                  <w:sdtPr>
                    <w:rPr>
                      <w:rFonts w:cs="Cambria"/>
                      <w:szCs w:val="21"/>
                    </w:rPr>
                    <w:alias w:val="本企业的其他关联方情况明细－其他关联方与本公司关系"/>
                    <w:tag w:val="_GBC_2205fb8ea5f648b5a0c9e8e3f8499f9f"/>
                    <w:id w:val="-413631293"/>
                    <w:lock w:val="sdtLocked"/>
                    <w:placeholder>
                      <w:docPart w:val="4B92F2AC9C804D0F8BCC6876E4A3F57A"/>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rsidR="00BE12D8" w:rsidRDefault="00BE12D8" w:rsidP="00E13A14">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661133177"/>
              <w:lock w:val="sdtLocked"/>
              <w:placeholder>
                <w:docPart w:val="2F56BA0EFB5C4D7FA4470A54F8E3A67C"/>
              </w:placeholder>
            </w:sdtPr>
            <w:sdtContent>
              <w:tr w:rsidR="00BE12D8" w:rsidRPr="00DB28CE" w:rsidTr="00E13A14">
                <w:trPr>
                  <w:trHeight w:val="267"/>
                </w:trPr>
                <w:tc>
                  <w:tcPr>
                    <w:tcW w:w="2970" w:type="pct"/>
                    <w:tcBorders>
                      <w:top w:val="single" w:sz="4" w:space="0" w:color="auto"/>
                      <w:left w:val="single" w:sz="4" w:space="0" w:color="auto"/>
                      <w:bottom w:val="single" w:sz="4" w:space="0" w:color="auto"/>
                      <w:right w:val="single" w:sz="4" w:space="0" w:color="auto"/>
                    </w:tcBorders>
                    <w:vAlign w:val="center"/>
                  </w:tcPr>
                  <w:p w:rsidR="00BE12D8" w:rsidRDefault="00BE12D8" w:rsidP="00E13A14">
                    <w:pPr>
                      <w:rPr>
                        <w:rFonts w:cs="Cambria"/>
                        <w:szCs w:val="21"/>
                      </w:rPr>
                    </w:pPr>
                    <w:r w:rsidRPr="00BE12D8">
                      <w:rPr>
                        <w:rFonts w:cs="Cambria" w:hint="eastAsia"/>
                        <w:szCs w:val="21"/>
                      </w:rPr>
                      <w:t>南宁五象山庄酒店管理有限公司</w:t>
                    </w:r>
                    <w:r>
                      <w:rPr>
                        <w:rFonts w:cs="Cambria" w:hint="eastAsia"/>
                        <w:szCs w:val="21"/>
                      </w:rPr>
                      <w:t>（</w:t>
                    </w:r>
                    <w:r>
                      <w:rPr>
                        <w:rFonts w:cs="Cambria"/>
                        <w:szCs w:val="21"/>
                      </w:rPr>
                      <w:t>注2</w:t>
                    </w:r>
                    <w:r>
                      <w:rPr>
                        <w:rFonts w:cs="Cambria" w:hint="eastAsia"/>
                        <w:szCs w:val="21"/>
                      </w:rPr>
                      <w:t>）</w:t>
                    </w:r>
                  </w:p>
                </w:tc>
                <w:sdt>
                  <w:sdtPr>
                    <w:rPr>
                      <w:rFonts w:cs="Cambria"/>
                      <w:szCs w:val="21"/>
                    </w:rPr>
                    <w:alias w:val="本企业的其他关联方情况明细－其他关联方与本公司关系"/>
                    <w:tag w:val="_GBC_2205fb8ea5f648b5a0c9e8e3f8499f9f"/>
                    <w:id w:val="844516914"/>
                    <w:lock w:val="sdtLocked"/>
                    <w:placeholder>
                      <w:docPart w:val="0EA42B1700874302BD55AAABFEB45786"/>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rsidR="00BE12D8" w:rsidRDefault="00BE12D8" w:rsidP="00E13A14">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765297265"/>
              <w:lock w:val="sdtLocked"/>
              <w:placeholder>
                <w:docPart w:val="2F56BA0EFB5C4D7FA4470A54F8E3A67C"/>
              </w:placeholder>
            </w:sdtPr>
            <w:sdtContent>
              <w:tr w:rsidR="00BE12D8" w:rsidRPr="00DB28CE" w:rsidTr="00E13A14">
                <w:trPr>
                  <w:trHeight w:val="267"/>
                </w:trPr>
                <w:tc>
                  <w:tcPr>
                    <w:tcW w:w="2970" w:type="pct"/>
                    <w:tcBorders>
                      <w:top w:val="single" w:sz="4" w:space="0" w:color="auto"/>
                      <w:left w:val="single" w:sz="4" w:space="0" w:color="auto"/>
                      <w:bottom w:val="single" w:sz="4" w:space="0" w:color="auto"/>
                      <w:right w:val="single" w:sz="4" w:space="0" w:color="auto"/>
                    </w:tcBorders>
                    <w:vAlign w:val="center"/>
                  </w:tcPr>
                  <w:p w:rsidR="00BE12D8" w:rsidRDefault="00BE12D8" w:rsidP="00E13A14">
                    <w:pPr>
                      <w:rPr>
                        <w:rFonts w:cs="Cambria"/>
                        <w:szCs w:val="21"/>
                      </w:rPr>
                    </w:pPr>
                    <w:r w:rsidRPr="00BE12D8">
                      <w:rPr>
                        <w:rFonts w:cs="Cambria" w:hint="eastAsia"/>
                        <w:szCs w:val="21"/>
                      </w:rPr>
                      <w:t>南宁学院</w:t>
                    </w:r>
                    <w:r>
                      <w:rPr>
                        <w:rFonts w:cs="Cambria" w:hint="eastAsia"/>
                        <w:szCs w:val="21"/>
                      </w:rPr>
                      <w:t>（</w:t>
                    </w:r>
                    <w:r>
                      <w:rPr>
                        <w:rFonts w:cs="Cambria"/>
                        <w:szCs w:val="21"/>
                      </w:rPr>
                      <w:t>注</w:t>
                    </w:r>
                    <w:r>
                      <w:rPr>
                        <w:rFonts w:cs="Cambria" w:hint="eastAsia"/>
                        <w:szCs w:val="21"/>
                      </w:rPr>
                      <w:t>2）</w:t>
                    </w:r>
                  </w:p>
                </w:tc>
                <w:sdt>
                  <w:sdtPr>
                    <w:rPr>
                      <w:rFonts w:cs="Cambria"/>
                      <w:szCs w:val="21"/>
                    </w:rPr>
                    <w:alias w:val="本企业的其他关联方情况明细－其他关联方与本公司关系"/>
                    <w:tag w:val="_GBC_2205fb8ea5f648b5a0c9e8e3f8499f9f"/>
                    <w:id w:val="-753898636"/>
                    <w:lock w:val="sdtLocked"/>
                    <w:placeholder>
                      <w:docPart w:val="AA6B5015251043A286224E3E809433D6"/>
                    </w:placeholde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rsidR="00BE12D8" w:rsidRDefault="00BE12D8" w:rsidP="00E13A14">
                        <w:pPr>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809449090"/>
              <w:lock w:val="sdtLocked"/>
            </w:sdtPr>
            <w:sdtContent>
              <w:tr w:rsidR="00BE12D8" w:rsidRPr="00DB28CE" w:rsidTr="00E13A14">
                <w:trPr>
                  <w:trHeight w:val="267"/>
                </w:trPr>
                <w:tc>
                  <w:tcPr>
                    <w:tcW w:w="2970" w:type="pct"/>
                    <w:tcBorders>
                      <w:top w:val="single" w:sz="4" w:space="0" w:color="auto"/>
                      <w:left w:val="single" w:sz="4" w:space="0" w:color="auto"/>
                      <w:bottom w:val="single" w:sz="4" w:space="0" w:color="auto"/>
                      <w:right w:val="single" w:sz="4" w:space="0" w:color="auto"/>
                    </w:tcBorders>
                    <w:vAlign w:val="center"/>
                  </w:tcPr>
                  <w:p w:rsidR="00BE12D8" w:rsidRPr="00DB28CE" w:rsidRDefault="00BE12D8" w:rsidP="00E13A14">
                    <w:pPr>
                      <w:rPr>
                        <w:rFonts w:cs="Cambria"/>
                        <w:szCs w:val="21"/>
                      </w:rPr>
                    </w:pPr>
                    <w:r w:rsidRPr="00BE12D8">
                      <w:rPr>
                        <w:rFonts w:cs="Cambria" w:hint="eastAsia"/>
                        <w:szCs w:val="21"/>
                      </w:rPr>
                      <w:t>南宁大地飞歌文化传播有限责任公司</w:t>
                    </w:r>
                    <w:r>
                      <w:rPr>
                        <w:rFonts w:cs="Cambria" w:hint="eastAsia"/>
                        <w:szCs w:val="21"/>
                      </w:rPr>
                      <w:t>（</w:t>
                    </w:r>
                    <w:r>
                      <w:rPr>
                        <w:rFonts w:cs="Cambria"/>
                        <w:szCs w:val="21"/>
                      </w:rPr>
                      <w:t>注</w:t>
                    </w:r>
                    <w:r>
                      <w:rPr>
                        <w:rFonts w:cs="Cambria" w:hint="eastAsia"/>
                        <w:szCs w:val="21"/>
                      </w:rPr>
                      <w:t>2）</w:t>
                    </w:r>
                  </w:p>
                </w:tc>
                <w:sdt>
                  <w:sdtPr>
                    <w:rPr>
                      <w:rFonts w:cs="Cambria"/>
                      <w:szCs w:val="21"/>
                    </w:rPr>
                    <w:alias w:val="本企业的其他关联方情况明细－其他关联方与本公司关系"/>
                    <w:tag w:val="_GBC_2205fb8ea5f648b5a0c9e8e3f8499f9f"/>
                    <w:id w:val="-63140322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rsidR="00BE12D8" w:rsidRPr="00DB28CE" w:rsidRDefault="00BE12D8" w:rsidP="00E13A14">
                        <w:pPr>
                          <w:rPr>
                            <w:rFonts w:cs="Cambria"/>
                            <w:szCs w:val="21"/>
                          </w:rPr>
                        </w:pPr>
                        <w:r w:rsidRPr="00DB28CE">
                          <w:rPr>
                            <w:rFonts w:cs="Cambria"/>
                            <w:szCs w:val="21"/>
                          </w:rPr>
                          <w:t>其他</w:t>
                        </w:r>
                      </w:p>
                    </w:tc>
                  </w:sdtContent>
                </w:sdt>
              </w:tr>
            </w:sdtContent>
          </w:sdt>
          <w:sdt>
            <w:sdtPr>
              <w:rPr>
                <w:rFonts w:cs="Cambria"/>
                <w:szCs w:val="21"/>
              </w:rPr>
              <w:alias w:val="本企业的其他关联方情况明细"/>
              <w:tag w:val="_GBC_2ec4adf7a1ce48faaeba9536b2bf6d81"/>
              <w:id w:val="-904759816"/>
              <w:lock w:val="sdtLocked"/>
            </w:sdtPr>
            <w:sdtContent>
              <w:tr w:rsidR="00BE12D8" w:rsidRPr="00DB28CE" w:rsidTr="00E13A14">
                <w:trPr>
                  <w:trHeight w:val="267"/>
                </w:trPr>
                <w:tc>
                  <w:tcPr>
                    <w:tcW w:w="2970" w:type="pct"/>
                    <w:tcBorders>
                      <w:top w:val="single" w:sz="4" w:space="0" w:color="auto"/>
                      <w:left w:val="single" w:sz="4" w:space="0" w:color="auto"/>
                      <w:bottom w:val="single" w:sz="4" w:space="0" w:color="auto"/>
                      <w:right w:val="single" w:sz="4" w:space="0" w:color="auto"/>
                    </w:tcBorders>
                    <w:vAlign w:val="center"/>
                  </w:tcPr>
                  <w:p w:rsidR="00BE12D8" w:rsidRPr="00DB28CE" w:rsidRDefault="00BE12D8" w:rsidP="00E13A14">
                    <w:pPr>
                      <w:rPr>
                        <w:rFonts w:cs="Cambria"/>
                        <w:szCs w:val="21"/>
                      </w:rPr>
                    </w:pPr>
                  </w:p>
                </w:tc>
                <w:sdt>
                  <w:sdtPr>
                    <w:rPr>
                      <w:rFonts w:cs="Cambria"/>
                      <w:szCs w:val="21"/>
                    </w:rPr>
                    <w:alias w:val="本企业的其他关联方情况明细－其他关联方与本公司关系"/>
                    <w:tag w:val="_GBC_2205fb8ea5f648b5a0c9e8e3f8499f9f"/>
                    <w:id w:val="1971237841"/>
                    <w:lock w:val="sdtLocked"/>
                    <w:showingPlcHd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030" w:type="pct"/>
                        <w:tcBorders>
                          <w:top w:val="single" w:sz="4" w:space="0" w:color="auto"/>
                          <w:left w:val="single" w:sz="4" w:space="0" w:color="auto"/>
                          <w:bottom w:val="single" w:sz="4" w:space="0" w:color="auto"/>
                          <w:right w:val="single" w:sz="4" w:space="0" w:color="auto"/>
                        </w:tcBorders>
                      </w:tcPr>
                      <w:p w:rsidR="00BE12D8" w:rsidRPr="00DB28CE" w:rsidRDefault="00BE12D8" w:rsidP="00E13A14">
                        <w:pPr>
                          <w:rPr>
                            <w:rFonts w:cs="Cambria"/>
                            <w:szCs w:val="21"/>
                          </w:rPr>
                        </w:pPr>
                        <w:r w:rsidRPr="00DB28CE">
                          <w:rPr>
                            <w:rFonts w:cs="Cambria"/>
                            <w:szCs w:val="21"/>
                          </w:rPr>
                          <w:t xml:space="preserve">　</w:t>
                        </w:r>
                      </w:p>
                    </w:tc>
                  </w:sdtContent>
                </w:sdt>
              </w:tr>
            </w:sdtContent>
          </w:sdt>
        </w:tbl>
        <w:p w:rsidR="00BE12D8" w:rsidRDefault="00BE12D8"/>
        <w:p w:rsidR="007B0D3B" w:rsidRPr="00DB28CE" w:rsidRDefault="003A3294">
          <w:pPr>
            <w:tabs>
              <w:tab w:val="left" w:pos="1134"/>
            </w:tabs>
            <w:rPr>
              <w:rFonts w:cs="Cambria"/>
              <w:szCs w:val="21"/>
            </w:rPr>
          </w:pPr>
          <w:r w:rsidRPr="00DB28CE">
            <w:rPr>
              <w:rFonts w:cs="Cambria" w:hint="eastAsia"/>
              <w:szCs w:val="21"/>
            </w:rPr>
            <w:t>其他说明</w:t>
          </w:r>
        </w:p>
        <w:sdt>
          <w:sdtPr>
            <w:rPr>
              <w:rFonts w:cs="Cambria"/>
              <w:szCs w:val="21"/>
            </w:rPr>
            <w:alias w:val="本企业的其他关联方情况的说明"/>
            <w:tag w:val="_GBC_214bcb1375e347c4be22006f5cc854a9"/>
            <w:id w:val="705064274"/>
            <w:lock w:val="sdtLocked"/>
            <w:placeholder>
              <w:docPart w:val="GBC22222222222222222222222222222"/>
            </w:placeholder>
          </w:sdtPr>
          <w:sdtContent>
            <w:p w:rsidR="00A62210" w:rsidRPr="00DB28CE" w:rsidRDefault="00A62210" w:rsidP="00A62210">
              <w:pPr>
                <w:ind w:firstLineChars="200" w:firstLine="420"/>
                <w:rPr>
                  <w:rFonts w:ascii="Times New Roman" w:hAnsi="Times New Roman"/>
                  <w:szCs w:val="21"/>
                </w:rPr>
              </w:pPr>
              <w:r w:rsidRPr="00DB28CE">
                <w:rPr>
                  <w:rFonts w:cs="Cambria" w:hint="eastAsia"/>
                  <w:szCs w:val="21"/>
                </w:rPr>
                <w:t>注1：</w:t>
              </w:r>
              <w:r w:rsidRPr="00DB28CE">
                <w:rPr>
                  <w:rFonts w:ascii="Times New Roman" w:hAnsi="Times New Roman" w:hint="eastAsia"/>
                  <w:szCs w:val="21"/>
                </w:rPr>
                <w:t>南宁威宁投资集团有限责任公司是本公司控股股东南宁沛宁资产经营有限责任公司的母公司。</w:t>
              </w:r>
            </w:p>
            <w:p w:rsidR="007B0D3B" w:rsidRPr="00BE12D8" w:rsidRDefault="00A62210" w:rsidP="00BE12D8">
              <w:pPr>
                <w:ind w:firstLineChars="200" w:firstLine="420"/>
                <w:rPr>
                  <w:szCs w:val="21"/>
                </w:rPr>
              </w:pPr>
              <w:r w:rsidRPr="00DB28CE">
                <w:rPr>
                  <w:rFonts w:ascii="Times New Roman" w:hAnsi="Times New Roman" w:hint="eastAsia"/>
                  <w:szCs w:val="21"/>
                </w:rPr>
                <w:t>注</w:t>
              </w:r>
              <w:r w:rsidRPr="00DB28CE">
                <w:rPr>
                  <w:rFonts w:ascii="Times New Roman" w:hAnsi="Times New Roman" w:hint="eastAsia"/>
                  <w:szCs w:val="21"/>
                </w:rPr>
                <w:t>2</w:t>
              </w:r>
              <w:r w:rsidRPr="00DB28CE">
                <w:rPr>
                  <w:rFonts w:ascii="Times New Roman" w:hAnsi="Times New Roman" w:hint="eastAsia"/>
                  <w:szCs w:val="21"/>
                </w:rPr>
                <w:t>：南宁</w:t>
              </w:r>
              <w:r w:rsidRPr="00DB28CE">
                <w:rPr>
                  <w:rFonts w:ascii="Times New Roman" w:hAnsi="Times New Roman"/>
                  <w:szCs w:val="21"/>
                </w:rPr>
                <w:t>威</w:t>
              </w:r>
              <w:r w:rsidRPr="00DB28CE">
                <w:rPr>
                  <w:rFonts w:ascii="Times New Roman" w:hAnsi="Times New Roman" w:hint="eastAsia"/>
                  <w:szCs w:val="21"/>
                </w:rPr>
                <w:t>凯</w:t>
              </w:r>
              <w:r w:rsidRPr="00DB28CE">
                <w:rPr>
                  <w:rFonts w:ascii="Times New Roman" w:hAnsi="Times New Roman"/>
                  <w:szCs w:val="21"/>
                </w:rPr>
                <w:t>智慧物业服务有限公司</w:t>
              </w:r>
              <w:r w:rsidR="004A1ED8" w:rsidRPr="00DB28CE">
                <w:rPr>
                  <w:rFonts w:ascii="Times New Roman" w:hAnsi="Times New Roman" w:hint="eastAsia"/>
                  <w:szCs w:val="21"/>
                </w:rPr>
                <w:t>、</w:t>
              </w:r>
              <w:r w:rsidR="004A1ED8" w:rsidRPr="00DB28CE">
                <w:rPr>
                  <w:rFonts w:hint="eastAsia"/>
                  <w:szCs w:val="21"/>
                </w:rPr>
                <w:t>南宁</w:t>
              </w:r>
              <w:r w:rsidR="004A1ED8" w:rsidRPr="00DB28CE">
                <w:rPr>
                  <w:szCs w:val="21"/>
                </w:rPr>
                <w:t>威宁市场发展有限</w:t>
              </w:r>
              <w:r w:rsidR="004A1ED8" w:rsidRPr="00DB28CE">
                <w:rPr>
                  <w:rFonts w:hint="eastAsia"/>
                  <w:szCs w:val="21"/>
                </w:rPr>
                <w:t>公司</w:t>
              </w:r>
              <w:r w:rsidR="00BE12D8">
                <w:rPr>
                  <w:rFonts w:hint="eastAsia"/>
                  <w:szCs w:val="21"/>
                </w:rPr>
                <w:t>、</w:t>
              </w:r>
              <w:r w:rsidR="00BE12D8">
                <w:rPr>
                  <w:szCs w:val="21"/>
                </w:rPr>
                <w:t>南宁市储备粮管理</w:t>
              </w:r>
              <w:r w:rsidR="00BE12D8">
                <w:rPr>
                  <w:rFonts w:hint="eastAsia"/>
                  <w:szCs w:val="21"/>
                </w:rPr>
                <w:t>有</w:t>
              </w:r>
              <w:r w:rsidR="00BE12D8">
                <w:rPr>
                  <w:szCs w:val="21"/>
                </w:rPr>
                <w:t>限责任公司、南宁五象山庄酒店管理有</w:t>
              </w:r>
              <w:r w:rsidR="00BE12D8">
                <w:rPr>
                  <w:rFonts w:hint="eastAsia"/>
                  <w:szCs w:val="21"/>
                </w:rPr>
                <w:t>限公司</w:t>
              </w:r>
              <w:r w:rsidR="00BE12D8">
                <w:rPr>
                  <w:szCs w:val="21"/>
                </w:rPr>
                <w:t>、南宁学院、南宁大地飞歌文化传播有限责任公司</w:t>
              </w:r>
              <w:r w:rsidRPr="00DB28CE">
                <w:rPr>
                  <w:rFonts w:ascii="Times New Roman" w:hAnsi="Times New Roman"/>
                  <w:szCs w:val="21"/>
                </w:rPr>
                <w:t>是南宁威宁集团控制</w:t>
              </w:r>
              <w:r w:rsidRPr="00DB28CE">
                <w:rPr>
                  <w:rFonts w:ascii="Times New Roman" w:hAnsi="Times New Roman" w:hint="eastAsia"/>
                  <w:szCs w:val="21"/>
                </w:rPr>
                <w:t>的</w:t>
              </w:r>
              <w:r w:rsidR="00572986">
                <w:rPr>
                  <w:rFonts w:ascii="Times New Roman" w:hAnsi="Times New Roman" w:hint="eastAsia"/>
                  <w:szCs w:val="21"/>
                </w:rPr>
                <w:t>法人或其他</w:t>
              </w:r>
              <w:r w:rsidR="00572986">
                <w:rPr>
                  <w:rFonts w:ascii="Times New Roman" w:hAnsi="Times New Roman"/>
                  <w:szCs w:val="21"/>
                </w:rPr>
                <w:t>组织</w:t>
              </w:r>
              <w:r w:rsidRPr="00DB28CE">
                <w:rPr>
                  <w:rFonts w:ascii="Times New Roman" w:hAnsi="Times New Roman"/>
                  <w:szCs w:val="21"/>
                </w:rPr>
                <w:t>。</w:t>
              </w:r>
            </w:p>
          </w:sdtContent>
        </w:sdt>
        <w:p w:rsidR="007B0D3B" w:rsidRPr="008C52FB" w:rsidRDefault="00062C24">
          <w:pPr>
            <w:tabs>
              <w:tab w:val="left" w:pos="1134"/>
            </w:tabs>
            <w:rPr>
              <w:rFonts w:cs="Cambria"/>
              <w:b/>
              <w:szCs w:val="21"/>
            </w:rPr>
          </w:pPr>
        </w:p>
      </w:sdtContent>
    </w:sdt>
    <w:p w:rsidR="007B0D3B" w:rsidRPr="008C52FB" w:rsidRDefault="003A3294" w:rsidP="00255D12">
      <w:pPr>
        <w:pStyle w:val="3"/>
        <w:numPr>
          <w:ilvl w:val="0"/>
          <w:numId w:val="57"/>
        </w:numPr>
        <w:rPr>
          <w:rFonts w:ascii="宋体" w:hAnsi="宋体"/>
        </w:rPr>
      </w:pPr>
      <w:r w:rsidRPr="008C52FB">
        <w:rPr>
          <w:rFonts w:ascii="宋体" w:hAnsi="宋体" w:hint="eastAsia"/>
        </w:rPr>
        <w:t>关联交易情况</w:t>
      </w:r>
    </w:p>
    <w:p w:rsidR="007B0D3B" w:rsidRPr="008C52FB" w:rsidRDefault="003A3294" w:rsidP="00255D12">
      <w:pPr>
        <w:pStyle w:val="4"/>
        <w:numPr>
          <w:ilvl w:val="0"/>
          <w:numId w:val="58"/>
        </w:numPr>
        <w:tabs>
          <w:tab w:val="left" w:pos="616"/>
        </w:tabs>
        <w:rPr>
          <w:rFonts w:ascii="宋体" w:hAnsi="宋体"/>
        </w:rPr>
      </w:pPr>
      <w:r w:rsidRPr="008C52FB">
        <w:rPr>
          <w:rFonts w:ascii="宋体" w:hAnsi="宋体"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7B0D3B" w:rsidRDefault="003A3294">
          <w:r>
            <w:rPr>
              <w:rFonts w:hint="eastAsia"/>
            </w:rPr>
            <w:t>采购商品/接受劳务情况表</w:t>
          </w:r>
        </w:p>
        <w:sdt>
          <w:sdtPr>
            <w:alias w:val="是否适用：采购商品或接受劳务情况表[双击切换]"/>
            <w:tag w:val="_GBC_ba304c7536f34a3f9d88448fb11ca349"/>
            <w:id w:val="126901248"/>
            <w:lock w:val="sdtLocked"/>
            <w:placeholder>
              <w:docPart w:val="GBC22222222222222222222222222222"/>
            </w:placeholder>
          </w:sdtPr>
          <w:sdtContent>
            <w:p w:rsidR="007B0D3B" w:rsidRDefault="00B07C62">
              <w:r>
                <w:fldChar w:fldCharType="begin"/>
              </w:r>
              <w:r w:rsidR="0091251A">
                <w:instrText xml:space="preserve"> MACROBUTTON  SnrToggleCheckbox √适用 </w:instrText>
              </w:r>
              <w:r>
                <w:fldChar w:fldCharType="end"/>
              </w:r>
              <w:r>
                <w:fldChar w:fldCharType="begin"/>
              </w:r>
              <w:r w:rsidR="0091251A">
                <w:instrText xml:space="preserve"> MACROBUTTON  SnrToggleCheckbox □不适用 </w:instrText>
              </w:r>
              <w:r>
                <w:fldChar w:fldCharType="end"/>
              </w:r>
            </w:p>
          </w:sdtContent>
        </w:sdt>
        <w:p w:rsidR="007B0D3B" w:rsidRDefault="003A3294">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cs="Cambria" w:hint="eastAsia"/>
                  <w:szCs w:val="21"/>
                </w:rPr>
                <w:t>人民币</w:t>
              </w:r>
            </w:sdtContent>
          </w:sdt>
        </w:p>
        <w:tbl>
          <w:tblPr>
            <w:tblW w:w="5143" w:type="pct"/>
            <w:tblInd w:w="-254" w:type="dxa"/>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687"/>
            <w:gridCol w:w="2128"/>
            <w:gridCol w:w="1700"/>
            <w:gridCol w:w="1632"/>
          </w:tblGrid>
          <w:tr w:rsidR="00BE12D8" w:rsidTr="00B30A35">
            <w:trPr>
              <w:cantSplit/>
              <w:trHeight w:val="295"/>
            </w:trPr>
            <w:sdt>
              <w:sdtPr>
                <w:tag w:val="_PLD_5b37ccbdc11a45c3bbc2cf6527561c9d"/>
                <w:id w:val="-1190995008"/>
                <w:lock w:val="sdtLocked"/>
              </w:sdtPr>
              <w:sdtContent>
                <w:tc>
                  <w:tcPr>
                    <w:tcW w:w="2016" w:type="pct"/>
                    <w:tcBorders>
                      <w:top w:val="single" w:sz="4" w:space="0" w:color="auto"/>
                      <w:left w:val="single" w:sz="4" w:space="0" w:color="auto"/>
                      <w:bottom w:val="single" w:sz="4" w:space="0" w:color="auto"/>
                      <w:right w:val="single" w:sz="4" w:space="0" w:color="auto"/>
                    </w:tcBorders>
                    <w:shd w:val="clear" w:color="auto" w:fill="auto"/>
                    <w:vAlign w:val="center"/>
                  </w:tcPr>
                  <w:p w:rsidR="00BE12D8" w:rsidRDefault="00BE12D8" w:rsidP="00E13A14">
                    <w:pPr>
                      <w:jc w:val="center"/>
                      <w:rPr>
                        <w:rFonts w:cs="Cambria"/>
                        <w:szCs w:val="21"/>
                      </w:rPr>
                    </w:pPr>
                    <w:r>
                      <w:rPr>
                        <w:rFonts w:cs="Cambria" w:hint="eastAsia"/>
                        <w:szCs w:val="21"/>
                      </w:rPr>
                      <w:t>关联方</w:t>
                    </w:r>
                  </w:p>
                </w:tc>
              </w:sdtContent>
            </w:sdt>
            <w:sdt>
              <w:sdtPr>
                <w:tag w:val="_PLD_2d7b095c1f35485da0de73d655b7a571"/>
                <w:id w:val="-1655982546"/>
                <w:lock w:val="sdtLocked"/>
              </w:sdtPr>
              <w:sdtContent>
                <w:tc>
                  <w:tcPr>
                    <w:tcW w:w="1163" w:type="pct"/>
                    <w:tcBorders>
                      <w:top w:val="single" w:sz="4" w:space="0" w:color="auto"/>
                      <w:left w:val="single" w:sz="4" w:space="0" w:color="auto"/>
                      <w:bottom w:val="single" w:sz="4" w:space="0" w:color="auto"/>
                      <w:right w:val="single" w:sz="4" w:space="0" w:color="auto"/>
                    </w:tcBorders>
                    <w:shd w:val="clear" w:color="auto" w:fill="auto"/>
                    <w:vAlign w:val="center"/>
                  </w:tcPr>
                  <w:p w:rsidR="00BE12D8" w:rsidRDefault="00BE12D8" w:rsidP="00E13A14">
                    <w:pPr>
                      <w:jc w:val="center"/>
                      <w:rPr>
                        <w:rFonts w:cs="Cambria"/>
                        <w:szCs w:val="21"/>
                      </w:rPr>
                    </w:pPr>
                    <w:r>
                      <w:rPr>
                        <w:rFonts w:cs="Cambria" w:hint="eastAsia"/>
                        <w:szCs w:val="21"/>
                      </w:rPr>
                      <w:t>关联交易内容</w:t>
                    </w:r>
                  </w:p>
                </w:tc>
              </w:sdtContent>
            </w:sdt>
            <w:sdt>
              <w:sdtPr>
                <w:tag w:val="_PLD_2d255188abfa41f4af0fad1a74ac6d6d"/>
                <w:id w:val="1833868373"/>
                <w:lock w:val="sdtLocked"/>
              </w:sdtPr>
              <w:sdtContent>
                <w:tc>
                  <w:tcPr>
                    <w:tcW w:w="929" w:type="pct"/>
                    <w:tcBorders>
                      <w:top w:val="single" w:sz="4" w:space="0" w:color="auto"/>
                      <w:left w:val="single" w:sz="4" w:space="0" w:color="auto"/>
                      <w:right w:val="single" w:sz="4" w:space="0" w:color="auto"/>
                    </w:tcBorders>
                    <w:shd w:val="clear" w:color="auto" w:fill="auto"/>
                    <w:vAlign w:val="center"/>
                  </w:tcPr>
                  <w:p w:rsidR="00BE12D8" w:rsidRDefault="00BE12D8" w:rsidP="00E13A14">
                    <w:pPr>
                      <w:jc w:val="center"/>
                      <w:rPr>
                        <w:rFonts w:cs="Cambria"/>
                        <w:szCs w:val="21"/>
                      </w:rPr>
                    </w:pPr>
                    <w:r>
                      <w:rPr>
                        <w:rFonts w:cs="Cambria" w:hint="eastAsia"/>
                        <w:szCs w:val="21"/>
                      </w:rPr>
                      <w:t>本期发生额</w:t>
                    </w:r>
                  </w:p>
                </w:tc>
              </w:sdtContent>
            </w:sdt>
            <w:sdt>
              <w:sdtPr>
                <w:tag w:val="_PLD_60fc9f0737164f9694363f102a4420bb"/>
                <w:id w:val="-662009289"/>
                <w:lock w:val="sdtLocked"/>
              </w:sdtPr>
              <w:sdtContent>
                <w:tc>
                  <w:tcPr>
                    <w:tcW w:w="893" w:type="pct"/>
                    <w:tcBorders>
                      <w:top w:val="single" w:sz="4" w:space="0" w:color="auto"/>
                      <w:left w:val="single" w:sz="4" w:space="0" w:color="auto"/>
                      <w:right w:val="single" w:sz="4" w:space="0" w:color="auto"/>
                    </w:tcBorders>
                    <w:shd w:val="clear" w:color="auto" w:fill="auto"/>
                    <w:vAlign w:val="center"/>
                  </w:tcPr>
                  <w:p w:rsidR="00BE12D8" w:rsidRDefault="00BE12D8" w:rsidP="00E13A14">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1380552462"/>
              <w:lock w:val="sdtLocked"/>
            </w:sdtPr>
            <w:sdtContent>
              <w:tr w:rsidR="00BE12D8" w:rsidTr="00B30A35">
                <w:trPr>
                  <w:cantSplit/>
                </w:trPr>
                <w:tc>
                  <w:tcPr>
                    <w:tcW w:w="2016"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rPr>
                        <w:szCs w:val="21"/>
                      </w:rPr>
                    </w:pPr>
                    <w:r w:rsidRPr="008C52FB">
                      <w:rPr>
                        <w:rFonts w:hint="eastAsia"/>
                        <w:szCs w:val="21"/>
                      </w:rPr>
                      <w:t>南宁威凯智慧物业服务有限公司</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center"/>
                      <w:rPr>
                        <w:szCs w:val="21"/>
                      </w:rPr>
                    </w:pPr>
                    <w:r>
                      <w:rPr>
                        <w:rFonts w:hint="eastAsia"/>
                        <w:szCs w:val="21"/>
                      </w:rPr>
                      <w:t>物业服务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rPr>
                        <w:szCs w:val="21"/>
                      </w:rPr>
                    </w:pPr>
                    <w:r w:rsidRPr="00BE12D8">
                      <w:t>1,163,695.88</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rPr>
                        <w:szCs w:val="21"/>
                      </w:rPr>
                    </w:pPr>
                    <w:r>
                      <w:t>494,545.28</w:t>
                    </w:r>
                  </w:p>
                </w:tc>
              </w:tr>
            </w:sdtContent>
          </w:sdt>
          <w:sdt>
            <w:sdtPr>
              <w:rPr>
                <w:szCs w:val="21"/>
              </w:rPr>
              <w:alias w:val="采购商品接受劳务情况明细"/>
              <w:tag w:val="_GBC_0c9767805cb8416eaba14f759181aa29"/>
              <w:id w:val="1626815468"/>
              <w:lock w:val="sdtLocked"/>
              <w:placeholder>
                <w:docPart w:val="E740FC3FF4594E9ABEF6A85BB2A91A2A"/>
              </w:placeholder>
            </w:sdtPr>
            <w:sdtEndPr>
              <w:rPr>
                <w:szCs w:val="24"/>
              </w:rPr>
            </w:sdtEndPr>
            <w:sdtContent>
              <w:tr w:rsidR="00BE12D8" w:rsidTr="00B30A35">
                <w:trPr>
                  <w:cantSplit/>
                </w:trPr>
                <w:tc>
                  <w:tcPr>
                    <w:tcW w:w="2016"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rPr>
                        <w:szCs w:val="21"/>
                      </w:rPr>
                    </w:pPr>
                    <w:r>
                      <w:t>南宁市储备粮</w:t>
                    </w:r>
                    <w:r>
                      <w:rPr>
                        <w:rFonts w:hint="eastAsia"/>
                      </w:rPr>
                      <w:t>管理</w:t>
                    </w:r>
                    <w:r>
                      <w:t>有限责任公司</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center"/>
                      <w:rPr>
                        <w:szCs w:val="21"/>
                      </w:rPr>
                    </w:pPr>
                    <w:r>
                      <w:t>联营业务采购</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pPr>
                    <w:r>
                      <w:t>72,698.89</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pPr>
                  </w:p>
                </w:tc>
              </w:tr>
            </w:sdtContent>
          </w:sdt>
          <w:sdt>
            <w:sdtPr>
              <w:rPr>
                <w:szCs w:val="21"/>
              </w:rPr>
              <w:alias w:val="采购商品接受劳务情况明细"/>
              <w:tag w:val="_GBC_0c9767805cb8416eaba14f759181aa29"/>
              <w:id w:val="443964617"/>
              <w:lock w:val="sdtLocked"/>
              <w:placeholder>
                <w:docPart w:val="E740FC3FF4594E9ABEF6A85BB2A91A2A"/>
              </w:placeholder>
            </w:sdtPr>
            <w:sdtEndPr>
              <w:rPr>
                <w:szCs w:val="24"/>
              </w:rPr>
            </w:sdtEndPr>
            <w:sdtContent>
              <w:tr w:rsidR="00BE12D8" w:rsidTr="00B30A35">
                <w:trPr>
                  <w:cantSplit/>
                </w:trPr>
                <w:tc>
                  <w:tcPr>
                    <w:tcW w:w="2016"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BE12D8">
                    <w:pPr>
                      <w:rPr>
                        <w:szCs w:val="21"/>
                      </w:rPr>
                    </w:pPr>
                    <w:r>
                      <w:rPr>
                        <w:rFonts w:hint="eastAsia"/>
                      </w:rPr>
                      <w:t>南宁</w:t>
                    </w:r>
                    <w:r>
                      <w:t>五象山庄酒店管理有限公司</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center"/>
                      <w:rPr>
                        <w:szCs w:val="21"/>
                      </w:rPr>
                    </w:pPr>
                    <w:r>
                      <w:t>会务费</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pPr>
                    <w:r>
                      <w:t>12,327.00</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pPr>
                  </w:p>
                </w:tc>
              </w:tr>
            </w:sdtContent>
          </w:sdt>
          <w:sdt>
            <w:sdtPr>
              <w:rPr>
                <w:szCs w:val="21"/>
              </w:rPr>
              <w:alias w:val="采购商品接受劳务情况明细"/>
              <w:tag w:val="_GBC_0c9767805cb8416eaba14f759181aa29"/>
              <w:id w:val="-318506114"/>
              <w:lock w:val="sdtLocked"/>
              <w:placeholder>
                <w:docPart w:val="E740FC3FF4594E9ABEF6A85BB2A91A2A"/>
              </w:placeholder>
            </w:sdtPr>
            <w:sdtEndPr>
              <w:rPr>
                <w:szCs w:val="24"/>
              </w:rPr>
            </w:sdtEndPr>
            <w:sdtContent>
              <w:tr w:rsidR="00BE12D8" w:rsidTr="00B30A35">
                <w:trPr>
                  <w:cantSplit/>
                </w:trPr>
                <w:tc>
                  <w:tcPr>
                    <w:tcW w:w="2016"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rPr>
                        <w:szCs w:val="21"/>
                      </w:rPr>
                    </w:pPr>
                    <w:r>
                      <w:t>南宁学院</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BE12D8" w:rsidRPr="00447A5B" w:rsidRDefault="00BE12D8" w:rsidP="00E13A14">
                    <w:pPr>
                      <w:jc w:val="center"/>
                      <w:rPr>
                        <w:szCs w:val="21"/>
                      </w:rPr>
                    </w:pPr>
                    <w:r w:rsidRPr="00447A5B">
                      <w:t>培训服务</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pPr>
                    <w:r>
                      <w:t>90,000.00</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pPr>
                  </w:p>
                </w:tc>
              </w:tr>
            </w:sdtContent>
          </w:sdt>
          <w:sdt>
            <w:sdtPr>
              <w:rPr>
                <w:szCs w:val="21"/>
              </w:rPr>
              <w:alias w:val="采购商品接受劳务情况明细"/>
              <w:tag w:val="_GBC_0c9767805cb8416eaba14f759181aa29"/>
              <w:id w:val="-1906137301"/>
              <w:lock w:val="sdtLocked"/>
              <w:placeholder>
                <w:docPart w:val="E740FC3FF4594E9ABEF6A85BB2A91A2A"/>
              </w:placeholder>
            </w:sdtPr>
            <w:sdtEndPr>
              <w:rPr>
                <w:szCs w:val="24"/>
              </w:rPr>
            </w:sdtEndPr>
            <w:sdtContent>
              <w:tr w:rsidR="00BE12D8" w:rsidTr="00B30A35">
                <w:trPr>
                  <w:cantSplit/>
                </w:trPr>
                <w:tc>
                  <w:tcPr>
                    <w:tcW w:w="2016"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BE12D8">
                    <w:pPr>
                      <w:rPr>
                        <w:szCs w:val="21"/>
                      </w:rPr>
                    </w:pPr>
                    <w:r>
                      <w:t>南宁大地飞歌</w:t>
                    </w:r>
                    <w:r>
                      <w:rPr>
                        <w:rFonts w:hint="eastAsia"/>
                      </w:rPr>
                      <w:t>文</w:t>
                    </w:r>
                    <w:r>
                      <w:t>化</w:t>
                    </w:r>
                    <w:r>
                      <w:rPr>
                        <w:rFonts w:hint="eastAsia"/>
                      </w:rPr>
                      <w:t>传播有</w:t>
                    </w:r>
                    <w:r>
                      <w:t>限责任公司</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BE12D8" w:rsidRPr="00BE12D8" w:rsidRDefault="00BE12D8" w:rsidP="00E13A14">
                    <w:pPr>
                      <w:jc w:val="center"/>
                      <w:rPr>
                        <w:szCs w:val="21"/>
                      </w:rPr>
                    </w:pPr>
                    <w:r w:rsidRPr="00BE12D8">
                      <w:rPr>
                        <w:rFonts w:hint="eastAsia"/>
                      </w:rPr>
                      <w:t>服务费</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pPr>
                    <w:r>
                      <w:t>72,728.00</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pPr>
                  </w:p>
                </w:tc>
              </w:tr>
            </w:sdtContent>
          </w:sdt>
          <w:sdt>
            <w:sdtPr>
              <w:rPr>
                <w:szCs w:val="21"/>
              </w:rPr>
              <w:alias w:val="采购商品接受劳务情况明细"/>
              <w:tag w:val="_GBC_0c9767805cb8416eaba14f759181aa29"/>
              <w:id w:val="-2134547921"/>
              <w:lock w:val="sdtLocked"/>
              <w:placeholder>
                <w:docPart w:val="E740FC3FF4594E9ABEF6A85BB2A91A2A"/>
              </w:placeholder>
            </w:sdtPr>
            <w:sdtEndPr>
              <w:rPr>
                <w:szCs w:val="24"/>
              </w:rPr>
            </w:sdtEndPr>
            <w:sdtContent>
              <w:tr w:rsidR="00BE12D8" w:rsidTr="00B30A35">
                <w:trPr>
                  <w:cantSplit/>
                </w:trPr>
                <w:tc>
                  <w:tcPr>
                    <w:tcW w:w="2016"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rPr>
                        <w:szCs w:val="21"/>
                      </w:rPr>
                    </w:pPr>
                    <w:r>
                      <w:t xml:space="preserve">　合计</w:t>
                    </w:r>
                  </w:p>
                </w:tc>
                <w:tc>
                  <w:tcPr>
                    <w:tcW w:w="1163"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center"/>
                      <w:rPr>
                        <w:szCs w:val="21"/>
                      </w:rPr>
                    </w:pPr>
                    <w:r>
                      <w:t xml:space="preserve">　</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pPr>
                    <w:r>
                      <w:t>1,411,449.77</w:t>
                    </w:r>
                  </w:p>
                </w:tc>
                <w:tc>
                  <w:tcPr>
                    <w:tcW w:w="893" w:type="pct"/>
                    <w:tcBorders>
                      <w:top w:val="single" w:sz="4" w:space="0" w:color="auto"/>
                      <w:left w:val="single" w:sz="4" w:space="0" w:color="auto"/>
                      <w:bottom w:val="single" w:sz="4" w:space="0" w:color="auto"/>
                      <w:right w:val="single" w:sz="4" w:space="0" w:color="auto"/>
                    </w:tcBorders>
                    <w:shd w:val="clear" w:color="auto" w:fill="auto"/>
                  </w:tcPr>
                  <w:p w:rsidR="00BE12D8" w:rsidRDefault="00BE12D8" w:rsidP="00E13A14">
                    <w:pPr>
                      <w:jc w:val="right"/>
                    </w:pPr>
                  </w:p>
                </w:tc>
              </w:tr>
            </w:sdtContent>
          </w:sdt>
        </w:tbl>
        <w:p w:rsidR="00BE12D8" w:rsidRDefault="00BE12D8"/>
        <w:p w:rsidR="007B0D3B" w:rsidRDefault="00062C24"/>
      </w:sdtContent>
    </w:sdt>
    <w:sdt>
      <w:sdtPr>
        <w:rPr>
          <w:rFonts w:hint="eastAsia"/>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7B0D3B" w:rsidRDefault="003A3294">
          <w:pPr>
            <w:ind w:rightChars="-369" w:right="-775"/>
            <w:rPr>
              <w:szCs w:val="21"/>
            </w:rPr>
          </w:pPr>
          <w:r>
            <w:rPr>
              <w:rFonts w:hint="eastAsia"/>
              <w:szCs w:val="21"/>
            </w:rPr>
            <w:t>出</w:t>
          </w:r>
          <w:r w:rsidRPr="008C52FB">
            <w:rPr>
              <w:rFonts w:hint="eastAsia"/>
              <w:szCs w:val="21"/>
            </w:rPr>
            <w:t>售商品/提供劳务情况表</w:t>
          </w:r>
        </w:p>
        <w:sdt>
          <w:sdtPr>
            <w:rPr>
              <w:szCs w:val="21"/>
            </w:rPr>
            <w:alias w:val="是否适用：出售商品或提供劳务情况表[双击切换]"/>
            <w:tag w:val="_GBC_18ae630e2f3641959d3a9fc1a3f3ccf3"/>
            <w:id w:val="-1529877384"/>
            <w:lock w:val="sdtLocked"/>
            <w:placeholder>
              <w:docPart w:val="GBC22222222222222222222222222222"/>
            </w:placeholder>
          </w:sdtPr>
          <w:sdtContent>
            <w:p w:rsidR="00DA40AA" w:rsidRDefault="00B07C62" w:rsidP="00DA40AA">
              <w:pPr>
                <w:ind w:rightChars="-369" w:right="-775"/>
              </w:pPr>
              <w:r>
                <w:rPr>
                  <w:szCs w:val="21"/>
                </w:rPr>
                <w:fldChar w:fldCharType="begin"/>
              </w:r>
              <w:r w:rsidR="00DA40AA">
                <w:rPr>
                  <w:szCs w:val="21"/>
                </w:rPr>
                <w:instrText xml:space="preserve"> MACROBUTTON  SnrToggleCheckbox □适用 </w:instrText>
              </w:r>
              <w:r>
                <w:rPr>
                  <w:szCs w:val="21"/>
                </w:rPr>
                <w:fldChar w:fldCharType="end"/>
              </w:r>
              <w:r>
                <w:rPr>
                  <w:szCs w:val="21"/>
                </w:rPr>
                <w:fldChar w:fldCharType="begin"/>
              </w:r>
              <w:r w:rsidR="00DA40AA">
                <w:rPr>
                  <w:szCs w:val="21"/>
                </w:rPr>
                <w:instrText xml:space="preserve"> MACROBUTTON  SnrToggleCheckbox √不适用 </w:instrText>
              </w:r>
              <w:r>
                <w:rPr>
                  <w:szCs w:val="21"/>
                </w:rPr>
                <w:fldChar w:fldCharType="end"/>
              </w:r>
            </w:p>
          </w:sdtContent>
        </w:sdt>
        <w:p w:rsidR="007B0D3B" w:rsidRDefault="003A3294">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28226570"/>
            <w:lock w:val="sdtLocked"/>
            <w:placeholder>
              <w:docPart w:val="GBC22222222222222222222222222222"/>
            </w:placeholder>
          </w:sdtPr>
          <w:sdtContent>
            <w:p w:rsidR="00DA40AA" w:rsidRDefault="00B07C62" w:rsidP="00DA40AA">
              <w:r>
                <w:rPr>
                  <w:rFonts w:cs="Cambria"/>
                  <w:szCs w:val="21"/>
                </w:rPr>
                <w:fldChar w:fldCharType="begin"/>
              </w:r>
              <w:r w:rsidR="00DA40AA">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DA40AA">
                <w:rPr>
                  <w:rFonts w:cs="Cambria"/>
                  <w:szCs w:val="21"/>
                </w:rPr>
                <w:instrText xml:space="preserve"> MACROBUTTON  SnrToggleCheckbox √不适用 </w:instrText>
              </w:r>
              <w:r>
                <w:rPr>
                  <w:rFonts w:cs="Cambria"/>
                  <w:szCs w:val="21"/>
                </w:rPr>
                <w:fldChar w:fldCharType="end"/>
              </w:r>
            </w:p>
          </w:sdtContent>
        </w:sdt>
        <w:p w:rsidR="007B0D3B" w:rsidRDefault="00062C24">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7B0D3B" w:rsidRDefault="003A3294" w:rsidP="00255D12">
          <w:pPr>
            <w:pStyle w:val="4"/>
            <w:numPr>
              <w:ilvl w:val="0"/>
              <w:numId w:val="58"/>
            </w:numPr>
            <w:tabs>
              <w:tab w:val="left" w:pos="616"/>
            </w:tabs>
            <w:rPr>
              <w:rFonts w:ascii="宋体" w:hAnsi="宋体"/>
            </w:rPr>
          </w:pPr>
          <w:r>
            <w:rPr>
              <w:rFonts w:ascii="宋体" w:hAnsi="宋体" w:hint="eastAsia"/>
            </w:rPr>
            <w:t>关联受托管理/承包及委托管理/出包情况</w:t>
          </w:r>
        </w:p>
        <w:p w:rsidR="007B0D3B" w:rsidRDefault="003A3294">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Locked"/>
            <w:placeholder>
              <w:docPart w:val="GBC22222222222222222222222222222"/>
            </w:placeholder>
          </w:sdtPr>
          <w:sdtContent>
            <w:p w:rsidR="007B0D3B" w:rsidRDefault="00B07C62" w:rsidP="008C52FB">
              <w:pPr>
                <w:rPr>
                  <w:rFonts w:cs="Cambria"/>
                  <w:szCs w:val="21"/>
                </w:rPr>
              </w:pPr>
              <w:r>
                <w:rPr>
                  <w:rFonts w:cs="Cambria"/>
                  <w:szCs w:val="21"/>
                </w:rPr>
                <w:fldChar w:fldCharType="begin"/>
              </w:r>
              <w:r w:rsidR="008C52FB">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8C52FB">
                <w:rPr>
                  <w:rFonts w:cs="Cambria"/>
                  <w:szCs w:val="21"/>
                </w:rPr>
                <w:instrText xml:space="preserve"> MACROBUTTON  SnrToggleCheckbox √不适用 </w:instrText>
              </w:r>
              <w:r>
                <w:rPr>
                  <w:rFonts w:cs="Cambria"/>
                  <w:szCs w:val="21"/>
                </w:rPr>
                <w:fldChar w:fldCharType="end"/>
              </w:r>
            </w:p>
          </w:sdtContent>
        </w:sdt>
        <w:p w:rsidR="007B0D3B" w:rsidRDefault="003A3294">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Locked"/>
            <w:placeholder>
              <w:docPart w:val="GBC22222222222222222222222222222"/>
            </w:placeholder>
          </w:sdtPr>
          <w:sdtContent>
            <w:p w:rsidR="007B0D3B" w:rsidRDefault="00B07C62">
              <w:pPr>
                <w:rPr>
                  <w:rFonts w:cs="Cambria"/>
                  <w:szCs w:val="21"/>
                </w:rPr>
              </w:pPr>
              <w:r>
                <w:rPr>
                  <w:rFonts w:cs="Cambria"/>
                  <w:szCs w:val="21"/>
                </w:rPr>
                <w:fldChar w:fldCharType="begin"/>
              </w:r>
              <w:r w:rsidR="008C52FB">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8C52FB">
                <w:rPr>
                  <w:rFonts w:cs="Cambria"/>
                  <w:szCs w:val="21"/>
                </w:rPr>
                <w:instrText xml:space="preserve"> MACROBUTTON  SnrToggleCheckbox √不适用 </w:instrText>
              </w:r>
              <w:r>
                <w:rPr>
                  <w:rFonts w:cs="Cambria"/>
                  <w:szCs w:val="21"/>
                </w:rPr>
                <w:fldChar w:fldCharType="end"/>
              </w:r>
            </w:p>
          </w:sdtContent>
        </w:sdt>
        <w:p w:rsidR="007B0D3B" w:rsidRDefault="003A3294">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982124778"/>
            <w:lock w:val="sdtLocked"/>
            <w:placeholder>
              <w:docPart w:val="GBC22222222222222222222222222222"/>
            </w:placeholder>
          </w:sdtPr>
          <w:sdtContent>
            <w:p w:rsidR="007B0D3B" w:rsidRDefault="00B07C62" w:rsidP="008C52FB">
              <w:pPr>
                <w:rPr>
                  <w:rFonts w:cs="Cambria"/>
                  <w:bCs/>
                  <w:szCs w:val="21"/>
                </w:rPr>
              </w:pPr>
              <w:r>
                <w:rPr>
                  <w:rFonts w:cs="Cambria"/>
                  <w:bCs/>
                  <w:szCs w:val="21"/>
                </w:rPr>
                <w:fldChar w:fldCharType="begin"/>
              </w:r>
              <w:r w:rsidR="008C52FB">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8C52FB">
                <w:rPr>
                  <w:rFonts w:cs="Cambria"/>
                  <w:bCs/>
                  <w:szCs w:val="21"/>
                </w:rPr>
                <w:instrText xml:space="preserve"> MACROBUTTON  SnrToggleCheckbox √不适用 </w:instrText>
              </w:r>
              <w:r>
                <w:rPr>
                  <w:rFonts w:cs="Cambria"/>
                  <w:bCs/>
                  <w:szCs w:val="21"/>
                </w:rPr>
                <w:fldChar w:fldCharType="end"/>
              </w:r>
            </w:p>
          </w:sdtContent>
        </w:sdt>
        <w:p w:rsidR="007B0D3B" w:rsidRDefault="003A3294">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2025748419"/>
            <w:lock w:val="sdtLocked"/>
            <w:placeholder>
              <w:docPart w:val="GBC22222222222222222222222222222"/>
            </w:placeholder>
          </w:sdtPr>
          <w:sdtContent>
            <w:p w:rsidR="007B0D3B" w:rsidRDefault="00B07C62" w:rsidP="008C52FB">
              <w:pPr>
                <w:rPr>
                  <w:rFonts w:cs="Cambria"/>
                  <w:bCs/>
                  <w:szCs w:val="21"/>
                </w:rPr>
              </w:pPr>
              <w:r>
                <w:rPr>
                  <w:rFonts w:cs="Cambria"/>
                  <w:bCs/>
                  <w:szCs w:val="21"/>
                </w:rPr>
                <w:fldChar w:fldCharType="begin"/>
              </w:r>
              <w:r w:rsidR="008C52FB">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8C52FB">
                <w:rPr>
                  <w:rFonts w:cs="Cambria"/>
                  <w:bCs/>
                  <w:szCs w:val="21"/>
                </w:rPr>
                <w:instrText xml:space="preserve"> MACROBUTTON  SnrToggleCheckbox √不适用 </w:instrText>
              </w:r>
              <w:r>
                <w:rPr>
                  <w:rFonts w:cs="Cambria"/>
                  <w:bCs/>
                  <w:szCs w:val="21"/>
                </w:rPr>
                <w:fldChar w:fldCharType="end"/>
              </w:r>
            </w:p>
          </w:sdtContent>
        </w:sdt>
        <w:p w:rsidR="007B0D3B" w:rsidRPr="008C52FB" w:rsidRDefault="00062C24">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EndPr>
        <w:rPr>
          <w:rFonts w:ascii="Cambria" w:hAnsi="Cambria" w:cs="Times New Roman"/>
          <w:b/>
          <w:bCs/>
          <w:kern w:val="2"/>
          <w:szCs w:val="28"/>
        </w:rPr>
      </w:sdtEndPr>
      <w:sdtContent>
        <w:p w:rsidR="00DB28CE" w:rsidRDefault="00DB28CE" w:rsidP="00DB28CE">
          <w:pPr>
            <w:pStyle w:val="4"/>
            <w:numPr>
              <w:ilvl w:val="0"/>
              <w:numId w:val="58"/>
            </w:numPr>
            <w:tabs>
              <w:tab w:val="left" w:pos="616"/>
            </w:tabs>
            <w:rPr>
              <w:rFonts w:ascii="宋体" w:hAnsi="宋体"/>
            </w:rPr>
          </w:pPr>
          <w:r>
            <w:rPr>
              <w:rFonts w:ascii="宋体" w:hAnsi="宋体" w:hint="eastAsia"/>
            </w:rPr>
            <w:t>关联租赁情况</w:t>
          </w:r>
        </w:p>
        <w:p w:rsidR="00DB28CE" w:rsidRDefault="00DB28CE">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Locked"/>
          </w:sdtPr>
          <w:sdtContent>
            <w:p w:rsidR="00DB28CE" w:rsidRDefault="00DB28CE" w:rsidP="00DB28C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MACROBUTTON  SnrToggleCheckbox √不适用 </w:instrText>
              </w:r>
              <w:r>
                <w:rPr>
                  <w:szCs w:val="21"/>
                </w:rPr>
                <w:fldChar w:fldCharType="end"/>
              </w:r>
            </w:p>
          </w:sdtContent>
        </w:sdt>
        <w:p w:rsidR="00DB28CE" w:rsidRDefault="00DB28CE" w:rsidP="00DB28CE">
          <w:pPr>
            <w:rPr>
              <w:szCs w:val="21"/>
            </w:rPr>
          </w:pPr>
        </w:p>
        <w:p w:rsidR="00DB28CE" w:rsidRDefault="00DB28CE">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Locked"/>
          </w:sdtPr>
          <w:sdtContent>
            <w:p w:rsidR="00DB28CE" w:rsidRDefault="00DB28C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MACROBUTTON  SnrToggleCheckbox □不适用 </w:instrText>
              </w:r>
              <w:r>
                <w:rPr>
                  <w:szCs w:val="21"/>
                </w:rPr>
                <w:fldChar w:fldCharType="end"/>
              </w:r>
            </w:p>
          </w:sdtContent>
        </w:sdt>
        <w:p w:rsidR="00DB28CE" w:rsidRDefault="00DB28CE">
          <w:pPr>
            <w:jc w:val="right"/>
            <w:rPr>
              <w:szCs w:val="21"/>
            </w:rPr>
          </w:pPr>
          <w:r>
            <w:rPr>
              <w:rFonts w:hint="eastAsia"/>
              <w:szCs w:val="21"/>
            </w:rPr>
            <w:t>单位：</w:t>
          </w:r>
          <w:sdt>
            <w:sdtPr>
              <w:rPr>
                <w:rFonts w:hint="eastAsia"/>
                <w:szCs w:val="21"/>
              </w:rPr>
              <w:alias w:val="单位：公司承租情况表"/>
              <w:tag w:val="_GBC_c4f9d2e7743f429a85c30d009abea834"/>
              <w:id w:val="-136104146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bad2c4d4779f4dc2bace6d7ca19d4585"/>
              <w:id w:val="-92873523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83"/>
            <w:gridCol w:w="1983"/>
            <w:gridCol w:w="2127"/>
            <w:gridCol w:w="2200"/>
          </w:tblGrid>
          <w:tr w:rsidR="00DB28CE" w:rsidTr="00DB28CE">
            <w:trPr>
              <w:trHeight w:val="310"/>
            </w:trPr>
            <w:sdt>
              <w:sdtPr>
                <w:tag w:val="_PLD_0a09d4d001e74fe3a6d865aeb5fab910"/>
                <w:id w:val="1446120369"/>
                <w:lock w:val="sdtLocked"/>
              </w:sdtPr>
              <w:sdtContent>
                <w:tc>
                  <w:tcPr>
                    <w:tcW w:w="1452" w:type="pct"/>
                    <w:tcBorders>
                      <w:top w:val="single" w:sz="4" w:space="0" w:color="auto"/>
                      <w:left w:val="single" w:sz="4" w:space="0" w:color="auto"/>
                      <w:right w:val="single" w:sz="4" w:space="0" w:color="auto"/>
                    </w:tcBorders>
                    <w:shd w:val="clear" w:color="auto" w:fill="auto"/>
                    <w:vAlign w:val="center"/>
                  </w:tcPr>
                  <w:p w:rsidR="00DB28CE" w:rsidRDefault="00DB28CE">
                    <w:pPr>
                      <w:jc w:val="center"/>
                      <w:rPr>
                        <w:szCs w:val="21"/>
                      </w:rPr>
                    </w:pPr>
                    <w:r>
                      <w:rPr>
                        <w:rFonts w:hint="eastAsia"/>
                        <w:szCs w:val="21"/>
                      </w:rPr>
                      <w:t>出租方名称</w:t>
                    </w:r>
                  </w:p>
                </w:tc>
              </w:sdtContent>
            </w:sdt>
            <w:sdt>
              <w:sdtPr>
                <w:tag w:val="_PLD_8f2b6c0b27fc41c19bc3ddb5e8c23d38"/>
                <w:id w:val="-969363905"/>
                <w:lock w:val="sdtLocked"/>
              </w:sdtPr>
              <w:sdtContent>
                <w:tc>
                  <w:tcPr>
                    <w:tcW w:w="1115" w:type="pct"/>
                    <w:tcBorders>
                      <w:top w:val="single" w:sz="4" w:space="0" w:color="auto"/>
                      <w:left w:val="single" w:sz="4" w:space="0" w:color="auto"/>
                      <w:right w:val="single" w:sz="4" w:space="0" w:color="auto"/>
                    </w:tcBorders>
                    <w:shd w:val="clear" w:color="auto" w:fill="auto"/>
                    <w:vAlign w:val="center"/>
                  </w:tcPr>
                  <w:p w:rsidR="00DB28CE" w:rsidRDefault="00DB28CE">
                    <w:pPr>
                      <w:jc w:val="center"/>
                      <w:rPr>
                        <w:szCs w:val="21"/>
                      </w:rPr>
                    </w:pPr>
                    <w:r>
                      <w:rPr>
                        <w:rFonts w:hint="eastAsia"/>
                        <w:szCs w:val="21"/>
                      </w:rPr>
                      <w:t>租赁资产种类</w:t>
                    </w:r>
                  </w:p>
                </w:tc>
              </w:sdtContent>
            </w:sdt>
            <w:sdt>
              <w:sdtPr>
                <w:tag w:val="_PLD_1a07095594554b409b72dea609345e26"/>
                <w:id w:val="213167347"/>
                <w:lock w:val="sdtLocked"/>
              </w:sdtPr>
              <w:sdtContent>
                <w:tc>
                  <w:tcPr>
                    <w:tcW w:w="1196" w:type="pct"/>
                    <w:tcBorders>
                      <w:top w:val="single" w:sz="4" w:space="0" w:color="auto"/>
                      <w:left w:val="single" w:sz="4" w:space="0" w:color="auto"/>
                      <w:right w:val="single" w:sz="4" w:space="0" w:color="auto"/>
                    </w:tcBorders>
                    <w:shd w:val="clear" w:color="auto" w:fill="auto"/>
                    <w:vAlign w:val="center"/>
                  </w:tcPr>
                  <w:p w:rsidR="00DB28CE" w:rsidRDefault="00DB28CE">
                    <w:pPr>
                      <w:jc w:val="center"/>
                      <w:rPr>
                        <w:szCs w:val="21"/>
                      </w:rPr>
                    </w:pPr>
                    <w:r>
                      <w:rPr>
                        <w:rFonts w:hint="eastAsia"/>
                        <w:szCs w:val="21"/>
                      </w:rPr>
                      <w:t>本期确认的租赁费</w:t>
                    </w:r>
                  </w:p>
                </w:tc>
              </w:sdtContent>
            </w:sdt>
            <w:sdt>
              <w:sdtPr>
                <w:tag w:val="_PLD_719d99d0e51d4f5eb9d74441d044bfe5"/>
                <w:id w:val="1240443315"/>
                <w:lock w:val="sdtLocked"/>
              </w:sdtPr>
              <w:sdtContent>
                <w:tc>
                  <w:tcPr>
                    <w:tcW w:w="1237" w:type="pct"/>
                    <w:tcBorders>
                      <w:top w:val="single" w:sz="4" w:space="0" w:color="auto"/>
                      <w:left w:val="single" w:sz="4" w:space="0" w:color="auto"/>
                      <w:right w:val="single" w:sz="4" w:space="0" w:color="auto"/>
                    </w:tcBorders>
                    <w:shd w:val="clear" w:color="auto" w:fill="auto"/>
                    <w:vAlign w:val="center"/>
                  </w:tcPr>
                  <w:p w:rsidR="00DB28CE" w:rsidRDefault="00DB28CE">
                    <w:pPr>
                      <w:jc w:val="center"/>
                      <w:rPr>
                        <w:szCs w:val="21"/>
                      </w:rPr>
                    </w:pPr>
                    <w:r>
                      <w:rPr>
                        <w:rFonts w:hint="eastAsia"/>
                        <w:szCs w:val="21"/>
                      </w:rPr>
                      <w:t>上期确认的租赁费</w:t>
                    </w:r>
                  </w:p>
                </w:tc>
              </w:sdtContent>
            </w:sdt>
          </w:tr>
          <w:sdt>
            <w:sdtPr>
              <w:rPr>
                <w:szCs w:val="21"/>
              </w:rPr>
              <w:alias w:val="公司承租情况明细"/>
              <w:tag w:val="_GBC_2cb90c924bac4d8690c03cd1fa4f690b"/>
              <w:id w:val="-1699382987"/>
              <w:lock w:val="sdtLocked"/>
              <w:placeholder>
                <w:docPart w:val="F9CD8053B4764B8D877C174995EF303A"/>
              </w:placeholder>
            </w:sdtPr>
            <w:sdtContent>
              <w:tr w:rsidR="00DB28CE" w:rsidTr="00DB28CE">
                <w:tc>
                  <w:tcPr>
                    <w:tcW w:w="1452" w:type="pct"/>
                    <w:tcBorders>
                      <w:top w:val="single" w:sz="4" w:space="0" w:color="auto"/>
                      <w:left w:val="single" w:sz="4" w:space="0" w:color="auto"/>
                      <w:bottom w:val="single" w:sz="4" w:space="0" w:color="auto"/>
                      <w:right w:val="single" w:sz="4" w:space="0" w:color="auto"/>
                    </w:tcBorders>
                  </w:tcPr>
                  <w:p w:rsidR="00DB28CE" w:rsidRDefault="00DB28CE">
                    <w:pPr>
                      <w:rPr>
                        <w:szCs w:val="21"/>
                      </w:rPr>
                    </w:pPr>
                    <w:r>
                      <w:rPr>
                        <w:rFonts w:hint="eastAsia"/>
                      </w:rPr>
                      <w:t>南宁威宁市场发展有限公司</w:t>
                    </w:r>
                  </w:p>
                </w:tc>
                <w:tc>
                  <w:tcPr>
                    <w:tcW w:w="1115" w:type="pct"/>
                    <w:tcBorders>
                      <w:top w:val="single" w:sz="4" w:space="0" w:color="auto"/>
                      <w:left w:val="single" w:sz="4" w:space="0" w:color="auto"/>
                      <w:bottom w:val="single" w:sz="4" w:space="0" w:color="auto"/>
                      <w:right w:val="single" w:sz="4" w:space="0" w:color="auto"/>
                    </w:tcBorders>
                  </w:tcPr>
                  <w:p w:rsidR="00DB28CE" w:rsidRDefault="00DB28CE" w:rsidP="00DB28CE">
                    <w:pPr>
                      <w:jc w:val="right"/>
                      <w:rPr>
                        <w:szCs w:val="21"/>
                      </w:rPr>
                    </w:pPr>
                    <w:r>
                      <w:rPr>
                        <w:rFonts w:hint="eastAsia"/>
                      </w:rPr>
                      <w:t>商场综合楼</w:t>
                    </w:r>
                  </w:p>
                </w:tc>
                <w:tc>
                  <w:tcPr>
                    <w:tcW w:w="1196" w:type="pct"/>
                    <w:tcBorders>
                      <w:top w:val="single" w:sz="4" w:space="0" w:color="auto"/>
                      <w:left w:val="single" w:sz="4" w:space="0" w:color="auto"/>
                      <w:bottom w:val="single" w:sz="4" w:space="0" w:color="auto"/>
                      <w:right w:val="single" w:sz="4" w:space="0" w:color="auto"/>
                    </w:tcBorders>
                  </w:tcPr>
                  <w:p w:rsidR="00DB28CE" w:rsidRDefault="00DB28CE" w:rsidP="00DB28CE">
                    <w:pPr>
                      <w:jc w:val="right"/>
                      <w:rPr>
                        <w:szCs w:val="21"/>
                      </w:rPr>
                    </w:pPr>
                    <w:r>
                      <w:rPr>
                        <w:rFonts w:hint="eastAsia"/>
                      </w:rPr>
                      <w:t>0.00</w:t>
                    </w:r>
                  </w:p>
                </w:tc>
                <w:tc>
                  <w:tcPr>
                    <w:tcW w:w="1237" w:type="pct"/>
                    <w:tcBorders>
                      <w:top w:val="single" w:sz="4" w:space="0" w:color="auto"/>
                      <w:left w:val="single" w:sz="4" w:space="0" w:color="auto"/>
                      <w:bottom w:val="single" w:sz="4" w:space="0" w:color="auto"/>
                      <w:right w:val="single" w:sz="4" w:space="0" w:color="auto"/>
                    </w:tcBorders>
                  </w:tcPr>
                  <w:p w:rsidR="00DB28CE" w:rsidRDefault="00DB28CE" w:rsidP="00DB28CE">
                    <w:pPr>
                      <w:jc w:val="right"/>
                      <w:rPr>
                        <w:szCs w:val="21"/>
                      </w:rPr>
                    </w:pPr>
                    <w:r>
                      <w:rPr>
                        <w:rFonts w:hint="eastAsia"/>
                      </w:rPr>
                      <w:t>0.00</w:t>
                    </w:r>
                  </w:p>
                </w:tc>
              </w:tr>
            </w:sdtContent>
          </w:sdt>
        </w:tbl>
        <w:p w:rsidR="00DB28CE" w:rsidRDefault="00DB28CE"/>
        <w:p w:rsidR="00DB28CE" w:rsidRDefault="00DB28CE">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Locked"/>
          </w:sdtPr>
          <w:sdtContent>
            <w:p w:rsidR="00DB28CE" w:rsidRDefault="00DB28CE">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MACROBUTTON  SnrToggleCheckbox □不适用 </w:instrText>
              </w:r>
              <w:r>
                <w:rPr>
                  <w:szCs w:val="21"/>
                </w:rPr>
                <w:fldChar w:fldCharType="end"/>
              </w:r>
            </w:p>
          </w:sdtContent>
        </w:sdt>
        <w:sdt>
          <w:sdtPr>
            <w:rPr>
              <w:szCs w:val="21"/>
            </w:rPr>
            <w:alias w:val="关联租赁说明"/>
            <w:tag w:val="_GBC_84584ca23f8f450e9e44b9587b57665d"/>
            <w:id w:val="-2032024103"/>
            <w:lock w:val="sdtLocked"/>
          </w:sdtPr>
          <w:sdtContent>
            <w:p w:rsidR="00DB28CE" w:rsidRDefault="00DB28CE" w:rsidP="0010354A">
              <w:pPr>
                <w:ind w:firstLineChars="200" w:firstLine="420"/>
                <w:rPr>
                  <w:szCs w:val="21"/>
                </w:rPr>
              </w:pPr>
              <w:r>
                <w:rPr>
                  <w:szCs w:val="21"/>
                </w:rPr>
                <w:t>公司第八届董事会2021年第五次临时会议审议通过了《关于控股子公司拟向关联方租赁经营场地的议案》。同意公司全资子公司——广西南百超市有限公司向南宁威宁市场发展有限公司承租其所有的、位于南宁市建政路程16-4号、面积约4388平方米的三层建政商场综合楼，用于开设综合超市。具体内容详见2021年5月25日上海证券交易所网站及《上海证券报》、《证券日报》公告。</w:t>
              </w:r>
            </w:p>
            <w:p w:rsidR="00DB28CE" w:rsidRDefault="00DB28CE" w:rsidP="0010354A">
              <w:pPr>
                <w:ind w:firstLineChars="200" w:firstLine="420"/>
                <w:rPr>
                  <w:szCs w:val="21"/>
                </w:rPr>
              </w:pPr>
              <w:r>
                <w:rPr>
                  <w:szCs w:val="21"/>
                </w:rPr>
                <w:t>截至2021年6月30</w:t>
              </w:r>
              <w:r w:rsidR="00A10C52">
                <w:rPr>
                  <w:szCs w:val="21"/>
                </w:rPr>
                <w:t>日，</w:t>
              </w:r>
              <w:r>
                <w:rPr>
                  <w:szCs w:val="21"/>
                </w:rPr>
                <w:t>本期</w:t>
              </w:r>
              <w:r w:rsidR="00A10C52">
                <w:rPr>
                  <w:rFonts w:hint="eastAsia"/>
                  <w:szCs w:val="21"/>
                </w:rPr>
                <w:t>无</w:t>
              </w:r>
              <w:r w:rsidR="002B3A6E">
                <w:rPr>
                  <w:szCs w:val="21"/>
                </w:rPr>
                <w:t>确认的租赁费</w:t>
              </w:r>
              <w:r w:rsidR="002B3A6E">
                <w:rPr>
                  <w:rFonts w:hint="eastAsia"/>
                  <w:szCs w:val="21"/>
                </w:rPr>
                <w:t>， 第</w:t>
              </w:r>
              <w:r w:rsidR="002B3A6E">
                <w:rPr>
                  <w:szCs w:val="21"/>
                </w:rPr>
                <w:t>一期租赁费用</w:t>
              </w:r>
              <w:r w:rsidR="008716F9">
                <w:rPr>
                  <w:rFonts w:hint="eastAsia"/>
                  <w:szCs w:val="21"/>
                </w:rPr>
                <w:t>拟</w:t>
              </w:r>
              <w:r w:rsidR="008716F9">
                <w:rPr>
                  <w:szCs w:val="21"/>
                </w:rPr>
                <w:t>于</w:t>
              </w:r>
              <w:r w:rsidR="002B3A6E">
                <w:rPr>
                  <w:szCs w:val="21"/>
                </w:rPr>
                <w:t>三</w:t>
              </w:r>
              <w:r w:rsidR="002B3A6E">
                <w:rPr>
                  <w:rFonts w:hint="eastAsia"/>
                  <w:szCs w:val="21"/>
                </w:rPr>
                <w:t>季</w:t>
              </w:r>
              <w:r w:rsidR="002B3A6E">
                <w:rPr>
                  <w:szCs w:val="21"/>
                </w:rPr>
                <w:t>度支付。</w:t>
              </w:r>
            </w:p>
          </w:sdtContent>
        </w:sdt>
        <w:p w:rsidR="007B0D3B" w:rsidRDefault="00062C24" w:rsidP="00DB28CE">
          <w:pPr>
            <w:pStyle w:val="4"/>
            <w:tabs>
              <w:tab w:val="left" w:pos="616"/>
            </w:tabs>
          </w:pPr>
        </w:p>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cs="Cambria" w:hint="default"/>
          <w:sz w:val="20"/>
          <w:szCs w:val="20"/>
        </w:rPr>
      </w:sdtEndPr>
      <w:sdtContent>
        <w:p w:rsidR="007B0D3B" w:rsidRDefault="003A3294" w:rsidP="00255D12">
          <w:pPr>
            <w:pStyle w:val="4"/>
            <w:numPr>
              <w:ilvl w:val="0"/>
              <w:numId w:val="58"/>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rsidR="007B0D3B" w:rsidRDefault="003A3294">
          <w:r>
            <w:rPr>
              <w:rFonts w:hint="eastAsia"/>
            </w:rPr>
            <w:t>本公司作为担保方</w:t>
          </w:r>
        </w:p>
        <w:sdt>
          <w:sdtPr>
            <w:alias w:val="是否适用：本公司作为担保方的担保情况表[双击切换]"/>
            <w:tag w:val="_GBC_f0150417f8ec4c5281b86683570391cb"/>
            <w:id w:val="713858032"/>
            <w:lock w:val="sdtLocked"/>
            <w:placeholder>
              <w:docPart w:val="GBC22222222222222222222222222222"/>
            </w:placeholder>
          </w:sdtPr>
          <w:sdtContent>
            <w:p w:rsidR="007B0D3B" w:rsidRDefault="00B07C62" w:rsidP="00B0398A">
              <w:r>
                <w:fldChar w:fldCharType="begin"/>
              </w:r>
              <w:r w:rsidR="00B0398A">
                <w:instrText xml:space="preserve"> MACROBUTTON  SnrToggleCheckbox □适用 </w:instrText>
              </w:r>
              <w:r>
                <w:fldChar w:fldCharType="end"/>
              </w:r>
              <w:r>
                <w:fldChar w:fldCharType="begin"/>
              </w:r>
              <w:r w:rsidR="00B0398A">
                <w:instrText xml:space="preserve"> MACROBUTTON  SnrToggleCheckbox √不适用 </w:instrText>
              </w:r>
              <w:r>
                <w:fldChar w:fldCharType="end"/>
              </w:r>
            </w:p>
          </w:sdtContent>
        </w:sdt>
        <w:p w:rsidR="007B0D3B" w:rsidRDefault="003A3294">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653527631"/>
            <w:lock w:val="sdtLocked"/>
            <w:placeholder>
              <w:docPart w:val="GBC22222222222222222222222222222"/>
            </w:placeholder>
          </w:sdtPr>
          <w:sdtContent>
            <w:p w:rsidR="007B0D3B" w:rsidRDefault="00B07C62" w:rsidP="00B0398A">
              <w:r>
                <w:rPr>
                  <w:rFonts w:cs="Cambria"/>
                </w:rPr>
                <w:fldChar w:fldCharType="begin"/>
              </w:r>
              <w:r w:rsidR="00B0398A">
                <w:rPr>
                  <w:rFonts w:cs="Cambria"/>
                </w:rPr>
                <w:instrText xml:space="preserve"> MACROBUTTON  SnrToggleCheckbox □适用 </w:instrText>
              </w:r>
              <w:r>
                <w:rPr>
                  <w:rFonts w:cs="Cambria"/>
                </w:rPr>
                <w:fldChar w:fldCharType="end"/>
              </w:r>
              <w:r>
                <w:rPr>
                  <w:rFonts w:cs="Cambria"/>
                </w:rPr>
                <w:fldChar w:fldCharType="begin"/>
              </w:r>
              <w:r w:rsidR="00B0398A">
                <w:rPr>
                  <w:rFonts w:cs="Cambria"/>
                </w:rPr>
                <w:instrText xml:space="preserve"> MACROBUTTON  SnrToggleCheckbox √不适用 </w:instrText>
              </w:r>
              <w:r>
                <w:rPr>
                  <w:rFonts w:cs="Cambria"/>
                </w:rPr>
                <w:fldChar w:fldCharType="end"/>
              </w:r>
            </w:p>
          </w:sdtContent>
        </w:sdt>
        <w:p w:rsidR="007B0D3B" w:rsidRDefault="003A3294">
          <w:pPr>
            <w:rPr>
              <w:rFonts w:cs="Cambria"/>
            </w:rPr>
          </w:pPr>
          <w:r>
            <w:rPr>
              <w:rFonts w:cs="Cambria" w:hint="eastAsia"/>
            </w:rPr>
            <w:t>关联担保情况说明</w:t>
          </w:r>
        </w:p>
        <w:sdt>
          <w:sdtPr>
            <w:rPr>
              <w:rFonts w:cs="Cambria"/>
            </w:rPr>
            <w:alias w:val="是否适用：关联担保情况说明[双击切换]"/>
            <w:tag w:val="_GBC_9a5a4769e8804b779ae17adb041890d7"/>
            <w:id w:val="1502479737"/>
            <w:lock w:val="sdtLocked"/>
            <w:placeholder>
              <w:docPart w:val="GBC22222222222222222222222222222"/>
            </w:placeholder>
          </w:sdtPr>
          <w:sdtContent>
            <w:p w:rsidR="007B0D3B" w:rsidRDefault="00B07C62" w:rsidP="00DB28CE">
              <w:pPr>
                <w:rPr>
                  <w:rFonts w:cs="Cambria"/>
                </w:rPr>
              </w:pPr>
              <w:r>
                <w:rPr>
                  <w:rFonts w:cs="Cambria"/>
                </w:rPr>
                <w:fldChar w:fldCharType="begin"/>
              </w:r>
              <w:r w:rsidR="00DB28CE">
                <w:rPr>
                  <w:rFonts w:cs="Cambria"/>
                </w:rPr>
                <w:instrText xml:space="preserve"> MACROBUTTON  SnrToggleCheckbox □适用 </w:instrText>
              </w:r>
              <w:r>
                <w:rPr>
                  <w:rFonts w:cs="Cambria"/>
                </w:rPr>
                <w:fldChar w:fldCharType="end"/>
              </w:r>
              <w:r>
                <w:rPr>
                  <w:rFonts w:cs="Cambria"/>
                </w:rPr>
                <w:fldChar w:fldCharType="begin"/>
              </w:r>
              <w:r w:rsidR="00DB28CE">
                <w:rPr>
                  <w:rFonts w:cs="Cambria"/>
                </w:rPr>
                <w:instrText xml:space="preserve"> MACROBUTTON  SnrToggleCheckbox √不适用 </w:instrText>
              </w:r>
              <w:r>
                <w:rPr>
                  <w:rFonts w:cs="Cambria"/>
                </w:rPr>
                <w:fldChar w:fldCharType="end"/>
              </w:r>
            </w:p>
          </w:sdtContent>
        </w:sdt>
        <w:p w:rsidR="00BE12D8" w:rsidRDefault="00BE12D8">
          <w:pPr>
            <w:rPr>
              <w:rFonts w:cs="Cambria"/>
              <w:sz w:val="20"/>
              <w:szCs w:val="20"/>
            </w:rPr>
          </w:pPr>
        </w:p>
        <w:p w:rsidR="007B0D3B" w:rsidRDefault="00062C24">
          <w:pPr>
            <w:rPr>
              <w:rFonts w:cs="Cambria"/>
              <w:sz w:val="20"/>
              <w:szCs w:val="20"/>
            </w:rPr>
          </w:pPr>
        </w:p>
      </w:sdtContent>
    </w:sdt>
    <w:bookmarkStart w:id="198" w:name="_Hlk72829984" w:displacedByCustomXml="next"/>
    <w:sdt>
      <w:sdtPr>
        <w:rPr>
          <w:rFonts w:ascii="宋体" w:hAnsi="宋体" w:cs="Arial"/>
          <w:b w:val="0"/>
          <w:bCs w:val="0"/>
          <w:kern w:val="0"/>
          <w:szCs w:val="21"/>
        </w:rPr>
        <w:alias w:val="模块:"/>
        <w:tag w:val="_SEC_b82cc4dd84264685b7f47657a2755690"/>
        <w:id w:val="483823590"/>
        <w:lock w:val="sdtLocked"/>
        <w:placeholder>
          <w:docPart w:val="GBC22222222222222222222222222222"/>
        </w:placeholder>
      </w:sdtPr>
      <w:sdtEndPr>
        <w:rPr>
          <w:rFonts w:cs="Times New Roman"/>
          <w:kern w:val="2"/>
        </w:rPr>
      </w:sdtEndPr>
      <w:sdtContent>
        <w:p w:rsidR="007B0D3B" w:rsidRDefault="003A3294" w:rsidP="00255D12">
          <w:pPr>
            <w:pStyle w:val="4"/>
            <w:numPr>
              <w:ilvl w:val="0"/>
              <w:numId w:val="58"/>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684129372"/>
            <w:lock w:val="sdtLocked"/>
            <w:placeholder>
              <w:docPart w:val="GBC22222222222222222222222222222"/>
            </w:placeholder>
          </w:sdtPr>
          <w:sdtContent>
            <w:p w:rsidR="00B0398A" w:rsidRDefault="00B07C62" w:rsidP="00B0398A">
              <w:r>
                <w:fldChar w:fldCharType="begin"/>
              </w:r>
              <w:r w:rsidR="00C501A0">
                <w:instrText xml:space="preserve">MACROBUTTON  SnrToggleCheckbox √适用 </w:instrText>
              </w:r>
              <w:r>
                <w:fldChar w:fldCharType="end"/>
              </w:r>
              <w:r>
                <w:fldChar w:fldCharType="begin"/>
              </w:r>
              <w:r w:rsidR="00C501A0">
                <w:instrText xml:space="preserve"> MACROBUTTON  SnrToggleCheckbox □不适用 </w:instrText>
              </w:r>
              <w:r>
                <w:fldChar w:fldCharType="end"/>
              </w:r>
            </w:p>
          </w:sdtContent>
        </w:sdt>
        <w:p w:rsidR="00C501A0" w:rsidRDefault="00C501A0" w:rsidP="00B14606">
          <w:pPr>
            <w:jc w:val="right"/>
            <w:rPr>
              <w:rFonts w:cs="Cambria"/>
            </w:rPr>
          </w:pPr>
          <w:r>
            <w:rPr>
              <w:rFonts w:cs="Cambria" w:hint="eastAsia"/>
            </w:rPr>
            <w:t>单位：</w:t>
          </w:r>
          <w:sdt>
            <w:sdtPr>
              <w:rPr>
                <w:rFonts w:cs="Cambria" w:hint="eastAsia"/>
              </w:rPr>
              <w:alias w:val="单位：关联方资金拆借"/>
              <w:tag w:val="_GBC_30878251351c48cd910d8c588a3fae01"/>
              <w:id w:val="-157003066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关联方资金拆借"/>
              <w:tag w:val="_GBC_a29488b34f974558ba4cf6bd0f030f00"/>
              <w:id w:val="23729430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8"/>
            <w:gridCol w:w="1889"/>
            <w:gridCol w:w="1745"/>
            <w:gridCol w:w="1745"/>
            <w:gridCol w:w="2512"/>
          </w:tblGrid>
          <w:tr w:rsidR="00C80C63" w:rsidTr="00C1386B">
            <w:sdt>
              <w:sdtPr>
                <w:tag w:val="_PLD_21bb8fa4d636469babeb2a54015330c9"/>
                <w:id w:val="1273053629"/>
                <w:lock w:val="sdtLocked"/>
              </w:sdtPr>
              <w:sdtContent>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C80C63" w:rsidRDefault="00C80C63" w:rsidP="00C1386B">
                    <w:pPr>
                      <w:jc w:val="center"/>
                      <w:rPr>
                        <w:rFonts w:cs="Cambria"/>
                      </w:rPr>
                    </w:pPr>
                    <w:r>
                      <w:rPr>
                        <w:rFonts w:cs="Cambria" w:hint="eastAsia"/>
                      </w:rPr>
                      <w:t>关联方</w:t>
                    </w:r>
                  </w:p>
                </w:tc>
              </w:sdtContent>
            </w:sdt>
            <w:sdt>
              <w:sdtPr>
                <w:tag w:val="_PLD_21ea4181f1384bdbbbf3891f93fa488d"/>
                <w:id w:val="1338346457"/>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C80C63" w:rsidRDefault="00C80C63" w:rsidP="00C1386B">
                    <w:pPr>
                      <w:jc w:val="center"/>
                      <w:rPr>
                        <w:rFonts w:cs="Cambria"/>
                      </w:rPr>
                    </w:pPr>
                    <w:r>
                      <w:rPr>
                        <w:rFonts w:cs="Cambria" w:hint="eastAsia"/>
                      </w:rPr>
                      <w:t>拆借金额</w:t>
                    </w:r>
                  </w:p>
                </w:tc>
              </w:sdtContent>
            </w:sdt>
            <w:sdt>
              <w:sdtPr>
                <w:tag w:val="_PLD_bd5ce6aed4f143e49953692c5a59760c"/>
                <w:id w:val="1814521917"/>
                <w:lock w:val="sdtLocked"/>
              </w:sdtPr>
              <w:sdtContent>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C80C63" w:rsidRDefault="00C80C63" w:rsidP="00C1386B">
                    <w:pPr>
                      <w:jc w:val="center"/>
                      <w:rPr>
                        <w:rFonts w:cs="Cambria"/>
                      </w:rPr>
                    </w:pPr>
                    <w:r>
                      <w:rPr>
                        <w:rFonts w:cs="Cambria" w:hint="eastAsia"/>
                      </w:rPr>
                      <w:t>起始日</w:t>
                    </w:r>
                  </w:p>
                </w:tc>
              </w:sdtContent>
            </w:sdt>
            <w:sdt>
              <w:sdtPr>
                <w:tag w:val="_PLD_2b385e7ee14a4b079bb06e055c36feb7"/>
                <w:id w:val="1045644367"/>
                <w:lock w:val="sdtLocked"/>
              </w:sdtPr>
              <w:sdtContent>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C80C63" w:rsidRDefault="00C80C63" w:rsidP="00C1386B">
                    <w:pPr>
                      <w:jc w:val="center"/>
                      <w:rPr>
                        <w:rFonts w:cs="Cambria"/>
                      </w:rPr>
                    </w:pPr>
                    <w:r>
                      <w:rPr>
                        <w:rFonts w:cs="Cambria" w:hint="eastAsia"/>
                      </w:rPr>
                      <w:t>到期日</w:t>
                    </w:r>
                  </w:p>
                </w:tc>
              </w:sdtContent>
            </w:sdt>
            <w:sdt>
              <w:sdtPr>
                <w:tag w:val="_PLD_931f1b9b50024981b236234787422b42"/>
                <w:id w:val="-839470828"/>
                <w:lock w:val="sdtLocked"/>
              </w:sdtPr>
              <w:sdtContent>
                <w:tc>
                  <w:tcPr>
                    <w:tcW w:w="1388" w:type="pct"/>
                    <w:tcBorders>
                      <w:top w:val="single" w:sz="4" w:space="0" w:color="auto"/>
                      <w:left w:val="single" w:sz="4" w:space="0" w:color="auto"/>
                      <w:bottom w:val="single" w:sz="4" w:space="0" w:color="auto"/>
                      <w:right w:val="single" w:sz="4" w:space="0" w:color="auto"/>
                    </w:tcBorders>
                    <w:shd w:val="clear" w:color="auto" w:fill="auto"/>
                    <w:vAlign w:val="center"/>
                  </w:tcPr>
                  <w:p w:rsidR="00C80C63" w:rsidRDefault="00C80C63" w:rsidP="00C1386B">
                    <w:pPr>
                      <w:jc w:val="center"/>
                      <w:rPr>
                        <w:rFonts w:cs="Cambria"/>
                      </w:rPr>
                    </w:pPr>
                    <w:r>
                      <w:rPr>
                        <w:rFonts w:cs="Cambria" w:hint="eastAsia"/>
                      </w:rPr>
                      <w:t>说明</w:t>
                    </w:r>
                  </w:p>
                </w:tc>
              </w:sdtContent>
            </w:sdt>
          </w:tr>
          <w:tr w:rsidR="00C80C63" w:rsidTr="00C1386B">
            <w:sdt>
              <w:sdtPr>
                <w:tag w:val="_PLD_e99d0f8d089a4169bf3ff1a58fede048"/>
                <w:id w:val="-1496177419"/>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C80C63" w:rsidRDefault="00C80C63" w:rsidP="00C1386B">
                    <w:pPr>
                      <w:rPr>
                        <w:rFonts w:cs="Cambria"/>
                      </w:rPr>
                    </w:pPr>
                    <w:r>
                      <w:rPr>
                        <w:rFonts w:cs="Cambria" w:hint="eastAsia"/>
                      </w:rPr>
                      <w:t>拆入</w:t>
                    </w:r>
                  </w:p>
                </w:tc>
              </w:sdtContent>
            </w:sdt>
          </w:tr>
          <w:sdt>
            <w:sdtPr>
              <w:rPr>
                <w:rFonts w:cs="Cambria"/>
              </w:rPr>
              <w:alias w:val="关联方资金拆入明细"/>
              <w:tag w:val="_TUP_dc7a5d29d458478da43f89617e2db5ec"/>
              <w:id w:val="123048077"/>
              <w:lock w:val="sdtLocked"/>
            </w:sdtPr>
            <w:sdtContent>
              <w:tr w:rsidR="00C80C63" w:rsidTr="00C1386B">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rsidR="00C80C63" w:rsidRDefault="00C80C63" w:rsidP="00C1386B">
                    <w:pPr>
                      <w:rPr>
                        <w:rFonts w:cs="Cambria"/>
                      </w:rPr>
                    </w:pPr>
                    <w:r>
                      <w:t>南宁医药</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C80C63" w:rsidRPr="00C80C63" w:rsidRDefault="00C80C63" w:rsidP="009765F5">
                    <w:pPr>
                      <w:jc w:val="right"/>
                      <w:rPr>
                        <w:rFonts w:cs="Cambria"/>
                      </w:rPr>
                    </w:pPr>
                    <w:r w:rsidRPr="00C80C63">
                      <w:t>17,791,202.20</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C80C63" w:rsidRPr="00C80C63" w:rsidRDefault="00C80C63" w:rsidP="009765F5">
                    <w:pPr>
                      <w:jc w:val="right"/>
                      <w:rPr>
                        <w:rFonts w:cs="Cambria"/>
                      </w:rPr>
                    </w:pPr>
                    <w:r w:rsidRPr="00C80C63">
                      <w:t>2020年8月</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tcPr>
                  <w:p w:rsidR="00C80C63" w:rsidRPr="00C80C63" w:rsidRDefault="00C80C63" w:rsidP="009765F5">
                    <w:pPr>
                      <w:jc w:val="right"/>
                      <w:rPr>
                        <w:rFonts w:cs="Cambria"/>
                      </w:rPr>
                    </w:pPr>
                    <w:r w:rsidRPr="00C80C63">
                      <w:t>2021年8月</w:t>
                    </w:r>
                  </w:p>
                </w:tc>
                <w:tc>
                  <w:tcPr>
                    <w:tcW w:w="1388" w:type="pct"/>
                    <w:tcBorders>
                      <w:top w:val="single" w:sz="4" w:space="0" w:color="auto"/>
                      <w:left w:val="single" w:sz="4" w:space="0" w:color="auto"/>
                      <w:bottom w:val="single" w:sz="4" w:space="0" w:color="auto"/>
                      <w:right w:val="single" w:sz="4" w:space="0" w:color="auto"/>
                    </w:tcBorders>
                    <w:shd w:val="clear" w:color="auto" w:fill="auto"/>
                    <w:vAlign w:val="center"/>
                  </w:tcPr>
                  <w:p w:rsidR="00C80C63" w:rsidRPr="00C80C63" w:rsidRDefault="00C80C63" w:rsidP="00C1386B">
                    <w:pPr>
                      <w:rPr>
                        <w:rFonts w:cs="Cambria"/>
                      </w:rPr>
                    </w:pPr>
                    <w:r w:rsidRPr="00C80C63">
                      <w:t>年利率2.17%。</w:t>
                    </w:r>
                    <w:r w:rsidR="005E4B65">
                      <w:t>2021</w:t>
                    </w:r>
                    <w:r w:rsidRPr="00C80C63">
                      <w:t>年</w:t>
                    </w:r>
                    <w:r w:rsidR="005E08EB">
                      <w:rPr>
                        <w:rFonts w:hint="eastAsia"/>
                      </w:rPr>
                      <w:t>1至6月</w:t>
                    </w:r>
                    <w:r w:rsidRPr="00C80C63">
                      <w:t>共支付资金占用费</w:t>
                    </w:r>
                    <w:r w:rsidR="005E4B65">
                      <w:t>193,212.48</w:t>
                    </w:r>
                    <w:r w:rsidRPr="00C80C63">
                      <w:t>元。</w:t>
                    </w:r>
                  </w:p>
                </w:tc>
              </w:tr>
            </w:sdtContent>
          </w:sdt>
        </w:tbl>
        <w:p w:rsidR="00C80C63" w:rsidRDefault="00C80C63"/>
        <w:p w:rsidR="007B0D3B" w:rsidRDefault="00062C24" w:rsidP="00B0398A">
          <w:pPr>
            <w:rPr>
              <w:rFonts w:cstheme="minorBidi"/>
              <w:szCs w:val="21"/>
            </w:rPr>
          </w:pPr>
        </w:p>
      </w:sdtContent>
    </w:sdt>
    <w:bookmarkEnd w:id="198" w:displacedByCustomXml="nex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rFonts w:hint="default"/>
        </w:rPr>
      </w:sdtEndPr>
      <w:sdtContent>
        <w:p w:rsidR="007B0D3B" w:rsidRDefault="003A3294" w:rsidP="00255D12">
          <w:pPr>
            <w:pStyle w:val="4"/>
            <w:numPr>
              <w:ilvl w:val="0"/>
              <w:numId w:val="58"/>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433501930"/>
            <w:lock w:val="sdtLocked"/>
            <w:placeholder>
              <w:docPart w:val="GBC22222222222222222222222222222"/>
            </w:placeholder>
          </w:sdtPr>
          <w:sdtContent>
            <w:p w:rsidR="007B0D3B" w:rsidRDefault="00B07C62" w:rsidP="00B0398A">
              <w:pPr>
                <w:rPr>
                  <w:szCs w:val="21"/>
                </w:rPr>
              </w:pPr>
              <w:r>
                <w:fldChar w:fldCharType="begin"/>
              </w:r>
              <w:r w:rsidR="00B0398A">
                <w:instrText xml:space="preserve"> MACROBUTTON  SnrToggleCheckbox □适用 </w:instrText>
              </w:r>
              <w:r>
                <w:fldChar w:fldCharType="end"/>
              </w:r>
              <w:r>
                <w:fldChar w:fldCharType="begin"/>
              </w:r>
              <w:r w:rsidR="00B0398A">
                <w:instrText xml:space="preserve"> MACROBUTTON  SnrToggleCheckbox √不适用 </w:instrText>
              </w:r>
              <w:r>
                <w:fldChar w:fldCharType="end"/>
              </w:r>
            </w:p>
          </w:sdtContent>
        </w:sdt>
      </w:sdtContent>
    </w:sdt>
    <w:p w:rsidR="007B0D3B" w:rsidRDefault="007B0D3B"/>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cs="Cambria"/>
          <w:szCs w:val="22"/>
        </w:rPr>
      </w:sdtEndPr>
      <w:sdtContent>
        <w:p w:rsidR="007B0D3B" w:rsidRDefault="003A3294" w:rsidP="00255D12">
          <w:pPr>
            <w:pStyle w:val="4"/>
            <w:numPr>
              <w:ilvl w:val="0"/>
              <w:numId w:val="58"/>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1833674608"/>
            <w:lock w:val="sdtLocked"/>
            <w:placeholder>
              <w:docPart w:val="GBC22222222222222222222222222222"/>
            </w:placeholder>
          </w:sdtPr>
          <w:sdtContent>
            <w:p w:rsidR="007B0D3B" w:rsidRDefault="00B07C62">
              <w:r>
                <w:fldChar w:fldCharType="begin"/>
              </w:r>
              <w:r w:rsidR="00AD6EFE">
                <w:instrText xml:space="preserve"> MACROBUTTON  SnrToggleCheckbox √适用 </w:instrText>
              </w:r>
              <w:r>
                <w:fldChar w:fldCharType="end"/>
              </w:r>
              <w:r>
                <w:fldChar w:fldCharType="begin"/>
              </w:r>
              <w:r w:rsidR="00AD6EFE">
                <w:instrText xml:space="preserve"> MACROBUTTON  SnrToggleCheckbox □不适用 </w:instrText>
              </w:r>
              <w:r>
                <w:fldChar w:fldCharType="end"/>
              </w:r>
            </w:p>
          </w:sdtContent>
        </w:sdt>
        <w:p w:rsidR="007B0D3B" w:rsidRDefault="003A3294">
          <w:pPr>
            <w:jc w:val="right"/>
            <w:rPr>
              <w:rFonts w:cs="Cambria"/>
            </w:rPr>
          </w:pPr>
          <w:r>
            <w:rPr>
              <w:rFonts w:cs="Cambria" w:hint="eastAsia"/>
            </w:rPr>
            <w:t>单位：</w:t>
          </w:r>
          <w:sdt>
            <w:sdtPr>
              <w:rPr>
                <w:rFonts w:cs="Cambria" w:hint="eastAsia"/>
              </w:rPr>
              <w:alias w:val="单位：财务附注：关键管理人员报酬"/>
              <w:tag w:val="_GBC_ce83ed5df8424f9a845da83f15361f10"/>
              <w:id w:val="-3499634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cs="Cambria" w:hint="eastAsia"/>
                </w:rPr>
                <w:t>万元</w:t>
              </w:r>
            </w:sdtContent>
          </w:sdt>
          <w:r>
            <w:rPr>
              <w:rFonts w:cs="Cambria" w:hint="eastAsia"/>
            </w:rPr>
            <w:t xml:space="preserve">  币种：</w:t>
          </w:r>
          <w:sdt>
            <w:sdtPr>
              <w:rPr>
                <w:rFonts w:cs="Cambria" w:hint="eastAsia"/>
              </w:rPr>
              <w:alias w:val="币种：财务附注：关键管理人员报酬"/>
              <w:tag w:val="_GBC_f493c9ef199846639115d5bc3032a26e"/>
              <w:id w:val="-232785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7B0D3B" w:rsidTr="00A6733E">
            <w:sdt>
              <w:sdtPr>
                <w:tag w:val="_PLD_67f843efe3664c9fbe7a215b63622ea0"/>
                <w:id w:val="777998908"/>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7B0D3B" w:rsidRDefault="003A3294">
                    <w:pPr>
                      <w:jc w:val="center"/>
                      <w:rPr>
                        <w:rFonts w:cs="Cambria"/>
                      </w:rPr>
                    </w:pPr>
                    <w:r>
                      <w:rPr>
                        <w:rFonts w:cs="Cambria" w:hint="eastAsia"/>
                      </w:rPr>
                      <w:t>项目</w:t>
                    </w:r>
                  </w:p>
                </w:tc>
              </w:sdtContent>
            </w:sdt>
            <w:sdt>
              <w:sdtPr>
                <w:tag w:val="_PLD_30a169af324e457e93d304c688a55945"/>
                <w:id w:val="763194186"/>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rsidR="007B0D3B" w:rsidRDefault="003A3294">
                    <w:pPr>
                      <w:jc w:val="center"/>
                      <w:rPr>
                        <w:rFonts w:cs="Cambria"/>
                      </w:rPr>
                    </w:pPr>
                    <w:r>
                      <w:rPr>
                        <w:rFonts w:cs="Cambria" w:hint="eastAsia"/>
                      </w:rPr>
                      <w:t>本期发生额</w:t>
                    </w:r>
                  </w:p>
                </w:tc>
              </w:sdtContent>
            </w:sdt>
            <w:sdt>
              <w:sdtPr>
                <w:tag w:val="_PLD_bf5a91780f544d6eade38e70db331a30"/>
                <w:id w:val="1027605665"/>
                <w:lock w:val="sdtLocked"/>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rsidR="007B0D3B" w:rsidRDefault="003A3294">
                    <w:pPr>
                      <w:jc w:val="center"/>
                      <w:rPr>
                        <w:rFonts w:cs="Cambria"/>
                      </w:rPr>
                    </w:pPr>
                    <w:r>
                      <w:rPr>
                        <w:rFonts w:cs="Cambria" w:hint="eastAsia"/>
                      </w:rPr>
                      <w:t>上期发生额</w:t>
                    </w:r>
                  </w:p>
                </w:tc>
              </w:sdtContent>
            </w:sdt>
          </w:tr>
          <w:tr w:rsidR="007B0D3B" w:rsidTr="00A77D13">
            <w:sdt>
              <w:sdtPr>
                <w:tag w:val="_PLD_bc4e2a2d92044454966304594fcd32da"/>
                <w:id w:val="-455873249"/>
                <w:lock w:val="sdtLocked"/>
              </w:sdt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rsidR="007B0D3B" w:rsidRDefault="003A3294">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rsidR="007B0D3B" w:rsidRDefault="007A182E">
                <w:pPr>
                  <w:jc w:val="right"/>
                  <w:rPr>
                    <w:rFonts w:cs="Cambria"/>
                  </w:rPr>
                </w:pPr>
                <w:r>
                  <w:rPr>
                    <w:rFonts w:cs="Cambria" w:hint="eastAsia"/>
                  </w:rPr>
                  <w:t>109.14</w:t>
                </w:r>
              </w:p>
            </w:tc>
            <w:tc>
              <w:tcPr>
                <w:tcW w:w="1382" w:type="pct"/>
                <w:tcBorders>
                  <w:top w:val="single" w:sz="4" w:space="0" w:color="auto"/>
                  <w:left w:val="single" w:sz="4" w:space="0" w:color="auto"/>
                  <w:bottom w:val="single" w:sz="4" w:space="0" w:color="auto"/>
                  <w:right w:val="single" w:sz="4" w:space="0" w:color="auto"/>
                </w:tcBorders>
                <w:shd w:val="clear" w:color="auto" w:fill="auto"/>
              </w:tcPr>
              <w:p w:rsidR="007B0D3B" w:rsidRDefault="007A182E">
                <w:pPr>
                  <w:jc w:val="right"/>
                  <w:rPr>
                    <w:rFonts w:cs="Cambria"/>
                  </w:rPr>
                </w:pPr>
                <w:r>
                  <w:rPr>
                    <w:rFonts w:cs="Cambria" w:hint="eastAsia"/>
                  </w:rPr>
                  <w:t>109.73</w:t>
                </w:r>
              </w:p>
            </w:tc>
          </w:tr>
        </w:tbl>
      </w:sdtContent>
    </w:sdt>
    <w:p w:rsidR="007B0D3B" w:rsidRDefault="007B0D3B">
      <w:pPr>
        <w:rPr>
          <w:szCs w:val="21"/>
        </w:rPr>
      </w:pPr>
    </w:p>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cstheme="minorBidi" w:hint="default"/>
          <w:szCs w:val="21"/>
        </w:rPr>
      </w:sdtEndPr>
      <w:sdtContent>
        <w:p w:rsidR="007B0D3B" w:rsidRDefault="003A3294" w:rsidP="00255D12">
          <w:pPr>
            <w:pStyle w:val="4"/>
            <w:numPr>
              <w:ilvl w:val="0"/>
              <w:numId w:val="58"/>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585508012"/>
            <w:lock w:val="sdtLocked"/>
            <w:placeholder>
              <w:docPart w:val="GBC22222222222222222222222222222"/>
            </w:placeholder>
          </w:sdtPr>
          <w:sdtContent>
            <w:p w:rsidR="007B0D3B" w:rsidRDefault="00B07C62" w:rsidP="00C501A0">
              <w:pPr>
                <w:rPr>
                  <w:szCs w:val="21"/>
                </w:rPr>
              </w:pPr>
              <w:r>
                <w:fldChar w:fldCharType="begin"/>
              </w:r>
              <w:r w:rsidR="00C501A0">
                <w:instrText xml:space="preserve"> MACROBUTTON  SnrToggleCheckbox □适用 </w:instrText>
              </w:r>
              <w:r>
                <w:fldChar w:fldCharType="end"/>
              </w:r>
              <w:r>
                <w:fldChar w:fldCharType="begin"/>
              </w:r>
              <w:r w:rsidR="00C501A0">
                <w:instrText xml:space="preserve"> MACROBUTTON  SnrToggleCheckbox √不适用 </w:instrText>
              </w:r>
              <w:r>
                <w:fldChar w:fldCharType="end"/>
              </w:r>
            </w:p>
          </w:sdtContent>
        </w:sdt>
      </w:sdtContent>
    </w:sdt>
    <w:p w:rsidR="007B0D3B" w:rsidRPr="00DB28CE" w:rsidRDefault="007B0D3B">
      <w:pPr>
        <w:rPr>
          <w:szCs w:val="21"/>
        </w:rPr>
      </w:pPr>
    </w:p>
    <w:p w:rsidR="007B0D3B" w:rsidRPr="00DB28CE" w:rsidRDefault="003A3294" w:rsidP="00255D12">
      <w:pPr>
        <w:pStyle w:val="3"/>
        <w:numPr>
          <w:ilvl w:val="0"/>
          <w:numId w:val="57"/>
        </w:numPr>
        <w:rPr>
          <w:rFonts w:ascii="宋体" w:hAnsi="宋体" w:cs="Arial"/>
          <w:szCs w:val="21"/>
        </w:rPr>
      </w:pPr>
      <w:r w:rsidRPr="00DB28CE">
        <w:rPr>
          <w:rFonts w:ascii="宋体" w:hAnsi="宋体" w:cs="Arial" w:hint="eastAsia"/>
          <w:szCs w:val="21"/>
        </w:rPr>
        <w:lastRenderedPageBreak/>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cstheme="minorBidi"/>
        </w:rPr>
      </w:sdtEndPr>
      <w:sdtContent>
        <w:p w:rsidR="007B0D3B" w:rsidRDefault="003A3294" w:rsidP="00255D12">
          <w:pPr>
            <w:pStyle w:val="4"/>
            <w:numPr>
              <w:ilvl w:val="0"/>
              <w:numId w:val="59"/>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1822307200"/>
            <w:lock w:val="sdtLocked"/>
            <w:placeholder>
              <w:docPart w:val="GBC22222222222222222222222222222"/>
            </w:placeholder>
          </w:sdtPr>
          <w:sdtContent>
            <w:p w:rsidR="007B0D3B" w:rsidRDefault="00B07C62" w:rsidP="00DB28CE">
              <w:pPr>
                <w:rPr>
                  <w:szCs w:val="21"/>
                </w:rPr>
              </w:pPr>
              <w:r>
                <w:fldChar w:fldCharType="begin"/>
              </w:r>
              <w:r w:rsidR="00DB28CE">
                <w:instrText xml:space="preserve"> MACROBUTTON  SnrToggleCheckbox □适用 </w:instrText>
              </w:r>
              <w:r>
                <w:fldChar w:fldCharType="end"/>
              </w:r>
              <w:r>
                <w:fldChar w:fldCharType="begin"/>
              </w:r>
              <w:r w:rsidR="00DB28CE">
                <w:instrText xml:space="preserve"> MACROBUTTON  SnrToggleCheckbox √不适用 </w:instrText>
              </w:r>
              <w:r>
                <w:fldChar w:fldCharType="end"/>
              </w:r>
            </w:p>
          </w:sdtContent>
        </w:sdt>
      </w:sdtContent>
    </w:sdt>
    <w:sdt>
      <w:sdtPr>
        <w:rPr>
          <w:rFonts w:ascii="Cambria" w:hAnsi="Cambria" w:cs="Times New Roman" w:hint="eastAsia"/>
          <w:b/>
          <w:bCs/>
          <w:kern w:val="2"/>
          <w:szCs w:val="28"/>
        </w:rPr>
        <w:alias w:val="模块:上市公司应付关联方款项"/>
        <w:tag w:val="_GBC_e7a5511f50dd4f05a897cdfaeac4023f"/>
        <w:id w:val="1717321587"/>
        <w:lock w:val="sdtLocked"/>
        <w:placeholder>
          <w:docPart w:val="GBC22222222222222222222222222222"/>
        </w:placeholder>
      </w:sdtPr>
      <w:sdtEndPr>
        <w:rPr>
          <w:rFonts w:cstheme="minorBidi"/>
          <w:szCs w:val="21"/>
        </w:rPr>
      </w:sdtEndPr>
      <w:sdtContent>
        <w:p w:rsidR="009765F5" w:rsidRPr="009765F5" w:rsidRDefault="009765F5" w:rsidP="009765F5">
          <w:r w:rsidRPr="009765F5">
            <w:rPr>
              <w:rFonts w:hint="eastAsia"/>
            </w:rPr>
            <w:t>应付项目</w:t>
          </w:r>
        </w:p>
        <w:p w:rsidR="009765F5" w:rsidRPr="009765F5" w:rsidRDefault="00062C24" w:rsidP="009765F5">
          <w:sdt>
            <w:sdtPr>
              <w:rPr>
                <w:rFonts w:hint="eastAsia"/>
              </w:rPr>
              <w:alias w:val="是否适用：应付项目[双击切换]"/>
              <w:tag w:val="_GBC_9dbefb51b716471b878d2e2863524a53"/>
              <w:id w:val="-733623323"/>
              <w:lock w:val="sdtLocked"/>
            </w:sdtPr>
            <w:sdtContent>
              <w:r w:rsidR="009765F5" w:rsidRPr="009765F5">
                <w:rPr>
                  <w:rFonts w:hint="eastAsia"/>
                </w:rPr>
                <w:fldChar w:fldCharType="begin"/>
              </w:r>
              <w:r w:rsidR="009765F5" w:rsidRPr="009765F5">
                <w:rPr>
                  <w:rFonts w:hint="eastAsia"/>
                </w:rPr>
                <w:instrText xml:space="preserve"> MACROBUTTON SnrToggleCheckbox √适用 </w:instrText>
              </w:r>
              <w:r w:rsidR="009765F5" w:rsidRPr="009765F5">
                <w:rPr>
                  <w:rFonts w:hint="eastAsia"/>
                </w:rPr>
                <w:fldChar w:fldCharType="end"/>
              </w:r>
              <w:r w:rsidR="009765F5" w:rsidRPr="009765F5">
                <w:rPr>
                  <w:rFonts w:hint="eastAsia"/>
                </w:rPr>
                <w:fldChar w:fldCharType="begin"/>
              </w:r>
              <w:r w:rsidR="009765F5" w:rsidRPr="009765F5">
                <w:rPr>
                  <w:rFonts w:hint="eastAsia"/>
                </w:rPr>
                <w:instrText xml:space="preserve">MACROBUTTON  SnrToggleCheckbox □不适用 </w:instrText>
              </w:r>
              <w:r w:rsidR="009765F5" w:rsidRPr="009765F5">
                <w:rPr>
                  <w:rFonts w:hint="eastAsia"/>
                </w:rPr>
                <w:fldChar w:fldCharType="end"/>
              </w:r>
            </w:sdtContent>
          </w:sdt>
        </w:p>
        <w:p w:rsidR="009765F5" w:rsidRPr="009765F5" w:rsidRDefault="009765F5" w:rsidP="009765F5">
          <w:r w:rsidRPr="009765F5">
            <w:rPr>
              <w:rFonts w:hint="eastAsia"/>
            </w:rPr>
            <w:t>单位：</w:t>
          </w:r>
          <w:sdt>
            <w:sdtPr>
              <w:rPr>
                <w:rFonts w:hint="eastAsia"/>
              </w:rPr>
              <w:alias w:val="单位：上市公司应付关联方款项"/>
              <w:tag w:val="_GBC_08d04faee6a64768877db8f6ab14663e"/>
              <w:id w:val="307299863"/>
              <w:lock w:val="sdtLocked"/>
              <w:comboBox>
                <w:listItem w:displayText="元" w:value="1"/>
                <w:listItem w:displayText="千元" w:value="1000"/>
                <w:listItem w:displayText="万元" w:value="10000"/>
                <w:listItem w:displayText="百万元" w:value="1000000"/>
                <w:listItem w:displayText="亿元" w:value="100000000"/>
              </w:comboBox>
            </w:sdtPr>
            <w:sdtContent>
              <w:r w:rsidRPr="009765F5">
                <w:rPr>
                  <w:rFonts w:hint="eastAsia"/>
                </w:rPr>
                <w:t>元</w:t>
              </w:r>
            </w:sdtContent>
          </w:sdt>
          <w:r w:rsidRPr="009765F5">
            <w:rPr>
              <w:rFonts w:hint="eastAsia"/>
            </w:rPr>
            <w:t xml:space="preserve">  币种：</w:t>
          </w:r>
          <w:sdt>
            <w:sdtPr>
              <w:rPr>
                <w:rFonts w:hint="eastAsia"/>
              </w:rPr>
              <w:alias w:val="币种：上市公司应付关联方款项"/>
              <w:tag w:val="_GBC_124ea57c07fc4e23931a125a103e711c"/>
              <w:id w:val="-11954038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9765F5">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7"/>
            <w:gridCol w:w="2047"/>
            <w:gridCol w:w="2049"/>
            <w:gridCol w:w="2670"/>
          </w:tblGrid>
          <w:tr w:rsidR="009765F5" w:rsidRPr="009765F5" w:rsidTr="00167D8B">
            <w:sdt>
              <w:sdtPr>
                <w:tag w:val="_PLD_cf838d28f8e94c899328f1b9cd175b08"/>
                <w:id w:val="641699630"/>
                <w:lock w:val="sdtLocked"/>
              </w:sdtPr>
              <w:sdtContent>
                <w:tc>
                  <w:tcPr>
                    <w:tcW w:w="1196" w:type="pct"/>
                    <w:tcBorders>
                      <w:top w:val="single" w:sz="4" w:space="0" w:color="auto"/>
                      <w:left w:val="single" w:sz="4" w:space="0" w:color="auto"/>
                      <w:right w:val="single" w:sz="4" w:space="0" w:color="auto"/>
                    </w:tcBorders>
                  </w:tcPr>
                  <w:p w:rsidR="009765F5" w:rsidRPr="009765F5" w:rsidRDefault="009765F5" w:rsidP="009765F5">
                    <w:pPr>
                      <w:jc w:val="center"/>
                    </w:pPr>
                    <w:r w:rsidRPr="009765F5">
                      <w:rPr>
                        <w:rFonts w:hint="eastAsia"/>
                      </w:rPr>
                      <w:t>项目名称</w:t>
                    </w:r>
                  </w:p>
                </w:tc>
              </w:sdtContent>
            </w:sdt>
            <w:sdt>
              <w:sdtPr>
                <w:tag w:val="_PLD_25173a15407f4af6adbf91389dcc2257"/>
                <w:id w:val="781839109"/>
                <w:lock w:val="sdtLocked"/>
              </w:sdtPr>
              <w:sdtContent>
                <w:tc>
                  <w:tcPr>
                    <w:tcW w:w="1151" w:type="pct"/>
                    <w:tcBorders>
                      <w:top w:val="single" w:sz="4" w:space="0" w:color="auto"/>
                      <w:left w:val="single" w:sz="4" w:space="0" w:color="auto"/>
                      <w:right w:val="single" w:sz="4" w:space="0" w:color="auto"/>
                    </w:tcBorders>
                  </w:tcPr>
                  <w:p w:rsidR="009765F5" w:rsidRPr="009765F5" w:rsidRDefault="009765F5" w:rsidP="009765F5">
                    <w:pPr>
                      <w:jc w:val="center"/>
                    </w:pPr>
                    <w:r w:rsidRPr="009765F5">
                      <w:rPr>
                        <w:rFonts w:hint="eastAsia"/>
                      </w:rPr>
                      <w:t>关联方</w:t>
                    </w:r>
                  </w:p>
                </w:tc>
              </w:sdtContent>
            </w:sdt>
            <w:sdt>
              <w:sdtPr>
                <w:tag w:val="_PLD_a8551739db0f47cab1b1a6ea0e700367"/>
                <w:id w:val="-1636565933"/>
                <w:lock w:val="sdtLocked"/>
              </w:sdtPr>
              <w:sdtContent>
                <w:tc>
                  <w:tcPr>
                    <w:tcW w:w="1152"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center"/>
                    </w:pPr>
                    <w:r w:rsidRPr="009765F5">
                      <w:rPr>
                        <w:rFonts w:hint="eastAsia"/>
                      </w:rPr>
                      <w:t>期末账面余额</w:t>
                    </w:r>
                  </w:p>
                </w:tc>
              </w:sdtContent>
            </w:sdt>
            <w:sdt>
              <w:sdtPr>
                <w:tag w:val="_PLD_83bc027cb7f1401db7a26beffe77ce00"/>
                <w:id w:val="1938013078"/>
                <w:lock w:val="sdtLocked"/>
              </w:sdtPr>
              <w:sdtContent>
                <w:tc>
                  <w:tcPr>
                    <w:tcW w:w="1501"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center"/>
                    </w:pPr>
                    <w:r w:rsidRPr="009765F5">
                      <w:rPr>
                        <w:rFonts w:hint="eastAsia"/>
                      </w:rPr>
                      <w:t>期初账面余额</w:t>
                    </w:r>
                  </w:p>
                </w:tc>
              </w:sdtContent>
            </w:sdt>
          </w:tr>
          <w:sdt>
            <w:sdtPr>
              <w:rPr>
                <w:rFonts w:hint="eastAsia"/>
              </w:rPr>
              <w:alias w:val="上市公司应付关联方款项明细"/>
              <w:tag w:val="_GBC_bb3d19486f2b460b856a135056bd0897"/>
              <w:id w:val="-524017732"/>
              <w:lock w:val="sdtLocked"/>
              <w:placeholder>
                <w:docPart w:val="920C4DCB97F94E20B9E3E47F2FF7BC5B"/>
              </w:placeholder>
            </w:sdtPr>
            <w:sdtContent>
              <w:tr w:rsidR="009765F5" w:rsidRPr="009765F5" w:rsidTr="00167D8B">
                <w:tc>
                  <w:tcPr>
                    <w:tcW w:w="1196" w:type="pct"/>
                    <w:tcBorders>
                      <w:top w:val="single" w:sz="4" w:space="0" w:color="auto"/>
                      <w:left w:val="single" w:sz="4" w:space="0" w:color="auto"/>
                      <w:bottom w:val="single" w:sz="4" w:space="0" w:color="auto"/>
                      <w:right w:val="single" w:sz="4" w:space="0" w:color="auto"/>
                    </w:tcBorders>
                    <w:vAlign w:val="center"/>
                  </w:tcPr>
                  <w:p w:rsidR="009765F5" w:rsidRPr="009765F5" w:rsidRDefault="009765F5" w:rsidP="009765F5">
                    <w:pPr>
                      <w:jc w:val="center"/>
                    </w:pPr>
                    <w:r w:rsidRPr="009765F5">
                      <w:rPr>
                        <w:rFonts w:hint="eastAsia"/>
                      </w:rPr>
                      <w:t>其他应付款</w:t>
                    </w:r>
                  </w:p>
                </w:tc>
                <w:tc>
                  <w:tcPr>
                    <w:tcW w:w="1151"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center"/>
                    </w:pPr>
                    <w:r w:rsidRPr="009765F5">
                      <w:rPr>
                        <w:rFonts w:hint="eastAsia"/>
                      </w:rPr>
                      <w:t>南宁医药</w:t>
                    </w:r>
                  </w:p>
                </w:tc>
                <w:tc>
                  <w:tcPr>
                    <w:tcW w:w="1152"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right"/>
                    </w:pPr>
                    <w:r w:rsidRPr="009765F5">
                      <w:rPr>
                        <w:rFonts w:hint="eastAsia"/>
                      </w:rPr>
                      <w:t>17,791,202.20</w:t>
                    </w:r>
                  </w:p>
                </w:tc>
                <w:tc>
                  <w:tcPr>
                    <w:tcW w:w="1501"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right"/>
                    </w:pPr>
                    <w:r w:rsidRPr="009765F5">
                      <w:rPr>
                        <w:rFonts w:hint="eastAsia"/>
                      </w:rPr>
                      <w:t>17,791,202.20</w:t>
                    </w:r>
                  </w:p>
                </w:tc>
              </w:tr>
            </w:sdtContent>
          </w:sdt>
          <w:sdt>
            <w:sdtPr>
              <w:rPr>
                <w:rFonts w:hint="eastAsia"/>
              </w:rPr>
              <w:alias w:val="上市公司应付关联方款项明细"/>
              <w:tag w:val="_GBC_bb3d19486f2b460b856a135056bd0897"/>
              <w:id w:val="-837309960"/>
              <w:lock w:val="sdtLocked"/>
              <w:placeholder>
                <w:docPart w:val="920C4DCB97F94E20B9E3E47F2FF7BC5B"/>
              </w:placeholder>
            </w:sdtPr>
            <w:sdtContent>
              <w:tr w:rsidR="009765F5" w:rsidRPr="009765F5" w:rsidTr="00167D8B">
                <w:tc>
                  <w:tcPr>
                    <w:tcW w:w="1196" w:type="pct"/>
                    <w:tcBorders>
                      <w:top w:val="single" w:sz="4" w:space="0" w:color="auto"/>
                      <w:left w:val="single" w:sz="4" w:space="0" w:color="auto"/>
                      <w:bottom w:val="single" w:sz="4" w:space="0" w:color="auto"/>
                      <w:right w:val="single" w:sz="4" w:space="0" w:color="auto"/>
                    </w:tcBorders>
                    <w:vAlign w:val="center"/>
                  </w:tcPr>
                  <w:p w:rsidR="009765F5" w:rsidRPr="009765F5" w:rsidRDefault="009765F5" w:rsidP="009765F5">
                    <w:pPr>
                      <w:jc w:val="center"/>
                    </w:pPr>
                    <w:r>
                      <w:t>其他应付款</w:t>
                    </w:r>
                  </w:p>
                </w:tc>
                <w:tc>
                  <w:tcPr>
                    <w:tcW w:w="1151"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center"/>
                    </w:pPr>
                    <w:r>
                      <w:t>威凯物业</w:t>
                    </w:r>
                  </w:p>
                </w:tc>
                <w:tc>
                  <w:tcPr>
                    <w:tcW w:w="1152"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right"/>
                    </w:pPr>
                    <w:r>
                      <w:t>44,939.70</w:t>
                    </w:r>
                  </w:p>
                </w:tc>
                <w:tc>
                  <w:tcPr>
                    <w:tcW w:w="1501"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right"/>
                    </w:pPr>
                    <w:r>
                      <w:t>44,939.70</w:t>
                    </w:r>
                  </w:p>
                </w:tc>
              </w:tr>
            </w:sdtContent>
          </w:sdt>
          <w:sdt>
            <w:sdtPr>
              <w:rPr>
                <w:rFonts w:hint="eastAsia"/>
              </w:rPr>
              <w:alias w:val="上市公司应付关联方款项明细"/>
              <w:tag w:val="_GBC_bb3d19486f2b460b856a135056bd0897"/>
              <w:id w:val="-294909023"/>
              <w:lock w:val="sdtLocked"/>
              <w:placeholder>
                <w:docPart w:val="875BC93456CE4D9896B87376B040A376"/>
              </w:placeholder>
            </w:sdtPr>
            <w:sdtContent>
              <w:tr w:rsidR="009765F5" w:rsidRPr="009765F5" w:rsidTr="00167D8B">
                <w:tc>
                  <w:tcPr>
                    <w:tcW w:w="1196" w:type="pct"/>
                    <w:tcBorders>
                      <w:top w:val="single" w:sz="4" w:space="0" w:color="auto"/>
                      <w:left w:val="single" w:sz="4" w:space="0" w:color="auto"/>
                      <w:bottom w:val="single" w:sz="4" w:space="0" w:color="auto"/>
                      <w:right w:val="single" w:sz="4" w:space="0" w:color="auto"/>
                    </w:tcBorders>
                    <w:vAlign w:val="center"/>
                  </w:tcPr>
                  <w:p w:rsidR="009765F5" w:rsidRPr="009765F5" w:rsidRDefault="009765F5" w:rsidP="009765F5">
                    <w:pPr>
                      <w:jc w:val="center"/>
                    </w:pPr>
                    <w:r>
                      <w:t>合计</w:t>
                    </w:r>
                  </w:p>
                </w:tc>
                <w:tc>
                  <w:tcPr>
                    <w:tcW w:w="1151"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center"/>
                    </w:pPr>
                  </w:p>
                </w:tc>
                <w:tc>
                  <w:tcPr>
                    <w:tcW w:w="1152"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right"/>
                    </w:pPr>
                    <w:r>
                      <w:t>17,836,141.90</w:t>
                    </w:r>
                  </w:p>
                </w:tc>
                <w:tc>
                  <w:tcPr>
                    <w:tcW w:w="1501" w:type="pct"/>
                    <w:tcBorders>
                      <w:top w:val="single" w:sz="4" w:space="0" w:color="auto"/>
                      <w:left w:val="single" w:sz="4" w:space="0" w:color="auto"/>
                      <w:bottom w:val="single" w:sz="4" w:space="0" w:color="auto"/>
                      <w:right w:val="single" w:sz="4" w:space="0" w:color="auto"/>
                    </w:tcBorders>
                  </w:tcPr>
                  <w:p w:rsidR="009765F5" w:rsidRPr="009765F5" w:rsidRDefault="009765F5" w:rsidP="009765F5">
                    <w:pPr>
                      <w:jc w:val="right"/>
                    </w:pPr>
                    <w:r>
                      <w:t>17,836,141.90</w:t>
                    </w:r>
                  </w:p>
                </w:tc>
              </w:tr>
            </w:sdtContent>
          </w:sdt>
        </w:tbl>
        <w:p w:rsidR="007B0D3B" w:rsidRDefault="00062C24" w:rsidP="009765F5">
          <w:pPr>
            <w:pStyle w:val="4"/>
            <w:tabs>
              <w:tab w:val="left" w:pos="616"/>
            </w:tabs>
            <w:rPr>
              <w:szCs w:val="21"/>
            </w:rPr>
          </w:pPr>
        </w:p>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cs="Cambria"/>
          <w:sz w:val="20"/>
          <w:szCs w:val="20"/>
        </w:rPr>
      </w:sdtEndPr>
      <w:sdtContent>
        <w:p w:rsidR="007B0D3B" w:rsidRDefault="003A3294" w:rsidP="00255D12">
          <w:pPr>
            <w:pStyle w:val="3"/>
            <w:numPr>
              <w:ilvl w:val="0"/>
              <w:numId w:val="57"/>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627888295"/>
            <w:lock w:val="sdtLocked"/>
            <w:placeholder>
              <w:docPart w:val="GBC22222222222222222222222222222"/>
            </w:placeholder>
          </w:sdtPr>
          <w:sdtContent>
            <w:p w:rsidR="007B0D3B" w:rsidRDefault="00B07C62" w:rsidP="00B0398A">
              <w:pPr>
                <w:rPr>
                  <w:szCs w:val="21"/>
                </w:rPr>
              </w:pPr>
              <w:r>
                <w:fldChar w:fldCharType="begin"/>
              </w:r>
              <w:r w:rsidR="00B0398A">
                <w:instrText xml:space="preserve"> MACROBUTTON  SnrToggleCheckbox □适用 </w:instrText>
              </w:r>
              <w:r>
                <w:fldChar w:fldCharType="end"/>
              </w:r>
              <w:r>
                <w:fldChar w:fldCharType="begin"/>
              </w:r>
              <w:r w:rsidR="00B0398A">
                <w:instrText xml:space="preserve"> MACROBUTTON  SnrToggleCheckbox √不适用 </w:instrText>
              </w:r>
              <w:r>
                <w:fldChar w:fldCharType="end"/>
              </w:r>
            </w:p>
          </w:sdtContent>
        </w:sdt>
        <w:p w:rsidR="007B0D3B" w:rsidRDefault="00062C24">
          <w:pPr>
            <w:tabs>
              <w:tab w:val="left" w:pos="1134"/>
            </w:tabs>
            <w:rPr>
              <w:rFonts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cs="Cambria"/>
          <w:sz w:val="20"/>
          <w:szCs w:val="20"/>
        </w:rPr>
      </w:sdtEndPr>
      <w:sdtContent>
        <w:p w:rsidR="007B0D3B" w:rsidRDefault="003A3294" w:rsidP="00255D12">
          <w:pPr>
            <w:pStyle w:val="3"/>
            <w:numPr>
              <w:ilvl w:val="0"/>
              <w:numId w:val="57"/>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Locked"/>
            <w:placeholder>
              <w:docPart w:val="GBC22222222222222222222222222222"/>
            </w:placeholder>
          </w:sdtPr>
          <w:sdtContent>
            <w:p w:rsidR="00B0398A" w:rsidRDefault="00B07C62" w:rsidP="00B0398A">
              <w:r>
                <w:fldChar w:fldCharType="begin"/>
              </w:r>
              <w:r w:rsidR="00B0398A">
                <w:instrText xml:space="preserve"> MACROBUTTON  SnrToggleCheckbox □适用 </w:instrText>
              </w:r>
              <w:r>
                <w:fldChar w:fldCharType="end"/>
              </w:r>
              <w:r>
                <w:fldChar w:fldCharType="begin"/>
              </w:r>
              <w:r w:rsidR="00B0398A">
                <w:instrText xml:space="preserve"> MACROBUTTON  SnrToggleCheckbox √不适用 </w:instrText>
              </w:r>
              <w:r>
                <w:fldChar w:fldCharType="end"/>
              </w:r>
            </w:p>
          </w:sdtContent>
        </w:sdt>
        <w:p w:rsidR="007B0D3B" w:rsidRDefault="00062C24" w:rsidP="00B0398A">
          <w:pPr>
            <w:rPr>
              <w:rFonts w:cs="Cambria"/>
              <w:b/>
              <w:sz w:val="20"/>
              <w:szCs w:val="20"/>
            </w:rPr>
          </w:pPr>
        </w:p>
      </w:sdtContent>
    </w:sdt>
    <w:p w:rsidR="007B0D3B" w:rsidRDefault="003A3294" w:rsidP="00255D12">
      <w:pPr>
        <w:pStyle w:val="2"/>
        <w:numPr>
          <w:ilvl w:val="0"/>
          <w:numId w:val="26"/>
        </w:numPr>
        <w:ind w:left="422" w:hanging="422"/>
        <w:rPr>
          <w:rFonts w:ascii="宋体" w:hAnsi="宋体"/>
        </w:rPr>
      </w:pPr>
      <w:r>
        <w:rPr>
          <w:rFonts w:ascii="宋体" w:hAnsi="宋体"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cstheme="minorBidi"/>
          <w:szCs w:val="21"/>
        </w:rPr>
      </w:sdtEndPr>
      <w:sdtContent>
        <w:p w:rsidR="007B0D3B" w:rsidRDefault="003A3294" w:rsidP="00255D12">
          <w:pPr>
            <w:pStyle w:val="3"/>
            <w:numPr>
              <w:ilvl w:val="0"/>
              <w:numId w:val="60"/>
            </w:numPr>
            <w:rPr>
              <w:rFonts w:ascii="宋体" w:hAnsi="宋体"/>
            </w:rPr>
          </w:pPr>
          <w:r>
            <w:rPr>
              <w:rFonts w:ascii="宋体" w:hAnsi="宋体" w:hint="eastAsia"/>
            </w:rPr>
            <w:t>股份支付总体情况</w:t>
          </w:r>
        </w:p>
        <w:sdt>
          <w:sdtPr>
            <w:alias w:val="是否适用：股份支付总体情况[双击切换]"/>
            <w:tag w:val="_GBC_7d36569622d040fb870ad46d99420cd2"/>
            <w:id w:val="-43833004"/>
            <w:lock w:val="sdtLocked"/>
            <w:placeholder>
              <w:docPart w:val="GBC22222222222222222222222222222"/>
            </w:placeholder>
          </w:sdtPr>
          <w:sdtContent>
            <w:p w:rsidR="00B0398A" w:rsidRDefault="00B07C62" w:rsidP="00B0398A">
              <w:r>
                <w:fldChar w:fldCharType="begin"/>
              </w:r>
              <w:r w:rsidR="00B0398A">
                <w:instrText xml:space="preserve"> MACROBUTTON  SnrToggleCheckbox □适用 </w:instrText>
              </w:r>
              <w:r>
                <w:fldChar w:fldCharType="end"/>
              </w:r>
              <w:r>
                <w:fldChar w:fldCharType="begin"/>
              </w:r>
              <w:r w:rsidR="00B0398A">
                <w:instrText xml:space="preserve"> MACROBUTTON  SnrToggleCheckbox √不适用 </w:instrText>
              </w:r>
              <w:r>
                <w:fldChar w:fldCharType="end"/>
              </w:r>
            </w:p>
          </w:sdtContent>
        </w:sdt>
        <w:p w:rsidR="007B0D3B" w:rsidRDefault="00062C24">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cstheme="minorBidi"/>
          <w:szCs w:val="21"/>
        </w:rPr>
      </w:sdtEndPr>
      <w:sdtContent>
        <w:p w:rsidR="007B0D3B" w:rsidRDefault="003A3294" w:rsidP="00255D12">
          <w:pPr>
            <w:pStyle w:val="3"/>
            <w:numPr>
              <w:ilvl w:val="0"/>
              <w:numId w:val="60"/>
            </w:numPr>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293610917"/>
            <w:lock w:val="sdtLocked"/>
            <w:placeholder>
              <w:docPart w:val="GBC22222222222222222222222222222"/>
            </w:placeholder>
          </w:sdtPr>
          <w:sdtContent>
            <w:p w:rsidR="007B0D3B" w:rsidRPr="00B0398A" w:rsidRDefault="00B07C62">
              <w:r>
                <w:fldChar w:fldCharType="begin"/>
              </w:r>
              <w:r w:rsidR="00B0398A">
                <w:instrText xml:space="preserve"> MACROBUTTON  SnrToggleCheckbox □适用 </w:instrText>
              </w:r>
              <w:r>
                <w:fldChar w:fldCharType="end"/>
              </w:r>
              <w:r>
                <w:fldChar w:fldCharType="begin"/>
              </w:r>
              <w:r w:rsidR="00B0398A">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cstheme="minorBidi"/>
          <w:szCs w:val="21"/>
        </w:rPr>
      </w:sdtEndPr>
      <w:sdtContent>
        <w:p w:rsidR="007B0D3B" w:rsidRDefault="003A3294" w:rsidP="00255D12">
          <w:pPr>
            <w:pStyle w:val="3"/>
            <w:numPr>
              <w:ilvl w:val="0"/>
              <w:numId w:val="60"/>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574734363"/>
            <w:lock w:val="sdtLocked"/>
            <w:placeholder>
              <w:docPart w:val="GBC22222222222222222222222222222"/>
            </w:placeholder>
          </w:sdtPr>
          <w:sdtContent>
            <w:p w:rsidR="007B0D3B" w:rsidRPr="00B0398A" w:rsidRDefault="00B07C62">
              <w:r>
                <w:fldChar w:fldCharType="begin"/>
              </w:r>
              <w:r w:rsidR="00B0398A">
                <w:instrText xml:space="preserve"> MACROBUTTON  SnrToggleCheckbox □适用 </w:instrText>
              </w:r>
              <w:r>
                <w:fldChar w:fldCharType="end"/>
              </w:r>
              <w:r>
                <w:fldChar w:fldCharType="begin"/>
              </w:r>
              <w:r w:rsidR="00B0398A">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cstheme="minorBidi" w:hint="default"/>
          <w:szCs w:val="21"/>
        </w:rPr>
      </w:sdtEndPr>
      <w:sdtContent>
        <w:p w:rsidR="007B0D3B" w:rsidRDefault="003A3294" w:rsidP="00255D12">
          <w:pPr>
            <w:pStyle w:val="3"/>
            <w:numPr>
              <w:ilvl w:val="0"/>
              <w:numId w:val="60"/>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592670132"/>
            <w:lock w:val="sdtLocked"/>
            <w:placeholder>
              <w:docPart w:val="GBC22222222222222222222222222222"/>
            </w:placeholder>
          </w:sdtPr>
          <w:sdtContent>
            <w:p w:rsidR="007B0D3B" w:rsidRDefault="00B07C62" w:rsidP="00B0398A">
              <w:pPr>
                <w:rPr>
                  <w:rFonts w:cstheme="minorBidi"/>
                  <w:szCs w:val="21"/>
                </w:rPr>
              </w:pPr>
              <w:r>
                <w:fldChar w:fldCharType="begin"/>
              </w:r>
              <w:r w:rsidR="00B0398A">
                <w:instrText xml:space="preserve"> MACROBUTTON  SnrToggleCheckbox □适用 </w:instrText>
              </w:r>
              <w:r>
                <w:fldChar w:fldCharType="end"/>
              </w:r>
              <w:r>
                <w:fldChar w:fldCharType="begin"/>
              </w:r>
              <w:r w:rsidR="00B0398A">
                <w:instrText xml:space="preserve"> MACROBUTTON  SnrToggleCheckbox √不适用 </w:instrText>
              </w:r>
              <w:r>
                <w:fldChar w:fldCharType="end"/>
              </w:r>
            </w:p>
          </w:sdtContent>
        </w:sdt>
      </w:sdtContent>
    </w:sdt>
    <w:p w:rsidR="007B0D3B" w:rsidRDefault="007B0D3B">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7B0D3B" w:rsidRDefault="003A3294" w:rsidP="00255D12">
          <w:pPr>
            <w:pStyle w:val="3"/>
            <w:numPr>
              <w:ilvl w:val="0"/>
              <w:numId w:val="60"/>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659118407"/>
            <w:lock w:val="sdtLocked"/>
            <w:placeholder>
              <w:docPart w:val="GBC22222222222222222222222222222"/>
            </w:placeholder>
          </w:sdtPr>
          <w:sdtContent>
            <w:p w:rsidR="007B0D3B" w:rsidRDefault="00B07C62" w:rsidP="00B0398A">
              <w:pPr>
                <w:rPr>
                  <w:szCs w:val="21"/>
                </w:rPr>
              </w:pPr>
              <w:r>
                <w:fldChar w:fldCharType="begin"/>
              </w:r>
              <w:r w:rsidR="00B0398A">
                <w:instrText xml:space="preserve"> MACROBUTTON  SnrToggleCheckbox □适用 </w:instrText>
              </w:r>
              <w:r>
                <w:fldChar w:fldCharType="end"/>
              </w:r>
              <w:r>
                <w:fldChar w:fldCharType="begin"/>
              </w:r>
              <w:r w:rsidR="00B0398A">
                <w:instrText xml:space="preserve"> MACROBUTTON  SnrToggleCheckbox √不适用 </w:instrText>
              </w:r>
              <w:r>
                <w:fldChar w:fldCharType="end"/>
              </w:r>
            </w:p>
          </w:sdtContent>
        </w:sdt>
      </w:sdtContent>
    </w:sdt>
    <w:p w:rsidR="007B0D3B" w:rsidRDefault="007B0D3B">
      <w:pPr>
        <w:rPr>
          <w:szCs w:val="21"/>
        </w:rPr>
      </w:pPr>
    </w:p>
    <w:p w:rsidR="007B0D3B" w:rsidRDefault="003A3294" w:rsidP="00255D12">
      <w:pPr>
        <w:pStyle w:val="2"/>
        <w:numPr>
          <w:ilvl w:val="0"/>
          <w:numId w:val="26"/>
        </w:numPr>
        <w:ind w:left="422" w:hanging="422"/>
        <w:rPr>
          <w:rFonts w:ascii="宋体" w:hAnsi="宋体"/>
        </w:rPr>
      </w:pPr>
      <w:r>
        <w:rPr>
          <w:rFonts w:ascii="宋体" w:hAnsi="宋体" w:hint="eastAsia"/>
        </w:rPr>
        <w:t>承诺及或有事项</w:t>
      </w:r>
    </w:p>
    <w:p w:rsidR="007B0D3B" w:rsidRDefault="003A3294" w:rsidP="00255D12">
      <w:pPr>
        <w:pStyle w:val="3"/>
        <w:numPr>
          <w:ilvl w:val="0"/>
          <w:numId w:val="61"/>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Locked"/>
        <w:placeholder>
          <w:docPart w:val="GBC22222222222222222222222222222"/>
        </w:placeholder>
      </w:sdtPr>
      <w:sdtContent>
        <w:p w:rsidR="00C501A0" w:rsidRDefault="00B07C62" w:rsidP="00C501A0">
          <w:r>
            <w:fldChar w:fldCharType="begin"/>
          </w:r>
          <w:r w:rsidR="00C501A0">
            <w:instrText xml:space="preserve"> MACROBUTTON  SnrToggleCheckbox □适用 </w:instrText>
          </w:r>
          <w:r>
            <w:fldChar w:fldCharType="end"/>
          </w:r>
          <w:r>
            <w:fldChar w:fldCharType="begin"/>
          </w:r>
          <w:r w:rsidR="00C501A0">
            <w:instrText xml:space="preserve"> MACROBUTTON  SnrToggleCheckbox √不适用 </w:instrText>
          </w:r>
          <w:r>
            <w:fldChar w:fldCharType="end"/>
          </w:r>
        </w:p>
      </w:sdtContent>
    </w:sdt>
    <w:p w:rsidR="007B0D3B" w:rsidRDefault="007B0D3B"/>
    <w:p w:rsidR="007B0D3B" w:rsidRDefault="003A3294" w:rsidP="00255D12">
      <w:pPr>
        <w:pStyle w:val="3"/>
        <w:numPr>
          <w:ilvl w:val="0"/>
          <w:numId w:val="61"/>
        </w:numPr>
        <w:rPr>
          <w:rFonts w:ascii="宋体" w:hAnsi="宋体"/>
        </w:rPr>
      </w:pPr>
      <w:r>
        <w:rPr>
          <w:rFonts w:ascii="宋体" w:hAnsi="宋体"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cstheme="minorBidi"/>
        </w:rPr>
      </w:sdtEndPr>
      <w:sdtContent>
        <w:p w:rsidR="007B0D3B" w:rsidRDefault="003A3294" w:rsidP="00255D12">
          <w:pPr>
            <w:pStyle w:val="4"/>
            <w:numPr>
              <w:ilvl w:val="0"/>
              <w:numId w:val="62"/>
            </w:numPr>
            <w:tabs>
              <w:tab w:val="left" w:pos="616"/>
            </w:tabs>
            <w:rPr>
              <w:rFonts w:ascii="宋体" w:hAnsi="宋体"/>
            </w:rPr>
          </w:pPr>
          <w:r>
            <w:rPr>
              <w:rFonts w:ascii="宋体" w:hAnsi="宋体" w:hint="eastAsia"/>
            </w:rPr>
            <w:t>资产负债表日存在的重要或有事项</w:t>
          </w:r>
        </w:p>
        <w:sdt>
          <w:sdtPr>
            <w:alias w:val="是否适用：资产负债表日存在的重要或有事项[双击切换]"/>
            <w:tag w:val="_GBC_dea854a30b4642f6b78351afe6791c32"/>
            <w:id w:val="-950015474"/>
            <w:lock w:val="sdtLocked"/>
            <w:placeholder>
              <w:docPart w:val="GBC22222222222222222222222222222"/>
            </w:placeholder>
          </w:sdtPr>
          <w:sdtContent>
            <w:p w:rsidR="007B0D3B" w:rsidRDefault="00B07C62">
              <w:r>
                <w:fldChar w:fldCharType="begin"/>
              </w:r>
              <w:r w:rsidR="00C501A0">
                <w:instrText xml:space="preserve"> MACROBUTTON  SnrToggleCheckbox √适用 </w:instrText>
              </w:r>
              <w:r>
                <w:fldChar w:fldCharType="end"/>
              </w:r>
              <w:r>
                <w:fldChar w:fldCharType="begin"/>
              </w:r>
              <w:r w:rsidR="00C501A0">
                <w:instrText xml:space="preserve"> MACROBUTTON  SnrToggleCheckbox □不适用 </w:instrText>
              </w:r>
              <w:r>
                <w:fldChar w:fldCharType="end"/>
              </w:r>
            </w:p>
          </w:sdtContent>
        </w:sdt>
        <w:sdt>
          <w:sdtPr>
            <w:alias w:val="资产负债表日存在的重要或有事项"/>
            <w:tag w:val="_GBC_9aacda4c45eb44bcb0d1f17e53741a1f"/>
            <w:id w:val="-1124461060"/>
            <w:lock w:val="sdtLocked"/>
            <w:placeholder>
              <w:docPart w:val="GBC22222222222222222222222222222"/>
            </w:placeholder>
          </w:sdtPr>
          <w:sdtEndPr>
            <w:rPr>
              <w:color w:val="FF0000"/>
            </w:rPr>
          </w:sdtEndPr>
          <w:sdtContent>
            <w:p w:rsidR="00C501A0" w:rsidRPr="00184C77" w:rsidRDefault="00C501A0" w:rsidP="00C501A0">
              <w:pPr>
                <w:tabs>
                  <w:tab w:val="left" w:pos="993"/>
                </w:tabs>
                <w:autoSpaceDE w:val="0"/>
                <w:ind w:firstLineChars="177" w:firstLine="372"/>
                <w:contextualSpacing/>
                <w:textAlignment w:val="baseline"/>
                <w:rPr>
                  <w:b/>
                  <w:szCs w:val="21"/>
                </w:rPr>
              </w:pPr>
              <w:r w:rsidRPr="00184C77">
                <w:rPr>
                  <w:rFonts w:hint="eastAsia"/>
                  <w:b/>
                </w:rPr>
                <w:t>（</w:t>
              </w:r>
              <w:r w:rsidRPr="00184C77">
                <w:rPr>
                  <w:rFonts w:hint="eastAsia"/>
                  <w:b/>
                  <w:szCs w:val="21"/>
                </w:rPr>
                <w:t>1）与</w:t>
              </w:r>
              <w:r w:rsidRPr="00184C77">
                <w:rPr>
                  <w:b/>
                  <w:szCs w:val="21"/>
                </w:rPr>
                <w:t>南宁市标特步房地产开发有限公司（以下简称“标特步公司”）</w:t>
              </w:r>
              <w:r w:rsidRPr="00184C77">
                <w:rPr>
                  <w:rFonts w:hint="eastAsia"/>
                  <w:b/>
                  <w:szCs w:val="21"/>
                </w:rPr>
                <w:t>房屋买卖相关诉讼事项</w:t>
              </w:r>
            </w:p>
            <w:p w:rsidR="00C501A0" w:rsidRPr="00184C77" w:rsidRDefault="00C501A0" w:rsidP="00C501A0">
              <w:pPr>
                <w:tabs>
                  <w:tab w:val="left" w:pos="993"/>
                </w:tabs>
                <w:autoSpaceDE w:val="0"/>
                <w:ind w:firstLineChars="177" w:firstLine="372"/>
                <w:contextualSpacing/>
                <w:textAlignment w:val="baseline"/>
                <w:rPr>
                  <w:szCs w:val="21"/>
                </w:rPr>
              </w:pPr>
              <w:r w:rsidRPr="00184C77">
                <w:rPr>
                  <w:rFonts w:hint="eastAsia"/>
                  <w:szCs w:val="21"/>
                </w:rPr>
                <w:t>2010年本公司与</w:t>
              </w:r>
              <w:r w:rsidRPr="00184C77">
                <w:rPr>
                  <w:szCs w:val="21"/>
                </w:rPr>
                <w:t>标特步公司</w:t>
              </w:r>
              <w:r w:rsidRPr="00184C77">
                <w:rPr>
                  <w:rFonts w:hint="eastAsia"/>
                  <w:szCs w:val="21"/>
                </w:rPr>
                <w:t>签订《商品房买卖合同》，向其购买南宁市大学路98号“市建•世贸西城广场”A、B区1至5层商业房屋，约定将房屋交由</w:t>
              </w:r>
              <w:r w:rsidRPr="00184C77">
                <w:rPr>
                  <w:szCs w:val="21"/>
                </w:rPr>
                <w:t>标特步公司</w:t>
              </w:r>
              <w:r w:rsidRPr="00184C77">
                <w:rPr>
                  <w:rFonts w:hint="eastAsia"/>
                  <w:szCs w:val="21"/>
                </w:rPr>
                <w:t>装修，并于2011年3月30日签订《商品房买卖合同》及《&lt;商品房买卖合同&gt;之补充协议》，协议约定购房款总价为人民</w:t>
              </w:r>
              <w:r w:rsidRPr="00184C77">
                <w:rPr>
                  <w:rFonts w:hint="eastAsia"/>
                  <w:szCs w:val="21"/>
                </w:rPr>
                <w:lastRenderedPageBreak/>
                <w:t>币639</w:t>
              </w:r>
              <w:r w:rsidRPr="00184C77">
                <w:rPr>
                  <w:szCs w:val="21"/>
                </w:rPr>
                <w:t>,</w:t>
              </w:r>
              <w:r w:rsidRPr="00184C77">
                <w:rPr>
                  <w:rFonts w:hint="eastAsia"/>
                  <w:szCs w:val="21"/>
                </w:rPr>
                <w:t>684</w:t>
              </w:r>
              <w:r w:rsidRPr="00184C77">
                <w:rPr>
                  <w:szCs w:val="21"/>
                </w:rPr>
                <w:t>,</w:t>
              </w:r>
              <w:r w:rsidRPr="00184C77">
                <w:rPr>
                  <w:rFonts w:hint="eastAsia"/>
                  <w:szCs w:val="21"/>
                </w:rPr>
                <w:t>093.00元。截至2</w:t>
              </w:r>
              <w:r w:rsidR="00DB28CE" w:rsidRPr="00184C77">
                <w:rPr>
                  <w:szCs w:val="21"/>
                </w:rPr>
                <w:t>021</w:t>
              </w:r>
              <w:r w:rsidRPr="00184C77">
                <w:rPr>
                  <w:szCs w:val="21"/>
                </w:rPr>
                <w:t>年</w:t>
              </w:r>
              <w:r w:rsidR="00DB28CE" w:rsidRPr="00184C77">
                <w:rPr>
                  <w:rFonts w:hint="eastAsia"/>
                  <w:szCs w:val="21"/>
                </w:rPr>
                <w:t>6</w:t>
              </w:r>
              <w:r w:rsidRPr="00184C77">
                <w:rPr>
                  <w:szCs w:val="21"/>
                </w:rPr>
                <w:t>月</w:t>
              </w:r>
              <w:r w:rsidRPr="00184C77">
                <w:rPr>
                  <w:rFonts w:hint="eastAsia"/>
                  <w:szCs w:val="21"/>
                </w:rPr>
                <w:t>3</w:t>
              </w:r>
              <w:r w:rsidR="00DB28CE" w:rsidRPr="00184C77">
                <w:rPr>
                  <w:szCs w:val="21"/>
                </w:rPr>
                <w:t>0</w:t>
              </w:r>
              <w:r w:rsidRPr="00184C77">
                <w:rPr>
                  <w:szCs w:val="21"/>
                </w:rPr>
                <w:t>日</w:t>
              </w:r>
              <w:r w:rsidRPr="00184C77">
                <w:rPr>
                  <w:rFonts w:hint="eastAsia"/>
                  <w:szCs w:val="21"/>
                </w:rPr>
                <w:t>，</w:t>
              </w:r>
              <w:r w:rsidRPr="00184C77">
                <w:rPr>
                  <w:szCs w:val="21"/>
                </w:rPr>
                <w:t>本公司</w:t>
              </w:r>
              <w:r w:rsidRPr="00184C77">
                <w:rPr>
                  <w:rFonts w:hint="eastAsia"/>
                  <w:szCs w:val="21"/>
                </w:rPr>
                <w:t>已支付上述合同约定购房款562</w:t>
              </w:r>
              <w:r w:rsidRPr="00184C77">
                <w:rPr>
                  <w:szCs w:val="21"/>
                </w:rPr>
                <w:t>,</w:t>
              </w:r>
              <w:r w:rsidRPr="00184C77">
                <w:rPr>
                  <w:rFonts w:hint="eastAsia"/>
                  <w:szCs w:val="21"/>
                </w:rPr>
                <w:t>922</w:t>
              </w:r>
              <w:r w:rsidRPr="00184C77">
                <w:rPr>
                  <w:szCs w:val="21"/>
                </w:rPr>
                <w:t>,</w:t>
              </w:r>
              <w:r w:rsidRPr="00184C77">
                <w:rPr>
                  <w:rFonts w:hint="eastAsia"/>
                  <w:szCs w:val="21"/>
                </w:rPr>
                <w:t>001.84元，因标特步公司未履行改造交付义务，以及未按约定及时办理房屋产权证，尚余76</w:t>
              </w:r>
              <w:r w:rsidRPr="00184C77">
                <w:rPr>
                  <w:szCs w:val="21"/>
                </w:rPr>
                <w:t>,</w:t>
              </w:r>
              <w:r w:rsidRPr="00184C77">
                <w:rPr>
                  <w:rFonts w:hint="eastAsia"/>
                  <w:szCs w:val="21"/>
                </w:rPr>
                <w:t>762</w:t>
              </w:r>
              <w:r w:rsidRPr="00184C77">
                <w:rPr>
                  <w:szCs w:val="21"/>
                </w:rPr>
                <w:t>,</w:t>
              </w:r>
              <w:r w:rsidRPr="00184C77">
                <w:rPr>
                  <w:rFonts w:hint="eastAsia"/>
                  <w:szCs w:val="21"/>
                </w:rPr>
                <w:t>091.16元未支付。买卖双方诉讼情况如下：</w:t>
              </w:r>
            </w:p>
            <w:p w:rsidR="00C501A0" w:rsidRPr="00184C77" w:rsidRDefault="00B07C62" w:rsidP="00C501A0">
              <w:pPr>
                <w:tabs>
                  <w:tab w:val="left" w:pos="0"/>
                </w:tabs>
                <w:autoSpaceDE w:val="0"/>
                <w:ind w:firstLine="425"/>
                <w:contextualSpacing/>
                <w:textAlignment w:val="baseline"/>
                <w:rPr>
                  <w:b/>
                  <w:szCs w:val="21"/>
                </w:rPr>
              </w:pPr>
              <w:r w:rsidRPr="00184C77">
                <w:rPr>
                  <w:b/>
                  <w:szCs w:val="21"/>
                </w:rPr>
                <w:fldChar w:fldCharType="begin"/>
              </w:r>
              <w:r w:rsidR="00C501A0" w:rsidRPr="00184C77">
                <w:rPr>
                  <w:rFonts w:hint="eastAsia"/>
                  <w:b/>
                  <w:szCs w:val="21"/>
                </w:rPr>
                <w:instrText>= 1 \* GB3</w:instrText>
              </w:r>
              <w:r w:rsidRPr="00184C77">
                <w:rPr>
                  <w:b/>
                  <w:szCs w:val="21"/>
                </w:rPr>
                <w:fldChar w:fldCharType="separate"/>
              </w:r>
              <w:r w:rsidR="00C501A0" w:rsidRPr="00184C77">
                <w:rPr>
                  <w:rFonts w:hint="eastAsia"/>
                  <w:b/>
                  <w:noProof/>
                  <w:szCs w:val="21"/>
                </w:rPr>
                <w:t>①</w:t>
              </w:r>
              <w:r w:rsidRPr="00184C77">
                <w:rPr>
                  <w:b/>
                  <w:szCs w:val="21"/>
                </w:rPr>
                <w:fldChar w:fldCharType="end"/>
              </w:r>
              <w:r w:rsidR="00C501A0" w:rsidRPr="00184C77">
                <w:rPr>
                  <w:b/>
                  <w:szCs w:val="21"/>
                </w:rPr>
                <w:t>标特步</w:t>
              </w:r>
              <w:r w:rsidR="00C501A0" w:rsidRPr="00184C77">
                <w:rPr>
                  <w:rFonts w:hint="eastAsia"/>
                  <w:b/>
                  <w:szCs w:val="21"/>
                </w:rPr>
                <w:t>公司</w:t>
              </w:r>
              <w:r w:rsidR="00C501A0" w:rsidRPr="00184C77">
                <w:rPr>
                  <w:b/>
                  <w:szCs w:val="21"/>
                </w:rPr>
                <w:t>诉本公司</w:t>
              </w:r>
              <w:r w:rsidR="00C501A0" w:rsidRPr="00184C77">
                <w:rPr>
                  <w:rFonts w:hint="eastAsia"/>
                  <w:b/>
                  <w:szCs w:val="21"/>
                </w:rPr>
                <w:t>解除共管账户并赔偿利息损失</w:t>
              </w:r>
            </w:p>
            <w:p w:rsidR="00C501A0" w:rsidRPr="00184C77" w:rsidRDefault="00C501A0" w:rsidP="00C501A0">
              <w:pPr>
                <w:tabs>
                  <w:tab w:val="left" w:pos="0"/>
                </w:tabs>
                <w:autoSpaceDE w:val="0"/>
                <w:ind w:firstLine="425"/>
                <w:contextualSpacing/>
                <w:textAlignment w:val="baseline"/>
                <w:rPr>
                  <w:szCs w:val="21"/>
                </w:rPr>
              </w:pPr>
              <w:r w:rsidRPr="00184C77">
                <w:rPr>
                  <w:rFonts w:hint="eastAsia"/>
                  <w:szCs w:val="21"/>
                </w:rPr>
                <w:t>2011年12月19日，本公司与标特步公司签订《付款监管协议书》及《账户监管协议书》，约定由本公司向标特步公司支付购房款的88%即562,922,001.84元当中的1亿元存入双方共同开设的共管账户，专项用于支付世贸西城A区3-5层、B区1-5层房产建设工程的工程款、结算款、未达标设计部分的建设资金。</w:t>
              </w:r>
            </w:p>
            <w:p w:rsidR="00C501A0" w:rsidRPr="00184C77" w:rsidRDefault="00C501A0" w:rsidP="00C501A0">
              <w:pPr>
                <w:tabs>
                  <w:tab w:val="left" w:pos="0"/>
                </w:tabs>
                <w:autoSpaceDE w:val="0"/>
                <w:ind w:firstLine="425"/>
                <w:contextualSpacing/>
                <w:textAlignment w:val="baseline"/>
                <w:rPr>
                  <w:szCs w:val="21"/>
                </w:rPr>
              </w:pPr>
              <w:r w:rsidRPr="00184C77">
                <w:rPr>
                  <w:rFonts w:hint="eastAsia"/>
                  <w:szCs w:val="21"/>
                </w:rPr>
                <w:t>2017年9月26日，标特步公司向南宁市兴宁区人民法院起诉本公司，要求本公司配合其办理领取共管账户内资金18,865,436.68元手续，并赔偿相应利息损失。</w:t>
              </w:r>
            </w:p>
            <w:p w:rsidR="00C501A0" w:rsidRPr="00184C77" w:rsidRDefault="00C501A0" w:rsidP="00C501A0">
              <w:pPr>
                <w:tabs>
                  <w:tab w:val="left" w:pos="0"/>
                </w:tabs>
                <w:autoSpaceDE w:val="0"/>
                <w:ind w:firstLine="425"/>
                <w:contextualSpacing/>
                <w:textAlignment w:val="baseline"/>
                <w:rPr>
                  <w:szCs w:val="21"/>
                </w:rPr>
              </w:pPr>
              <w:r w:rsidRPr="00184C77">
                <w:rPr>
                  <w:rFonts w:hint="eastAsia"/>
                  <w:szCs w:val="21"/>
                </w:rPr>
                <w:t>2018年12月4日，本公司收到南宁市兴宁区人民法院《民事判决书》（2017）桂0102民初6378号，判决本公司出具解除共管账户手续，支付违约金（计算方式：以18,865,436.68元为基数，从2014年5月15日按日万分之二支付至解除共管账户之日止）, 并承担案件受理费164,723.00元。</w:t>
              </w:r>
            </w:p>
            <w:p w:rsidR="00C501A0" w:rsidRPr="00184C77" w:rsidRDefault="00C501A0" w:rsidP="00C501A0">
              <w:pPr>
                <w:tabs>
                  <w:tab w:val="left" w:pos="0"/>
                </w:tabs>
                <w:autoSpaceDE w:val="0"/>
                <w:ind w:firstLine="425"/>
                <w:contextualSpacing/>
                <w:textAlignment w:val="baseline"/>
                <w:rPr>
                  <w:szCs w:val="21"/>
                </w:rPr>
              </w:pPr>
              <w:r w:rsidRPr="00184C77">
                <w:rPr>
                  <w:rFonts w:hint="eastAsia"/>
                  <w:szCs w:val="21"/>
                </w:rPr>
                <w:t>2018年12月12日，本公司因不服一审判决，向南宁市中级人民法院提起二审上诉。</w:t>
              </w:r>
            </w:p>
            <w:p w:rsidR="00C501A0" w:rsidRPr="00184C77" w:rsidRDefault="00C501A0" w:rsidP="00C501A0">
              <w:pPr>
                <w:tabs>
                  <w:tab w:val="left" w:pos="0"/>
                </w:tabs>
                <w:autoSpaceDE w:val="0"/>
                <w:ind w:firstLine="425"/>
                <w:contextualSpacing/>
                <w:textAlignment w:val="baseline"/>
                <w:rPr>
                  <w:szCs w:val="21"/>
                </w:rPr>
              </w:pPr>
              <w:r w:rsidRPr="00184C77">
                <w:rPr>
                  <w:rFonts w:hint="eastAsia"/>
                  <w:szCs w:val="21"/>
                </w:rPr>
                <w:t>2020年6月28日，南宁市中级人民法院（2019）桂01民终4623号《民事判决书》撤销本公司支付违约金的一审判决，二审案件受理费170,368</w:t>
              </w:r>
              <w:r w:rsidRPr="00184C77">
                <w:rPr>
                  <w:szCs w:val="21"/>
                </w:rPr>
                <w:t>.00</w:t>
              </w:r>
              <w:r w:rsidRPr="00184C77">
                <w:rPr>
                  <w:rFonts w:hint="eastAsia"/>
                  <w:szCs w:val="21"/>
                </w:rPr>
                <w:t>元（本公司已预交），由原告标特步公司负担85</w:t>
              </w:r>
              <w:r w:rsidRPr="00184C77">
                <w:rPr>
                  <w:szCs w:val="21"/>
                  <w:lang w:val="en-GB"/>
                </w:rPr>
                <w:t>,</w:t>
              </w:r>
              <w:r w:rsidRPr="00184C77">
                <w:rPr>
                  <w:rFonts w:hint="eastAsia"/>
                  <w:szCs w:val="21"/>
                </w:rPr>
                <w:t>184</w:t>
              </w:r>
              <w:r w:rsidRPr="00184C77">
                <w:rPr>
                  <w:szCs w:val="21"/>
                </w:rPr>
                <w:t>.00</w:t>
              </w:r>
              <w:r w:rsidRPr="00184C77">
                <w:rPr>
                  <w:rFonts w:hint="eastAsia"/>
                  <w:szCs w:val="21"/>
                </w:rPr>
                <w:t>元，由被告本公司负担85</w:t>
              </w:r>
              <w:r w:rsidRPr="00184C77">
                <w:rPr>
                  <w:szCs w:val="21"/>
                  <w:lang w:val="en-GB"/>
                </w:rPr>
                <w:t>,</w:t>
              </w:r>
              <w:r w:rsidRPr="00184C77">
                <w:rPr>
                  <w:rFonts w:hint="eastAsia"/>
                  <w:szCs w:val="21"/>
                </w:rPr>
                <w:t>184</w:t>
              </w:r>
              <w:r w:rsidRPr="00184C77">
                <w:rPr>
                  <w:szCs w:val="21"/>
                </w:rPr>
                <w:t>.00</w:t>
              </w:r>
              <w:r w:rsidRPr="00184C77">
                <w:rPr>
                  <w:rFonts w:hint="eastAsia"/>
                  <w:szCs w:val="21"/>
                </w:rPr>
                <w:t>元。</w:t>
              </w:r>
            </w:p>
            <w:p w:rsidR="00D70A57" w:rsidRPr="00184C77" w:rsidRDefault="00C501A0" w:rsidP="00D70A57">
              <w:pPr>
                <w:tabs>
                  <w:tab w:val="left" w:pos="0"/>
                </w:tabs>
                <w:autoSpaceDE w:val="0"/>
                <w:ind w:firstLine="425"/>
                <w:contextualSpacing/>
                <w:textAlignment w:val="baseline"/>
                <w:rPr>
                  <w:szCs w:val="21"/>
                </w:rPr>
              </w:pPr>
              <w:r w:rsidRPr="00184C77">
                <w:rPr>
                  <w:rFonts w:hint="eastAsia"/>
                  <w:szCs w:val="21"/>
                </w:rPr>
                <w:t>2020年12月14日，广西高级人民法院（2020）桂民申4863号《民事裁定书》裁定本案由广西高院再审，中止上述二审判决。</w:t>
              </w:r>
            </w:p>
            <w:p w:rsidR="00C501A0" w:rsidRPr="00184C77" w:rsidRDefault="00DB28CE" w:rsidP="00C501A0">
              <w:pPr>
                <w:tabs>
                  <w:tab w:val="left" w:pos="0"/>
                </w:tabs>
                <w:autoSpaceDE w:val="0"/>
                <w:ind w:firstLine="425"/>
                <w:contextualSpacing/>
                <w:textAlignment w:val="baseline"/>
                <w:rPr>
                  <w:szCs w:val="21"/>
                </w:rPr>
              </w:pPr>
              <w:r w:rsidRPr="00184C77">
                <w:rPr>
                  <w:rFonts w:hint="eastAsia"/>
                  <w:szCs w:val="21"/>
                </w:rPr>
                <w:t>目前</w:t>
              </w:r>
              <w:r w:rsidRPr="00184C77">
                <w:rPr>
                  <w:szCs w:val="21"/>
                </w:rPr>
                <w:t>，案件进行再审</w:t>
              </w:r>
              <w:r w:rsidRPr="00184C77">
                <w:rPr>
                  <w:rFonts w:hint="eastAsia"/>
                  <w:szCs w:val="21"/>
                </w:rPr>
                <w:t>程序</w:t>
              </w:r>
              <w:r w:rsidR="00C501A0" w:rsidRPr="00184C77">
                <w:rPr>
                  <w:rFonts w:hint="eastAsia"/>
                  <w:szCs w:val="21"/>
                </w:rPr>
                <w:t>。由于诉讼结果存在不确定性，本公司根据一、二审判决结果，基于谨慎性原则，</w:t>
              </w:r>
              <w:r w:rsidR="00D1063A" w:rsidRPr="00184C77">
                <w:rPr>
                  <w:rFonts w:hint="eastAsia"/>
                  <w:szCs w:val="21"/>
                </w:rPr>
                <w:t>截至2021年6月30日</w:t>
              </w:r>
              <w:r w:rsidR="00C501A0" w:rsidRPr="00184C77">
                <w:rPr>
                  <w:rFonts w:hint="eastAsia"/>
                  <w:szCs w:val="21"/>
                </w:rPr>
                <w:t>，</w:t>
              </w:r>
              <w:r w:rsidR="00D1063A" w:rsidRPr="00184C77">
                <w:rPr>
                  <w:rFonts w:hint="eastAsia"/>
                  <w:szCs w:val="21"/>
                </w:rPr>
                <w:t>公司</w:t>
              </w:r>
              <w:r w:rsidR="00D1063A" w:rsidRPr="00184C77">
                <w:rPr>
                  <w:szCs w:val="21"/>
                </w:rPr>
                <w:t>已</w:t>
              </w:r>
              <w:r w:rsidR="00C501A0" w:rsidRPr="00184C77">
                <w:rPr>
                  <w:rFonts w:hint="eastAsia"/>
                  <w:szCs w:val="21"/>
                </w:rPr>
                <w:t>累计预计负债</w:t>
              </w:r>
              <w:r w:rsidR="00C501A0" w:rsidRPr="00184C77">
                <w:rPr>
                  <w:szCs w:val="21"/>
                </w:rPr>
                <w:t>7,840,779.65</w:t>
              </w:r>
              <w:r w:rsidR="00C501A0" w:rsidRPr="00184C77">
                <w:rPr>
                  <w:rFonts w:hint="eastAsia"/>
                  <w:szCs w:val="21"/>
                </w:rPr>
                <w:t>元。</w:t>
              </w:r>
            </w:p>
            <w:p w:rsidR="00C501A0" w:rsidRPr="00184C77" w:rsidRDefault="00C501A0" w:rsidP="00C501A0">
              <w:pPr>
                <w:tabs>
                  <w:tab w:val="left" w:pos="0"/>
                </w:tabs>
                <w:autoSpaceDE w:val="0"/>
                <w:ind w:firstLine="425"/>
                <w:contextualSpacing/>
                <w:textAlignment w:val="baseline"/>
                <w:rPr>
                  <w:b/>
                  <w:szCs w:val="21"/>
                </w:rPr>
              </w:pPr>
              <w:r w:rsidRPr="00184C77">
                <w:rPr>
                  <w:rFonts w:hint="eastAsia"/>
                  <w:b/>
                  <w:szCs w:val="21"/>
                </w:rPr>
                <w:t>②</w:t>
              </w:r>
              <w:r w:rsidRPr="00184C77">
                <w:rPr>
                  <w:b/>
                  <w:szCs w:val="21"/>
                </w:rPr>
                <w:t>标特步</w:t>
              </w:r>
              <w:r w:rsidRPr="00184C77">
                <w:rPr>
                  <w:rFonts w:hint="eastAsia"/>
                  <w:b/>
                  <w:szCs w:val="21"/>
                </w:rPr>
                <w:t>公司</w:t>
              </w:r>
              <w:r w:rsidRPr="00184C77">
                <w:rPr>
                  <w:b/>
                  <w:szCs w:val="21"/>
                </w:rPr>
                <w:t>诉本公司</w:t>
              </w:r>
              <w:r w:rsidRPr="00184C77">
                <w:rPr>
                  <w:rFonts w:hint="eastAsia"/>
                  <w:b/>
                  <w:szCs w:val="21"/>
                </w:rPr>
                <w:t>支付房款及违约金</w:t>
              </w:r>
            </w:p>
            <w:p w:rsidR="00C501A0" w:rsidRPr="00184C77" w:rsidRDefault="00C501A0" w:rsidP="00C501A0">
              <w:pPr>
                <w:tabs>
                  <w:tab w:val="left" w:pos="0"/>
                </w:tabs>
                <w:autoSpaceDE w:val="0"/>
                <w:ind w:firstLine="425"/>
                <w:contextualSpacing/>
                <w:textAlignment w:val="baseline"/>
                <w:rPr>
                  <w:szCs w:val="21"/>
                </w:rPr>
              </w:pPr>
              <w:r w:rsidRPr="00184C77">
                <w:rPr>
                  <w:rFonts w:hint="eastAsia"/>
                  <w:szCs w:val="21"/>
                </w:rPr>
                <w:t>2018年4月11日，标特步公司向南宁市兴宁区人民法院起诉本公司，要求本公司向其赔偿因拖欠房款造成的利息损失 25,348,653.90元 （以未付房款76,762,091.16元为基数，按照中国人民银行同期贷款利率计算，自2012年5月15日起，暂计至2017年12月31日，之后另计，计至付清为止）。2019年7月26日一审开庭。</w:t>
              </w:r>
            </w:p>
            <w:p w:rsidR="00C501A0" w:rsidRPr="00184C77" w:rsidRDefault="00C501A0" w:rsidP="00C501A0">
              <w:pPr>
                <w:tabs>
                  <w:tab w:val="left" w:pos="0"/>
                </w:tabs>
                <w:autoSpaceDE w:val="0"/>
                <w:ind w:firstLine="425"/>
                <w:contextualSpacing/>
                <w:textAlignment w:val="baseline"/>
                <w:rPr>
                  <w:szCs w:val="21"/>
                </w:rPr>
              </w:pPr>
              <w:r w:rsidRPr="00184C77">
                <w:rPr>
                  <w:rFonts w:hint="eastAsia"/>
                  <w:szCs w:val="21"/>
                </w:rPr>
                <w:t>2020年4月20日，本公司收到南宁市兴宁区人民法院《民事判决书》（2018）桂0102民初952号，判决本公司支付违约金（计算方式：以购房余款76,762,091.16元为基数，按每日万分之二的标准计算，自2014年8月6日起计至本案判决生效之日止），标特步向本公司赔偿契税滞纳金损失147,017.4</w:t>
              </w:r>
              <w:r w:rsidRPr="00184C77">
                <w:rPr>
                  <w:szCs w:val="21"/>
                </w:rPr>
                <w:t>0</w:t>
              </w:r>
              <w:r w:rsidRPr="00184C77">
                <w:rPr>
                  <w:rFonts w:hint="eastAsia"/>
                  <w:szCs w:val="21"/>
                </w:rPr>
                <w:t>元。</w:t>
              </w:r>
            </w:p>
            <w:p w:rsidR="00C501A0" w:rsidRPr="00184C77" w:rsidRDefault="00C501A0" w:rsidP="00C501A0">
              <w:pPr>
                <w:tabs>
                  <w:tab w:val="left" w:pos="0"/>
                </w:tabs>
                <w:autoSpaceDE w:val="0"/>
                <w:ind w:firstLine="425"/>
                <w:contextualSpacing/>
                <w:textAlignment w:val="baseline"/>
                <w:rPr>
                  <w:szCs w:val="21"/>
                </w:rPr>
              </w:pPr>
              <w:r w:rsidRPr="00184C77">
                <w:rPr>
                  <w:rFonts w:hint="eastAsia"/>
                  <w:szCs w:val="21"/>
                </w:rPr>
                <w:t>2020年5月，因不服一审判决，本公司向南宁市中级人民法院提起上诉。2020年7月，二审开庭。2021年1月25日，标特步公司向南宁市中级人民法院提起诉讼，请求本公司支付购房款76,762,091.16元。</w:t>
              </w:r>
            </w:p>
            <w:p w:rsidR="004B48D5" w:rsidRPr="00184C77" w:rsidRDefault="004B48D5" w:rsidP="00C501A0">
              <w:pPr>
                <w:tabs>
                  <w:tab w:val="left" w:pos="0"/>
                </w:tabs>
                <w:autoSpaceDE w:val="0"/>
                <w:ind w:firstLine="425"/>
                <w:contextualSpacing/>
                <w:textAlignment w:val="baseline"/>
                <w:rPr>
                  <w:szCs w:val="21"/>
                </w:rPr>
              </w:pPr>
              <w:r w:rsidRPr="00184C77">
                <w:rPr>
                  <w:rFonts w:hint="eastAsia"/>
                  <w:szCs w:val="21"/>
                </w:rPr>
                <w:t>2021年5月</w:t>
              </w:r>
              <w:r w:rsidRPr="00184C77">
                <w:rPr>
                  <w:szCs w:val="21"/>
                </w:rPr>
                <w:t>，公司撤</w:t>
              </w:r>
              <w:r w:rsidRPr="00184C77">
                <w:rPr>
                  <w:rFonts w:hint="eastAsia"/>
                  <w:szCs w:val="21"/>
                </w:rPr>
                <w:t>回</w:t>
              </w:r>
              <w:r w:rsidRPr="00184C77">
                <w:rPr>
                  <w:szCs w:val="21"/>
                </w:rPr>
                <w:t>该合同纠纷案上诉请求中的第一点第</w:t>
              </w:r>
              <w:r w:rsidRPr="00184C77">
                <w:rPr>
                  <w:rFonts w:hint="eastAsia"/>
                  <w:szCs w:val="21"/>
                </w:rPr>
                <w:t>3项</w:t>
              </w:r>
              <w:r w:rsidRPr="00184C77">
                <w:rPr>
                  <w:szCs w:val="21"/>
                </w:rPr>
                <w:t>，对撤退回该项请求及相应的违约金和赔偿金，公司已另行起诉。</w:t>
              </w:r>
            </w:p>
            <w:p w:rsidR="00C501A0" w:rsidRPr="00184C77" w:rsidRDefault="00C501A0" w:rsidP="00C501A0">
              <w:pPr>
                <w:tabs>
                  <w:tab w:val="left" w:pos="993"/>
                </w:tabs>
                <w:autoSpaceDE w:val="0"/>
                <w:ind w:firstLineChars="150" w:firstLine="315"/>
                <w:contextualSpacing/>
                <w:textAlignment w:val="baseline"/>
                <w:rPr>
                  <w:szCs w:val="21"/>
                </w:rPr>
              </w:pPr>
              <w:r w:rsidRPr="00184C77">
                <w:rPr>
                  <w:rFonts w:hint="eastAsia"/>
                  <w:szCs w:val="21"/>
                </w:rPr>
                <w:t>截止本报告报出日，该案件尚未判决，但根据公司法律顾问与代理律师意见，综合判断二审结果很可能支持标特步公司主张违约金的70%。按一审判决，标特步公司购房余款自2014年8月6日至2020年12月31日应付违约金共35,893,953.83元，本公司按70%确认预计负债共25,125,767.68元。</w:t>
              </w:r>
            </w:p>
            <w:p w:rsidR="00C501A0" w:rsidRPr="00184C77" w:rsidRDefault="00C65822" w:rsidP="00C501A0">
              <w:pPr>
                <w:tabs>
                  <w:tab w:val="left" w:pos="993"/>
                </w:tabs>
                <w:autoSpaceDE w:val="0"/>
                <w:ind w:firstLineChars="200" w:firstLine="422"/>
                <w:contextualSpacing/>
                <w:textAlignment w:val="baseline"/>
                <w:rPr>
                  <w:b/>
                  <w:szCs w:val="21"/>
                </w:rPr>
              </w:pPr>
              <w:r w:rsidRPr="00184C77">
                <w:rPr>
                  <w:rFonts w:hint="eastAsia"/>
                  <w:b/>
                  <w:szCs w:val="21"/>
                </w:rPr>
                <w:t>③</w:t>
              </w:r>
              <w:r w:rsidR="00C501A0" w:rsidRPr="00184C77">
                <w:rPr>
                  <w:b/>
                  <w:szCs w:val="21"/>
                </w:rPr>
                <w:t>本公司反诉标特步违约事项</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2019年5月9日，因特步公司未按合同约定交付商品及办理权证等事宜，本公司对标特步公司提出反诉，南宁市兴宁区人民法院以（2018）桂0102民初952号受理本公司反诉。</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本公司反诉请求为：① 请求判令被反诉人向反诉人支付停车楼逾期竣工验收并交付使用的违约金100,324,507.62元；②请求判令被反诉人向反诉人支付逾期办理房产证的违约金326,467,044.98元（暂计至2018年4月30日，之后每日按购房价款749,809,474.00元的万分之二支付至办理完毕房产证并交付给反诉人之日止）；③请求判决确认反诉人可在后续应付被反诉人购房款（如有）中直接抵扣已垫付的整改维修费用7,366,406.85元；④请求判令被反诉人向反诉人无条件交付“空调水蓄冷池”；⑤.本诉及反诉的诉讼费用均由被反诉人承担。</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lastRenderedPageBreak/>
                <w:t>2020年4月20日，本公司收到南宁市兴宁区人民法院《民事判决书》（2018）桂0102民初952号，判决驳回本公司上诉反诉请求。</w:t>
              </w:r>
            </w:p>
            <w:p w:rsidR="00C501A0" w:rsidRPr="00184C77" w:rsidRDefault="00C501A0" w:rsidP="00C501A0">
              <w:pPr>
                <w:tabs>
                  <w:tab w:val="left" w:pos="0"/>
                </w:tabs>
                <w:autoSpaceDE w:val="0"/>
                <w:ind w:firstLine="425"/>
                <w:contextualSpacing/>
                <w:textAlignment w:val="baseline"/>
                <w:rPr>
                  <w:szCs w:val="21"/>
                </w:rPr>
              </w:pPr>
              <w:r w:rsidRPr="00184C77">
                <w:rPr>
                  <w:rFonts w:hint="eastAsia"/>
                  <w:szCs w:val="21"/>
                </w:rPr>
                <w:t>2020年5月，因不服一审判决，本公司向南宁市中级人民法院提起上诉。2020年7月，二审开庭。</w:t>
              </w:r>
            </w:p>
            <w:p w:rsidR="00C65822" w:rsidRPr="00184C77" w:rsidRDefault="00C501A0" w:rsidP="00C65822">
              <w:pPr>
                <w:tabs>
                  <w:tab w:val="left" w:pos="993"/>
                </w:tabs>
                <w:autoSpaceDE w:val="0"/>
                <w:ind w:firstLineChars="200" w:firstLine="420"/>
                <w:contextualSpacing/>
                <w:textAlignment w:val="baseline"/>
                <w:rPr>
                  <w:szCs w:val="21"/>
                </w:rPr>
              </w:pPr>
              <w:r w:rsidRPr="00184C77">
                <w:rPr>
                  <w:rFonts w:hint="eastAsia"/>
                  <w:szCs w:val="21"/>
                </w:rPr>
                <w:t>截止本报告报出日，该案件尚未判决。由于诉讼结果存在不确定性，本公司未预计相关收益。</w:t>
              </w:r>
            </w:p>
            <w:p w:rsidR="00C65822" w:rsidRPr="00184C77" w:rsidRDefault="00C65822" w:rsidP="00C65822">
              <w:pPr>
                <w:tabs>
                  <w:tab w:val="left" w:pos="993"/>
                </w:tabs>
                <w:autoSpaceDE w:val="0"/>
                <w:ind w:firstLineChars="200" w:firstLine="422"/>
                <w:contextualSpacing/>
                <w:textAlignment w:val="baseline"/>
                <w:rPr>
                  <w:b/>
                  <w:szCs w:val="21"/>
                </w:rPr>
              </w:pPr>
              <w:r w:rsidRPr="00184C77">
                <w:rPr>
                  <w:rFonts w:hint="eastAsia"/>
                  <w:b/>
                  <w:szCs w:val="21"/>
                </w:rPr>
                <w:t>④本</w:t>
              </w:r>
              <w:r w:rsidRPr="00184C77">
                <w:rPr>
                  <w:b/>
                  <w:szCs w:val="21"/>
                </w:rPr>
                <w:t>公司诉标特步公司</w:t>
              </w:r>
              <w:r w:rsidRPr="00184C77">
                <w:rPr>
                  <w:rFonts w:hint="eastAsia"/>
                  <w:b/>
                  <w:szCs w:val="21"/>
                </w:rPr>
                <w:t>建设</w:t>
              </w:r>
              <w:r w:rsidRPr="00184C77">
                <w:rPr>
                  <w:b/>
                  <w:szCs w:val="21"/>
                </w:rPr>
                <w:t>工</w:t>
              </w:r>
              <w:r w:rsidRPr="00184C77">
                <w:rPr>
                  <w:rFonts w:hint="eastAsia"/>
                  <w:b/>
                  <w:szCs w:val="21"/>
                </w:rPr>
                <w:t>程违</w:t>
              </w:r>
              <w:r w:rsidRPr="00184C77">
                <w:rPr>
                  <w:b/>
                  <w:szCs w:val="21"/>
                </w:rPr>
                <w:t>约金</w:t>
              </w:r>
              <w:r w:rsidRPr="00184C77">
                <w:rPr>
                  <w:rFonts w:hint="eastAsia"/>
                  <w:b/>
                  <w:szCs w:val="21"/>
                </w:rPr>
                <w:t>及</w:t>
              </w:r>
              <w:r w:rsidRPr="00184C77">
                <w:rPr>
                  <w:b/>
                  <w:szCs w:val="21"/>
                </w:rPr>
                <w:t>赔偿金</w:t>
              </w:r>
            </w:p>
            <w:p w:rsidR="00C65822" w:rsidRPr="00184C77" w:rsidRDefault="00C65822" w:rsidP="00D1063A">
              <w:pPr>
                <w:pStyle w:val="Default"/>
                <w:ind w:firstLineChars="200" w:firstLine="420"/>
                <w:rPr>
                  <w:color w:val="auto"/>
                  <w:sz w:val="21"/>
                  <w:szCs w:val="21"/>
                </w:rPr>
              </w:pPr>
              <w:r w:rsidRPr="00184C77">
                <w:rPr>
                  <w:color w:val="auto"/>
                  <w:sz w:val="21"/>
                  <w:szCs w:val="21"/>
                </w:rPr>
                <w:t>2021</w:t>
              </w:r>
              <w:r w:rsidRPr="00184C77">
                <w:rPr>
                  <w:rFonts w:hint="eastAsia"/>
                  <w:color w:val="auto"/>
                  <w:sz w:val="21"/>
                  <w:szCs w:val="21"/>
                </w:rPr>
                <w:t>年5月</w:t>
              </w:r>
              <w:r w:rsidRPr="00184C77">
                <w:rPr>
                  <w:color w:val="auto"/>
                  <w:sz w:val="21"/>
                  <w:szCs w:val="21"/>
                </w:rPr>
                <w:t>，</w:t>
              </w:r>
              <w:r w:rsidRPr="00184C77">
                <w:rPr>
                  <w:rFonts w:hint="eastAsia"/>
                  <w:color w:val="auto"/>
                  <w:sz w:val="21"/>
                  <w:szCs w:val="21"/>
                </w:rPr>
                <w:t>公司</w:t>
              </w:r>
              <w:r w:rsidRPr="00184C77">
                <w:rPr>
                  <w:color w:val="auto"/>
                  <w:sz w:val="21"/>
                  <w:szCs w:val="21"/>
                </w:rPr>
                <w:t>收到南宁市</w:t>
              </w:r>
              <w:r w:rsidRPr="00184C77">
                <w:rPr>
                  <w:rFonts w:hint="eastAsia"/>
                  <w:color w:val="auto"/>
                  <w:sz w:val="21"/>
                  <w:szCs w:val="21"/>
                </w:rPr>
                <w:t>西</w:t>
              </w:r>
              <w:r w:rsidRPr="00184C77">
                <w:rPr>
                  <w:color w:val="auto"/>
                  <w:sz w:val="21"/>
                  <w:szCs w:val="21"/>
                </w:rPr>
                <w:t>乡塘区人民法院《受理案件通知书》，受理我公司与南宁市</w:t>
              </w:r>
              <w:r w:rsidRPr="00184C77">
                <w:rPr>
                  <w:rFonts w:hint="eastAsia"/>
                  <w:color w:val="auto"/>
                  <w:sz w:val="21"/>
                  <w:szCs w:val="21"/>
                </w:rPr>
                <w:t>标</w:t>
              </w:r>
              <w:r w:rsidRPr="00184C77">
                <w:rPr>
                  <w:color w:val="auto"/>
                  <w:sz w:val="21"/>
                  <w:szCs w:val="21"/>
                </w:rPr>
                <w:t>特步房地产开</w:t>
              </w:r>
              <w:r w:rsidRPr="00184C77">
                <w:rPr>
                  <w:rFonts w:hint="eastAsia"/>
                  <w:color w:val="auto"/>
                  <w:sz w:val="21"/>
                  <w:szCs w:val="21"/>
                </w:rPr>
                <w:t>发</w:t>
              </w:r>
              <w:r w:rsidRPr="00184C77">
                <w:rPr>
                  <w:color w:val="auto"/>
                  <w:sz w:val="21"/>
                  <w:szCs w:val="21"/>
                </w:rPr>
                <w:t>有限公司建设工程合同</w:t>
              </w:r>
              <w:r w:rsidRPr="00184C77">
                <w:rPr>
                  <w:rFonts w:hint="eastAsia"/>
                  <w:color w:val="auto"/>
                  <w:sz w:val="21"/>
                  <w:szCs w:val="21"/>
                </w:rPr>
                <w:t>纠纷</w:t>
              </w:r>
              <w:r w:rsidRPr="00184C77">
                <w:rPr>
                  <w:color w:val="auto"/>
                  <w:sz w:val="21"/>
                  <w:szCs w:val="21"/>
                </w:rPr>
                <w:t>案。</w:t>
              </w:r>
            </w:p>
            <w:p w:rsidR="00C65822" w:rsidRPr="00184C77" w:rsidRDefault="00C65822" w:rsidP="00C65822">
              <w:pPr>
                <w:pStyle w:val="Default"/>
                <w:ind w:firstLineChars="200" w:firstLine="420"/>
                <w:rPr>
                  <w:rFonts w:asciiTheme="minorEastAsia" w:eastAsiaTheme="minorEastAsia" w:hAnsiTheme="minorEastAsia"/>
                  <w:color w:val="auto"/>
                  <w:sz w:val="21"/>
                  <w:szCs w:val="21"/>
                </w:rPr>
              </w:pPr>
              <w:r w:rsidRPr="00184C77">
                <w:rPr>
                  <w:rFonts w:asciiTheme="minorEastAsia" w:eastAsiaTheme="minorEastAsia" w:hAnsiTheme="minorEastAsia" w:hint="eastAsia"/>
                  <w:color w:val="auto"/>
                  <w:sz w:val="21"/>
                  <w:szCs w:val="21"/>
                </w:rPr>
                <w:t>本</w:t>
              </w:r>
              <w:r w:rsidRPr="00184C77">
                <w:rPr>
                  <w:rFonts w:asciiTheme="minorEastAsia" w:eastAsiaTheme="minorEastAsia" w:hAnsiTheme="minorEastAsia"/>
                  <w:color w:val="auto"/>
                  <w:sz w:val="21"/>
                  <w:szCs w:val="21"/>
                </w:rPr>
                <w:t>公司</w:t>
              </w:r>
              <w:r w:rsidRPr="00184C77">
                <w:rPr>
                  <w:rFonts w:asciiTheme="minorEastAsia" w:eastAsiaTheme="minorEastAsia" w:hAnsiTheme="minorEastAsia" w:hint="eastAsia"/>
                  <w:color w:val="auto"/>
                  <w:sz w:val="21"/>
                  <w:szCs w:val="21"/>
                </w:rPr>
                <w:t>诉讼请求为</w:t>
              </w:r>
              <w:r w:rsidRPr="00184C77">
                <w:rPr>
                  <w:rFonts w:asciiTheme="minorEastAsia" w:eastAsiaTheme="minorEastAsia" w:hAnsiTheme="minorEastAsia"/>
                  <w:color w:val="auto"/>
                  <w:sz w:val="21"/>
                  <w:szCs w:val="21"/>
                </w:rPr>
                <w:t>：</w:t>
              </w:r>
            </w:p>
            <w:p w:rsidR="00C65822" w:rsidRPr="00184C77" w:rsidRDefault="00C65822" w:rsidP="00C65822">
              <w:pPr>
                <w:pStyle w:val="Default"/>
                <w:ind w:firstLineChars="200" w:firstLine="420"/>
                <w:rPr>
                  <w:rFonts w:asciiTheme="minorEastAsia" w:eastAsiaTheme="minorEastAsia" w:hAnsiTheme="minorEastAsia"/>
                  <w:color w:val="auto"/>
                  <w:sz w:val="21"/>
                  <w:szCs w:val="21"/>
                </w:rPr>
              </w:pPr>
              <w:r w:rsidRPr="00184C77">
                <w:rPr>
                  <w:rFonts w:asciiTheme="minorEastAsia" w:eastAsiaTheme="minorEastAsia" w:hAnsiTheme="minorEastAsia"/>
                  <w:color w:val="auto"/>
                  <w:sz w:val="21"/>
                  <w:szCs w:val="21"/>
                </w:rPr>
                <w:t>1.</w:t>
              </w:r>
              <w:r w:rsidRPr="00184C77">
                <w:rPr>
                  <w:rFonts w:asciiTheme="minorEastAsia" w:eastAsiaTheme="minorEastAsia" w:hAnsiTheme="minorEastAsia" w:hint="eastAsia"/>
                  <w:color w:val="auto"/>
                  <w:sz w:val="21"/>
                  <w:szCs w:val="21"/>
                </w:rPr>
                <w:t>请求依法判令被告立即向原告支付未完项目改造（维修）费用</w:t>
              </w:r>
              <w:r w:rsidRPr="00184C77">
                <w:rPr>
                  <w:rFonts w:asciiTheme="minorEastAsia" w:eastAsiaTheme="minorEastAsia" w:hAnsiTheme="minorEastAsia"/>
                  <w:color w:val="auto"/>
                  <w:sz w:val="21"/>
                  <w:szCs w:val="21"/>
                </w:rPr>
                <w:t>8223853.77</w:t>
              </w:r>
              <w:r w:rsidRPr="00184C77">
                <w:rPr>
                  <w:rFonts w:asciiTheme="minorEastAsia" w:eastAsiaTheme="minorEastAsia" w:hAnsiTheme="minorEastAsia" w:hint="eastAsia"/>
                  <w:color w:val="auto"/>
                  <w:sz w:val="21"/>
                  <w:szCs w:val="21"/>
                </w:rPr>
                <w:t>元；</w:t>
              </w:r>
            </w:p>
            <w:p w:rsidR="00C65822" w:rsidRPr="00184C77" w:rsidRDefault="00C65822" w:rsidP="00C65822">
              <w:pPr>
                <w:pStyle w:val="Default"/>
                <w:ind w:firstLineChars="200" w:firstLine="420"/>
                <w:rPr>
                  <w:rFonts w:asciiTheme="minorEastAsia" w:eastAsiaTheme="minorEastAsia" w:hAnsiTheme="minorEastAsia"/>
                  <w:color w:val="auto"/>
                  <w:sz w:val="21"/>
                  <w:szCs w:val="21"/>
                </w:rPr>
              </w:pPr>
              <w:r w:rsidRPr="00184C77">
                <w:rPr>
                  <w:rFonts w:asciiTheme="minorEastAsia" w:eastAsiaTheme="minorEastAsia" w:hAnsiTheme="minorEastAsia"/>
                  <w:color w:val="auto"/>
                  <w:sz w:val="21"/>
                  <w:szCs w:val="21"/>
                </w:rPr>
                <w:t>2.</w:t>
              </w:r>
              <w:r w:rsidRPr="00184C77">
                <w:rPr>
                  <w:rFonts w:asciiTheme="minorEastAsia" w:eastAsiaTheme="minorEastAsia" w:hAnsiTheme="minorEastAsia" w:hint="eastAsia"/>
                  <w:color w:val="auto"/>
                  <w:sz w:val="21"/>
                  <w:szCs w:val="21"/>
                </w:rPr>
                <w:t>请求判令被告支付违约金</w:t>
              </w:r>
              <w:r w:rsidRPr="00184C77">
                <w:rPr>
                  <w:rFonts w:asciiTheme="minorEastAsia" w:eastAsiaTheme="minorEastAsia" w:hAnsiTheme="minorEastAsia"/>
                  <w:color w:val="auto"/>
                  <w:sz w:val="21"/>
                  <w:szCs w:val="21"/>
                </w:rPr>
                <w:t>1644770.75</w:t>
              </w:r>
              <w:r w:rsidRPr="00184C77">
                <w:rPr>
                  <w:rFonts w:asciiTheme="minorEastAsia" w:eastAsiaTheme="minorEastAsia" w:hAnsiTheme="minorEastAsia" w:hint="eastAsia"/>
                  <w:color w:val="auto"/>
                  <w:sz w:val="21"/>
                  <w:szCs w:val="21"/>
                </w:rPr>
                <w:t>元；</w:t>
              </w:r>
            </w:p>
            <w:p w:rsidR="00C65822" w:rsidRPr="00184C77" w:rsidRDefault="00C65822" w:rsidP="00C65822">
              <w:pPr>
                <w:pStyle w:val="Default"/>
                <w:ind w:firstLineChars="200" w:firstLine="420"/>
                <w:rPr>
                  <w:rFonts w:asciiTheme="minorEastAsia" w:eastAsiaTheme="minorEastAsia" w:hAnsiTheme="minorEastAsia"/>
                  <w:color w:val="auto"/>
                  <w:sz w:val="21"/>
                  <w:szCs w:val="21"/>
                </w:rPr>
              </w:pPr>
              <w:r w:rsidRPr="00184C77">
                <w:rPr>
                  <w:rFonts w:asciiTheme="minorEastAsia" w:eastAsiaTheme="minorEastAsia" w:hAnsiTheme="minorEastAsia"/>
                  <w:color w:val="auto"/>
                  <w:sz w:val="21"/>
                  <w:szCs w:val="21"/>
                </w:rPr>
                <w:t>3.</w:t>
              </w:r>
              <w:r w:rsidRPr="00184C77">
                <w:rPr>
                  <w:rFonts w:asciiTheme="minorEastAsia" w:eastAsiaTheme="minorEastAsia" w:hAnsiTheme="minorEastAsia" w:hint="eastAsia"/>
                  <w:color w:val="auto"/>
                  <w:sz w:val="21"/>
                  <w:szCs w:val="21"/>
                </w:rPr>
                <w:t>请求判令被告向原告赔偿经济损失</w:t>
              </w:r>
              <w:r w:rsidRPr="00184C77">
                <w:rPr>
                  <w:rFonts w:asciiTheme="minorEastAsia" w:eastAsiaTheme="minorEastAsia" w:hAnsiTheme="minorEastAsia"/>
                  <w:color w:val="auto"/>
                  <w:sz w:val="21"/>
                  <w:szCs w:val="21"/>
                </w:rPr>
                <w:t>2989471.15</w:t>
              </w:r>
              <w:r w:rsidRPr="00184C77">
                <w:rPr>
                  <w:rFonts w:asciiTheme="minorEastAsia" w:eastAsiaTheme="minorEastAsia" w:hAnsiTheme="minorEastAsia" w:hint="eastAsia"/>
                  <w:color w:val="auto"/>
                  <w:sz w:val="21"/>
                  <w:szCs w:val="21"/>
                </w:rPr>
                <w:t>元；</w:t>
              </w:r>
            </w:p>
            <w:p w:rsidR="00C65822" w:rsidRPr="00184C77" w:rsidRDefault="00C65822" w:rsidP="00C65822">
              <w:pPr>
                <w:tabs>
                  <w:tab w:val="left" w:pos="993"/>
                </w:tabs>
                <w:autoSpaceDE w:val="0"/>
                <w:ind w:firstLineChars="200" w:firstLine="420"/>
                <w:contextualSpacing/>
                <w:textAlignment w:val="baseline"/>
                <w:rPr>
                  <w:rFonts w:asciiTheme="minorEastAsia" w:eastAsiaTheme="minorEastAsia" w:hAnsiTheme="minorEastAsia"/>
                  <w:szCs w:val="21"/>
                </w:rPr>
              </w:pPr>
              <w:r w:rsidRPr="00184C77">
                <w:rPr>
                  <w:rFonts w:asciiTheme="minorEastAsia" w:eastAsiaTheme="minorEastAsia" w:hAnsiTheme="minorEastAsia"/>
                  <w:szCs w:val="21"/>
                </w:rPr>
                <w:t>4.</w:t>
              </w:r>
              <w:r w:rsidRPr="00184C77">
                <w:rPr>
                  <w:rFonts w:asciiTheme="minorEastAsia" w:eastAsiaTheme="minorEastAsia" w:hAnsiTheme="minorEastAsia" w:hint="eastAsia"/>
                  <w:szCs w:val="21"/>
                </w:rPr>
                <w:t>本案的诉讼费用由被告负担。</w:t>
              </w:r>
            </w:p>
            <w:p w:rsidR="00C501A0" w:rsidRPr="00184C77" w:rsidRDefault="00E66B74" w:rsidP="00C65822">
              <w:pPr>
                <w:tabs>
                  <w:tab w:val="left" w:pos="993"/>
                </w:tabs>
                <w:autoSpaceDE w:val="0"/>
                <w:ind w:firstLineChars="200" w:firstLine="420"/>
                <w:contextualSpacing/>
                <w:textAlignment w:val="baseline"/>
                <w:rPr>
                  <w:rFonts w:asciiTheme="minorEastAsia" w:eastAsiaTheme="minorEastAsia" w:hAnsiTheme="minorEastAsia"/>
                  <w:szCs w:val="21"/>
                </w:rPr>
              </w:pPr>
              <w:r>
                <w:rPr>
                  <w:rFonts w:asciiTheme="minorEastAsia" w:eastAsiaTheme="minorEastAsia" w:hAnsiTheme="minorEastAsia" w:hint="eastAsia"/>
                  <w:szCs w:val="21"/>
                </w:rPr>
                <w:t>该</w:t>
              </w:r>
              <w:r>
                <w:rPr>
                  <w:rFonts w:asciiTheme="minorEastAsia" w:eastAsiaTheme="minorEastAsia" w:hAnsiTheme="minorEastAsia"/>
                  <w:szCs w:val="21"/>
                </w:rPr>
                <w:t>案已于</w:t>
              </w:r>
              <w:r>
                <w:rPr>
                  <w:rFonts w:asciiTheme="minorEastAsia" w:eastAsiaTheme="minorEastAsia" w:hAnsiTheme="minorEastAsia" w:hint="eastAsia"/>
                  <w:szCs w:val="21"/>
                </w:rPr>
                <w:t>2021年8月20日</w:t>
              </w:r>
              <w:r>
                <w:rPr>
                  <w:rFonts w:asciiTheme="minorEastAsia" w:eastAsiaTheme="minorEastAsia" w:hAnsiTheme="minorEastAsia"/>
                  <w:szCs w:val="21"/>
                </w:rPr>
                <w:t>开庭审理，</w:t>
              </w:r>
              <w:r w:rsidR="00C65822" w:rsidRPr="00184C77">
                <w:rPr>
                  <w:rFonts w:asciiTheme="minorEastAsia" w:eastAsiaTheme="minorEastAsia" w:hAnsiTheme="minorEastAsia" w:hint="eastAsia"/>
                  <w:szCs w:val="21"/>
                </w:rPr>
                <w:t>截至</w:t>
              </w:r>
              <w:r w:rsidR="00C65822" w:rsidRPr="00184C77">
                <w:rPr>
                  <w:rFonts w:asciiTheme="minorEastAsia" w:eastAsiaTheme="minorEastAsia" w:hAnsiTheme="minorEastAsia"/>
                  <w:szCs w:val="21"/>
                </w:rPr>
                <w:t>本报告报出日，</w:t>
              </w:r>
              <w:r>
                <w:rPr>
                  <w:rFonts w:asciiTheme="minorEastAsia" w:eastAsiaTheme="minorEastAsia" w:hAnsiTheme="minorEastAsia" w:hint="eastAsia"/>
                  <w:szCs w:val="21"/>
                </w:rPr>
                <w:t>法院尚</w:t>
              </w:r>
              <w:r>
                <w:rPr>
                  <w:rFonts w:asciiTheme="minorEastAsia" w:eastAsiaTheme="minorEastAsia" w:hAnsiTheme="minorEastAsia"/>
                  <w:szCs w:val="21"/>
                </w:rPr>
                <w:t>未判决</w:t>
              </w:r>
              <w:r w:rsidR="00C65822" w:rsidRPr="00184C77">
                <w:rPr>
                  <w:rFonts w:asciiTheme="minorEastAsia" w:eastAsiaTheme="minorEastAsia" w:hAnsiTheme="minorEastAsia" w:hint="eastAsia"/>
                  <w:szCs w:val="21"/>
                </w:rPr>
                <w:t>。</w:t>
              </w:r>
              <w:r w:rsidR="00C65822" w:rsidRPr="00184C77">
                <w:rPr>
                  <w:rFonts w:asciiTheme="minorEastAsia" w:eastAsiaTheme="minorEastAsia" w:hAnsiTheme="minorEastAsia"/>
                  <w:szCs w:val="21"/>
                </w:rPr>
                <w:t>由</w:t>
              </w:r>
              <w:r w:rsidR="00C65822" w:rsidRPr="00184C77">
                <w:rPr>
                  <w:rFonts w:asciiTheme="minorEastAsia" w:eastAsiaTheme="minorEastAsia" w:hAnsiTheme="minorEastAsia" w:hint="eastAsia"/>
                  <w:szCs w:val="21"/>
                </w:rPr>
                <w:t>于</w:t>
              </w:r>
              <w:r w:rsidR="00C65822" w:rsidRPr="00184C77">
                <w:rPr>
                  <w:rFonts w:asciiTheme="minorEastAsia" w:eastAsiaTheme="minorEastAsia" w:hAnsiTheme="minorEastAsia"/>
                  <w:szCs w:val="21"/>
                </w:rPr>
                <w:t>诉讼结果存在不确定性，本公司未预计相关收益。</w:t>
              </w:r>
            </w:p>
            <w:p w:rsidR="00C501A0" w:rsidRPr="00184C77" w:rsidRDefault="00C501A0" w:rsidP="00C501A0">
              <w:pPr>
                <w:tabs>
                  <w:tab w:val="left" w:pos="993"/>
                </w:tabs>
                <w:autoSpaceDE w:val="0"/>
                <w:ind w:firstLineChars="200" w:firstLine="422"/>
                <w:contextualSpacing/>
                <w:textAlignment w:val="baseline"/>
                <w:rPr>
                  <w:b/>
                  <w:szCs w:val="21"/>
                </w:rPr>
              </w:pPr>
              <w:r w:rsidRPr="00184C77">
                <w:rPr>
                  <w:rFonts w:hint="eastAsia"/>
                  <w:b/>
                  <w:szCs w:val="21"/>
                </w:rPr>
                <w:t>（2）水产品贸易诉讼</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 xml:space="preserve"> 2017年11月至2018年3月，本公司与湛江旭骏水产有限公司、湛江汇丰水产股份有限公司、湛江满鲜水产有限公司、湛江京昌水产有限公司、湛江昌泰食品有限公司5家公司（以下统称“水产品供应商”）陆续签订《货物买卖合同》，由本公司向水产品供应商采购冷冻水产品并负责货物仓储与发货。《货物买卖合同》执行过程中，本公司已按合同约定支付货款，但上述水产品供应商未按合同约定按期发货，也未能向本公司交付货物。</w:t>
              </w:r>
            </w:p>
            <w:p w:rsidR="00C501A0" w:rsidRPr="00184C77" w:rsidRDefault="00C501A0" w:rsidP="00C501A0">
              <w:pPr>
                <w:pStyle w:val="ac"/>
                <w:tabs>
                  <w:tab w:val="left" w:pos="0"/>
                </w:tabs>
                <w:autoSpaceDE w:val="0"/>
                <w:adjustRightInd w:val="0"/>
                <w:contextualSpacing/>
                <w:textAlignment w:val="baseline"/>
                <w:rPr>
                  <w:szCs w:val="21"/>
                </w:rPr>
              </w:pPr>
              <w:r w:rsidRPr="00184C77">
                <w:rPr>
                  <w:rFonts w:hint="eastAsia"/>
                  <w:szCs w:val="21"/>
                </w:rPr>
                <w:t>2018</w:t>
              </w:r>
              <w:r w:rsidRPr="00184C77">
                <w:rPr>
                  <w:rFonts w:hint="eastAsia"/>
                  <w:szCs w:val="21"/>
                </w:rPr>
                <w:t>年</w:t>
              </w:r>
              <w:r w:rsidRPr="00184C77">
                <w:rPr>
                  <w:rFonts w:hint="eastAsia"/>
                  <w:szCs w:val="21"/>
                </w:rPr>
                <w:t>7</w:t>
              </w:r>
              <w:r w:rsidRPr="00184C77">
                <w:rPr>
                  <w:rFonts w:hint="eastAsia"/>
                  <w:szCs w:val="21"/>
                </w:rPr>
                <w:t>月，本公司书面通知上述水产品供应商，解除双方签订的《货物买卖合同》。</w:t>
              </w:r>
            </w:p>
            <w:p w:rsidR="00C501A0" w:rsidRPr="00184C77" w:rsidRDefault="00C501A0" w:rsidP="00C501A0">
              <w:pPr>
                <w:pStyle w:val="ac"/>
                <w:tabs>
                  <w:tab w:val="left" w:pos="0"/>
                </w:tabs>
                <w:autoSpaceDE w:val="0"/>
                <w:adjustRightInd w:val="0"/>
                <w:ind w:firstLineChars="150" w:firstLine="315"/>
                <w:contextualSpacing/>
                <w:textAlignment w:val="baseline"/>
                <w:rPr>
                  <w:szCs w:val="21"/>
                </w:rPr>
              </w:pPr>
              <w:r w:rsidRPr="00184C77">
                <w:rPr>
                  <w:rFonts w:hint="eastAsia"/>
                  <w:szCs w:val="21"/>
                </w:rPr>
                <w:t>2</w:t>
              </w:r>
              <w:r w:rsidRPr="00184C77">
                <w:rPr>
                  <w:szCs w:val="21"/>
                </w:rPr>
                <w:t>018</w:t>
              </w:r>
              <w:r w:rsidRPr="00184C77">
                <w:rPr>
                  <w:szCs w:val="21"/>
                </w:rPr>
                <w:t>年</w:t>
              </w:r>
              <w:r w:rsidRPr="00184C77">
                <w:rPr>
                  <w:rFonts w:hint="eastAsia"/>
                  <w:szCs w:val="21"/>
                </w:rPr>
                <w:t>8</w:t>
              </w:r>
              <w:r w:rsidRPr="00184C77">
                <w:rPr>
                  <w:rFonts w:hint="eastAsia"/>
                  <w:szCs w:val="21"/>
                </w:rPr>
                <w:t>月，本公司向南宁市兴宁区人民法院提起诉讼，要求上述水产品供应商返还本公司货款并承担相应的违约责任。同时，向南宁市兴宁区人民法院申请了财产保全，法院对上述水产品供应商的部分银行账户、厂房、综合楼、土地等资产进行了查封冻结。</w:t>
              </w:r>
            </w:p>
            <w:p w:rsidR="00C501A0" w:rsidRPr="00184C77" w:rsidRDefault="00C501A0" w:rsidP="00C501A0">
              <w:pPr>
                <w:pStyle w:val="ac"/>
                <w:tabs>
                  <w:tab w:val="left" w:pos="0"/>
                </w:tabs>
                <w:autoSpaceDE w:val="0"/>
                <w:adjustRightInd w:val="0"/>
                <w:contextualSpacing/>
                <w:textAlignment w:val="baseline"/>
                <w:rPr>
                  <w:szCs w:val="21"/>
                </w:rPr>
              </w:pPr>
              <w:r w:rsidRPr="00184C77">
                <w:rPr>
                  <w:rFonts w:hint="eastAsia"/>
                  <w:szCs w:val="21"/>
                </w:rPr>
                <w:t>2019</w:t>
              </w:r>
              <w:r w:rsidRPr="00184C77">
                <w:rPr>
                  <w:rFonts w:hint="eastAsia"/>
                  <w:szCs w:val="21"/>
                </w:rPr>
                <w:t>年</w:t>
              </w:r>
              <w:r w:rsidRPr="00184C77">
                <w:rPr>
                  <w:rFonts w:hint="eastAsia"/>
                  <w:szCs w:val="21"/>
                </w:rPr>
                <w:t>12</w:t>
              </w:r>
              <w:r w:rsidRPr="00184C77">
                <w:rPr>
                  <w:rFonts w:hint="eastAsia"/>
                  <w:szCs w:val="21"/>
                </w:rPr>
                <w:t>月</w:t>
              </w:r>
              <w:r w:rsidRPr="00184C77">
                <w:rPr>
                  <w:rFonts w:hint="eastAsia"/>
                  <w:szCs w:val="21"/>
                </w:rPr>
                <w:t>25</w:t>
              </w:r>
              <w:r w:rsidRPr="00184C77">
                <w:rPr>
                  <w:rFonts w:hint="eastAsia"/>
                  <w:szCs w:val="21"/>
                </w:rPr>
                <w:t>日，南宁市兴宁区人民法院《民事判决书》（</w:t>
              </w:r>
              <w:r w:rsidRPr="00184C77">
                <w:rPr>
                  <w:rFonts w:hint="eastAsia"/>
                  <w:szCs w:val="21"/>
                </w:rPr>
                <w:t>2018</w:t>
              </w:r>
              <w:r w:rsidRPr="00184C77">
                <w:rPr>
                  <w:rFonts w:hint="eastAsia"/>
                  <w:szCs w:val="21"/>
                </w:rPr>
                <w:t>）桂</w:t>
              </w:r>
              <w:r w:rsidRPr="00184C77">
                <w:rPr>
                  <w:rFonts w:hint="eastAsia"/>
                  <w:szCs w:val="21"/>
                </w:rPr>
                <w:t xml:space="preserve"> 0102 </w:t>
              </w:r>
              <w:r w:rsidRPr="00184C77">
                <w:rPr>
                  <w:rFonts w:hint="eastAsia"/>
                  <w:szCs w:val="21"/>
                </w:rPr>
                <w:t>民初</w:t>
              </w:r>
              <w:r w:rsidRPr="00184C77">
                <w:rPr>
                  <w:rFonts w:hint="eastAsia"/>
                  <w:szCs w:val="21"/>
                </w:rPr>
                <w:t xml:space="preserve"> 4217 </w:t>
              </w:r>
              <w:r w:rsidRPr="00184C77">
                <w:rPr>
                  <w:rFonts w:hint="eastAsia"/>
                  <w:szCs w:val="21"/>
                </w:rPr>
                <w:t>至</w:t>
              </w:r>
              <w:r w:rsidRPr="00184C77">
                <w:rPr>
                  <w:rFonts w:hint="eastAsia"/>
                  <w:szCs w:val="21"/>
                </w:rPr>
                <w:t>4228</w:t>
              </w:r>
              <w:r w:rsidRPr="00184C77">
                <w:rPr>
                  <w:rFonts w:hint="eastAsia"/>
                  <w:szCs w:val="21"/>
                </w:rPr>
                <w:t>号驳回本公司的诉讼请求。</w:t>
              </w:r>
              <w:r w:rsidRPr="00184C77">
                <w:rPr>
                  <w:rFonts w:hint="eastAsia"/>
                  <w:szCs w:val="21"/>
                </w:rPr>
                <w:t>2020</w:t>
              </w:r>
              <w:r w:rsidRPr="00184C77">
                <w:rPr>
                  <w:rFonts w:hint="eastAsia"/>
                  <w:szCs w:val="21"/>
                </w:rPr>
                <w:t>年</w:t>
              </w:r>
              <w:r w:rsidRPr="00184C77">
                <w:rPr>
                  <w:rFonts w:hint="eastAsia"/>
                  <w:szCs w:val="21"/>
                </w:rPr>
                <w:t>1</w:t>
              </w:r>
              <w:r w:rsidRPr="00184C77">
                <w:rPr>
                  <w:rFonts w:hint="eastAsia"/>
                  <w:szCs w:val="21"/>
                </w:rPr>
                <w:t>月，本公司因不服一审判决，向南宁市中级人民法院上诉。</w:t>
              </w:r>
            </w:p>
            <w:p w:rsidR="00C501A0" w:rsidRPr="00184C77" w:rsidRDefault="00C501A0" w:rsidP="00C501A0">
              <w:pPr>
                <w:pStyle w:val="ac"/>
                <w:tabs>
                  <w:tab w:val="left" w:pos="0"/>
                </w:tabs>
                <w:autoSpaceDE w:val="0"/>
                <w:adjustRightInd w:val="0"/>
                <w:contextualSpacing/>
                <w:textAlignment w:val="baseline"/>
                <w:rPr>
                  <w:szCs w:val="21"/>
                </w:rPr>
              </w:pPr>
              <w:r w:rsidRPr="00184C77">
                <w:rPr>
                  <w:rFonts w:hint="eastAsia"/>
                  <w:szCs w:val="21"/>
                </w:rPr>
                <w:t>2020</w:t>
              </w:r>
              <w:r w:rsidRPr="00184C77">
                <w:rPr>
                  <w:rFonts w:hint="eastAsia"/>
                  <w:szCs w:val="21"/>
                </w:rPr>
                <w:t>年</w:t>
              </w:r>
              <w:r w:rsidRPr="00184C77">
                <w:rPr>
                  <w:rFonts w:hint="eastAsia"/>
                  <w:szCs w:val="21"/>
                </w:rPr>
                <w:t>10</w:t>
              </w:r>
              <w:r w:rsidRPr="00184C77">
                <w:rPr>
                  <w:rFonts w:hint="eastAsia"/>
                  <w:szCs w:val="21"/>
                </w:rPr>
                <w:t>月</w:t>
              </w:r>
              <w:r w:rsidRPr="00184C77">
                <w:rPr>
                  <w:rFonts w:hint="eastAsia"/>
                  <w:szCs w:val="21"/>
                </w:rPr>
                <w:t>29</w:t>
              </w:r>
              <w:r w:rsidRPr="00184C77">
                <w:rPr>
                  <w:rFonts w:hint="eastAsia"/>
                  <w:szCs w:val="21"/>
                </w:rPr>
                <w:t>日，南宁市中级人民法院《民事裁定书》（</w:t>
              </w:r>
              <w:r w:rsidRPr="00184C77">
                <w:rPr>
                  <w:rFonts w:hint="eastAsia"/>
                  <w:szCs w:val="21"/>
                </w:rPr>
                <w:t>2020</w:t>
              </w:r>
              <w:r w:rsidRPr="00184C77">
                <w:rPr>
                  <w:rFonts w:hint="eastAsia"/>
                  <w:szCs w:val="21"/>
                </w:rPr>
                <w:t>）桂</w:t>
              </w:r>
              <w:r w:rsidRPr="00184C77">
                <w:rPr>
                  <w:rFonts w:hint="eastAsia"/>
                  <w:szCs w:val="21"/>
                </w:rPr>
                <w:t>01</w:t>
              </w:r>
              <w:r w:rsidRPr="00184C77">
                <w:rPr>
                  <w:rFonts w:hint="eastAsia"/>
                  <w:szCs w:val="21"/>
                </w:rPr>
                <w:t>民终</w:t>
              </w:r>
              <w:r w:rsidRPr="00184C77">
                <w:rPr>
                  <w:rFonts w:hint="eastAsia"/>
                  <w:szCs w:val="21"/>
                </w:rPr>
                <w:t>3861</w:t>
              </w:r>
              <w:r w:rsidRPr="00184C77">
                <w:rPr>
                  <w:rFonts w:hint="eastAsia"/>
                  <w:szCs w:val="21"/>
                </w:rPr>
                <w:t>至</w:t>
              </w:r>
              <w:r w:rsidRPr="00184C77">
                <w:rPr>
                  <w:rFonts w:hint="eastAsia"/>
                  <w:szCs w:val="21"/>
                </w:rPr>
                <w:t>3872</w:t>
              </w:r>
              <w:r w:rsidRPr="00184C77">
                <w:rPr>
                  <w:rFonts w:hint="eastAsia"/>
                  <w:szCs w:val="21"/>
                </w:rPr>
                <w:t>号判决，撤销南宁市兴宁区人民法院《民事判决书》（</w:t>
              </w:r>
              <w:r w:rsidRPr="00184C77">
                <w:rPr>
                  <w:rFonts w:hint="eastAsia"/>
                  <w:szCs w:val="21"/>
                </w:rPr>
                <w:t>2018</w:t>
              </w:r>
              <w:r w:rsidRPr="00184C77">
                <w:rPr>
                  <w:rFonts w:hint="eastAsia"/>
                  <w:szCs w:val="21"/>
                </w:rPr>
                <w:t>）桂</w:t>
              </w:r>
              <w:r w:rsidRPr="00184C77">
                <w:rPr>
                  <w:rFonts w:hint="eastAsia"/>
                  <w:szCs w:val="21"/>
                </w:rPr>
                <w:t>0102</w:t>
              </w:r>
              <w:r w:rsidRPr="00184C77">
                <w:rPr>
                  <w:rFonts w:hint="eastAsia"/>
                  <w:szCs w:val="21"/>
                </w:rPr>
                <w:t>民初</w:t>
              </w:r>
              <w:r w:rsidRPr="00184C77">
                <w:rPr>
                  <w:rFonts w:hint="eastAsia"/>
                  <w:szCs w:val="21"/>
                </w:rPr>
                <w:t>4217</w:t>
              </w:r>
              <w:r w:rsidRPr="00184C77">
                <w:rPr>
                  <w:rFonts w:hint="eastAsia"/>
                  <w:szCs w:val="21"/>
                </w:rPr>
                <w:t>至</w:t>
              </w:r>
              <w:r w:rsidRPr="00184C77">
                <w:rPr>
                  <w:rFonts w:hint="eastAsia"/>
                  <w:szCs w:val="21"/>
                </w:rPr>
                <w:t>4228</w:t>
              </w:r>
              <w:r w:rsidRPr="00184C77">
                <w:rPr>
                  <w:rFonts w:hint="eastAsia"/>
                  <w:szCs w:val="21"/>
                </w:rPr>
                <w:t>号，并将本案发回南宁市兴宁区人民法院重审。南宁市兴宁区人民法院已于</w:t>
              </w:r>
              <w:r w:rsidRPr="00184C77">
                <w:rPr>
                  <w:rFonts w:hint="eastAsia"/>
                  <w:szCs w:val="21"/>
                </w:rPr>
                <w:t>2021</w:t>
              </w:r>
              <w:r w:rsidRPr="00184C77">
                <w:rPr>
                  <w:rFonts w:hint="eastAsia"/>
                  <w:szCs w:val="21"/>
                </w:rPr>
                <w:t>年</w:t>
              </w:r>
              <w:r w:rsidRPr="00184C77">
                <w:rPr>
                  <w:rFonts w:hint="eastAsia"/>
                  <w:szCs w:val="21"/>
                </w:rPr>
                <w:t>1</w:t>
              </w:r>
              <w:r w:rsidRPr="00184C77">
                <w:rPr>
                  <w:rFonts w:hint="eastAsia"/>
                  <w:szCs w:val="21"/>
                </w:rPr>
                <w:t>月重新受理立案</w:t>
              </w:r>
              <w:r w:rsidR="00083CAD" w:rsidRPr="00184C77">
                <w:rPr>
                  <w:rFonts w:hint="eastAsia"/>
                  <w:szCs w:val="21"/>
                </w:rPr>
                <w:t>。</w:t>
              </w:r>
            </w:p>
            <w:p w:rsidR="00083CAD" w:rsidRPr="00184C77" w:rsidRDefault="00083CAD" w:rsidP="00C501A0">
              <w:pPr>
                <w:pStyle w:val="ac"/>
                <w:tabs>
                  <w:tab w:val="left" w:pos="0"/>
                </w:tabs>
                <w:autoSpaceDE w:val="0"/>
                <w:adjustRightInd w:val="0"/>
                <w:contextualSpacing/>
                <w:textAlignment w:val="baseline"/>
                <w:rPr>
                  <w:szCs w:val="21"/>
                </w:rPr>
              </w:pPr>
              <w:r w:rsidRPr="00184C77">
                <w:rPr>
                  <w:szCs w:val="21"/>
                </w:rPr>
                <w:t>2021</w:t>
              </w:r>
              <w:r w:rsidRPr="00184C77">
                <w:rPr>
                  <w:rFonts w:hint="eastAsia"/>
                  <w:szCs w:val="21"/>
                </w:rPr>
                <w:t>年</w:t>
              </w:r>
              <w:r w:rsidRPr="00184C77">
                <w:rPr>
                  <w:rFonts w:hint="eastAsia"/>
                  <w:szCs w:val="21"/>
                </w:rPr>
                <w:t>6</w:t>
              </w:r>
              <w:r w:rsidRPr="00184C77">
                <w:rPr>
                  <w:rFonts w:hint="eastAsia"/>
                  <w:szCs w:val="21"/>
                </w:rPr>
                <w:t>月</w:t>
              </w:r>
              <w:r w:rsidRPr="00184C77">
                <w:rPr>
                  <w:rFonts w:hint="eastAsia"/>
                  <w:szCs w:val="21"/>
                </w:rPr>
                <w:t>16</w:t>
              </w:r>
              <w:r w:rsidRPr="00184C77">
                <w:rPr>
                  <w:rFonts w:hint="eastAsia"/>
                  <w:szCs w:val="21"/>
                </w:rPr>
                <w:t>日，</w:t>
              </w:r>
              <w:r w:rsidRPr="00184C77">
                <w:rPr>
                  <w:szCs w:val="21"/>
                </w:rPr>
                <w:t>重审进行了开庭审理，截至本报告披露日</w:t>
              </w:r>
              <w:r w:rsidRPr="00184C77">
                <w:rPr>
                  <w:rFonts w:hint="eastAsia"/>
                  <w:szCs w:val="21"/>
                </w:rPr>
                <w:t>，</w:t>
              </w:r>
              <w:r w:rsidRPr="00184C77">
                <w:rPr>
                  <w:szCs w:val="21"/>
                </w:rPr>
                <w:t>尚未收到判决。</w:t>
              </w:r>
            </w:p>
            <w:p w:rsidR="00C501A0" w:rsidRPr="00184C77" w:rsidRDefault="00C501A0" w:rsidP="00C501A0">
              <w:pPr>
                <w:pStyle w:val="ac"/>
                <w:tabs>
                  <w:tab w:val="left" w:pos="0"/>
                </w:tabs>
                <w:autoSpaceDE w:val="0"/>
                <w:adjustRightInd w:val="0"/>
                <w:contextualSpacing/>
                <w:textAlignment w:val="baseline"/>
                <w:rPr>
                  <w:szCs w:val="21"/>
                </w:rPr>
              </w:pPr>
              <w:r w:rsidRPr="00184C77">
                <w:rPr>
                  <w:rFonts w:hint="eastAsia"/>
                  <w:szCs w:val="21"/>
                </w:rPr>
                <w:t>公司法律顾问认为：结合类似案例的司法实践，最终法院判决支持南宁百货诉讼请求的可能性仍较大。南宁百货提供的证据材料，足以证明双方开展的海产品贸易业务符合交易惯例且是真实有效的，水产品供应商未按合同约定交货，做为本公司的债务人，应承担债务义务。上游供应商虽然主张“双方不存在买卖合同关系”，但未能提供有力的证据予以证明。</w:t>
              </w:r>
            </w:p>
            <w:p w:rsidR="00C501A0" w:rsidRPr="00184C77" w:rsidRDefault="00C501A0" w:rsidP="00C501A0">
              <w:pPr>
                <w:pStyle w:val="ac"/>
                <w:tabs>
                  <w:tab w:val="left" w:pos="0"/>
                </w:tabs>
                <w:autoSpaceDE w:val="0"/>
                <w:adjustRightInd w:val="0"/>
                <w:contextualSpacing/>
                <w:textAlignment w:val="baseline"/>
                <w:rPr>
                  <w:szCs w:val="21"/>
                </w:rPr>
              </w:pPr>
              <w:r w:rsidRPr="00184C77">
                <w:rPr>
                  <w:szCs w:val="21"/>
                </w:rPr>
                <w:t>截至</w:t>
              </w:r>
              <w:r w:rsidRPr="00184C77">
                <w:rPr>
                  <w:rFonts w:hint="eastAsia"/>
                  <w:szCs w:val="21"/>
                </w:rPr>
                <w:t>2</w:t>
              </w:r>
              <w:r w:rsidR="00D1063A" w:rsidRPr="00184C77">
                <w:rPr>
                  <w:szCs w:val="21"/>
                </w:rPr>
                <w:t>021</w:t>
              </w:r>
              <w:r w:rsidRPr="00184C77">
                <w:rPr>
                  <w:szCs w:val="21"/>
                </w:rPr>
                <w:t>年</w:t>
              </w:r>
              <w:r w:rsidR="00D1063A" w:rsidRPr="00184C77">
                <w:rPr>
                  <w:rFonts w:hint="eastAsia"/>
                  <w:szCs w:val="21"/>
                </w:rPr>
                <w:t>6</w:t>
              </w:r>
              <w:r w:rsidRPr="00184C77">
                <w:rPr>
                  <w:szCs w:val="21"/>
                </w:rPr>
                <w:t>月</w:t>
              </w:r>
              <w:r w:rsidR="00D1063A" w:rsidRPr="00184C77">
                <w:rPr>
                  <w:szCs w:val="21"/>
                </w:rPr>
                <w:t>30</w:t>
              </w:r>
              <w:r w:rsidRPr="00184C77">
                <w:rPr>
                  <w:szCs w:val="21"/>
                </w:rPr>
                <w:t>日</w:t>
              </w:r>
              <w:r w:rsidRPr="00184C77">
                <w:rPr>
                  <w:rFonts w:hint="eastAsia"/>
                  <w:szCs w:val="21"/>
                </w:rPr>
                <w:t>，本公司应收上述水产品供应商货款余额合计</w:t>
              </w:r>
              <w:r w:rsidRPr="00184C77">
                <w:rPr>
                  <w:szCs w:val="21"/>
                </w:rPr>
                <w:t>75,976,304.40</w:t>
              </w:r>
              <w:r w:rsidRPr="00184C77">
                <w:rPr>
                  <w:szCs w:val="21"/>
                </w:rPr>
                <w:t>元</w:t>
              </w:r>
              <w:r w:rsidRPr="00184C77">
                <w:rPr>
                  <w:rFonts w:hint="eastAsia"/>
                  <w:szCs w:val="21"/>
                </w:rPr>
                <w:t>。累计预期信用损失</w:t>
              </w:r>
              <w:r w:rsidRPr="00184C77">
                <w:rPr>
                  <w:szCs w:val="21"/>
                </w:rPr>
                <w:t>51,937,216.10</w:t>
              </w:r>
              <w:r w:rsidRPr="00184C77">
                <w:rPr>
                  <w:rFonts w:hint="eastAsia"/>
                  <w:szCs w:val="21"/>
                </w:rPr>
                <w:t>元。</w:t>
              </w:r>
            </w:p>
            <w:p w:rsidR="00C501A0" w:rsidRPr="00184C77" w:rsidRDefault="00C501A0" w:rsidP="00C501A0">
              <w:pPr>
                <w:tabs>
                  <w:tab w:val="left" w:pos="993"/>
                </w:tabs>
                <w:autoSpaceDE w:val="0"/>
                <w:ind w:firstLineChars="200" w:firstLine="422"/>
                <w:contextualSpacing/>
                <w:textAlignment w:val="baseline"/>
                <w:rPr>
                  <w:b/>
                  <w:szCs w:val="21"/>
                </w:rPr>
              </w:pPr>
              <w:r w:rsidRPr="00184C77">
                <w:rPr>
                  <w:rFonts w:hint="eastAsia"/>
                  <w:b/>
                  <w:szCs w:val="21"/>
                </w:rPr>
                <w:t>（3）南百超市与广西伟茂商贸有限责任公司（以下简称“伟茂公司”）合作纠纷诉讼</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2011年10月28日，本公司全资子公司广西南百超市有限公司（以下简称“南百超市”）与伟茂公司签订《合作经营合同》，约定由伟茂公司提供南宁市地洞口路12号家万福商业广场的第一层至第三层房屋作为合作经营场地，并提供可用的设备和设施做为南百超市南铁店经营场地，合作经营期限1</w:t>
              </w:r>
              <w:r w:rsidRPr="00184C77">
                <w:rPr>
                  <w:szCs w:val="21"/>
                </w:rPr>
                <w:t>2年</w:t>
              </w:r>
              <w:r w:rsidRPr="00184C77">
                <w:rPr>
                  <w:rFonts w:hint="eastAsia"/>
                  <w:szCs w:val="21"/>
                </w:rPr>
                <w:t>，合作经营期间内南百超市每月支付</w:t>
              </w:r>
              <w:r w:rsidRPr="00184C77">
                <w:rPr>
                  <w:szCs w:val="21"/>
                </w:rPr>
                <w:t>15</w:t>
              </w:r>
              <w:r w:rsidRPr="00184C77">
                <w:rPr>
                  <w:rFonts w:hint="eastAsia"/>
                  <w:szCs w:val="21"/>
                </w:rPr>
                <w:t>万元固定收益，合同解除或者终止后，双方对门店利润进行清算并按比例分配。2</w:t>
              </w:r>
              <w:r w:rsidRPr="00184C77">
                <w:rPr>
                  <w:szCs w:val="21"/>
                </w:rPr>
                <w:t>016年因南铁店持续亏损</w:t>
              </w:r>
              <w:r w:rsidRPr="00184C77">
                <w:rPr>
                  <w:rFonts w:hint="eastAsia"/>
                  <w:szCs w:val="21"/>
                </w:rPr>
                <w:t>，南百超市提前终止了《合作经营合同》并停止了南铁店经营，将场地设备退还伟茂公司，但双方一直未对门店亏损进行清算，南铁店累计亏损2</w:t>
              </w:r>
              <w:r w:rsidRPr="00184C77">
                <w:rPr>
                  <w:szCs w:val="21"/>
                </w:rPr>
                <w:t>,368.78万元</w:t>
              </w:r>
              <w:r w:rsidRPr="00184C77">
                <w:rPr>
                  <w:rFonts w:hint="eastAsia"/>
                  <w:szCs w:val="21"/>
                </w:rPr>
                <w:t>一直由南百超市承担。</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2018年3月，南百超市向南宁市西乡塘区人民法院起诉伟茂公司，要求伟茂公司退回合同履约保证金10万元及承担逾期返还违约金，并交付98</w:t>
              </w:r>
              <w:r w:rsidRPr="00184C77">
                <w:rPr>
                  <w:szCs w:val="21"/>
                </w:rPr>
                <w:t>.15万</w:t>
              </w:r>
              <w:r w:rsidRPr="00184C77">
                <w:rPr>
                  <w:rFonts w:hint="eastAsia"/>
                  <w:szCs w:val="21"/>
                </w:rPr>
                <w:t>元电费发票、30万元租金发票。</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2018年6月，伟茂公司向南宁市兴宁区人民法院起诉南百超市，要求解除《合作经营合同》归还场地，并要求南百超市支付房屋设备使用费390万元、设备损失费500万元并承担诉讼费用。</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lastRenderedPageBreak/>
                <w:t>2</w:t>
              </w:r>
              <w:r w:rsidRPr="00184C77">
                <w:rPr>
                  <w:szCs w:val="21"/>
                </w:rPr>
                <w:t>018年7</w:t>
              </w:r>
              <w:r w:rsidRPr="00184C77">
                <w:rPr>
                  <w:rFonts w:hint="eastAsia"/>
                  <w:szCs w:val="21"/>
                </w:rPr>
                <w:t>月，南百超市向南宁市兴宁区人民法院反诉伟茂公司，要求伟茂公司退还2012年至2016年合作经营期间收取的870万元固定收益，并承担2012年至2016年合作经营期间的经营亏损约600万元及诉讼费用。</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2019年11月29日，广西壮族自治区南宁市兴宁区人民法院民事判决书（2018）桂0102民初3411号判决：①确认原告伟茂公司与被告南百超市2011年10月28日签订《合作经营合同》于2016年12月31日解除；②被告南百超市对《合作经营合同》约定的经营事项进行清算；③被告南百超市向原告伟茂公司支付房屋、设备使用费317万元；④被告南百超市向原告伟茂公司适当赔偿设备损失250万元；⑤驳回原告伟茂公司的其他诉讼请求；⑥驳回被告南百超市的反诉诉讼请求。</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20</w:t>
              </w:r>
              <w:r w:rsidRPr="00184C77">
                <w:rPr>
                  <w:szCs w:val="21"/>
                </w:rPr>
                <w:t>19</w:t>
              </w:r>
              <w:r w:rsidRPr="00184C77">
                <w:rPr>
                  <w:rFonts w:hint="eastAsia"/>
                  <w:szCs w:val="21"/>
                </w:rPr>
                <w:t>年12月23日，因不服一审判决，南百超市向南宁市中级人民法院提出上诉。</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2020年7月8日，南宁市中级人民法院的（2020）桂01民终3026号《民事判决书》判决，维持维一审判决的第一项、第二项、第四项、第五项及第六项；变更一审判决的第三项为南百超市向伟茂公司支付房屋、设备使用费2,470,000元。</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因不服二审判决，南百超市向广西高级人民法院提出再审申请。2020年12月22日，广西高级人民法院（2020）桂民申 5508 号《民事裁定书》裁定由广西高院再审本案，中止上述二审判决。</w:t>
              </w:r>
            </w:p>
            <w:p w:rsidR="00AF63DD" w:rsidRPr="00184C77" w:rsidRDefault="00AF63DD" w:rsidP="00C501A0">
              <w:pPr>
                <w:tabs>
                  <w:tab w:val="left" w:pos="993"/>
                </w:tabs>
                <w:autoSpaceDE w:val="0"/>
                <w:ind w:firstLineChars="200" w:firstLine="420"/>
                <w:contextualSpacing/>
                <w:textAlignment w:val="baseline"/>
                <w:rPr>
                  <w:szCs w:val="21"/>
                </w:rPr>
              </w:pPr>
              <w:r w:rsidRPr="00184C77">
                <w:rPr>
                  <w:rFonts w:hint="eastAsia"/>
                  <w:szCs w:val="21"/>
                </w:rPr>
                <w:t>2021年7月</w:t>
              </w:r>
              <w:r w:rsidRPr="00184C77">
                <w:rPr>
                  <w:szCs w:val="21"/>
                </w:rPr>
                <w:t>，广西高院裁定，撤</w:t>
              </w:r>
              <w:r w:rsidRPr="00184C77">
                <w:rPr>
                  <w:rFonts w:hint="eastAsia"/>
                  <w:szCs w:val="21"/>
                </w:rPr>
                <w:t>销</w:t>
              </w:r>
              <w:r w:rsidRPr="00184C77">
                <w:rPr>
                  <w:szCs w:val="21"/>
                </w:rPr>
                <w:t>南宁市中级人民法院</w:t>
              </w:r>
              <w:r w:rsidR="00D70A57" w:rsidRPr="00184C77">
                <w:rPr>
                  <w:rFonts w:hint="eastAsia"/>
                  <w:szCs w:val="21"/>
                </w:rPr>
                <w:t>及</w:t>
              </w:r>
              <w:r w:rsidR="00D70A57" w:rsidRPr="00184C77">
                <w:rPr>
                  <w:szCs w:val="21"/>
                </w:rPr>
                <w:t>兴宁区人民法院一审、二审</w:t>
              </w:r>
              <w:r w:rsidRPr="00184C77">
                <w:rPr>
                  <w:szCs w:val="21"/>
                </w:rPr>
                <w:t>判决；本案发回南宁</w:t>
              </w:r>
              <w:r w:rsidRPr="00184C77">
                <w:rPr>
                  <w:rFonts w:hint="eastAsia"/>
                  <w:szCs w:val="21"/>
                </w:rPr>
                <w:t>市</w:t>
              </w:r>
              <w:r w:rsidRPr="00184C77">
                <w:rPr>
                  <w:szCs w:val="21"/>
                </w:rPr>
                <w:t>兴宁区人民法院重新审理。</w:t>
              </w:r>
            </w:p>
            <w:p w:rsidR="00C501A0" w:rsidRPr="00184C77" w:rsidRDefault="00C501A0" w:rsidP="00C501A0">
              <w:pPr>
                <w:tabs>
                  <w:tab w:val="left" w:pos="993"/>
                </w:tabs>
                <w:autoSpaceDE w:val="0"/>
                <w:ind w:firstLineChars="200" w:firstLine="420"/>
                <w:contextualSpacing/>
                <w:textAlignment w:val="baseline"/>
                <w:rPr>
                  <w:szCs w:val="21"/>
                </w:rPr>
              </w:pPr>
              <w:r w:rsidRPr="00184C77">
                <w:rPr>
                  <w:rFonts w:hint="eastAsia"/>
                  <w:szCs w:val="21"/>
                </w:rPr>
                <w:t>截止本报告报出日，上述</w:t>
              </w:r>
              <w:r w:rsidR="00AF63DD" w:rsidRPr="00184C77">
                <w:rPr>
                  <w:rFonts w:hint="eastAsia"/>
                  <w:szCs w:val="21"/>
                </w:rPr>
                <w:t>案件重</w:t>
              </w:r>
              <w:r w:rsidRPr="00184C77">
                <w:rPr>
                  <w:rFonts w:hint="eastAsia"/>
                  <w:szCs w:val="21"/>
                </w:rPr>
                <w:t>审</w:t>
              </w:r>
              <w:r w:rsidR="00AF63DD" w:rsidRPr="00184C77">
                <w:rPr>
                  <w:rFonts w:hint="eastAsia"/>
                  <w:szCs w:val="21"/>
                </w:rPr>
                <w:t>尚未</w:t>
              </w:r>
              <w:r w:rsidR="00AF63DD" w:rsidRPr="00184C77">
                <w:rPr>
                  <w:szCs w:val="21"/>
                </w:rPr>
                <w:t>开庭审理</w:t>
              </w:r>
              <w:r w:rsidRPr="00184C77">
                <w:rPr>
                  <w:rFonts w:hint="eastAsia"/>
                  <w:szCs w:val="21"/>
                </w:rPr>
                <w:t>。本公司根据公司法律顾问与代理律师意见，基于谨慎性原则，暂按二审判决结果对该事项预计负债</w:t>
              </w:r>
              <w:r w:rsidRPr="00184C77">
                <w:rPr>
                  <w:szCs w:val="21"/>
                </w:rPr>
                <w:t>4,999,640.00</w:t>
              </w:r>
              <w:r w:rsidRPr="00184C77">
                <w:rPr>
                  <w:rFonts w:hint="eastAsia"/>
                  <w:szCs w:val="21"/>
                </w:rPr>
                <w:t>元。</w:t>
              </w:r>
            </w:p>
            <w:p w:rsidR="00C501A0" w:rsidRPr="00184C77" w:rsidRDefault="00C501A0" w:rsidP="00C501A0">
              <w:pPr>
                <w:tabs>
                  <w:tab w:val="left" w:pos="993"/>
                </w:tabs>
                <w:autoSpaceDE w:val="0"/>
                <w:ind w:firstLine="480"/>
                <w:contextualSpacing/>
                <w:textAlignment w:val="baseline"/>
                <w:rPr>
                  <w:b/>
                  <w:szCs w:val="21"/>
                </w:rPr>
              </w:pPr>
              <w:r w:rsidRPr="00184C77">
                <w:rPr>
                  <w:rFonts w:hint="eastAsia"/>
                  <w:b/>
                  <w:szCs w:val="21"/>
                </w:rPr>
                <w:t>（4）武鸣店前期物业费纠纷诉讼</w:t>
              </w:r>
            </w:p>
            <w:p w:rsidR="00C501A0" w:rsidRPr="00184C77" w:rsidRDefault="00C501A0" w:rsidP="00C501A0">
              <w:pPr>
                <w:tabs>
                  <w:tab w:val="left" w:pos="993"/>
                </w:tabs>
                <w:autoSpaceDE w:val="0"/>
                <w:ind w:firstLine="480"/>
                <w:contextualSpacing/>
                <w:textAlignment w:val="baseline"/>
                <w:rPr>
                  <w:szCs w:val="21"/>
                </w:rPr>
              </w:pPr>
              <w:r w:rsidRPr="00184C77">
                <w:rPr>
                  <w:rFonts w:hint="eastAsia"/>
                  <w:szCs w:val="21"/>
                </w:rPr>
                <w:t>2019 年1</w:t>
              </w:r>
              <w:r w:rsidRPr="00184C77">
                <w:rPr>
                  <w:szCs w:val="21"/>
                </w:rPr>
                <w:t>0</w:t>
              </w:r>
              <w:r w:rsidRPr="00184C77">
                <w:rPr>
                  <w:rFonts w:hint="eastAsia"/>
                  <w:szCs w:val="21"/>
                </w:rPr>
                <w:t>月，广州市金匙房地产物业服务有限公司（以下简称“金匙物业”）因与本公司就本公司自第三人</w:t>
              </w:r>
              <w:r w:rsidRPr="00184C77">
                <w:rPr>
                  <w:szCs w:val="21"/>
                </w:rPr>
                <w:t>广西恒宁房地产开发有限公司</w:t>
              </w:r>
              <w:r w:rsidRPr="00184C77">
                <w:rPr>
                  <w:rFonts w:hint="eastAsia"/>
                  <w:szCs w:val="21"/>
                </w:rPr>
                <w:t>处购买的武鸣店房产前期物业服务费事项发生纠纷，向广西南宁市武鸣区人民法院提起诉讼，要求本公司支付前期物业费2</w:t>
              </w:r>
              <w:r w:rsidRPr="00184C77">
                <w:rPr>
                  <w:szCs w:val="21"/>
                </w:rPr>
                <w:t>12.35</w:t>
              </w:r>
              <w:r w:rsidRPr="00184C77">
                <w:rPr>
                  <w:rFonts w:hint="eastAsia"/>
                  <w:szCs w:val="21"/>
                </w:rPr>
                <w:t>万元、并支付违约金6</w:t>
              </w:r>
              <w:r w:rsidRPr="00184C77">
                <w:rPr>
                  <w:szCs w:val="21"/>
                </w:rPr>
                <w:t>3.70</w:t>
              </w:r>
              <w:r w:rsidRPr="00184C77">
                <w:rPr>
                  <w:rFonts w:hint="eastAsia"/>
                  <w:szCs w:val="21"/>
                </w:rPr>
                <w:t>万元。</w:t>
              </w:r>
            </w:p>
            <w:p w:rsidR="00C501A0" w:rsidRPr="00184C77" w:rsidRDefault="00C501A0" w:rsidP="00C501A0">
              <w:pPr>
                <w:tabs>
                  <w:tab w:val="left" w:pos="993"/>
                </w:tabs>
                <w:autoSpaceDE w:val="0"/>
                <w:ind w:firstLine="480"/>
                <w:contextualSpacing/>
                <w:textAlignment w:val="baseline"/>
                <w:rPr>
                  <w:szCs w:val="21"/>
                </w:rPr>
              </w:pPr>
              <w:r w:rsidRPr="00184C77">
                <w:rPr>
                  <w:rFonts w:hint="eastAsia"/>
                  <w:szCs w:val="21"/>
                </w:rPr>
                <w:t>2020年11月25日，南宁市武鸣区人民法院送达的（2019）桂 0122 民初 5154 号《民事判决书》判决如下：“一、被告南宁百货大楼股份有限公司支付原告广州市金匙房地产物业服务有限公司自 2015年1月23日起至 2018年11月20日止的物业服务费 1,062,215.9</w:t>
              </w:r>
              <w:r w:rsidRPr="00184C77">
                <w:rPr>
                  <w:szCs w:val="21"/>
                </w:rPr>
                <w:t>0</w:t>
              </w:r>
              <w:r w:rsidRPr="00184C77">
                <w:rPr>
                  <w:rFonts w:hint="eastAsia"/>
                  <w:szCs w:val="21"/>
                </w:rPr>
                <w:t>元；二、被告南宁百货大楼股份有限公司支付原告广州市金匙房地产物业服务有限公司违约金318,664.77元”。</w:t>
              </w:r>
            </w:p>
            <w:p w:rsidR="00C501A0" w:rsidRPr="00184C77" w:rsidRDefault="00C501A0" w:rsidP="00C501A0">
              <w:pPr>
                <w:tabs>
                  <w:tab w:val="left" w:pos="993"/>
                </w:tabs>
                <w:autoSpaceDE w:val="0"/>
                <w:ind w:firstLine="480"/>
                <w:contextualSpacing/>
                <w:textAlignment w:val="baseline"/>
                <w:rPr>
                  <w:szCs w:val="21"/>
                </w:rPr>
              </w:pPr>
              <w:r w:rsidRPr="00184C77">
                <w:rPr>
                  <w:rFonts w:hint="eastAsia"/>
                  <w:szCs w:val="21"/>
                </w:rPr>
                <w:t>本公司认为一审判决认定事实有误，不符合当事人之间的合同约定和法律规定，于2</w:t>
              </w:r>
              <w:r w:rsidRPr="00184C77">
                <w:rPr>
                  <w:szCs w:val="21"/>
                </w:rPr>
                <w:t>020</w:t>
              </w:r>
              <w:r w:rsidRPr="00184C77">
                <w:rPr>
                  <w:rFonts w:hint="eastAsia"/>
                  <w:szCs w:val="21"/>
                </w:rPr>
                <w:t>年1</w:t>
              </w:r>
              <w:r w:rsidRPr="00184C77">
                <w:rPr>
                  <w:szCs w:val="21"/>
                </w:rPr>
                <w:t>2</w:t>
              </w:r>
              <w:r w:rsidRPr="00184C77">
                <w:rPr>
                  <w:rFonts w:hint="eastAsia"/>
                  <w:szCs w:val="21"/>
                </w:rPr>
                <w:t>月向南宁市中级人民法院提起上诉。同时，金匙物业也于2</w:t>
              </w:r>
              <w:r w:rsidRPr="00184C77">
                <w:rPr>
                  <w:szCs w:val="21"/>
                </w:rPr>
                <w:t>020</w:t>
              </w:r>
              <w:r w:rsidRPr="00184C77">
                <w:rPr>
                  <w:rFonts w:hint="eastAsia"/>
                  <w:szCs w:val="21"/>
                </w:rPr>
                <w:t>年1</w:t>
              </w:r>
              <w:r w:rsidRPr="00184C77">
                <w:rPr>
                  <w:szCs w:val="21"/>
                </w:rPr>
                <w:t>2</w:t>
              </w:r>
              <w:r w:rsidRPr="00184C77">
                <w:rPr>
                  <w:rFonts w:hint="eastAsia"/>
                  <w:szCs w:val="21"/>
                </w:rPr>
                <w:t>月向南宁市中级人民法院提起上诉。</w:t>
              </w:r>
            </w:p>
            <w:p w:rsidR="00C501A0" w:rsidRPr="00184C77" w:rsidRDefault="00D70A57" w:rsidP="00D70A57">
              <w:pPr>
                <w:tabs>
                  <w:tab w:val="left" w:pos="993"/>
                </w:tabs>
                <w:autoSpaceDE w:val="0"/>
                <w:ind w:firstLine="480"/>
                <w:contextualSpacing/>
                <w:textAlignment w:val="baseline"/>
                <w:rPr>
                  <w:szCs w:val="21"/>
                </w:rPr>
              </w:pPr>
              <w:r w:rsidRPr="00184C77">
                <w:rPr>
                  <w:rFonts w:hint="eastAsia"/>
                  <w:szCs w:val="21"/>
                </w:rPr>
                <w:t>2021年6月3日</w:t>
              </w:r>
              <w:r w:rsidRPr="00184C77">
                <w:rPr>
                  <w:szCs w:val="21"/>
                </w:rPr>
                <w:t>，二审进行了开庭审理</w:t>
              </w:r>
              <w:r w:rsidRPr="00184C77">
                <w:rPr>
                  <w:rFonts w:hint="eastAsia"/>
                  <w:szCs w:val="21"/>
                </w:rPr>
                <w:t>。</w:t>
              </w:r>
              <w:r w:rsidR="00C501A0" w:rsidRPr="00184C77">
                <w:rPr>
                  <w:rFonts w:hint="eastAsia"/>
                  <w:szCs w:val="21"/>
                </w:rPr>
                <w:t>截止本报告报出日，</w:t>
              </w:r>
              <w:r w:rsidRPr="00184C77">
                <w:rPr>
                  <w:rFonts w:hint="eastAsia"/>
                  <w:szCs w:val="21"/>
                </w:rPr>
                <w:t>尚</w:t>
              </w:r>
              <w:r w:rsidRPr="00184C77">
                <w:rPr>
                  <w:szCs w:val="21"/>
                </w:rPr>
                <w:t>未收到</w:t>
              </w:r>
              <w:r w:rsidRPr="00184C77">
                <w:rPr>
                  <w:rFonts w:hint="eastAsia"/>
                  <w:szCs w:val="21"/>
                </w:rPr>
                <w:t>法院</w:t>
              </w:r>
              <w:r w:rsidRPr="00184C77">
                <w:rPr>
                  <w:szCs w:val="21"/>
                </w:rPr>
                <w:t>判决</w:t>
              </w:r>
              <w:r w:rsidR="00C501A0" w:rsidRPr="00184C77">
                <w:rPr>
                  <w:rFonts w:hint="eastAsia"/>
                  <w:szCs w:val="21"/>
                </w:rPr>
                <w:t>。因诉讼结果存在不确定性，本公司基于谨慎性原则，暂按一审判决结果确认预计负债1,395,322.67元。</w:t>
              </w:r>
            </w:p>
            <w:p w:rsidR="007B0D3B" w:rsidRPr="009A02E1" w:rsidRDefault="00062C24" w:rsidP="009A02E1">
              <w:pPr>
                <w:ind w:firstLineChars="200" w:firstLine="420"/>
                <w:rPr>
                  <w:color w:val="FF0000"/>
                </w:rPr>
              </w:pPr>
            </w:p>
          </w:sdtContent>
        </w:sdt>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cstheme="minorBidi"/>
        </w:rPr>
      </w:sdtEndPr>
      <w:sdtContent>
        <w:p w:rsidR="007B0D3B" w:rsidRDefault="003A3294" w:rsidP="00255D12">
          <w:pPr>
            <w:pStyle w:val="4"/>
            <w:numPr>
              <w:ilvl w:val="0"/>
              <w:numId w:val="62"/>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Locked"/>
            <w:placeholder>
              <w:docPart w:val="GBC22222222222222222222222222222"/>
            </w:placeholder>
          </w:sdtPr>
          <w:sdtContent>
            <w:p w:rsidR="007B0D3B" w:rsidRDefault="00B07C62" w:rsidP="00F97CD1">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p w:rsidR="007B0D3B" w:rsidRDefault="00062C24">
          <w:pPr>
            <w:rPr>
              <w:rFonts w:cstheme="minorBidi"/>
            </w:rPr>
          </w:pPr>
        </w:p>
      </w:sdtContent>
    </w:sdt>
    <w:sdt>
      <w:sdtPr>
        <w:rPr>
          <w:rFonts w:ascii="宋体" w:hAnsi="宋体" w:cs="宋体"/>
          <w:b w:val="0"/>
          <w:bCs w:val="0"/>
          <w:kern w:val="0"/>
          <w:szCs w:val="24"/>
        </w:rPr>
        <w:alias w:val="模块:承诺及或有事项的其他情况说明"/>
        <w:tag w:val="_GBC_7967de77d1eb4fa3968e072c7d0d24ca"/>
        <w:id w:val="475346483"/>
        <w:lock w:val="sdtLocked"/>
        <w:placeholder>
          <w:docPart w:val="GBC22222222222222222222222222222"/>
        </w:placeholder>
      </w:sdtPr>
      <w:sdtContent>
        <w:p w:rsidR="007B0D3B" w:rsidRDefault="003A3294" w:rsidP="00255D12">
          <w:pPr>
            <w:pStyle w:val="3"/>
            <w:numPr>
              <w:ilvl w:val="0"/>
              <w:numId w:val="61"/>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573744887"/>
            <w:lock w:val="sdtLocked"/>
            <w:placeholder>
              <w:docPart w:val="GBC22222222222222222222222222222"/>
            </w:placeholder>
          </w:sdtPr>
          <w:sdtContent>
            <w:p w:rsidR="007B0D3B" w:rsidRDefault="00B07C62" w:rsidP="00F97CD1">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p w:rsidR="007B0D3B" w:rsidRDefault="007B0D3B"/>
    <w:p w:rsidR="007B0D3B" w:rsidRDefault="003A3294" w:rsidP="00255D12">
      <w:pPr>
        <w:pStyle w:val="2"/>
        <w:numPr>
          <w:ilvl w:val="0"/>
          <w:numId w:val="26"/>
        </w:numPr>
        <w:ind w:left="422" w:hanging="422"/>
        <w:rPr>
          <w:rFonts w:ascii="宋体" w:hAnsi="宋体"/>
        </w:rPr>
      </w:pPr>
      <w:r>
        <w:rPr>
          <w:rFonts w:ascii="宋体" w:hAnsi="宋体"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cstheme="minorBidi"/>
          <w:szCs w:val="22"/>
        </w:rPr>
      </w:sdtEndPr>
      <w:sdtContent>
        <w:p w:rsidR="007B0D3B" w:rsidRDefault="003A3294" w:rsidP="00255D12">
          <w:pPr>
            <w:pStyle w:val="3"/>
            <w:numPr>
              <w:ilvl w:val="0"/>
              <w:numId w:val="63"/>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603395345"/>
            <w:lock w:val="sdtLocked"/>
            <w:placeholder>
              <w:docPart w:val="GBC22222222222222222222222222222"/>
            </w:placeholder>
          </w:sdtPr>
          <w:sdtContent>
            <w:p w:rsidR="007B0D3B" w:rsidRDefault="00B07C62" w:rsidP="00F97CD1">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hint="default"/>
        </w:rPr>
      </w:sdtEndPr>
      <w:sdtContent>
        <w:p w:rsidR="007B0D3B" w:rsidRDefault="003A3294" w:rsidP="00255D12">
          <w:pPr>
            <w:pStyle w:val="3"/>
            <w:numPr>
              <w:ilvl w:val="0"/>
              <w:numId w:val="63"/>
            </w:numPr>
            <w:rPr>
              <w:rFonts w:ascii="宋体" w:hAnsi="宋体"/>
            </w:rPr>
          </w:pPr>
          <w:r>
            <w:rPr>
              <w:rFonts w:ascii="宋体" w:hAnsi="宋体" w:hint="eastAsia"/>
            </w:rPr>
            <w:t>利润分配情况</w:t>
          </w:r>
        </w:p>
        <w:sdt>
          <w:sdtPr>
            <w:alias w:val="是否适用：利润分配情况[双击切换]"/>
            <w:tag w:val="_GBC_a2ea8cd0604f474db0e7e62eb7fc0435"/>
            <w:id w:val="-1708560670"/>
            <w:lock w:val="sdtLocked"/>
            <w:placeholder>
              <w:docPart w:val="GBC22222222222222222222222222222"/>
            </w:placeholder>
          </w:sdtPr>
          <w:sdtContent>
            <w:p w:rsidR="007B0D3B" w:rsidRDefault="00B07C62">
              <w:pPr>
                <w:rPr>
                  <w:szCs w:val="21"/>
                </w:rPr>
              </w:pPr>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199" w:name="_Toc241636515" w:displacedByCustomXml="prev"/>
        <w:p w:rsidR="007B0D3B" w:rsidRDefault="003A3294" w:rsidP="00255D12">
          <w:pPr>
            <w:pStyle w:val="3"/>
            <w:numPr>
              <w:ilvl w:val="0"/>
              <w:numId w:val="63"/>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845444715"/>
            <w:lock w:val="sdtLocked"/>
            <w:placeholder>
              <w:docPart w:val="GBC22222222222222222222222222222"/>
            </w:placeholder>
          </w:sdtPr>
          <w:sdtContent>
            <w:p w:rsidR="007B0D3B" w:rsidRDefault="00B07C62">
              <w:pPr>
                <w:rPr>
                  <w:szCs w:val="21"/>
                </w:rPr>
              </w:pPr>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Content>
        <w:p w:rsidR="007B0D3B" w:rsidRDefault="00F97CD1" w:rsidP="00255D12">
          <w:pPr>
            <w:pStyle w:val="3"/>
            <w:numPr>
              <w:ilvl w:val="0"/>
              <w:numId w:val="63"/>
            </w:numPr>
            <w:rPr>
              <w:rFonts w:ascii="宋体" w:hAnsi="宋体"/>
            </w:rPr>
          </w:pPr>
          <w:r>
            <w:rPr>
              <w:rFonts w:ascii="宋体" w:hAnsi="宋体" w:hint="eastAsia"/>
            </w:rPr>
            <w:t>其</w:t>
          </w:r>
          <w:r w:rsidR="003A3294">
            <w:rPr>
              <w:rFonts w:ascii="宋体" w:hAnsi="宋体" w:hint="eastAsia"/>
            </w:rPr>
            <w:t>资产负债表日后事项说明</w:t>
          </w:r>
          <w:bookmarkEnd w:id="199"/>
        </w:p>
        <w:sdt>
          <w:sdtPr>
            <w:alias w:val="是否适用：其他资产负债表日后事项说明[双击切换]"/>
            <w:tag w:val="_GBC_3da0e7092a0048ed9e147e2e860785f5"/>
            <w:id w:val="-1453402108"/>
            <w:lock w:val="sdtLocked"/>
            <w:placeholder>
              <w:docPart w:val="GBC22222222222222222222222222222"/>
            </w:placeholder>
          </w:sdtPr>
          <w:sdtContent>
            <w:p w:rsidR="007B0D3B" w:rsidRDefault="00B07C62" w:rsidP="00F97CD1">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p w:rsidR="007B0D3B" w:rsidRDefault="007B0D3B">
      <w:pPr>
        <w:rPr>
          <w:szCs w:val="21"/>
        </w:rPr>
      </w:pPr>
    </w:p>
    <w:p w:rsidR="007B0D3B" w:rsidRDefault="003A3294" w:rsidP="00255D12">
      <w:pPr>
        <w:pStyle w:val="2"/>
        <w:numPr>
          <w:ilvl w:val="0"/>
          <w:numId w:val="26"/>
        </w:numPr>
        <w:ind w:left="422" w:hanging="422"/>
        <w:rPr>
          <w:rFonts w:ascii="宋体" w:hAnsi="宋体"/>
        </w:rPr>
      </w:pPr>
      <w:r>
        <w:rPr>
          <w:rFonts w:ascii="宋体" w:hAnsi="宋体" w:hint="eastAsia"/>
        </w:rPr>
        <w:t>其他重要事项</w:t>
      </w:r>
    </w:p>
    <w:p w:rsidR="007B0D3B" w:rsidRDefault="003A3294" w:rsidP="00255D12">
      <w:pPr>
        <w:pStyle w:val="3"/>
        <w:numPr>
          <w:ilvl w:val="0"/>
          <w:numId w:val="64"/>
        </w:numPr>
        <w:rPr>
          <w:rFonts w:ascii="宋体" w:hAnsi="宋体"/>
        </w:rPr>
      </w:pPr>
      <w:r>
        <w:rPr>
          <w:rFonts w:ascii="宋体" w:hAnsi="宋体"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Content>
        <w:p w:rsidR="007B0D3B" w:rsidRDefault="003A3294" w:rsidP="00255D12">
          <w:pPr>
            <w:pStyle w:val="4"/>
            <w:numPr>
              <w:ilvl w:val="0"/>
              <w:numId w:val="65"/>
            </w:numPr>
            <w:tabs>
              <w:tab w:val="left" w:pos="602"/>
            </w:tabs>
            <w:rPr>
              <w:rFonts w:ascii="宋体" w:hAnsi="宋体"/>
            </w:rPr>
          </w:pPr>
          <w:r>
            <w:rPr>
              <w:rFonts w:ascii="宋体" w:hAnsi="宋体" w:hint="eastAsia"/>
            </w:rPr>
            <w:t>追溯重述法</w:t>
          </w:r>
        </w:p>
        <w:sdt>
          <w:sdtPr>
            <w:rPr>
              <w:rFonts w:hint="eastAsia"/>
              <w:szCs w:val="21"/>
            </w:rPr>
            <w:alias w:val="是否适用：追溯重述法[双击切换]"/>
            <w:tag w:val="_GBC_9d59987ec8f64e568cc0874cd76bb5ce"/>
            <w:id w:val="18058296"/>
            <w:lock w:val="sdtLocked"/>
            <w:placeholder>
              <w:docPart w:val="GBC22222222222222222222222222222"/>
            </w:placeholder>
          </w:sdtPr>
          <w:sdtContent>
            <w:p w:rsidR="007B0D3B" w:rsidRDefault="00B07C62">
              <w:pPr>
                <w:rPr>
                  <w:szCs w:val="21"/>
                </w:rPr>
              </w:pPr>
              <w:r>
                <w:rPr>
                  <w:szCs w:val="21"/>
                </w:rPr>
                <w:fldChar w:fldCharType="begin"/>
              </w:r>
              <w:r w:rsidR="00F97CD1">
                <w:rPr>
                  <w:szCs w:val="21"/>
                </w:rPr>
                <w:instrText xml:space="preserve"> MACROBUTTON  SnrToggleCheckbox □适用 </w:instrText>
              </w:r>
              <w:r>
                <w:rPr>
                  <w:szCs w:val="21"/>
                </w:rPr>
                <w:fldChar w:fldCharType="end"/>
              </w:r>
              <w:r>
                <w:rPr>
                  <w:szCs w:val="21"/>
                </w:rPr>
                <w:fldChar w:fldCharType="begin"/>
              </w:r>
              <w:r w:rsidR="00F97CD1">
                <w:rPr>
                  <w:szCs w:val="21"/>
                </w:rPr>
                <w:instrText xml:space="preserve"> MACROBUTTON  SnrToggleCheckbox √不适用 </w:instrText>
              </w:r>
              <w:r>
                <w:rPr>
                  <w:szCs w:val="21"/>
                </w:rPr>
                <w:fldChar w:fldCharType="end"/>
              </w:r>
            </w:p>
          </w:sdtContent>
        </w:sdt>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7B0D3B" w:rsidRDefault="003A3294" w:rsidP="00255D12">
          <w:pPr>
            <w:pStyle w:val="4"/>
            <w:numPr>
              <w:ilvl w:val="0"/>
              <w:numId w:val="65"/>
            </w:numPr>
            <w:tabs>
              <w:tab w:val="left" w:pos="602"/>
            </w:tabs>
            <w:rPr>
              <w:rFonts w:ascii="宋体" w:hAnsi="宋体" w:cs="Cambria"/>
              <w:bCs w:val="0"/>
            </w:rPr>
          </w:pPr>
          <w:r>
            <w:rPr>
              <w:rFonts w:ascii="宋体" w:hAnsi="宋体" w:hint="eastAsia"/>
            </w:rPr>
            <w:t>未来</w:t>
          </w:r>
          <w:r>
            <w:rPr>
              <w:rFonts w:ascii="宋体" w:hAnsi="宋体" w:cs="Cambria" w:hint="eastAsia"/>
              <w:bCs w:val="0"/>
            </w:rPr>
            <w:t>适用法</w:t>
          </w:r>
        </w:p>
        <w:sdt>
          <w:sdtPr>
            <w:alias w:val="是否适用：未来适用法[双击切换]"/>
            <w:tag w:val="_GBC_add0977272ee43e7938e3e96c6aaa92d"/>
            <w:id w:val="-2026244243"/>
            <w:lock w:val="sdtLocked"/>
            <w:placeholder>
              <w:docPart w:val="GBC22222222222222222222222222222"/>
            </w:placeholder>
          </w:sdtPr>
          <w:sdtContent>
            <w:p w:rsidR="007B0D3B" w:rsidRDefault="00B07C62" w:rsidP="00F97CD1">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bookmarkStart w:id="200"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cstheme="minorBidi"/>
          <w:szCs w:val="21"/>
        </w:rPr>
      </w:sdtEndPr>
      <w:sdtContent>
        <w:p w:rsidR="007B0D3B" w:rsidRDefault="003A3294" w:rsidP="00255D12">
          <w:pPr>
            <w:pStyle w:val="3"/>
            <w:numPr>
              <w:ilvl w:val="0"/>
              <w:numId w:val="64"/>
            </w:numPr>
            <w:rPr>
              <w:rFonts w:ascii="宋体" w:hAnsi="宋体"/>
            </w:rPr>
          </w:pPr>
          <w:r>
            <w:rPr>
              <w:rFonts w:ascii="宋体" w:hAnsi="宋体" w:hint="eastAsia"/>
            </w:rPr>
            <w:t>债务重组</w:t>
          </w:r>
          <w:bookmarkEnd w:id="200"/>
        </w:p>
        <w:sdt>
          <w:sdtPr>
            <w:alias w:val="是否适用：债务重组[双击切换]"/>
            <w:tag w:val="_GBC_a39e02df9c5d42f2bd7e116f823b8615"/>
            <w:id w:val="836419151"/>
            <w:lock w:val="sdtLocked"/>
            <w:placeholder>
              <w:docPart w:val="GBC22222222222222222222222222222"/>
            </w:placeholder>
          </w:sdtPr>
          <w:sdtContent>
            <w:p w:rsidR="007B0D3B" w:rsidRDefault="00B07C62">
              <w:pPr>
                <w:rPr>
                  <w:szCs w:val="21"/>
                </w:rPr>
              </w:pPr>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p w:rsidR="007B0D3B" w:rsidRDefault="003A3294" w:rsidP="00255D12">
      <w:pPr>
        <w:pStyle w:val="3"/>
        <w:numPr>
          <w:ilvl w:val="0"/>
          <w:numId w:val="64"/>
        </w:numPr>
        <w:rPr>
          <w:rFonts w:ascii="宋体" w:hAnsi="宋体"/>
        </w:rPr>
      </w:pPr>
      <w:r>
        <w:rPr>
          <w:rFonts w:ascii="宋体" w:hAnsi="宋体" w:hint="eastAsia"/>
        </w:rPr>
        <w:t>资产置换</w:t>
      </w:r>
    </w:p>
    <w:bookmarkStart w:id="201" w:name="_Toc241636517" w:displacedByCustomXml="next"/>
    <w:bookmarkStart w:id="202" w:name="_Toc161412438"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cstheme="minorBidi"/>
          <w:szCs w:val="21"/>
        </w:rPr>
      </w:sdtEndPr>
      <w:sdtContent>
        <w:p w:rsidR="007B0D3B" w:rsidRDefault="003A3294" w:rsidP="00255D12">
          <w:pPr>
            <w:pStyle w:val="4"/>
            <w:numPr>
              <w:ilvl w:val="0"/>
              <w:numId w:val="66"/>
            </w:numPr>
            <w:tabs>
              <w:tab w:val="left" w:pos="644"/>
            </w:tabs>
            <w:rPr>
              <w:rFonts w:ascii="宋体" w:hAnsi="宋体"/>
            </w:rPr>
          </w:pPr>
          <w:r>
            <w:rPr>
              <w:rFonts w:ascii="宋体" w:hAnsi="宋体" w:hint="eastAsia"/>
            </w:rPr>
            <w:t>非货币性资产交换</w:t>
          </w:r>
          <w:bookmarkEnd w:id="202"/>
          <w:bookmarkEnd w:id="201"/>
        </w:p>
        <w:sdt>
          <w:sdtPr>
            <w:alias w:val="是否适用：非货币性资产交换[双击切换]"/>
            <w:tag w:val="_GBC_1e8378570c9a4db08ad001118944af2e"/>
            <w:id w:val="-2099238276"/>
            <w:lock w:val="sdtLocked"/>
            <w:placeholder>
              <w:docPart w:val="GBC22222222222222222222222222222"/>
            </w:placeholder>
          </w:sdtPr>
          <w:sdtContent>
            <w:p w:rsidR="007B0D3B" w:rsidRDefault="00B07C62">
              <w:pPr>
                <w:rPr>
                  <w:szCs w:val="21"/>
                </w:rPr>
              </w:pPr>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cstheme="minorBidi"/>
        </w:rPr>
      </w:sdtEndPr>
      <w:sdtContent>
        <w:p w:rsidR="007B0D3B" w:rsidRDefault="003A3294" w:rsidP="00255D12">
          <w:pPr>
            <w:pStyle w:val="4"/>
            <w:numPr>
              <w:ilvl w:val="0"/>
              <w:numId w:val="66"/>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1910377961"/>
            <w:lock w:val="sdtLocked"/>
            <w:placeholder>
              <w:docPart w:val="GBC22222222222222222222222222222"/>
            </w:placeholder>
          </w:sdtPr>
          <w:sdtContent>
            <w:p w:rsidR="007B0D3B" w:rsidRPr="00F97CD1" w:rsidRDefault="00B07C62">
              <w:pPr>
                <w:rPr>
                  <w:szCs w:val="21"/>
                </w:rPr>
              </w:pPr>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bookmarkStart w:id="203"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cstheme="minorBidi"/>
          <w:szCs w:val="21"/>
        </w:rPr>
      </w:sdtEndPr>
      <w:sdtContent>
        <w:p w:rsidR="007B0D3B" w:rsidRDefault="003A3294" w:rsidP="00255D12">
          <w:pPr>
            <w:pStyle w:val="3"/>
            <w:numPr>
              <w:ilvl w:val="0"/>
              <w:numId w:val="64"/>
            </w:numPr>
            <w:rPr>
              <w:rFonts w:ascii="宋体" w:hAnsi="宋体"/>
            </w:rPr>
          </w:pPr>
          <w:r>
            <w:rPr>
              <w:rFonts w:ascii="宋体" w:hAnsi="宋体" w:hint="eastAsia"/>
            </w:rPr>
            <w:t>年金计划</w:t>
          </w:r>
          <w:bookmarkEnd w:id="203"/>
        </w:p>
        <w:sdt>
          <w:sdtPr>
            <w:alias w:val="是否适用：年金计划[双击切换]"/>
            <w:tag w:val="_GBC_f69a163f78f74a54a6443aaa7388f0dd"/>
            <w:id w:val="1782444888"/>
            <w:lock w:val="sdtLocked"/>
            <w:placeholder>
              <w:docPart w:val="GBC22222222222222222222222222222"/>
            </w:placeholder>
          </w:sdtPr>
          <w:sdtContent>
            <w:p w:rsidR="007B0D3B" w:rsidRPr="00F97CD1" w:rsidRDefault="00B07C62">
              <w:pPr>
                <w:rPr>
                  <w:rFonts w:cstheme="minorBidi"/>
                  <w:szCs w:val="21"/>
                </w:rPr>
              </w:pPr>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7B0D3B" w:rsidRDefault="003A3294" w:rsidP="00255D12">
          <w:pPr>
            <w:pStyle w:val="3"/>
            <w:numPr>
              <w:ilvl w:val="0"/>
              <w:numId w:val="64"/>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Locked"/>
            <w:placeholder>
              <w:docPart w:val="GBC22222222222222222222222222222"/>
            </w:placeholder>
          </w:sdtPr>
          <w:sdtContent>
            <w:p w:rsidR="007B0D3B" w:rsidRPr="00556C3F" w:rsidRDefault="00B07C62">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p w:rsidR="007B0D3B" w:rsidRDefault="003A3294" w:rsidP="00255D12">
      <w:pPr>
        <w:pStyle w:val="3"/>
        <w:numPr>
          <w:ilvl w:val="0"/>
          <w:numId w:val="64"/>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7B0D3B" w:rsidRDefault="003A3294" w:rsidP="00255D12">
          <w:pPr>
            <w:pStyle w:val="4"/>
            <w:numPr>
              <w:ilvl w:val="1"/>
              <w:numId w:val="6"/>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Locked"/>
            <w:placeholder>
              <w:docPart w:val="GBC22222222222222222222222222222"/>
            </w:placeholder>
          </w:sdtPr>
          <w:sdtContent>
            <w:p w:rsidR="007B0D3B" w:rsidRDefault="00B07C62">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
          <w:sdtPr>
            <w:rPr>
              <w:szCs w:val="21"/>
            </w:rPr>
            <w:alias w:val="报告分部的确定依据与会计政策"/>
            <w:tag w:val="_GBC_025e15951a494fa2845d296cf8db1fdb"/>
            <w:id w:val="-2047131795"/>
            <w:lock w:val="sdtLocked"/>
            <w:placeholder>
              <w:docPart w:val="GBC22222222222222222222222222222"/>
            </w:placeholder>
          </w:sdtPr>
          <w:sdtContent>
            <w:p w:rsidR="007B0D3B" w:rsidRDefault="00F97CD1" w:rsidP="00F97CD1">
              <w:pPr>
                <w:pStyle w:val="ac"/>
                <w:tabs>
                  <w:tab w:val="left" w:pos="0"/>
                </w:tabs>
                <w:autoSpaceDE w:val="0"/>
                <w:adjustRightInd w:val="0"/>
                <w:ind w:firstLineChars="0" w:firstLine="480"/>
                <w:contextualSpacing/>
                <w:textAlignment w:val="baseline"/>
                <w:rPr>
                  <w:szCs w:val="21"/>
                </w:rPr>
              </w:pPr>
              <w:r w:rsidRPr="00C41B3F">
                <w:rPr>
                  <w:rFonts w:hint="eastAsia"/>
                  <w:bCs/>
                  <w:szCs w:val="21"/>
                </w:rPr>
                <w:t>本公司本期资产总额、营业收入、利润总额</w:t>
              </w:r>
              <w:r w:rsidRPr="00C41B3F">
                <w:rPr>
                  <w:rFonts w:hint="eastAsia"/>
                  <w:bCs/>
                  <w:szCs w:val="21"/>
                </w:rPr>
                <w:t>9</w:t>
              </w:r>
              <w:r w:rsidRPr="00C41B3F">
                <w:rPr>
                  <w:bCs/>
                  <w:szCs w:val="21"/>
                </w:rPr>
                <w:t>0</w:t>
              </w:r>
              <w:r w:rsidRPr="00C41B3F">
                <w:rPr>
                  <w:rFonts w:hint="eastAsia"/>
                  <w:bCs/>
                  <w:szCs w:val="21"/>
                </w:rPr>
                <w:t>%</w:t>
              </w:r>
              <w:r w:rsidRPr="00C41B3F">
                <w:rPr>
                  <w:rFonts w:hint="eastAsia"/>
                  <w:bCs/>
                  <w:szCs w:val="21"/>
                </w:rPr>
                <w:t>以上由</w:t>
              </w:r>
              <w:r w:rsidRPr="00C41B3F">
                <w:rPr>
                  <w:rFonts w:hint="eastAsia"/>
                  <w:szCs w:val="21"/>
                </w:rPr>
                <w:t>零售行业组成</w:t>
              </w:r>
              <w:r w:rsidRPr="00C41B3F">
                <w:rPr>
                  <w:rFonts w:hint="eastAsia"/>
                  <w:bCs/>
                  <w:szCs w:val="21"/>
                </w:rPr>
                <w:t>，其他行业占比极小，基于重要性原则，</w:t>
              </w:r>
              <w:r w:rsidRPr="00C41B3F">
                <w:rPr>
                  <w:rFonts w:hint="eastAsia"/>
                  <w:szCs w:val="21"/>
                </w:rPr>
                <w:t>报告期</w:t>
              </w:r>
              <w:r w:rsidRPr="00C41B3F">
                <w:rPr>
                  <w:rFonts w:hint="eastAsia"/>
                  <w:bCs/>
                  <w:szCs w:val="21"/>
                </w:rPr>
                <w:t>内本公司未划分报告分部。</w:t>
              </w:r>
            </w:p>
          </w:sdtContent>
        </w:sdt>
        <w:p w:rsidR="007B0D3B" w:rsidRDefault="00062C24">
          <w:pPr>
            <w:rPr>
              <w:szCs w:val="21"/>
            </w:rPr>
          </w:pPr>
        </w:p>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7B0D3B" w:rsidRDefault="003A3294" w:rsidP="00255D12">
          <w:pPr>
            <w:pStyle w:val="4"/>
            <w:numPr>
              <w:ilvl w:val="1"/>
              <w:numId w:val="6"/>
            </w:numPr>
            <w:tabs>
              <w:tab w:val="left" w:pos="644"/>
            </w:tabs>
            <w:ind w:left="420"/>
            <w:rPr>
              <w:rFonts w:ascii="宋体" w:hAnsi="宋体"/>
            </w:rPr>
          </w:pPr>
          <w:r>
            <w:rPr>
              <w:rFonts w:ascii="宋体" w:hAnsi="宋体" w:hint="eastAsia"/>
            </w:rPr>
            <w:t>报告分部的财务信息</w:t>
          </w:r>
        </w:p>
        <w:p w:rsidR="00F97CD1" w:rsidRDefault="00062C24" w:rsidP="00F97CD1">
          <w:sdt>
            <w:sdtPr>
              <w:alias w:val="是否适用：报告分部的财务信息[双击切换]"/>
              <w:tag w:val="_GBC_25e6ee3686524d959ae273bb5aaa9cfb"/>
              <w:id w:val="2024746291"/>
              <w:lock w:val="sdtLocked"/>
              <w:placeholder>
                <w:docPart w:val="GBC22222222222222222222222222222"/>
              </w:placeholder>
            </w:sdtPr>
            <w:sdtContent>
              <w:r w:rsidR="00B07C62">
                <w:fldChar w:fldCharType="begin"/>
              </w:r>
              <w:r w:rsidR="00F97CD1">
                <w:instrText xml:space="preserve"> MACROBUTTON  SnrToggleCheckbox □适用 </w:instrText>
              </w:r>
              <w:r w:rsidR="00B07C62">
                <w:fldChar w:fldCharType="end"/>
              </w:r>
              <w:r w:rsidR="00B07C62">
                <w:fldChar w:fldCharType="begin"/>
              </w:r>
              <w:r w:rsidR="00F97CD1">
                <w:instrText xml:space="preserve"> MACROBUTTON  SnrToggleCheckbox √不适用 </w:instrText>
              </w:r>
              <w:r w:rsidR="00B07C62">
                <w:fldChar w:fldCharType="end"/>
              </w:r>
            </w:sdtContent>
          </w:sdt>
        </w:p>
        <w:p w:rsidR="007B0D3B" w:rsidRDefault="00062C24" w:rsidP="00F97CD1"/>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7B0D3B" w:rsidRDefault="003A3294" w:rsidP="00255D12">
          <w:pPr>
            <w:pStyle w:val="4"/>
            <w:numPr>
              <w:ilvl w:val="1"/>
              <w:numId w:val="6"/>
            </w:numPr>
            <w:tabs>
              <w:tab w:val="left" w:pos="644"/>
            </w:tabs>
            <w:ind w:left="420"/>
            <w:rPr>
              <w:rFonts w:ascii="宋体" w:hAnsi="宋体"/>
              <w:szCs w:val="21"/>
            </w:rPr>
          </w:pPr>
          <w:r>
            <w:rPr>
              <w:rFonts w:ascii="宋体" w:hAnsi="宋体"/>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Locked"/>
            <w:placeholder>
              <w:docPart w:val="GBC22222222222222222222222222222"/>
            </w:placeholder>
          </w:sdtPr>
          <w:sdtContent>
            <w:p w:rsidR="007B0D3B" w:rsidRDefault="00B07C62" w:rsidP="00F97CD1">
              <w:pPr>
                <w:rPr>
                  <w:szCs w:val="21"/>
                </w:rPr>
              </w:pPr>
              <w:r>
                <w:rPr>
                  <w:szCs w:val="21"/>
                </w:rPr>
                <w:fldChar w:fldCharType="begin"/>
              </w:r>
              <w:r w:rsidR="00F97CD1">
                <w:rPr>
                  <w:szCs w:val="21"/>
                </w:rPr>
                <w:instrText xml:space="preserve"> MACROBUTTON  SnrToggleCheckbox □适用 </w:instrText>
              </w:r>
              <w:r>
                <w:rPr>
                  <w:szCs w:val="21"/>
                </w:rPr>
                <w:fldChar w:fldCharType="end"/>
              </w:r>
              <w:r>
                <w:rPr>
                  <w:szCs w:val="21"/>
                </w:rPr>
                <w:fldChar w:fldCharType="begin"/>
              </w:r>
              <w:r w:rsidR="00F97CD1">
                <w:rPr>
                  <w:szCs w:val="21"/>
                </w:rPr>
                <w:instrText xml:space="preserve"> MACROBUTTON  SnrToggleCheckbox √不适用 </w:instrText>
              </w:r>
              <w:r>
                <w:rPr>
                  <w:szCs w:val="21"/>
                </w:rPr>
                <w:fldChar w:fldCharType="end"/>
              </w:r>
            </w:p>
          </w:sdtContent>
        </w:sdt>
      </w:sdtContent>
    </w:sdt>
    <w:p w:rsidR="007B0D3B" w:rsidRDefault="007B0D3B">
      <w:pPr>
        <w:rPr>
          <w:szCs w:val="21"/>
        </w:rPr>
      </w:pPr>
    </w:p>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Content>
        <w:p w:rsidR="007B0D3B" w:rsidRDefault="003A3294" w:rsidP="00255D12">
          <w:pPr>
            <w:pStyle w:val="4"/>
            <w:numPr>
              <w:ilvl w:val="1"/>
              <w:numId w:val="6"/>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31490941"/>
            <w:lock w:val="sdtLocked"/>
            <w:placeholder>
              <w:docPart w:val="GBC22222222222222222222222222222"/>
            </w:placeholder>
          </w:sdtPr>
          <w:sdtContent>
            <w:p w:rsidR="007B0D3B" w:rsidRDefault="00B07C62" w:rsidP="00F97CD1">
              <w:pPr>
                <w:rPr>
                  <w:szCs w:val="21"/>
                </w:rPr>
              </w:pPr>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p w:rsidR="007B0D3B" w:rsidRDefault="00062C24">
          <w:pPr>
            <w:rPr>
              <w:szCs w:val="21"/>
            </w:rPr>
          </w:pPr>
        </w:p>
      </w:sdtContent>
    </w:sdt>
    <w:bookmarkStart w:id="204"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204" w:displacedByCustomXml="prev"/>
        <w:p w:rsidR="007B0D3B" w:rsidRDefault="003A3294" w:rsidP="00255D12">
          <w:pPr>
            <w:pStyle w:val="3"/>
            <w:numPr>
              <w:ilvl w:val="0"/>
              <w:numId w:val="64"/>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Locked"/>
            <w:placeholder>
              <w:docPart w:val="GBC22222222222222222222222222222"/>
            </w:placeholder>
          </w:sdtPr>
          <w:sdtContent>
            <w:p w:rsidR="007B0D3B" w:rsidRDefault="00B07C62" w:rsidP="00F97CD1">
              <w:pPr>
                <w:rPr>
                  <w:szCs w:val="21"/>
                </w:rPr>
              </w:pPr>
              <w:r>
                <w:fldChar w:fldCharType="begin"/>
              </w:r>
              <w:r w:rsidR="00F97CD1">
                <w:instrText xml:space="preserve"> MACROBUTTON  SnrToggleCheckbox □适用 </w:instrText>
              </w:r>
              <w:r>
                <w:fldChar w:fldCharType="end"/>
              </w:r>
              <w:r>
                <w:fldChar w:fldCharType="begin"/>
              </w:r>
              <w:r w:rsidR="00F97CD1">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Content>
        <w:p w:rsidR="007B0D3B" w:rsidRDefault="003A3294" w:rsidP="00255D12">
          <w:pPr>
            <w:pStyle w:val="3"/>
            <w:numPr>
              <w:ilvl w:val="0"/>
              <w:numId w:val="64"/>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Locked"/>
            <w:placeholder>
              <w:docPart w:val="GBC22222222222222222222222222222"/>
            </w:placeholder>
          </w:sdtPr>
          <w:sdtContent>
            <w:p w:rsidR="001F1AD4" w:rsidRDefault="00B07C62" w:rsidP="001F1AD4">
              <w:r>
                <w:fldChar w:fldCharType="begin"/>
              </w:r>
              <w:r w:rsidR="001F1AD4">
                <w:instrText xml:space="preserve"> MACROBUTTON  SnrToggleCheckbox □适用 </w:instrText>
              </w:r>
              <w:r>
                <w:fldChar w:fldCharType="end"/>
              </w:r>
              <w:r>
                <w:fldChar w:fldCharType="begin"/>
              </w:r>
              <w:r w:rsidR="001F1AD4">
                <w:instrText xml:space="preserve"> MACROBUTTON  SnrToggleCheckbox √不适用 </w:instrText>
              </w:r>
              <w:r>
                <w:fldChar w:fldCharType="end"/>
              </w:r>
            </w:p>
          </w:sdtContent>
        </w:sdt>
        <w:p w:rsidR="007B0D3B" w:rsidRDefault="00062C24" w:rsidP="00F97CD1">
          <w:pPr>
            <w:rPr>
              <w:szCs w:val="21"/>
            </w:rPr>
          </w:pPr>
        </w:p>
      </w:sdtContent>
    </w:sdt>
    <w:p w:rsidR="007B0D3B" w:rsidRDefault="007B0D3B">
      <w:pPr>
        <w:rPr>
          <w:szCs w:val="21"/>
        </w:rPr>
      </w:pPr>
    </w:p>
    <w:p w:rsidR="007B0D3B" w:rsidRDefault="003A3294" w:rsidP="00255D12">
      <w:pPr>
        <w:pStyle w:val="2"/>
        <w:numPr>
          <w:ilvl w:val="0"/>
          <w:numId w:val="26"/>
        </w:numPr>
        <w:ind w:left="422" w:hanging="422"/>
        <w:rPr>
          <w:rFonts w:ascii="宋体" w:hAnsi="宋体"/>
        </w:rPr>
      </w:pPr>
      <w:r>
        <w:rPr>
          <w:rFonts w:ascii="宋体" w:hAnsi="宋体" w:hint="eastAsia"/>
        </w:rPr>
        <w:t>母公司财务报表主要项目注释</w:t>
      </w:r>
    </w:p>
    <w:p w:rsidR="007B0D3B" w:rsidRDefault="003A3294" w:rsidP="00255D12">
      <w:pPr>
        <w:pStyle w:val="3"/>
        <w:numPr>
          <w:ilvl w:val="0"/>
          <w:numId w:val="67"/>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rFonts w:hint="default"/>
        </w:rPr>
      </w:sdtEndPr>
      <w:sdtContent>
        <w:p w:rsidR="007B0D3B" w:rsidRDefault="003A3294" w:rsidP="00255D12">
          <w:pPr>
            <w:pStyle w:val="4"/>
            <w:numPr>
              <w:ilvl w:val="0"/>
              <w:numId w:val="90"/>
            </w:numPr>
            <w:tabs>
              <w:tab w:val="left" w:pos="644"/>
            </w:tabs>
            <w:ind w:left="0" w:firstLine="0"/>
            <w:rPr>
              <w:rFonts w:ascii="宋体" w:hAnsi="宋体"/>
              <w:szCs w:val="21"/>
            </w:rPr>
          </w:pPr>
          <w:r>
            <w:rPr>
              <w:rFonts w:ascii="宋体" w:hAnsi="宋体" w:hint="eastAsia"/>
              <w:szCs w:val="21"/>
            </w:rPr>
            <w:t>按账龄披露</w:t>
          </w:r>
        </w:p>
        <w:sdt>
          <w:sdtPr>
            <w:rPr>
              <w:szCs w:val="21"/>
            </w:rPr>
            <w:alias w:val="是否适用：母公司组合中，按账龄分析法计提坏账准备的应收账款[双击切换]"/>
            <w:tag w:val="_GBC_0a11a3bd15dd4fa882e7b9f16b5e3b07"/>
            <w:id w:val="-1978596009"/>
            <w:lock w:val="sdtLocked"/>
            <w:placeholder>
              <w:docPart w:val="GBC22222222222222222222222222222"/>
            </w:placeholder>
          </w:sdtPr>
          <w:sdtContent>
            <w:p w:rsidR="007B0D3B" w:rsidRDefault="00B07C62">
              <w:pPr>
                <w:rPr>
                  <w:szCs w:val="21"/>
                </w:rPr>
              </w:pPr>
              <w:r>
                <w:rPr>
                  <w:szCs w:val="21"/>
                </w:rPr>
                <w:fldChar w:fldCharType="begin"/>
              </w:r>
              <w:r w:rsidR="00F97CD1">
                <w:rPr>
                  <w:szCs w:val="21"/>
                </w:rPr>
                <w:instrText xml:space="preserve"> MACROBUTTON  SnrToggleCheckbox √适用 </w:instrText>
              </w:r>
              <w:r>
                <w:rPr>
                  <w:szCs w:val="21"/>
                </w:rPr>
                <w:fldChar w:fldCharType="end"/>
              </w:r>
              <w:r>
                <w:rPr>
                  <w:szCs w:val="21"/>
                </w:rPr>
                <w:fldChar w:fldCharType="begin"/>
              </w:r>
              <w:r w:rsidR="00F97CD1">
                <w:rPr>
                  <w:szCs w:val="21"/>
                </w:rPr>
                <w:instrText xml:space="preserve"> MACROBUTTON  SnrToggleCheckbox □不适用 </w:instrText>
              </w:r>
              <w:r>
                <w:rPr>
                  <w:szCs w:val="21"/>
                </w:rPr>
                <w:fldChar w:fldCharType="end"/>
              </w:r>
            </w:p>
          </w:sdtContent>
        </w:sdt>
        <w:p w:rsidR="007B0D3B" w:rsidRDefault="003A3294">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7B0D3B" w:rsidTr="00AC2226">
            <w:trPr>
              <w:trHeight w:val="298"/>
              <w:jc w:val="center"/>
            </w:trPr>
            <w:sdt>
              <w:sdtPr>
                <w:tag w:val="_PLD_4026a1c8ce2b4be2bd188240c5c6b81c"/>
                <w:id w:val="368803167"/>
                <w:lock w:val="sdtLocked"/>
              </w:sdtPr>
              <w:sdtContent>
                <w:tc>
                  <w:tcPr>
                    <w:tcW w:w="2641" w:type="pct"/>
                    <w:tcBorders>
                      <w:bottom w:val="single" w:sz="4" w:space="0" w:color="auto"/>
                    </w:tcBorders>
                    <w:shd w:val="clear" w:color="auto" w:fill="auto"/>
                    <w:vAlign w:val="center"/>
                  </w:tcPr>
                  <w:p w:rsidR="007B0D3B" w:rsidRDefault="003A3294">
                    <w:pPr>
                      <w:jc w:val="center"/>
                      <w:rPr>
                        <w:szCs w:val="21"/>
                      </w:rPr>
                    </w:pPr>
                    <w:r>
                      <w:rPr>
                        <w:szCs w:val="21"/>
                      </w:rPr>
                      <w:t>账龄</w:t>
                    </w:r>
                  </w:p>
                </w:tc>
              </w:sdtContent>
            </w:sdt>
            <w:sdt>
              <w:sdtPr>
                <w:tag w:val="_PLD_fe83f44c599f47c3bdf1b2e0ce971295"/>
                <w:id w:val="143628061"/>
                <w:lock w:val="sdtLocked"/>
              </w:sdtPr>
              <w:sdtContent>
                <w:tc>
                  <w:tcPr>
                    <w:tcW w:w="2359" w:type="pct"/>
                    <w:tcBorders>
                      <w:bottom w:val="single" w:sz="4" w:space="0" w:color="auto"/>
                    </w:tcBorders>
                    <w:shd w:val="clear" w:color="auto" w:fill="auto"/>
                    <w:vAlign w:val="center"/>
                  </w:tcPr>
                  <w:p w:rsidR="007B0D3B" w:rsidRDefault="003A3294">
                    <w:pPr>
                      <w:jc w:val="center"/>
                      <w:rPr>
                        <w:szCs w:val="21"/>
                      </w:rPr>
                    </w:pPr>
                    <w:r>
                      <w:rPr>
                        <w:szCs w:val="21"/>
                      </w:rPr>
                      <w:t>期末</w:t>
                    </w:r>
                    <w:r>
                      <w:rPr>
                        <w:rFonts w:hint="eastAsia"/>
                        <w:szCs w:val="21"/>
                      </w:rPr>
                      <w:t>账面</w:t>
                    </w:r>
                    <w:r>
                      <w:rPr>
                        <w:szCs w:val="21"/>
                      </w:rPr>
                      <w:t>余额</w:t>
                    </w:r>
                  </w:p>
                </w:tc>
              </w:sdtContent>
            </w:sdt>
          </w:tr>
          <w:tr w:rsidR="007B0D3B" w:rsidTr="007421B8">
            <w:trPr>
              <w:jc w:val="center"/>
            </w:trPr>
            <w:sdt>
              <w:sdtPr>
                <w:tag w:val="_PLD_a5dc7903ae85448482649ed563a32218"/>
                <w:id w:val="1842195541"/>
                <w:lock w:val="sdtLocked"/>
              </w:sdtPr>
              <w:sdtContent>
                <w:tc>
                  <w:tcPr>
                    <w:tcW w:w="5000" w:type="pct"/>
                    <w:gridSpan w:val="2"/>
                    <w:shd w:val="clear" w:color="auto" w:fill="auto"/>
                  </w:tcPr>
                  <w:p w:rsidR="007B0D3B" w:rsidRDefault="003A3294">
                    <w:pPr>
                      <w:rPr>
                        <w:szCs w:val="21"/>
                      </w:rPr>
                    </w:pPr>
                    <w:r>
                      <w:rPr>
                        <w:rFonts w:hint="eastAsia"/>
                        <w:szCs w:val="21"/>
                      </w:rPr>
                      <w:t>1</w:t>
                    </w:r>
                    <w:r>
                      <w:rPr>
                        <w:szCs w:val="21"/>
                      </w:rPr>
                      <w:t>年以内</w:t>
                    </w:r>
                  </w:p>
                </w:tc>
              </w:sdtContent>
            </w:sdt>
          </w:tr>
          <w:tr w:rsidR="007B0D3B" w:rsidTr="007421B8">
            <w:trPr>
              <w:jc w:val="center"/>
            </w:trPr>
            <w:sdt>
              <w:sdtPr>
                <w:tag w:val="_PLD_ca8c7c0a863443708eb10fe9a0661323"/>
                <w:id w:val="-1600722770"/>
                <w:lock w:val="sdtLocked"/>
              </w:sdtPr>
              <w:sdtContent>
                <w:tc>
                  <w:tcPr>
                    <w:tcW w:w="5000" w:type="pct"/>
                    <w:gridSpan w:val="2"/>
                    <w:shd w:val="clear" w:color="auto" w:fill="auto"/>
                  </w:tcPr>
                  <w:p w:rsidR="007B0D3B" w:rsidRDefault="003A3294">
                    <w:pPr>
                      <w:rPr>
                        <w:szCs w:val="21"/>
                      </w:rPr>
                    </w:pPr>
                    <w:r>
                      <w:rPr>
                        <w:rFonts w:hint="eastAsia"/>
                        <w:szCs w:val="21"/>
                      </w:rPr>
                      <w:t>其中：</w:t>
                    </w:r>
                    <w:r>
                      <w:rPr>
                        <w:szCs w:val="21"/>
                      </w:rPr>
                      <w:t>1年以内分项</w:t>
                    </w:r>
                  </w:p>
                </w:tc>
              </w:sdtContent>
            </w:sdt>
          </w:tr>
          <w:tr w:rsidR="002B1288" w:rsidTr="00C1386B">
            <w:trPr>
              <w:jc w:val="center"/>
            </w:trPr>
            <w:sdt>
              <w:sdtPr>
                <w:tag w:val="_PLD_8074f2321fd640f1a4a8fa6c86ad1e9b"/>
                <w:id w:val="-1067102885"/>
                <w:lock w:val="sdtLocked"/>
              </w:sdtPr>
              <w:sdtContent>
                <w:tc>
                  <w:tcPr>
                    <w:tcW w:w="2641" w:type="pct"/>
                    <w:shd w:val="clear" w:color="auto" w:fill="auto"/>
                  </w:tcPr>
                  <w:p w:rsidR="002B1288" w:rsidRDefault="002B1288" w:rsidP="002B1288">
                    <w:pPr>
                      <w:rPr>
                        <w:szCs w:val="21"/>
                      </w:rPr>
                    </w:pPr>
                    <w:r>
                      <w:rPr>
                        <w:rFonts w:hint="eastAsia"/>
                        <w:szCs w:val="21"/>
                      </w:rPr>
                      <w:t>1年以内小计</w:t>
                    </w:r>
                  </w:p>
                </w:tc>
              </w:sdtContent>
            </w:sdt>
            <w:tc>
              <w:tcPr>
                <w:tcW w:w="2359" w:type="pct"/>
                <w:shd w:val="clear" w:color="auto" w:fill="auto"/>
                <w:vAlign w:val="center"/>
              </w:tcPr>
              <w:p w:rsidR="002B1288" w:rsidRDefault="002B1288" w:rsidP="002B1288">
                <w:pPr>
                  <w:jc w:val="right"/>
                  <w:rPr>
                    <w:sz w:val="24"/>
                  </w:rPr>
                </w:pPr>
                <w:r>
                  <w:t>40,177,063.31</w:t>
                </w:r>
              </w:p>
            </w:tc>
          </w:tr>
          <w:tr w:rsidR="002B1288" w:rsidTr="00C1386B">
            <w:trPr>
              <w:jc w:val="center"/>
            </w:trPr>
            <w:sdt>
              <w:sdtPr>
                <w:tag w:val="_PLD_0aaa32d7ecc44007a6fdfe2ba5a15150"/>
                <w:id w:val="-486008695"/>
                <w:lock w:val="sdtLocked"/>
              </w:sdtPr>
              <w:sdtContent>
                <w:tc>
                  <w:tcPr>
                    <w:tcW w:w="2641" w:type="pct"/>
                    <w:shd w:val="clear" w:color="auto" w:fill="auto"/>
                  </w:tcPr>
                  <w:p w:rsidR="002B1288" w:rsidRDefault="002B1288" w:rsidP="002B1288">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vAlign w:val="center"/>
              </w:tcPr>
              <w:p w:rsidR="002B1288" w:rsidRDefault="002B1288" w:rsidP="002B1288">
                <w:pPr>
                  <w:jc w:val="right"/>
                </w:pPr>
                <w:r>
                  <w:t>11,347.88</w:t>
                </w:r>
              </w:p>
            </w:tc>
          </w:tr>
          <w:tr w:rsidR="002B1288" w:rsidTr="00C1386B">
            <w:trPr>
              <w:jc w:val="center"/>
            </w:trPr>
            <w:sdt>
              <w:sdtPr>
                <w:tag w:val="_PLD_461abed3956d480b918c3859e2a0e880"/>
                <w:id w:val="-2086593348"/>
                <w:lock w:val="sdtLocked"/>
              </w:sdtPr>
              <w:sdtContent>
                <w:tc>
                  <w:tcPr>
                    <w:tcW w:w="2641" w:type="pct"/>
                    <w:shd w:val="clear" w:color="auto" w:fill="auto"/>
                  </w:tcPr>
                  <w:p w:rsidR="002B1288" w:rsidRDefault="002B1288" w:rsidP="002B1288">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vAlign w:val="center"/>
              </w:tcPr>
              <w:p w:rsidR="002B1288" w:rsidRDefault="002B1288" w:rsidP="002B1288">
                <w:pPr>
                  <w:jc w:val="right"/>
                </w:pPr>
                <w:r>
                  <w:t>4,009.10</w:t>
                </w:r>
              </w:p>
            </w:tc>
          </w:tr>
          <w:tr w:rsidR="002B1288" w:rsidTr="00C1386B">
            <w:trPr>
              <w:jc w:val="center"/>
            </w:trPr>
            <w:sdt>
              <w:sdtPr>
                <w:tag w:val="_PLD_3bcedd27187c4006a5bf76fe5e353650"/>
                <w:id w:val="-1488165866"/>
                <w:lock w:val="sdtLocked"/>
              </w:sdtPr>
              <w:sdtContent>
                <w:tc>
                  <w:tcPr>
                    <w:tcW w:w="2641" w:type="pct"/>
                    <w:shd w:val="clear" w:color="auto" w:fill="auto"/>
                  </w:tcPr>
                  <w:p w:rsidR="002B1288" w:rsidRDefault="002B1288" w:rsidP="002B1288">
                    <w:pPr>
                      <w:rPr>
                        <w:szCs w:val="21"/>
                      </w:rPr>
                    </w:pPr>
                    <w:r>
                      <w:rPr>
                        <w:rFonts w:hint="eastAsia"/>
                        <w:szCs w:val="21"/>
                      </w:rPr>
                      <w:t>3</w:t>
                    </w:r>
                    <w:r>
                      <w:rPr>
                        <w:szCs w:val="21"/>
                      </w:rPr>
                      <w:t>年以上</w:t>
                    </w:r>
                  </w:p>
                </w:tc>
              </w:sdtContent>
            </w:sdt>
            <w:tc>
              <w:tcPr>
                <w:tcW w:w="2359" w:type="pct"/>
                <w:shd w:val="clear" w:color="auto" w:fill="auto"/>
                <w:vAlign w:val="center"/>
              </w:tcPr>
              <w:p w:rsidR="002B1288" w:rsidRDefault="002B1288" w:rsidP="002B1288">
                <w:pPr>
                  <w:jc w:val="right"/>
                </w:pPr>
              </w:p>
            </w:tc>
          </w:tr>
          <w:tr w:rsidR="002B1288" w:rsidTr="00C1386B">
            <w:trPr>
              <w:jc w:val="center"/>
            </w:trPr>
            <w:sdt>
              <w:sdtPr>
                <w:tag w:val="_PLD_a4745b0ed8a140ae99b3917b2a6aa90b"/>
                <w:id w:val="146406860"/>
                <w:lock w:val="sdtLocked"/>
              </w:sdtPr>
              <w:sdtContent>
                <w:tc>
                  <w:tcPr>
                    <w:tcW w:w="2641" w:type="pct"/>
                    <w:shd w:val="clear" w:color="auto" w:fill="auto"/>
                  </w:tcPr>
                  <w:p w:rsidR="002B1288" w:rsidRDefault="002B1288" w:rsidP="002B1288">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vAlign w:val="center"/>
              </w:tcPr>
              <w:p w:rsidR="002B1288" w:rsidRDefault="002B1288" w:rsidP="002B1288">
                <w:pPr>
                  <w:jc w:val="right"/>
                  <w:rPr>
                    <w:rFonts w:ascii="Times New Roman" w:eastAsia="Times New Roman" w:hAnsi="Times New Roman" w:cs="Times New Roman"/>
                    <w:sz w:val="20"/>
                    <w:szCs w:val="20"/>
                  </w:rPr>
                </w:pPr>
              </w:p>
            </w:tc>
          </w:tr>
          <w:tr w:rsidR="002B1288" w:rsidTr="00C1386B">
            <w:trPr>
              <w:jc w:val="center"/>
            </w:trPr>
            <w:sdt>
              <w:sdtPr>
                <w:tag w:val="_PLD_f4ed1d71e017423691a066ea5df5fab6"/>
                <w:id w:val="-440999368"/>
                <w:lock w:val="sdtLocked"/>
              </w:sdtPr>
              <w:sdtContent>
                <w:tc>
                  <w:tcPr>
                    <w:tcW w:w="2641" w:type="pct"/>
                    <w:shd w:val="clear" w:color="auto" w:fill="auto"/>
                  </w:tcPr>
                  <w:p w:rsidR="002B1288" w:rsidRDefault="002B1288" w:rsidP="002B1288">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vAlign w:val="center"/>
              </w:tcPr>
              <w:p w:rsidR="002B1288" w:rsidRDefault="002B1288" w:rsidP="002B1288">
                <w:pPr>
                  <w:jc w:val="right"/>
                  <w:rPr>
                    <w:rFonts w:ascii="Times New Roman" w:eastAsia="Times New Roman" w:hAnsi="Times New Roman" w:cs="Times New Roman"/>
                    <w:sz w:val="20"/>
                    <w:szCs w:val="20"/>
                  </w:rPr>
                </w:pPr>
              </w:p>
            </w:tc>
          </w:tr>
          <w:tr w:rsidR="002B1288" w:rsidTr="00C1386B">
            <w:trPr>
              <w:jc w:val="center"/>
            </w:trPr>
            <w:sdt>
              <w:sdtPr>
                <w:tag w:val="_PLD_fccdd41cea9b4ca08e7b40f163262e5e"/>
                <w:id w:val="-325049931"/>
                <w:lock w:val="sdtLocked"/>
              </w:sdtPr>
              <w:sdtContent>
                <w:tc>
                  <w:tcPr>
                    <w:tcW w:w="2641" w:type="pct"/>
                    <w:shd w:val="clear" w:color="auto" w:fill="auto"/>
                  </w:tcPr>
                  <w:p w:rsidR="002B1288" w:rsidRDefault="002B1288" w:rsidP="002B1288">
                    <w:pPr>
                      <w:rPr>
                        <w:szCs w:val="21"/>
                      </w:rPr>
                    </w:pPr>
                    <w:r>
                      <w:rPr>
                        <w:rFonts w:hint="eastAsia"/>
                        <w:szCs w:val="21"/>
                      </w:rPr>
                      <w:t>5</w:t>
                    </w:r>
                    <w:r>
                      <w:rPr>
                        <w:szCs w:val="21"/>
                      </w:rPr>
                      <w:t>年以上</w:t>
                    </w:r>
                  </w:p>
                </w:tc>
              </w:sdtContent>
            </w:sdt>
            <w:tc>
              <w:tcPr>
                <w:tcW w:w="2359" w:type="pct"/>
                <w:shd w:val="clear" w:color="auto" w:fill="auto"/>
                <w:vAlign w:val="center"/>
              </w:tcPr>
              <w:p w:rsidR="002B1288" w:rsidRDefault="002B1288" w:rsidP="002B1288">
                <w:pPr>
                  <w:jc w:val="right"/>
                  <w:rPr>
                    <w:sz w:val="24"/>
                  </w:rPr>
                </w:pPr>
                <w:r>
                  <w:t>4,033,320.19</w:t>
                </w:r>
              </w:p>
            </w:tc>
          </w:tr>
          <w:tr w:rsidR="002B1288" w:rsidTr="00AC2226">
            <w:trPr>
              <w:jc w:val="center"/>
            </w:trPr>
            <w:sdt>
              <w:sdtPr>
                <w:tag w:val="_PLD_b8d2a9cd21d944ea8f8433cfaeb85cb3"/>
                <w:id w:val="1747608293"/>
                <w:lock w:val="sdtLocked"/>
              </w:sdtPr>
              <w:sdtContent>
                <w:tc>
                  <w:tcPr>
                    <w:tcW w:w="2641" w:type="pct"/>
                    <w:shd w:val="clear" w:color="auto" w:fill="auto"/>
                    <w:vAlign w:val="center"/>
                  </w:tcPr>
                  <w:p w:rsidR="002B1288" w:rsidRDefault="002B1288" w:rsidP="002B1288">
                    <w:pPr>
                      <w:jc w:val="center"/>
                      <w:rPr>
                        <w:szCs w:val="21"/>
                      </w:rPr>
                    </w:pPr>
                    <w:r>
                      <w:rPr>
                        <w:szCs w:val="21"/>
                      </w:rPr>
                      <w:t>合计</w:t>
                    </w:r>
                  </w:p>
                </w:tc>
              </w:sdtContent>
            </w:sdt>
            <w:tc>
              <w:tcPr>
                <w:tcW w:w="2359" w:type="pct"/>
                <w:shd w:val="clear" w:color="auto" w:fill="auto"/>
              </w:tcPr>
              <w:p w:rsidR="002B1288" w:rsidRDefault="002B1288" w:rsidP="002B1288">
                <w:pPr>
                  <w:jc w:val="right"/>
                  <w:rPr>
                    <w:szCs w:val="21"/>
                  </w:rPr>
                </w:pPr>
                <w:r w:rsidRPr="002B1288">
                  <w:rPr>
                    <w:szCs w:val="21"/>
                  </w:rPr>
                  <w:t>44,225,740.48</w:t>
                </w:r>
              </w:p>
            </w:tc>
          </w:tr>
        </w:tbl>
      </w:sdtContent>
    </w:sdt>
    <w:p w:rsidR="007B0D3B" w:rsidRDefault="007B0D3B">
      <w:pPr>
        <w:snapToGrid w:val="0"/>
        <w:spacing w:line="240" w:lineRule="atLeast"/>
        <w:rPr>
          <w:szCs w:val="21"/>
        </w:rPr>
      </w:pPr>
    </w:p>
    <w:p w:rsidR="00F97CD1" w:rsidRDefault="00F97CD1">
      <w:pPr>
        <w:snapToGrid w:val="0"/>
        <w:spacing w:line="240" w:lineRule="atLeast"/>
        <w:rPr>
          <w:szCs w:val="21"/>
        </w:rPr>
        <w:sectPr w:rsidR="00F97CD1" w:rsidSect="008E732D">
          <w:pgSz w:w="11906" w:h="16838"/>
          <w:pgMar w:top="1525" w:right="1276" w:bottom="1440" w:left="1797" w:header="856" w:footer="992" w:gutter="0"/>
          <w:cols w:space="425"/>
          <w:docGrid w:linePitch="312"/>
        </w:sectPr>
      </w:pPr>
    </w:p>
    <w:p w:rsidR="00F97CD1" w:rsidRDefault="00F97CD1">
      <w:pPr>
        <w:snapToGrid w:val="0"/>
        <w:spacing w:line="240" w:lineRule="atLeast"/>
        <w:rPr>
          <w:szCs w:val="21"/>
        </w:rPr>
      </w:pPr>
    </w:p>
    <w:p w:rsidR="007B0D3B" w:rsidRDefault="003A3294" w:rsidP="00255D12">
      <w:pPr>
        <w:pStyle w:val="4"/>
        <w:numPr>
          <w:ilvl w:val="0"/>
          <w:numId w:val="90"/>
        </w:numPr>
        <w:tabs>
          <w:tab w:val="left" w:pos="644"/>
        </w:tabs>
        <w:ind w:left="0" w:firstLine="0"/>
        <w:rPr>
          <w:rFonts w:ascii="宋体" w:hAnsi="宋体"/>
          <w:szCs w:val="21"/>
        </w:rPr>
      </w:pPr>
      <w:bookmarkStart w:id="205"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Content>
        <w:p w:rsidR="007B0D3B" w:rsidRDefault="00B07C62">
          <w:r>
            <w:fldChar w:fldCharType="begin"/>
          </w:r>
          <w:r w:rsidR="00F97CD1">
            <w:instrText xml:space="preserve"> MACROBUTTON  SnrToggleCheckbox √适用 </w:instrText>
          </w:r>
          <w:r>
            <w:fldChar w:fldCharType="end"/>
          </w:r>
          <w:r>
            <w:fldChar w:fldCharType="begin"/>
          </w:r>
          <w:r w:rsidR="003A3294">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EndPr>
        <w:rPr>
          <w:szCs w:val="24"/>
        </w:rPr>
      </w:sdtEndPr>
      <w:sdtContent>
        <w:p w:rsidR="00F97CD1" w:rsidRDefault="003A3294">
          <w:pPr>
            <w:pStyle w:val="ac"/>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szCs w:val="21"/>
                </w:rPr>
                <w:t>人民币</w:t>
              </w:r>
            </w:sdtContent>
          </w:sdt>
        </w:p>
        <w:tbl>
          <w:tblPr>
            <w:tblW w:w="5142"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295"/>
            <w:gridCol w:w="1427"/>
            <w:gridCol w:w="893"/>
            <w:gridCol w:w="1322"/>
            <w:gridCol w:w="922"/>
            <w:gridCol w:w="1427"/>
            <w:gridCol w:w="1427"/>
            <w:gridCol w:w="920"/>
            <w:gridCol w:w="1322"/>
            <w:gridCol w:w="949"/>
            <w:gridCol w:w="1427"/>
          </w:tblGrid>
          <w:tr w:rsidR="002B1288" w:rsidTr="001F1AD4">
            <w:trPr>
              <w:cantSplit/>
              <w:trHeight w:val="259"/>
            </w:trPr>
            <w:sdt>
              <w:sdtPr>
                <w:tag w:val="_PLD_2f021e03341f49af95f8857da6272a92"/>
                <w:id w:val="1282385391"/>
                <w:lock w:val="sdtLocked"/>
              </w:sdtPr>
              <w:sdtContent>
                <w:tc>
                  <w:tcPr>
                    <w:tcW w:w="801" w:type="pct"/>
                    <w:vMerge w:val="restart"/>
                    <w:tcBorders>
                      <w:top w:val="single" w:sz="4" w:space="0" w:color="auto"/>
                      <w:left w:val="single" w:sz="4" w:space="0" w:color="auto"/>
                      <w:right w:val="single" w:sz="4" w:space="0" w:color="auto"/>
                    </w:tcBorders>
                    <w:vAlign w:val="center"/>
                  </w:tcPr>
                  <w:p w:rsidR="002B1288" w:rsidRDefault="002B1288" w:rsidP="00C1386B">
                    <w:pPr>
                      <w:jc w:val="center"/>
                      <w:rPr>
                        <w:szCs w:val="21"/>
                      </w:rPr>
                    </w:pPr>
                    <w:r>
                      <w:rPr>
                        <w:rFonts w:hint="eastAsia"/>
                        <w:szCs w:val="21"/>
                      </w:rPr>
                      <w:t>类别</w:t>
                    </w:r>
                  </w:p>
                </w:tc>
              </w:sdtContent>
            </w:sdt>
            <w:sdt>
              <w:sdtPr>
                <w:tag w:val="_PLD_468e18ccdf48449f8e43799e7c3f622e"/>
                <w:id w:val="797879258"/>
                <w:lock w:val="sdtLocked"/>
              </w:sdtPr>
              <w:sdtContent>
                <w:tc>
                  <w:tcPr>
                    <w:tcW w:w="2090" w:type="pct"/>
                    <w:gridSpan w:val="5"/>
                    <w:tcBorders>
                      <w:top w:val="single" w:sz="4" w:space="0" w:color="auto"/>
                      <w:left w:val="single" w:sz="4" w:space="0" w:color="auto"/>
                      <w:right w:val="single" w:sz="4" w:space="0" w:color="auto"/>
                    </w:tcBorders>
                    <w:vAlign w:val="center"/>
                  </w:tcPr>
                  <w:p w:rsidR="002B1288" w:rsidRDefault="002B1288" w:rsidP="00C1386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e387c0f70bd6484cafb1ada234d075bd"/>
                <w:id w:val="1037394654"/>
                <w:lock w:val="sdtLocked"/>
              </w:sdtPr>
              <w:sdtContent>
                <w:tc>
                  <w:tcPr>
                    <w:tcW w:w="2109" w:type="pct"/>
                    <w:gridSpan w:val="5"/>
                    <w:tcBorders>
                      <w:top w:val="single" w:sz="4" w:space="0" w:color="auto"/>
                      <w:left w:val="single" w:sz="4" w:space="0" w:color="auto"/>
                      <w:right w:val="single" w:sz="4" w:space="0" w:color="auto"/>
                    </w:tcBorders>
                    <w:vAlign w:val="center"/>
                  </w:tcPr>
                  <w:p w:rsidR="002B1288" w:rsidRDefault="002B1288" w:rsidP="00C1386B">
                    <w:pPr>
                      <w:autoSpaceDE w:val="0"/>
                      <w:autoSpaceDN w:val="0"/>
                      <w:adjustRightInd w:val="0"/>
                      <w:snapToGrid w:val="0"/>
                      <w:spacing w:line="240" w:lineRule="atLeast"/>
                      <w:jc w:val="center"/>
                      <w:rPr>
                        <w:szCs w:val="21"/>
                      </w:rPr>
                    </w:pPr>
                    <w:r>
                      <w:rPr>
                        <w:rFonts w:hint="eastAsia"/>
                        <w:szCs w:val="21"/>
                      </w:rPr>
                      <w:t>期初余额</w:t>
                    </w:r>
                  </w:p>
                </w:tc>
              </w:sdtContent>
            </w:sdt>
          </w:tr>
          <w:tr w:rsidR="002B1288" w:rsidTr="001F1AD4">
            <w:trPr>
              <w:cantSplit/>
              <w:trHeight w:val="227"/>
            </w:trPr>
            <w:tc>
              <w:tcPr>
                <w:tcW w:w="801" w:type="pct"/>
                <w:vMerge/>
                <w:tcBorders>
                  <w:left w:val="single" w:sz="4" w:space="0" w:color="auto"/>
                  <w:right w:val="single" w:sz="4" w:space="0" w:color="auto"/>
                </w:tcBorders>
                <w:vAlign w:val="center"/>
              </w:tcPr>
              <w:p w:rsidR="002B1288" w:rsidRDefault="002B1288" w:rsidP="00C1386B">
                <w:pPr>
                  <w:rPr>
                    <w:szCs w:val="21"/>
                  </w:rPr>
                </w:pPr>
              </w:p>
            </w:tc>
            <w:sdt>
              <w:sdtPr>
                <w:tag w:val="_PLD_73365edbfe354cb683cc42de4c1c9f49"/>
                <w:id w:val="685630302"/>
                <w:lock w:val="sdtLocked"/>
              </w:sdtPr>
              <w:sdtContent>
                <w:tc>
                  <w:tcPr>
                    <w:tcW w:w="810" w:type="pct"/>
                    <w:gridSpan w:val="2"/>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center"/>
                      <w:rPr>
                        <w:szCs w:val="21"/>
                      </w:rPr>
                    </w:pPr>
                    <w:r>
                      <w:rPr>
                        <w:rFonts w:hint="eastAsia"/>
                        <w:szCs w:val="21"/>
                      </w:rPr>
                      <w:t>账面余额</w:t>
                    </w:r>
                  </w:p>
                </w:tc>
              </w:sdtContent>
            </w:sdt>
            <w:sdt>
              <w:sdtPr>
                <w:tag w:val="_PLD_11f34c9ee2d5429280d0d85b2c50756a"/>
                <w:id w:val="-207262091"/>
                <w:lock w:val="sdtLocked"/>
              </w:sdtPr>
              <w:sdtContent>
                <w:tc>
                  <w:tcPr>
                    <w:tcW w:w="783" w:type="pct"/>
                    <w:gridSpan w:val="2"/>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center"/>
                      <w:rPr>
                        <w:szCs w:val="21"/>
                      </w:rPr>
                    </w:pPr>
                    <w:r>
                      <w:rPr>
                        <w:rFonts w:hint="eastAsia"/>
                        <w:szCs w:val="21"/>
                      </w:rPr>
                      <w:t>坏账准备</w:t>
                    </w:r>
                  </w:p>
                </w:tc>
              </w:sdtContent>
            </w:sdt>
            <w:sdt>
              <w:sdtPr>
                <w:tag w:val="_PLD_6ade046afd0c47c0aae9506cc9d47486"/>
                <w:id w:val="-378701614"/>
                <w:lock w:val="sdtLocked"/>
              </w:sdtPr>
              <w:sdtContent>
                <w:tc>
                  <w:tcPr>
                    <w:tcW w:w="498" w:type="pct"/>
                    <w:vMerge w:val="restart"/>
                    <w:tcBorders>
                      <w:top w:val="single" w:sz="4" w:space="0" w:color="auto"/>
                      <w:left w:val="single" w:sz="4" w:space="0" w:color="auto"/>
                      <w:right w:val="single" w:sz="4" w:space="0" w:color="auto"/>
                    </w:tcBorders>
                    <w:vAlign w:val="center"/>
                  </w:tcPr>
                  <w:p w:rsidR="002B1288" w:rsidRDefault="002B1288" w:rsidP="00C1386B">
                    <w:pPr>
                      <w:jc w:val="center"/>
                      <w:rPr>
                        <w:szCs w:val="21"/>
                      </w:rPr>
                    </w:pPr>
                    <w:r>
                      <w:rPr>
                        <w:rFonts w:hint="eastAsia"/>
                        <w:szCs w:val="21"/>
                      </w:rPr>
                      <w:t>账面</w:t>
                    </w:r>
                  </w:p>
                  <w:p w:rsidR="002B1288" w:rsidRDefault="002B1288" w:rsidP="00C1386B">
                    <w:pPr>
                      <w:jc w:val="center"/>
                      <w:rPr>
                        <w:szCs w:val="21"/>
                      </w:rPr>
                    </w:pPr>
                    <w:r>
                      <w:rPr>
                        <w:rFonts w:hint="eastAsia"/>
                        <w:szCs w:val="21"/>
                      </w:rPr>
                      <w:t>价值</w:t>
                    </w:r>
                  </w:p>
                </w:tc>
              </w:sdtContent>
            </w:sdt>
            <w:sdt>
              <w:sdtPr>
                <w:tag w:val="_PLD_abd9bd4831b9473aabae7411a299a204"/>
                <w:id w:val="1871023480"/>
                <w:lock w:val="sdtLocked"/>
              </w:sdtPr>
              <w:sdtContent>
                <w:tc>
                  <w:tcPr>
                    <w:tcW w:w="819" w:type="pct"/>
                    <w:gridSpan w:val="2"/>
                    <w:tcBorders>
                      <w:top w:val="single" w:sz="4" w:space="0" w:color="auto"/>
                      <w:left w:val="single" w:sz="4" w:space="0" w:color="auto"/>
                      <w:right w:val="single" w:sz="4" w:space="0" w:color="auto"/>
                    </w:tcBorders>
                    <w:vAlign w:val="center"/>
                  </w:tcPr>
                  <w:p w:rsidR="002B1288" w:rsidRDefault="002B1288" w:rsidP="00C1386B">
                    <w:pPr>
                      <w:jc w:val="center"/>
                      <w:rPr>
                        <w:szCs w:val="21"/>
                      </w:rPr>
                    </w:pPr>
                    <w:r>
                      <w:rPr>
                        <w:rFonts w:hint="eastAsia"/>
                        <w:szCs w:val="21"/>
                      </w:rPr>
                      <w:t>账面余额</w:t>
                    </w:r>
                  </w:p>
                </w:tc>
              </w:sdtContent>
            </w:sdt>
            <w:sdt>
              <w:sdtPr>
                <w:tag w:val="_PLD_76d8f3a48cba41949b5870f6cbb124af"/>
                <w:id w:val="-1714036452"/>
                <w:lock w:val="sdtLocked"/>
              </w:sdtPr>
              <w:sdtContent>
                <w:tc>
                  <w:tcPr>
                    <w:tcW w:w="792" w:type="pct"/>
                    <w:gridSpan w:val="2"/>
                    <w:tcBorders>
                      <w:top w:val="single" w:sz="4" w:space="0" w:color="auto"/>
                      <w:left w:val="single" w:sz="4" w:space="0" w:color="auto"/>
                      <w:right w:val="single" w:sz="4" w:space="0" w:color="auto"/>
                    </w:tcBorders>
                    <w:vAlign w:val="center"/>
                  </w:tcPr>
                  <w:p w:rsidR="002B1288" w:rsidRDefault="002B1288" w:rsidP="00C1386B">
                    <w:pPr>
                      <w:jc w:val="center"/>
                      <w:rPr>
                        <w:szCs w:val="21"/>
                      </w:rPr>
                    </w:pPr>
                    <w:r>
                      <w:rPr>
                        <w:rFonts w:hint="eastAsia"/>
                        <w:szCs w:val="21"/>
                      </w:rPr>
                      <w:t>坏账准备</w:t>
                    </w:r>
                  </w:p>
                </w:tc>
              </w:sdtContent>
            </w:sdt>
            <w:sdt>
              <w:sdtPr>
                <w:tag w:val="_PLD_5062ab8e678b49c0bba488dc029ff27b"/>
                <w:id w:val="1411965450"/>
                <w:lock w:val="sdtLocked"/>
              </w:sdtPr>
              <w:sdtContent>
                <w:tc>
                  <w:tcPr>
                    <w:tcW w:w="498" w:type="pct"/>
                    <w:vMerge w:val="restart"/>
                    <w:tcBorders>
                      <w:top w:val="single" w:sz="4" w:space="0" w:color="auto"/>
                      <w:left w:val="single" w:sz="4" w:space="0" w:color="auto"/>
                      <w:right w:val="single" w:sz="4" w:space="0" w:color="auto"/>
                    </w:tcBorders>
                    <w:vAlign w:val="center"/>
                  </w:tcPr>
                  <w:p w:rsidR="002B1288" w:rsidRDefault="002B1288" w:rsidP="00C1386B">
                    <w:pPr>
                      <w:jc w:val="center"/>
                      <w:rPr>
                        <w:szCs w:val="21"/>
                      </w:rPr>
                    </w:pPr>
                    <w:r>
                      <w:rPr>
                        <w:rFonts w:hint="eastAsia"/>
                        <w:szCs w:val="21"/>
                      </w:rPr>
                      <w:t>账面</w:t>
                    </w:r>
                  </w:p>
                  <w:p w:rsidR="002B1288" w:rsidRDefault="002B1288" w:rsidP="00C1386B">
                    <w:pPr>
                      <w:jc w:val="center"/>
                      <w:rPr>
                        <w:szCs w:val="21"/>
                      </w:rPr>
                    </w:pPr>
                    <w:r>
                      <w:rPr>
                        <w:rFonts w:hint="eastAsia"/>
                        <w:szCs w:val="21"/>
                      </w:rPr>
                      <w:t>价值</w:t>
                    </w:r>
                  </w:p>
                </w:tc>
              </w:sdtContent>
            </w:sdt>
          </w:tr>
          <w:tr w:rsidR="002B1288" w:rsidTr="001F1AD4">
            <w:trPr>
              <w:cantSplit/>
              <w:trHeight w:val="375"/>
            </w:trPr>
            <w:tc>
              <w:tcPr>
                <w:tcW w:w="801" w:type="pct"/>
                <w:vMerge/>
                <w:tcBorders>
                  <w:left w:val="single" w:sz="4" w:space="0" w:color="auto"/>
                  <w:bottom w:val="single" w:sz="4" w:space="0" w:color="auto"/>
                  <w:right w:val="single" w:sz="4" w:space="0" w:color="auto"/>
                </w:tcBorders>
                <w:vAlign w:val="center"/>
              </w:tcPr>
              <w:p w:rsidR="002B1288" w:rsidRDefault="002B1288" w:rsidP="00C1386B">
                <w:pPr>
                  <w:rPr>
                    <w:szCs w:val="21"/>
                  </w:rPr>
                </w:pPr>
              </w:p>
            </w:tc>
            <w:sdt>
              <w:sdtPr>
                <w:tag w:val="_PLD_f6bdd572740240b5a7a2e643c29db5eb"/>
                <w:id w:val="-187071103"/>
                <w:lock w:val="sdtLocked"/>
              </w:sdtPr>
              <w:sdtContent>
                <w:tc>
                  <w:tcPr>
                    <w:tcW w:w="498" w:type="pct"/>
                    <w:tcBorders>
                      <w:left w:val="single" w:sz="4" w:space="0" w:color="auto"/>
                      <w:bottom w:val="single" w:sz="4" w:space="0" w:color="auto"/>
                      <w:right w:val="single" w:sz="4" w:space="0" w:color="auto"/>
                    </w:tcBorders>
                    <w:vAlign w:val="center"/>
                  </w:tcPr>
                  <w:p w:rsidR="002B1288" w:rsidRDefault="002B1288" w:rsidP="00C1386B">
                    <w:pPr>
                      <w:jc w:val="center"/>
                      <w:rPr>
                        <w:szCs w:val="21"/>
                      </w:rPr>
                    </w:pPr>
                    <w:r>
                      <w:rPr>
                        <w:rFonts w:hint="eastAsia"/>
                        <w:szCs w:val="21"/>
                      </w:rPr>
                      <w:t>金额</w:t>
                    </w:r>
                  </w:p>
                </w:tc>
              </w:sdtContent>
            </w:sdt>
            <w:sdt>
              <w:sdtPr>
                <w:tag w:val="_PLD_0a09779b6e354e32b6df9b1e891e1509"/>
                <w:id w:val="77645691"/>
                <w:lock w:val="sdtLocked"/>
              </w:sdtPr>
              <w:sdtContent>
                <w:tc>
                  <w:tcPr>
                    <w:tcW w:w="312" w:type="pct"/>
                    <w:tcBorders>
                      <w:left w:val="single" w:sz="4" w:space="0" w:color="auto"/>
                      <w:bottom w:val="single" w:sz="4" w:space="0" w:color="auto"/>
                      <w:right w:val="single" w:sz="4" w:space="0" w:color="auto"/>
                    </w:tcBorders>
                    <w:vAlign w:val="center"/>
                  </w:tcPr>
                  <w:p w:rsidR="002B1288" w:rsidRDefault="002B1288" w:rsidP="00C1386B">
                    <w:pPr>
                      <w:jc w:val="center"/>
                      <w:rPr>
                        <w:szCs w:val="21"/>
                      </w:rPr>
                    </w:pPr>
                    <w:r>
                      <w:rPr>
                        <w:rFonts w:hint="eastAsia"/>
                        <w:szCs w:val="21"/>
                      </w:rPr>
                      <w:t>比例</w:t>
                    </w:r>
                    <w:r>
                      <w:rPr>
                        <w:szCs w:val="21"/>
                      </w:rPr>
                      <w:t>(%)</w:t>
                    </w:r>
                  </w:p>
                </w:tc>
              </w:sdtContent>
            </w:sdt>
            <w:sdt>
              <w:sdtPr>
                <w:tag w:val="_PLD_dd9c9061f11b453c8775ca1a11382d92"/>
                <w:id w:val="857000300"/>
                <w:lock w:val="sdtLocked"/>
              </w:sdtPr>
              <w:sdtContent>
                <w:tc>
                  <w:tcPr>
                    <w:tcW w:w="461" w:type="pct"/>
                    <w:tcBorders>
                      <w:left w:val="single" w:sz="4" w:space="0" w:color="auto"/>
                      <w:bottom w:val="single" w:sz="4" w:space="0" w:color="auto"/>
                      <w:right w:val="single" w:sz="4" w:space="0" w:color="auto"/>
                    </w:tcBorders>
                    <w:vAlign w:val="center"/>
                  </w:tcPr>
                  <w:p w:rsidR="002B1288" w:rsidRDefault="002B1288" w:rsidP="00C1386B">
                    <w:pPr>
                      <w:jc w:val="center"/>
                      <w:rPr>
                        <w:szCs w:val="21"/>
                      </w:rPr>
                    </w:pPr>
                    <w:r>
                      <w:rPr>
                        <w:rFonts w:hint="eastAsia"/>
                        <w:szCs w:val="21"/>
                      </w:rPr>
                      <w:t>金额</w:t>
                    </w:r>
                  </w:p>
                </w:tc>
              </w:sdtContent>
            </w:sdt>
            <w:sdt>
              <w:sdtPr>
                <w:tag w:val="_PLD_988b69362ac14c0e94c26191e76b1e3a"/>
                <w:id w:val="-1483382010"/>
                <w:lock w:val="sdtLocked"/>
              </w:sdtPr>
              <w:sdtContent>
                <w:tc>
                  <w:tcPr>
                    <w:tcW w:w="321" w:type="pct"/>
                    <w:tcBorders>
                      <w:left w:val="single" w:sz="4" w:space="0" w:color="auto"/>
                      <w:bottom w:val="single" w:sz="4" w:space="0" w:color="auto"/>
                      <w:right w:val="single" w:sz="4" w:space="0" w:color="auto"/>
                    </w:tcBorders>
                    <w:vAlign w:val="center"/>
                  </w:tcPr>
                  <w:p w:rsidR="002B1288" w:rsidRDefault="002B1288" w:rsidP="00C1386B">
                    <w:pPr>
                      <w:jc w:val="center"/>
                      <w:rPr>
                        <w:szCs w:val="21"/>
                      </w:rPr>
                    </w:pPr>
                    <w:r>
                      <w:rPr>
                        <w:rFonts w:hint="eastAsia"/>
                        <w:szCs w:val="21"/>
                      </w:rPr>
                      <w:t>计提比例</w:t>
                    </w:r>
                    <w:r>
                      <w:rPr>
                        <w:szCs w:val="21"/>
                      </w:rPr>
                      <w:t>(%)</w:t>
                    </w:r>
                  </w:p>
                </w:tc>
              </w:sdtContent>
            </w:sdt>
            <w:tc>
              <w:tcPr>
                <w:tcW w:w="498" w:type="pct"/>
                <w:vMerge/>
                <w:tcBorders>
                  <w:left w:val="single" w:sz="4" w:space="0" w:color="auto"/>
                  <w:bottom w:val="single" w:sz="4" w:space="0" w:color="auto"/>
                  <w:right w:val="single" w:sz="4" w:space="0" w:color="auto"/>
                </w:tcBorders>
                <w:vAlign w:val="center"/>
              </w:tcPr>
              <w:p w:rsidR="002B1288" w:rsidRDefault="002B1288" w:rsidP="00C1386B">
                <w:pPr>
                  <w:jc w:val="center"/>
                  <w:rPr>
                    <w:szCs w:val="21"/>
                  </w:rPr>
                </w:pPr>
              </w:p>
            </w:tc>
            <w:sdt>
              <w:sdtPr>
                <w:tag w:val="_PLD_a5c1af5c86d545b993971c3da029159d"/>
                <w:id w:val="667686917"/>
                <w:lock w:val="sdtLocked"/>
              </w:sdtPr>
              <w:sdtContent>
                <w:tc>
                  <w:tcPr>
                    <w:tcW w:w="498" w:type="pct"/>
                    <w:tcBorders>
                      <w:left w:val="single" w:sz="4" w:space="0" w:color="auto"/>
                      <w:bottom w:val="single" w:sz="4" w:space="0" w:color="auto"/>
                      <w:right w:val="single" w:sz="4" w:space="0" w:color="auto"/>
                    </w:tcBorders>
                    <w:vAlign w:val="center"/>
                  </w:tcPr>
                  <w:p w:rsidR="002B1288" w:rsidRDefault="002B1288" w:rsidP="00C1386B">
                    <w:pPr>
                      <w:jc w:val="center"/>
                      <w:rPr>
                        <w:szCs w:val="21"/>
                      </w:rPr>
                    </w:pPr>
                    <w:r>
                      <w:rPr>
                        <w:rFonts w:hint="eastAsia"/>
                        <w:szCs w:val="21"/>
                      </w:rPr>
                      <w:t>金额</w:t>
                    </w:r>
                  </w:p>
                </w:tc>
              </w:sdtContent>
            </w:sdt>
            <w:sdt>
              <w:sdtPr>
                <w:tag w:val="_PLD_fd80073c74724a799d0de2171d95f241"/>
                <w:id w:val="-1124689712"/>
                <w:lock w:val="sdtLocked"/>
              </w:sdtPr>
              <w:sdtContent>
                <w:tc>
                  <w:tcPr>
                    <w:tcW w:w="321" w:type="pct"/>
                    <w:tcBorders>
                      <w:left w:val="single" w:sz="4" w:space="0" w:color="auto"/>
                      <w:bottom w:val="single" w:sz="4" w:space="0" w:color="auto"/>
                      <w:right w:val="single" w:sz="4" w:space="0" w:color="auto"/>
                    </w:tcBorders>
                    <w:vAlign w:val="center"/>
                  </w:tcPr>
                  <w:p w:rsidR="002B1288" w:rsidRDefault="002B1288" w:rsidP="00C1386B">
                    <w:pPr>
                      <w:jc w:val="center"/>
                      <w:rPr>
                        <w:szCs w:val="21"/>
                      </w:rPr>
                    </w:pPr>
                    <w:r>
                      <w:rPr>
                        <w:rFonts w:hint="eastAsia"/>
                        <w:szCs w:val="21"/>
                      </w:rPr>
                      <w:t>比例</w:t>
                    </w:r>
                    <w:r>
                      <w:rPr>
                        <w:szCs w:val="21"/>
                      </w:rPr>
                      <w:t>(%)</w:t>
                    </w:r>
                  </w:p>
                </w:tc>
              </w:sdtContent>
            </w:sdt>
            <w:sdt>
              <w:sdtPr>
                <w:tag w:val="_PLD_917059b3ee7f4b52afe8c3fa58f3e369"/>
                <w:id w:val="-1016917369"/>
                <w:lock w:val="sdtLocked"/>
              </w:sdtPr>
              <w:sdtContent>
                <w:tc>
                  <w:tcPr>
                    <w:tcW w:w="461" w:type="pct"/>
                    <w:tcBorders>
                      <w:left w:val="single" w:sz="4" w:space="0" w:color="auto"/>
                      <w:bottom w:val="single" w:sz="4" w:space="0" w:color="auto"/>
                      <w:right w:val="single" w:sz="4" w:space="0" w:color="auto"/>
                    </w:tcBorders>
                    <w:vAlign w:val="center"/>
                  </w:tcPr>
                  <w:p w:rsidR="002B1288" w:rsidRDefault="002B1288" w:rsidP="00C1386B">
                    <w:pPr>
                      <w:jc w:val="center"/>
                      <w:rPr>
                        <w:szCs w:val="21"/>
                      </w:rPr>
                    </w:pPr>
                    <w:r>
                      <w:rPr>
                        <w:rFonts w:hint="eastAsia"/>
                        <w:szCs w:val="21"/>
                      </w:rPr>
                      <w:t>金额</w:t>
                    </w:r>
                  </w:p>
                </w:tc>
              </w:sdtContent>
            </w:sdt>
            <w:sdt>
              <w:sdtPr>
                <w:tag w:val="_PLD_ea90ccc029834397956c79bbe869d343"/>
                <w:id w:val="230351779"/>
                <w:lock w:val="sdtLocked"/>
              </w:sdtPr>
              <w:sdtContent>
                <w:tc>
                  <w:tcPr>
                    <w:tcW w:w="330" w:type="pct"/>
                    <w:tcBorders>
                      <w:left w:val="single" w:sz="4" w:space="0" w:color="auto"/>
                      <w:bottom w:val="single" w:sz="4" w:space="0" w:color="auto"/>
                      <w:right w:val="single" w:sz="4" w:space="0" w:color="auto"/>
                    </w:tcBorders>
                    <w:vAlign w:val="center"/>
                  </w:tcPr>
                  <w:p w:rsidR="002B1288" w:rsidRDefault="002B1288" w:rsidP="00C1386B">
                    <w:pPr>
                      <w:jc w:val="center"/>
                      <w:rPr>
                        <w:szCs w:val="21"/>
                      </w:rPr>
                    </w:pPr>
                    <w:r>
                      <w:rPr>
                        <w:rFonts w:hint="eastAsia"/>
                        <w:szCs w:val="21"/>
                      </w:rPr>
                      <w:t>计提比例</w:t>
                    </w:r>
                    <w:r>
                      <w:rPr>
                        <w:szCs w:val="21"/>
                      </w:rPr>
                      <w:t>(%)</w:t>
                    </w:r>
                  </w:p>
                </w:tc>
              </w:sdtContent>
            </w:sdt>
            <w:tc>
              <w:tcPr>
                <w:tcW w:w="498" w:type="pct"/>
                <w:vMerge/>
                <w:tcBorders>
                  <w:left w:val="single" w:sz="4" w:space="0" w:color="auto"/>
                  <w:bottom w:val="single" w:sz="4" w:space="0" w:color="auto"/>
                  <w:right w:val="single" w:sz="4" w:space="0" w:color="auto"/>
                </w:tcBorders>
              </w:tcPr>
              <w:p w:rsidR="002B1288" w:rsidRDefault="002B1288" w:rsidP="00C1386B">
                <w:pPr>
                  <w:jc w:val="center"/>
                  <w:rPr>
                    <w:szCs w:val="21"/>
                  </w:rPr>
                </w:pPr>
              </w:p>
            </w:tc>
          </w:tr>
          <w:tr w:rsidR="002B1288" w:rsidTr="001F1AD4">
            <w:trPr>
              <w:cantSplit/>
            </w:trPr>
            <w:sdt>
              <w:sdtPr>
                <w:tag w:val="_PLD_d8f2e8353bc54fe8b730d8cdf873f57c"/>
                <w:id w:val="1067536834"/>
                <w:lock w:val="sdtLocked"/>
              </w:sdtPr>
              <w:sdtContent>
                <w:tc>
                  <w:tcPr>
                    <w:tcW w:w="801" w:type="pct"/>
                    <w:tcBorders>
                      <w:top w:val="single" w:sz="4" w:space="0" w:color="auto"/>
                      <w:left w:val="single" w:sz="4" w:space="0" w:color="auto"/>
                      <w:bottom w:val="single" w:sz="4" w:space="0" w:color="auto"/>
                      <w:right w:val="single" w:sz="4" w:space="0" w:color="auto"/>
                    </w:tcBorders>
                  </w:tcPr>
                  <w:p w:rsidR="002B1288" w:rsidRDefault="002B1288" w:rsidP="00C1386B">
                    <w:pPr>
                      <w:rPr>
                        <w:szCs w:val="21"/>
                      </w:rPr>
                    </w:pPr>
                    <w:r>
                      <w:rPr>
                        <w:rFonts w:hint="eastAsia"/>
                        <w:szCs w:val="21"/>
                      </w:rPr>
                      <w:t>按单项计提坏账准备</w:t>
                    </w:r>
                  </w:p>
                </w:tc>
              </w:sdtContent>
            </w:sdt>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 w:val="24"/>
                  </w:rPr>
                </w:pPr>
                <w:r>
                  <w:t>4,033,320.19</w:t>
                </w:r>
              </w:p>
            </w:tc>
            <w:tc>
              <w:tcPr>
                <w:tcW w:w="312"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9.12</w:t>
                </w: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4,033,320.19</w:t>
                </w: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100.00</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 w:val="24"/>
                  </w:rPr>
                </w:pPr>
                <w:r>
                  <w:t>4,033,320.19</w:t>
                </w: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10.35</w:t>
                </w: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4,033,320.19</w:t>
                </w:r>
              </w:p>
            </w:tc>
            <w:tc>
              <w:tcPr>
                <w:tcW w:w="330"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100.00</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p>
            </w:tc>
          </w:tr>
          <w:tr w:rsidR="002B1288" w:rsidTr="001F1AD4">
            <w:trPr>
              <w:cantSplit/>
            </w:trPr>
            <w:sdt>
              <w:sdtPr>
                <w:tag w:val="_PLD_8ec8b92b0ab24a78ae82ff991696133e"/>
                <w:id w:val="-488554590"/>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2B1288" w:rsidRDefault="002B1288" w:rsidP="00C1386B">
                    <w:pPr>
                      <w:rPr>
                        <w:szCs w:val="21"/>
                      </w:rPr>
                    </w:pPr>
                    <w:r>
                      <w:rPr>
                        <w:rFonts w:hint="eastAsia"/>
                        <w:szCs w:val="21"/>
                      </w:rPr>
                      <w:t>其中：</w:t>
                    </w:r>
                  </w:p>
                </w:tc>
              </w:sdtContent>
            </w:sdt>
          </w:tr>
          <w:sdt>
            <w:sdtPr>
              <w:rPr>
                <w:szCs w:val="21"/>
              </w:rPr>
              <w:alias w:val="按单项计提坏账准备的应收账款明细"/>
              <w:tag w:val="_TUP_55ed2cba36cc42ad9f79258891365b58"/>
              <w:id w:val="920908755"/>
              <w:lock w:val="sdtLocked"/>
            </w:sdtPr>
            <w:sdtContent>
              <w:tr w:rsidR="002B1288" w:rsidTr="001F1AD4">
                <w:trPr>
                  <w:cantSplit/>
                </w:trPr>
                <w:sdt>
                  <w:sdtPr>
                    <w:rPr>
                      <w:szCs w:val="21"/>
                    </w:rPr>
                    <w:alias w:val="按单项计提坏账准备的应收账款明细-类别"/>
                    <w:tag w:val="_GBC_d2aff18c0a9246d69b8b1f262666166e"/>
                    <w:id w:val="1994531892"/>
                    <w:lock w:val="sdtLocked"/>
                  </w:sdtPr>
                  <w:sdtContent>
                    <w:tc>
                      <w:tcPr>
                        <w:tcW w:w="801" w:type="pct"/>
                        <w:tcBorders>
                          <w:top w:val="single" w:sz="4" w:space="0" w:color="auto"/>
                          <w:left w:val="single" w:sz="4" w:space="0" w:color="auto"/>
                          <w:bottom w:val="single" w:sz="4" w:space="0" w:color="auto"/>
                          <w:right w:val="single" w:sz="4" w:space="0" w:color="auto"/>
                        </w:tcBorders>
                      </w:tcPr>
                      <w:p w:rsidR="002B1288" w:rsidRDefault="002B1288" w:rsidP="00C1386B">
                        <w:pPr>
                          <w:rPr>
                            <w:color w:val="808080"/>
                            <w:szCs w:val="21"/>
                          </w:rPr>
                        </w:pPr>
                        <w:r>
                          <w:rPr>
                            <w:rFonts w:hint="eastAsia"/>
                            <w:szCs w:val="21"/>
                          </w:rPr>
                          <w:t>单项</w:t>
                        </w:r>
                        <w:r>
                          <w:rPr>
                            <w:szCs w:val="21"/>
                          </w:rPr>
                          <w:t>预计信息损失的应收账款</w:t>
                        </w:r>
                      </w:p>
                    </w:tc>
                  </w:sdtContent>
                </w:sdt>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r>
            </w:sdtContent>
          </w:sdt>
          <w:sdt>
            <w:sdtPr>
              <w:rPr>
                <w:szCs w:val="21"/>
              </w:rPr>
              <w:alias w:val="按单项计提坏账准备的应收账款明细"/>
              <w:tag w:val="_TUP_55ed2cba36cc42ad9f79258891365b58"/>
              <w:id w:val="-731304490"/>
              <w:lock w:val="sdtLocked"/>
            </w:sdtPr>
            <w:sdtContent>
              <w:tr w:rsidR="002B1288" w:rsidTr="001F1AD4">
                <w:trPr>
                  <w:cantSplit/>
                </w:trPr>
                <w:sdt>
                  <w:sdtPr>
                    <w:rPr>
                      <w:szCs w:val="21"/>
                    </w:rPr>
                    <w:alias w:val="按单项计提坏账准备的应收账款明细-类别"/>
                    <w:tag w:val="_GBC_d2aff18c0a9246d69b8b1f262666166e"/>
                    <w:id w:val="1455371055"/>
                    <w:lock w:val="sdtLocked"/>
                    <w:showingPlcHdr/>
                  </w:sdtPr>
                  <w:sdtContent>
                    <w:tc>
                      <w:tcPr>
                        <w:tcW w:w="801" w:type="pct"/>
                        <w:tcBorders>
                          <w:top w:val="single" w:sz="4" w:space="0" w:color="auto"/>
                          <w:left w:val="single" w:sz="4" w:space="0" w:color="auto"/>
                          <w:bottom w:val="single" w:sz="4" w:space="0" w:color="auto"/>
                          <w:right w:val="single" w:sz="4" w:space="0" w:color="auto"/>
                        </w:tcBorders>
                      </w:tcPr>
                      <w:p w:rsidR="002B1288" w:rsidRDefault="002B1288" w:rsidP="00C1386B">
                        <w:pPr>
                          <w:rPr>
                            <w:color w:val="808080"/>
                            <w:szCs w:val="21"/>
                          </w:rPr>
                        </w:pPr>
                        <w:r>
                          <w:rPr>
                            <w:rFonts w:hint="eastAsia"/>
                          </w:rPr>
                          <w:t xml:space="preserve">　</w:t>
                        </w:r>
                      </w:p>
                    </w:tc>
                  </w:sdtContent>
                </w:sdt>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r>
            </w:sdtContent>
          </w:sdt>
          <w:tr w:rsidR="002B1288" w:rsidTr="001F1AD4">
            <w:trPr>
              <w:cantSplit/>
            </w:trPr>
            <w:sdt>
              <w:sdtPr>
                <w:tag w:val="_PLD_c2fb108392ea494fbb3dda9bd8528dd0"/>
                <w:id w:val="-1173481245"/>
                <w:lock w:val="sdtLocked"/>
              </w:sdtPr>
              <w:sdtContent>
                <w:tc>
                  <w:tcPr>
                    <w:tcW w:w="801" w:type="pct"/>
                    <w:tcBorders>
                      <w:top w:val="single" w:sz="4" w:space="0" w:color="auto"/>
                      <w:left w:val="single" w:sz="4" w:space="0" w:color="auto"/>
                      <w:bottom w:val="single" w:sz="4" w:space="0" w:color="auto"/>
                      <w:right w:val="single" w:sz="4" w:space="0" w:color="auto"/>
                    </w:tcBorders>
                  </w:tcPr>
                  <w:p w:rsidR="002B1288" w:rsidRDefault="002B1288" w:rsidP="00C1386B">
                    <w:pPr>
                      <w:rPr>
                        <w:szCs w:val="21"/>
                      </w:rPr>
                    </w:pPr>
                    <w:r>
                      <w:rPr>
                        <w:rFonts w:hint="eastAsia"/>
                        <w:szCs w:val="21"/>
                      </w:rPr>
                      <w:t>按组合计提坏账准备</w:t>
                    </w:r>
                  </w:p>
                </w:tc>
              </w:sdtContent>
            </w:sdt>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 w:val="24"/>
                  </w:rPr>
                </w:pPr>
                <w:r>
                  <w:t>40,192,420.29</w:t>
                </w:r>
              </w:p>
            </w:tc>
            <w:tc>
              <w:tcPr>
                <w:tcW w:w="312"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90.88</w:t>
                </w: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37,520.11</w:t>
                </w: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0.09</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40,154,900.18</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34,932,320.98</w:t>
                </w: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89.65</w:t>
                </w: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38,558.61</w:t>
                </w:r>
              </w:p>
            </w:tc>
            <w:tc>
              <w:tcPr>
                <w:tcW w:w="330"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0.11</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pPr>
                <w:r>
                  <w:t>34,893,762.37</w:t>
                </w:r>
              </w:p>
            </w:tc>
          </w:tr>
          <w:tr w:rsidR="002B1288" w:rsidTr="001F1AD4">
            <w:trPr>
              <w:cantSplit/>
            </w:trPr>
            <w:sdt>
              <w:sdtPr>
                <w:tag w:val="_PLD_bd68cdc38a0e426ea1ec99be844140b3"/>
                <w:id w:val="29534324"/>
                <w:lock w:val="sdtLocked"/>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rsidR="002B1288" w:rsidRDefault="002B1288" w:rsidP="00C1386B">
                    <w:pPr>
                      <w:rPr>
                        <w:szCs w:val="21"/>
                      </w:rPr>
                    </w:pPr>
                    <w:r>
                      <w:rPr>
                        <w:rFonts w:hint="eastAsia"/>
                        <w:szCs w:val="21"/>
                      </w:rPr>
                      <w:t>其中：</w:t>
                    </w:r>
                  </w:p>
                </w:tc>
              </w:sdtContent>
            </w:sdt>
          </w:tr>
          <w:sdt>
            <w:sdtPr>
              <w:rPr>
                <w:szCs w:val="21"/>
              </w:rPr>
              <w:alias w:val="按组合计提坏账准备的应收账款明细"/>
              <w:tag w:val="_TUP_d12105eecf1f43bb9d549b5dd7af65bd"/>
              <w:id w:val="-639119913"/>
              <w:lock w:val="sdtLocked"/>
            </w:sdtPr>
            <w:sdtContent>
              <w:tr w:rsidR="002B1288" w:rsidTr="001F1AD4">
                <w:trPr>
                  <w:cantSplit/>
                </w:trPr>
                <w:sdt>
                  <w:sdtPr>
                    <w:rPr>
                      <w:szCs w:val="21"/>
                    </w:rPr>
                    <w:alias w:val="按组合计提坏账准备的应收账款明细-组合名称"/>
                    <w:tag w:val="_GBC_1d1150cff5254d829cba03da56c2e941"/>
                    <w:id w:val="-673104344"/>
                    <w:lock w:val="sdtLocked"/>
                  </w:sdtPr>
                  <w:sdtContent>
                    <w:tc>
                      <w:tcPr>
                        <w:tcW w:w="801" w:type="pct"/>
                        <w:tcBorders>
                          <w:top w:val="single" w:sz="4" w:space="0" w:color="auto"/>
                          <w:left w:val="single" w:sz="4" w:space="0" w:color="auto"/>
                          <w:bottom w:val="single" w:sz="4" w:space="0" w:color="auto"/>
                          <w:right w:val="single" w:sz="4" w:space="0" w:color="auto"/>
                        </w:tcBorders>
                      </w:tcPr>
                      <w:p w:rsidR="002B1288" w:rsidRDefault="002B1288" w:rsidP="00C1386B">
                        <w:pPr>
                          <w:rPr>
                            <w:color w:val="808080"/>
                            <w:szCs w:val="21"/>
                          </w:rPr>
                        </w:pPr>
                        <w:r>
                          <w:rPr>
                            <w:rFonts w:hint="eastAsia"/>
                            <w:szCs w:val="21"/>
                          </w:rPr>
                          <w:t>按组</w:t>
                        </w:r>
                        <w:r>
                          <w:rPr>
                            <w:szCs w:val="21"/>
                          </w:rPr>
                          <w:t>合预计信用损失的应收账款</w:t>
                        </w:r>
                      </w:p>
                    </w:tc>
                  </w:sdtContent>
                </w:sdt>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12"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jc w:val="right"/>
                      <w:rPr>
                        <w:szCs w:val="21"/>
                      </w:rPr>
                    </w:pPr>
                  </w:p>
                </w:tc>
              </w:tr>
            </w:sdtContent>
          </w:sdt>
          <w:sdt>
            <w:sdtPr>
              <w:rPr>
                <w:szCs w:val="21"/>
              </w:rPr>
              <w:alias w:val="按组合计提坏账准备的应收账款明细"/>
              <w:tag w:val="_TUP_d12105eecf1f43bb9d549b5dd7af65bd"/>
              <w:id w:val="-2045974347"/>
              <w:lock w:val="sdtLocked"/>
            </w:sdtPr>
            <w:sdtContent>
              <w:tr w:rsidR="002B1288" w:rsidTr="001F1AD4">
                <w:trPr>
                  <w:cantSplit/>
                </w:trPr>
                <w:sdt>
                  <w:sdtPr>
                    <w:rPr>
                      <w:szCs w:val="21"/>
                    </w:rPr>
                    <w:alias w:val="按组合计提坏账准备的应收账款明细-组合名称"/>
                    <w:tag w:val="_GBC_1d1150cff5254d829cba03da56c2e941"/>
                    <w:id w:val="212551600"/>
                    <w:lock w:val="sdtLocked"/>
                  </w:sdtPr>
                  <w:sdtContent>
                    <w:tc>
                      <w:tcPr>
                        <w:tcW w:w="801" w:type="pct"/>
                        <w:tcBorders>
                          <w:top w:val="single" w:sz="4" w:space="0" w:color="auto"/>
                          <w:left w:val="single" w:sz="4" w:space="0" w:color="auto"/>
                          <w:bottom w:val="single" w:sz="4" w:space="0" w:color="auto"/>
                          <w:right w:val="single" w:sz="4" w:space="0" w:color="auto"/>
                        </w:tcBorders>
                      </w:tcPr>
                      <w:p w:rsidR="002B1288" w:rsidRDefault="002B1288" w:rsidP="00C1386B">
                        <w:pPr>
                          <w:rPr>
                            <w:szCs w:val="21"/>
                          </w:rPr>
                        </w:pPr>
                        <w:r>
                          <w:rPr>
                            <w:szCs w:val="21"/>
                          </w:rPr>
                          <w:t>其中：销售业务类款项</w:t>
                        </w:r>
                      </w:p>
                    </w:tc>
                  </w:sdtContent>
                </w:sdt>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738,374.98</w:t>
                    </w:r>
                  </w:p>
                </w:tc>
                <w:tc>
                  <w:tcPr>
                    <w:tcW w:w="312"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1.67</w:t>
                    </w: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37,520.11</w:t>
                    </w: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5.08</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700,854.87</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759,144.89</w:t>
                    </w: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1.95</w:t>
                    </w: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38,558.61</w:t>
                    </w:r>
                  </w:p>
                </w:tc>
                <w:tc>
                  <w:tcPr>
                    <w:tcW w:w="330"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5.08</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720,586.28</w:t>
                    </w:r>
                  </w:p>
                </w:tc>
              </w:tr>
            </w:sdtContent>
          </w:sdt>
          <w:sdt>
            <w:sdtPr>
              <w:rPr>
                <w:szCs w:val="21"/>
              </w:rPr>
              <w:alias w:val="按组合计提坏账准备的应收账款明细"/>
              <w:tag w:val="_TUP_d12105eecf1f43bb9d549b5dd7af65bd"/>
              <w:id w:val="-1764833899"/>
              <w:lock w:val="sdtLocked"/>
            </w:sdtPr>
            <w:sdtContent>
              <w:tr w:rsidR="002B1288" w:rsidTr="001F1AD4">
                <w:trPr>
                  <w:cantSplit/>
                </w:trPr>
                <w:sdt>
                  <w:sdtPr>
                    <w:rPr>
                      <w:szCs w:val="21"/>
                    </w:rPr>
                    <w:alias w:val="按组合计提坏账准备的应收账款明细-组合名称"/>
                    <w:tag w:val="_GBC_1d1150cff5254d829cba03da56c2e941"/>
                    <w:id w:val="-928732909"/>
                    <w:lock w:val="sdtLocked"/>
                  </w:sdtPr>
                  <w:sdtContent>
                    <w:tc>
                      <w:tcPr>
                        <w:tcW w:w="801" w:type="pct"/>
                        <w:tcBorders>
                          <w:top w:val="single" w:sz="4" w:space="0" w:color="auto"/>
                          <w:left w:val="single" w:sz="4" w:space="0" w:color="auto"/>
                          <w:bottom w:val="single" w:sz="4" w:space="0" w:color="auto"/>
                          <w:right w:val="single" w:sz="4" w:space="0" w:color="auto"/>
                        </w:tcBorders>
                      </w:tcPr>
                      <w:p w:rsidR="002B1288" w:rsidRDefault="002B1288" w:rsidP="00C1386B">
                        <w:pPr>
                          <w:rPr>
                            <w:szCs w:val="21"/>
                          </w:rPr>
                        </w:pPr>
                        <w:r>
                          <w:rPr>
                            <w:szCs w:val="21"/>
                          </w:rPr>
                          <w:t>合并范围内关联方款项</w:t>
                        </w:r>
                      </w:p>
                    </w:tc>
                  </w:sdtContent>
                </w:sdt>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39,454,045.31</w:t>
                    </w:r>
                  </w:p>
                </w:tc>
                <w:tc>
                  <w:tcPr>
                    <w:tcW w:w="312"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89.21</w:t>
                    </w: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39,454,045.31</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34,173,176.09</w:t>
                    </w: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87.70</w:t>
                    </w: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p>
                </w:tc>
                <w:tc>
                  <w:tcPr>
                    <w:tcW w:w="330"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34,173,176.09</w:t>
                    </w:r>
                  </w:p>
                </w:tc>
              </w:tr>
            </w:sdtContent>
          </w:sdt>
          <w:tr w:rsidR="002B1288" w:rsidRPr="00F97CD1" w:rsidTr="001F1AD4">
            <w:trPr>
              <w:cantSplit/>
            </w:trPr>
            <w:sdt>
              <w:sdtPr>
                <w:tag w:val="_PLD_da40eb921a044acabfd44df1104701c2"/>
                <w:id w:val="1296571774"/>
                <w:lock w:val="sdtLocked"/>
              </w:sdtPr>
              <w:sdtContent>
                <w:tc>
                  <w:tcPr>
                    <w:tcW w:w="801" w:type="pct"/>
                    <w:tcBorders>
                      <w:top w:val="single" w:sz="4" w:space="0" w:color="auto"/>
                      <w:left w:val="single" w:sz="4" w:space="0" w:color="auto"/>
                      <w:bottom w:val="single" w:sz="4" w:space="0" w:color="auto"/>
                      <w:right w:val="single" w:sz="4" w:space="0" w:color="auto"/>
                    </w:tcBorders>
                    <w:vAlign w:val="center"/>
                  </w:tcPr>
                  <w:p w:rsidR="002B1288" w:rsidRDefault="002B1288" w:rsidP="00C1386B">
                    <w:pPr>
                      <w:autoSpaceDE w:val="0"/>
                      <w:autoSpaceDN w:val="0"/>
                      <w:adjustRightInd w:val="0"/>
                      <w:jc w:val="center"/>
                      <w:rPr>
                        <w:szCs w:val="21"/>
                      </w:rPr>
                    </w:pPr>
                    <w:r>
                      <w:rPr>
                        <w:rFonts w:hint="eastAsia"/>
                        <w:szCs w:val="21"/>
                      </w:rPr>
                      <w:t>合计</w:t>
                    </w:r>
                  </w:p>
                </w:tc>
              </w:sdtContent>
            </w:sdt>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44,225,740.48</w:t>
                </w:r>
              </w:p>
            </w:tc>
            <w:tc>
              <w:tcPr>
                <w:tcW w:w="312"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center"/>
                  <w:rPr>
                    <w:szCs w:val="21"/>
                  </w:rPr>
                </w:pPr>
                <w:r>
                  <w:rPr>
                    <w:rFonts w:hint="eastAsia"/>
                    <w:szCs w:val="21"/>
                  </w:rPr>
                  <w:t>/</w:t>
                </w: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4,070,840.30</w:t>
                </w: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center"/>
                  <w:rPr>
                    <w:szCs w:val="21"/>
                  </w:rPr>
                </w:pPr>
                <w:r>
                  <w:rPr>
                    <w:rFonts w:hint="eastAsia"/>
                    <w:szCs w:val="21"/>
                  </w:rPr>
                  <w:t>/</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40,154,900.18</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38,965,641.17</w:t>
                </w:r>
              </w:p>
            </w:tc>
            <w:tc>
              <w:tcPr>
                <w:tcW w:w="32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center"/>
                  <w:rPr>
                    <w:szCs w:val="21"/>
                  </w:rPr>
                </w:pPr>
                <w:r>
                  <w:rPr>
                    <w:rFonts w:hint="eastAsia"/>
                    <w:szCs w:val="21"/>
                  </w:rPr>
                  <w:t>/</w:t>
                </w:r>
              </w:p>
            </w:tc>
            <w:tc>
              <w:tcPr>
                <w:tcW w:w="461"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right"/>
                  <w:rPr>
                    <w:szCs w:val="21"/>
                  </w:rPr>
                </w:pPr>
                <w:r>
                  <w:t>4,071,878.80</w:t>
                </w:r>
              </w:p>
            </w:tc>
            <w:tc>
              <w:tcPr>
                <w:tcW w:w="330" w:type="pct"/>
                <w:tcBorders>
                  <w:top w:val="single" w:sz="4" w:space="0" w:color="auto"/>
                  <w:left w:val="single" w:sz="4" w:space="0" w:color="auto"/>
                  <w:bottom w:val="single" w:sz="4" w:space="0" w:color="auto"/>
                  <w:right w:val="single" w:sz="4" w:space="0" w:color="auto"/>
                </w:tcBorders>
                <w:vAlign w:val="center"/>
              </w:tcPr>
              <w:p w:rsidR="002B1288" w:rsidRDefault="002B1288" w:rsidP="002B1288">
                <w:pPr>
                  <w:jc w:val="center"/>
                  <w:rPr>
                    <w:szCs w:val="21"/>
                  </w:rPr>
                </w:pPr>
                <w:r>
                  <w:rPr>
                    <w:rFonts w:hint="eastAsia"/>
                    <w:szCs w:val="21"/>
                  </w:rPr>
                  <w:t>/</w:t>
                </w:r>
              </w:p>
            </w:tc>
            <w:tc>
              <w:tcPr>
                <w:tcW w:w="498" w:type="pct"/>
                <w:tcBorders>
                  <w:top w:val="single" w:sz="4" w:space="0" w:color="auto"/>
                  <w:left w:val="single" w:sz="4" w:space="0" w:color="auto"/>
                  <w:bottom w:val="single" w:sz="4" w:space="0" w:color="auto"/>
                  <w:right w:val="single" w:sz="4" w:space="0" w:color="auto"/>
                </w:tcBorders>
                <w:vAlign w:val="center"/>
              </w:tcPr>
              <w:p w:rsidR="002B1288" w:rsidRPr="00F97CD1" w:rsidRDefault="002B1288" w:rsidP="002B1288">
                <w:pPr>
                  <w:jc w:val="right"/>
                </w:pPr>
                <w:r>
                  <w:t>34,893,762.37</w:t>
                </w:r>
              </w:p>
            </w:tc>
          </w:tr>
        </w:tbl>
        <w:p w:rsidR="002B1288" w:rsidRDefault="002B1288"/>
        <w:p w:rsidR="006B2921" w:rsidRDefault="006B2921" w:rsidP="00F97CD1">
          <w:pPr>
            <w:sectPr w:rsidR="006B2921" w:rsidSect="00F97CD1">
              <w:pgSz w:w="16838" w:h="11906" w:orient="landscape"/>
              <w:pgMar w:top="1276" w:right="1440" w:bottom="1797" w:left="1525" w:header="856" w:footer="992" w:gutter="0"/>
              <w:cols w:space="425"/>
              <w:docGrid w:linePitch="312"/>
            </w:sectPr>
          </w:pPr>
        </w:p>
        <w:p w:rsidR="007B0D3B" w:rsidRPr="00F97CD1" w:rsidRDefault="00062C24" w:rsidP="00F97CD1"/>
      </w:sdtContent>
    </w:sdt>
    <w:bookmarkEnd w:id="205"/>
    <w:p w:rsidR="007B0D3B" w:rsidRDefault="007B0D3B"/>
    <w:bookmarkStart w:id="206" w:name="_Hlk10540045" w:displacedByCustomXml="next"/>
    <w:bookmarkStart w:id="207" w:name="_Hlk10540056" w:displacedByCustomXml="next"/>
    <w:sdt>
      <w:sdtPr>
        <w:rPr>
          <w:rFonts w:hint="eastAsia"/>
          <w:szCs w:val="21"/>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按单项计提坏账准备：</w:t>
          </w:r>
          <w:bookmarkEnd w:id="206"/>
        </w:p>
        <w:sdt>
          <w:sdtPr>
            <w:alias w:val="是否适用：母公司应收账款按单项计提坏账准备[双击切换]"/>
            <w:tag w:val="_GBC_6aa7698e624f4481b0cf894058a63961"/>
            <w:id w:val="-1009361087"/>
            <w:lock w:val="sdtLocked"/>
            <w:placeholder>
              <w:docPart w:val="GBC22222222222222222222222222222"/>
            </w:placeholder>
          </w:sdtPr>
          <w:sdtContent>
            <w:p w:rsidR="007B0D3B" w:rsidRDefault="00B07C62">
              <w:r>
                <w:fldChar w:fldCharType="begin"/>
              </w:r>
              <w:r w:rsidR="0082600E">
                <w:instrText xml:space="preserve"> MACROBUTTON  SnrToggleCheckbox √适用 </w:instrText>
              </w:r>
              <w:r>
                <w:fldChar w:fldCharType="end"/>
              </w:r>
              <w:r>
                <w:fldChar w:fldCharType="begin"/>
              </w:r>
              <w:r w:rsidR="0082600E">
                <w:instrText xml:space="preserve"> MACROBUTTON  SnrToggleCheckbox □不适用 </w:instrText>
              </w:r>
              <w:r>
                <w:fldChar w:fldCharType="end"/>
              </w:r>
            </w:p>
          </w:sdtContent>
        </w:sdt>
        <w:p w:rsidR="007B0D3B" w:rsidRDefault="003A3294">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单项计提坏账准备"/>
              <w:tag w:val="_GBC_78b604bf7ffb4c31ab3ee677554e3137"/>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4b1174efa36f426fad7996f19b12a196"/>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781"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1701"/>
            <w:gridCol w:w="1561"/>
            <w:gridCol w:w="1132"/>
            <w:gridCol w:w="3120"/>
          </w:tblGrid>
          <w:tr w:rsidR="00097250" w:rsidTr="00C67976">
            <w:sdt>
              <w:sdtPr>
                <w:tag w:val="_PLD_c9f375faf7b545a188ebedb1a01654f0"/>
                <w:id w:val="-886176275"/>
                <w:lock w:val="sdtLocked"/>
              </w:sdtPr>
              <w:sdtContent>
                <w:tc>
                  <w:tcPr>
                    <w:tcW w:w="1409" w:type="pct"/>
                    <w:vMerge w:val="restart"/>
                    <w:vAlign w:val="center"/>
                  </w:tcPr>
                  <w:p w:rsidR="00097250" w:rsidRDefault="00097250" w:rsidP="00C67976">
                    <w:pPr>
                      <w:jc w:val="center"/>
                      <w:rPr>
                        <w:szCs w:val="21"/>
                      </w:rPr>
                    </w:pPr>
                    <w:r>
                      <w:rPr>
                        <w:rFonts w:hint="eastAsia"/>
                        <w:szCs w:val="21"/>
                      </w:rPr>
                      <w:t>名称</w:t>
                    </w:r>
                  </w:p>
                </w:tc>
              </w:sdtContent>
            </w:sdt>
            <w:sdt>
              <w:sdtPr>
                <w:tag w:val="_PLD_c86d7b0ec7994bbf9c32d3c6e0d2adda"/>
                <w:id w:val="-1593854423"/>
                <w:lock w:val="sdtLocked"/>
              </w:sdtPr>
              <w:sdtContent>
                <w:tc>
                  <w:tcPr>
                    <w:tcW w:w="3591" w:type="pct"/>
                    <w:gridSpan w:val="4"/>
                    <w:vAlign w:val="center"/>
                  </w:tcPr>
                  <w:p w:rsidR="00097250" w:rsidRDefault="00097250" w:rsidP="00C67976">
                    <w:pPr>
                      <w:jc w:val="center"/>
                      <w:rPr>
                        <w:szCs w:val="21"/>
                      </w:rPr>
                    </w:pPr>
                    <w:r>
                      <w:rPr>
                        <w:rFonts w:hint="eastAsia"/>
                        <w:szCs w:val="21"/>
                      </w:rPr>
                      <w:t>期末余额</w:t>
                    </w:r>
                  </w:p>
                </w:tc>
              </w:sdtContent>
            </w:sdt>
          </w:tr>
          <w:tr w:rsidR="00097250" w:rsidTr="00C67976">
            <w:tc>
              <w:tcPr>
                <w:tcW w:w="1409" w:type="pct"/>
                <w:vMerge/>
              </w:tcPr>
              <w:p w:rsidR="00097250" w:rsidRDefault="00097250" w:rsidP="00C67976">
                <w:pPr>
                  <w:jc w:val="center"/>
                  <w:rPr>
                    <w:szCs w:val="21"/>
                  </w:rPr>
                </w:pPr>
              </w:p>
            </w:tc>
            <w:sdt>
              <w:sdtPr>
                <w:tag w:val="_PLD_7bbf6380a8804f6c8a717a338f6be3fd"/>
                <w:id w:val="-1583982402"/>
                <w:lock w:val="sdtLocked"/>
              </w:sdtPr>
              <w:sdtContent>
                <w:tc>
                  <w:tcPr>
                    <w:tcW w:w="813" w:type="pct"/>
                    <w:vAlign w:val="center"/>
                  </w:tcPr>
                  <w:p w:rsidR="00097250" w:rsidRDefault="00097250" w:rsidP="00C67976">
                    <w:pPr>
                      <w:jc w:val="center"/>
                      <w:rPr>
                        <w:szCs w:val="21"/>
                      </w:rPr>
                    </w:pPr>
                    <w:r>
                      <w:rPr>
                        <w:rFonts w:hint="eastAsia"/>
                        <w:szCs w:val="21"/>
                      </w:rPr>
                      <w:t>账面余额</w:t>
                    </w:r>
                  </w:p>
                </w:tc>
              </w:sdtContent>
            </w:sdt>
            <w:sdt>
              <w:sdtPr>
                <w:tag w:val="_PLD_c15d611dc2404462bf82049172a2f8e5"/>
                <w:id w:val="-868689059"/>
                <w:lock w:val="sdtLocked"/>
              </w:sdtPr>
              <w:sdtContent>
                <w:tc>
                  <w:tcPr>
                    <w:tcW w:w="746" w:type="pct"/>
                    <w:vAlign w:val="center"/>
                  </w:tcPr>
                  <w:p w:rsidR="00097250" w:rsidRDefault="00097250" w:rsidP="00C67976">
                    <w:pPr>
                      <w:jc w:val="center"/>
                      <w:rPr>
                        <w:szCs w:val="21"/>
                      </w:rPr>
                    </w:pPr>
                    <w:r>
                      <w:rPr>
                        <w:rFonts w:hint="eastAsia"/>
                        <w:szCs w:val="21"/>
                      </w:rPr>
                      <w:t>坏账准备</w:t>
                    </w:r>
                  </w:p>
                </w:tc>
              </w:sdtContent>
            </w:sdt>
            <w:sdt>
              <w:sdtPr>
                <w:tag w:val="_PLD_54a8956eb15646cfa69cc0c723b11525"/>
                <w:id w:val="-286430958"/>
                <w:lock w:val="sdtLocked"/>
              </w:sdtPr>
              <w:sdtContent>
                <w:tc>
                  <w:tcPr>
                    <w:tcW w:w="541" w:type="pct"/>
                    <w:vAlign w:val="center"/>
                  </w:tcPr>
                  <w:p w:rsidR="00097250" w:rsidRDefault="00097250" w:rsidP="00C67976">
                    <w:pPr>
                      <w:jc w:val="center"/>
                      <w:rPr>
                        <w:szCs w:val="21"/>
                      </w:rPr>
                    </w:pPr>
                    <w:r>
                      <w:rPr>
                        <w:szCs w:val="21"/>
                      </w:rPr>
                      <w:t>计提比例</w:t>
                    </w:r>
                    <w:r>
                      <w:rPr>
                        <w:rFonts w:hint="eastAsia"/>
                        <w:szCs w:val="21"/>
                      </w:rPr>
                      <w:t>（%）</w:t>
                    </w:r>
                  </w:p>
                </w:tc>
              </w:sdtContent>
            </w:sdt>
            <w:sdt>
              <w:sdtPr>
                <w:tag w:val="_PLD_b9a45c0c48a240cba3863633ee15a99c"/>
                <w:id w:val="1084262860"/>
                <w:lock w:val="sdtLocked"/>
              </w:sdtPr>
              <w:sdtContent>
                <w:tc>
                  <w:tcPr>
                    <w:tcW w:w="1491" w:type="pct"/>
                    <w:vAlign w:val="center"/>
                  </w:tcPr>
                  <w:p w:rsidR="00097250" w:rsidRDefault="00097250" w:rsidP="00C67976">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2c953ac7b56244699de69986e4bf6b72"/>
              <w:id w:val="-1356723446"/>
              <w:lock w:val="sdtLocked"/>
            </w:sdtPr>
            <w:sdtEndPr>
              <w:rPr>
                <w:color w:val="auto"/>
              </w:rPr>
            </w:sdtEndPr>
            <w:sdtContent>
              <w:tr w:rsidR="00097250" w:rsidTr="00C67976">
                <w:tc>
                  <w:tcPr>
                    <w:tcW w:w="1409" w:type="pct"/>
                  </w:tcPr>
                  <w:p w:rsidR="00097250" w:rsidRDefault="00097250" w:rsidP="00C67976">
                    <w:pPr>
                      <w:rPr>
                        <w:szCs w:val="21"/>
                      </w:rPr>
                    </w:pPr>
                    <w:r>
                      <w:t>香港得泰公司</w:t>
                    </w:r>
                  </w:p>
                </w:tc>
                <w:tc>
                  <w:tcPr>
                    <w:tcW w:w="813" w:type="pct"/>
                  </w:tcPr>
                  <w:p w:rsidR="00097250" w:rsidRDefault="00097250" w:rsidP="00C67976">
                    <w:pPr>
                      <w:jc w:val="right"/>
                      <w:rPr>
                        <w:szCs w:val="21"/>
                      </w:rPr>
                    </w:pPr>
                    <w:r>
                      <w:t>1,576,861.86</w:t>
                    </w:r>
                  </w:p>
                </w:tc>
                <w:tc>
                  <w:tcPr>
                    <w:tcW w:w="746" w:type="pct"/>
                  </w:tcPr>
                  <w:p w:rsidR="00097250" w:rsidRDefault="00097250" w:rsidP="00C67976">
                    <w:pPr>
                      <w:jc w:val="right"/>
                      <w:rPr>
                        <w:szCs w:val="21"/>
                      </w:rPr>
                    </w:pPr>
                    <w:r>
                      <w:t>1,576,861.86</w:t>
                    </w:r>
                  </w:p>
                </w:tc>
                <w:tc>
                  <w:tcPr>
                    <w:tcW w:w="541" w:type="pct"/>
                  </w:tcPr>
                  <w:p w:rsidR="00097250" w:rsidRDefault="00097250" w:rsidP="00C67976">
                    <w:pPr>
                      <w:jc w:val="right"/>
                      <w:rPr>
                        <w:szCs w:val="21"/>
                      </w:rPr>
                    </w:pPr>
                    <w:r>
                      <w:t>100</w:t>
                    </w:r>
                  </w:p>
                </w:tc>
                <w:tc>
                  <w:tcPr>
                    <w:tcW w:w="1491" w:type="pct"/>
                  </w:tcPr>
                  <w:p w:rsidR="00097250" w:rsidRDefault="00097250" w:rsidP="00C67976">
                    <w:pPr>
                      <w:rPr>
                        <w:szCs w:val="21"/>
                      </w:rPr>
                    </w:pPr>
                    <w:r>
                      <w:t>历史遗留款项，无法收回</w:t>
                    </w:r>
                  </w:p>
                </w:tc>
              </w:tr>
            </w:sdtContent>
          </w:sdt>
          <w:sdt>
            <w:sdtPr>
              <w:rPr>
                <w:color w:val="008000"/>
                <w:szCs w:val="21"/>
              </w:rPr>
              <w:alias w:val="按单项计提坏账准备的应收账款详细名称明细"/>
              <w:tag w:val="_TUP_2c953ac7b56244699de69986e4bf6b72"/>
              <w:id w:val="-740566534"/>
              <w:lock w:val="sdtLocked"/>
            </w:sdtPr>
            <w:sdtEndPr>
              <w:rPr>
                <w:color w:val="auto"/>
              </w:rPr>
            </w:sdtEndPr>
            <w:sdtContent>
              <w:tr w:rsidR="00097250" w:rsidTr="00C67976">
                <w:tc>
                  <w:tcPr>
                    <w:tcW w:w="1409" w:type="pct"/>
                  </w:tcPr>
                  <w:p w:rsidR="00097250" w:rsidRDefault="00097250" w:rsidP="00C67976">
                    <w:pPr>
                      <w:rPr>
                        <w:szCs w:val="21"/>
                      </w:rPr>
                    </w:pPr>
                    <w:r>
                      <w:t>玉林市联百商业经营有限公司</w:t>
                    </w:r>
                  </w:p>
                </w:tc>
                <w:tc>
                  <w:tcPr>
                    <w:tcW w:w="813" w:type="pct"/>
                  </w:tcPr>
                  <w:p w:rsidR="00097250" w:rsidRDefault="00097250" w:rsidP="00C67976">
                    <w:pPr>
                      <w:jc w:val="right"/>
                      <w:rPr>
                        <w:szCs w:val="21"/>
                      </w:rPr>
                    </w:pPr>
                    <w:r>
                      <w:t>912,928.81</w:t>
                    </w:r>
                  </w:p>
                </w:tc>
                <w:tc>
                  <w:tcPr>
                    <w:tcW w:w="746" w:type="pct"/>
                  </w:tcPr>
                  <w:p w:rsidR="00097250" w:rsidRDefault="00097250" w:rsidP="00C67976">
                    <w:pPr>
                      <w:jc w:val="right"/>
                      <w:rPr>
                        <w:szCs w:val="21"/>
                      </w:rPr>
                    </w:pPr>
                    <w:r>
                      <w:t>912,928.81</w:t>
                    </w:r>
                  </w:p>
                </w:tc>
                <w:tc>
                  <w:tcPr>
                    <w:tcW w:w="541" w:type="pct"/>
                  </w:tcPr>
                  <w:p w:rsidR="00097250" w:rsidRDefault="00097250" w:rsidP="00C67976">
                    <w:pPr>
                      <w:jc w:val="right"/>
                      <w:rPr>
                        <w:szCs w:val="21"/>
                      </w:rPr>
                    </w:pPr>
                    <w:r>
                      <w:t>100</w:t>
                    </w:r>
                  </w:p>
                </w:tc>
                <w:tc>
                  <w:tcPr>
                    <w:tcW w:w="1491" w:type="pct"/>
                  </w:tcPr>
                  <w:p w:rsidR="00097250" w:rsidRDefault="00097250" w:rsidP="00C67976">
                    <w:pPr>
                      <w:rPr>
                        <w:szCs w:val="21"/>
                      </w:rPr>
                    </w:pPr>
                    <w:r>
                      <w:t>应收款中止执行，无法收回</w:t>
                    </w:r>
                  </w:p>
                </w:tc>
              </w:tr>
            </w:sdtContent>
          </w:sdt>
          <w:sdt>
            <w:sdtPr>
              <w:rPr>
                <w:color w:val="008000"/>
                <w:szCs w:val="21"/>
              </w:rPr>
              <w:alias w:val="按单项计提坏账准备的应收账款详细名称明细"/>
              <w:tag w:val="_TUP_2c953ac7b56244699de69986e4bf6b72"/>
              <w:id w:val="-974828471"/>
              <w:lock w:val="sdtLocked"/>
              <w:placeholder>
                <w:docPart w:val="96E2E1F1082B4839BD898BE486E455C4"/>
              </w:placeholder>
            </w:sdtPr>
            <w:sdtEndPr>
              <w:rPr>
                <w:color w:val="auto"/>
                <w:szCs w:val="24"/>
              </w:rPr>
            </w:sdtEndPr>
            <w:sdtContent>
              <w:tr w:rsidR="00097250" w:rsidTr="00C67976">
                <w:tc>
                  <w:tcPr>
                    <w:tcW w:w="1409" w:type="pct"/>
                  </w:tcPr>
                  <w:p w:rsidR="00097250" w:rsidRDefault="00097250" w:rsidP="00C67976">
                    <w:pPr>
                      <w:rPr>
                        <w:szCs w:val="21"/>
                      </w:rPr>
                    </w:pPr>
                    <w:r>
                      <w:t>市锦明电讯有限公司</w:t>
                    </w:r>
                  </w:p>
                </w:tc>
                <w:tc>
                  <w:tcPr>
                    <w:tcW w:w="813" w:type="pct"/>
                  </w:tcPr>
                  <w:p w:rsidR="00097250" w:rsidRDefault="00097250" w:rsidP="00C67976">
                    <w:pPr>
                      <w:jc w:val="right"/>
                    </w:pPr>
                    <w:r>
                      <w:t>820,000.00</w:t>
                    </w:r>
                  </w:p>
                </w:tc>
                <w:tc>
                  <w:tcPr>
                    <w:tcW w:w="746" w:type="pct"/>
                  </w:tcPr>
                  <w:p w:rsidR="00097250" w:rsidRDefault="00097250" w:rsidP="00C67976">
                    <w:pPr>
                      <w:jc w:val="right"/>
                    </w:pPr>
                    <w:r>
                      <w:t>820,000.00</w:t>
                    </w:r>
                  </w:p>
                </w:tc>
                <w:tc>
                  <w:tcPr>
                    <w:tcW w:w="541" w:type="pct"/>
                  </w:tcPr>
                  <w:p w:rsidR="00097250" w:rsidRDefault="00097250" w:rsidP="00C67976">
                    <w:pPr>
                      <w:jc w:val="right"/>
                    </w:pPr>
                    <w:r>
                      <w:t>100</w:t>
                    </w:r>
                  </w:p>
                </w:tc>
                <w:tc>
                  <w:tcPr>
                    <w:tcW w:w="1491" w:type="pct"/>
                  </w:tcPr>
                  <w:p w:rsidR="00097250" w:rsidRDefault="00097250" w:rsidP="00C67976">
                    <w:r>
                      <w:t>历史遗留款项，无法收回</w:t>
                    </w:r>
                  </w:p>
                </w:tc>
              </w:tr>
            </w:sdtContent>
          </w:sdt>
          <w:sdt>
            <w:sdtPr>
              <w:rPr>
                <w:color w:val="008000"/>
                <w:szCs w:val="21"/>
              </w:rPr>
              <w:alias w:val="按单项计提坏账准备的应收账款详细名称明细"/>
              <w:tag w:val="_TUP_2c953ac7b56244699de69986e4bf6b72"/>
              <w:id w:val="-487552170"/>
              <w:lock w:val="sdtLocked"/>
              <w:placeholder>
                <w:docPart w:val="96E2E1F1082B4839BD898BE486E455C4"/>
              </w:placeholder>
            </w:sdtPr>
            <w:sdtEndPr>
              <w:rPr>
                <w:color w:val="auto"/>
                <w:szCs w:val="24"/>
              </w:rPr>
            </w:sdtEndPr>
            <w:sdtContent>
              <w:tr w:rsidR="00097250" w:rsidTr="00C67976">
                <w:tc>
                  <w:tcPr>
                    <w:tcW w:w="1409" w:type="pct"/>
                  </w:tcPr>
                  <w:p w:rsidR="00097250" w:rsidRDefault="00097250" w:rsidP="00C67976">
                    <w:pPr>
                      <w:rPr>
                        <w:szCs w:val="21"/>
                      </w:rPr>
                    </w:pPr>
                    <w:r>
                      <w:t>来宾市嘉美百货有限公司</w:t>
                    </w:r>
                  </w:p>
                </w:tc>
                <w:tc>
                  <w:tcPr>
                    <w:tcW w:w="813" w:type="pct"/>
                  </w:tcPr>
                  <w:p w:rsidR="00097250" w:rsidRDefault="00097250" w:rsidP="00C67976">
                    <w:pPr>
                      <w:jc w:val="right"/>
                    </w:pPr>
                    <w:r>
                      <w:t>300,811.00</w:t>
                    </w:r>
                  </w:p>
                </w:tc>
                <w:tc>
                  <w:tcPr>
                    <w:tcW w:w="746" w:type="pct"/>
                  </w:tcPr>
                  <w:p w:rsidR="00097250" w:rsidRDefault="00097250" w:rsidP="00C67976">
                    <w:pPr>
                      <w:jc w:val="right"/>
                    </w:pPr>
                    <w:r>
                      <w:t>300,811.00</w:t>
                    </w:r>
                  </w:p>
                </w:tc>
                <w:tc>
                  <w:tcPr>
                    <w:tcW w:w="541" w:type="pct"/>
                  </w:tcPr>
                  <w:p w:rsidR="00097250" w:rsidRDefault="00097250" w:rsidP="00C67976">
                    <w:pPr>
                      <w:jc w:val="right"/>
                    </w:pPr>
                    <w:r>
                      <w:t>100</w:t>
                    </w:r>
                  </w:p>
                </w:tc>
                <w:tc>
                  <w:tcPr>
                    <w:tcW w:w="1491" w:type="pct"/>
                  </w:tcPr>
                  <w:p w:rsidR="00097250" w:rsidRDefault="00097250" w:rsidP="00C67976">
                    <w:r>
                      <w:t>客户经营异常，收回可能性极小</w:t>
                    </w:r>
                  </w:p>
                </w:tc>
              </w:tr>
            </w:sdtContent>
          </w:sdt>
          <w:sdt>
            <w:sdtPr>
              <w:rPr>
                <w:color w:val="008000"/>
                <w:szCs w:val="21"/>
              </w:rPr>
              <w:alias w:val="按单项计提坏账准备的应收账款详细名称明细"/>
              <w:tag w:val="_TUP_2c953ac7b56244699de69986e4bf6b72"/>
              <w:id w:val="-931501956"/>
              <w:lock w:val="sdtLocked"/>
              <w:placeholder>
                <w:docPart w:val="96E2E1F1082B4839BD898BE486E455C4"/>
              </w:placeholder>
            </w:sdtPr>
            <w:sdtEndPr>
              <w:rPr>
                <w:color w:val="auto"/>
                <w:szCs w:val="24"/>
              </w:rPr>
            </w:sdtEndPr>
            <w:sdtContent>
              <w:tr w:rsidR="00097250" w:rsidTr="00C67976">
                <w:tc>
                  <w:tcPr>
                    <w:tcW w:w="1409" w:type="pct"/>
                  </w:tcPr>
                  <w:p w:rsidR="00097250" w:rsidRDefault="00097250" w:rsidP="00C67976">
                    <w:pPr>
                      <w:rPr>
                        <w:szCs w:val="21"/>
                      </w:rPr>
                    </w:pPr>
                    <w:r>
                      <w:t>玉林云锦</w:t>
                    </w:r>
                  </w:p>
                </w:tc>
                <w:tc>
                  <w:tcPr>
                    <w:tcW w:w="813" w:type="pct"/>
                  </w:tcPr>
                  <w:p w:rsidR="00097250" w:rsidRDefault="00097250" w:rsidP="00C67976">
                    <w:pPr>
                      <w:jc w:val="right"/>
                    </w:pPr>
                    <w:r>
                      <w:t>130,005.62</w:t>
                    </w:r>
                  </w:p>
                </w:tc>
                <w:tc>
                  <w:tcPr>
                    <w:tcW w:w="746" w:type="pct"/>
                  </w:tcPr>
                  <w:p w:rsidR="00097250" w:rsidRDefault="00097250" w:rsidP="00C67976">
                    <w:pPr>
                      <w:jc w:val="right"/>
                    </w:pPr>
                    <w:r>
                      <w:t>130,005.62</w:t>
                    </w:r>
                  </w:p>
                </w:tc>
                <w:tc>
                  <w:tcPr>
                    <w:tcW w:w="541" w:type="pct"/>
                  </w:tcPr>
                  <w:p w:rsidR="00097250" w:rsidRDefault="00097250" w:rsidP="00C67976">
                    <w:pPr>
                      <w:jc w:val="right"/>
                    </w:pPr>
                    <w:r>
                      <w:t>100</w:t>
                    </w:r>
                  </w:p>
                </w:tc>
                <w:tc>
                  <w:tcPr>
                    <w:tcW w:w="1491" w:type="pct"/>
                  </w:tcPr>
                  <w:p w:rsidR="00097250" w:rsidRDefault="00097250" w:rsidP="00C67976">
                    <w:r>
                      <w:t>历史遗留款项，收回可能性极小</w:t>
                    </w:r>
                  </w:p>
                </w:tc>
              </w:tr>
            </w:sdtContent>
          </w:sdt>
          <w:sdt>
            <w:sdtPr>
              <w:rPr>
                <w:color w:val="008000"/>
                <w:szCs w:val="21"/>
              </w:rPr>
              <w:alias w:val="按单项计提坏账准备的应收账款详细名称明细"/>
              <w:tag w:val="_TUP_2c953ac7b56244699de69986e4bf6b72"/>
              <w:id w:val="-1157456404"/>
              <w:lock w:val="sdtLocked"/>
              <w:placeholder>
                <w:docPart w:val="96E2E1F1082B4839BD898BE486E455C4"/>
              </w:placeholder>
            </w:sdtPr>
            <w:sdtEndPr>
              <w:rPr>
                <w:color w:val="auto"/>
                <w:szCs w:val="24"/>
              </w:rPr>
            </w:sdtEndPr>
            <w:sdtContent>
              <w:tr w:rsidR="00097250" w:rsidTr="00C67976">
                <w:tc>
                  <w:tcPr>
                    <w:tcW w:w="1409" w:type="pct"/>
                  </w:tcPr>
                  <w:p w:rsidR="00097250" w:rsidRDefault="00097250" w:rsidP="00C67976">
                    <w:pPr>
                      <w:rPr>
                        <w:szCs w:val="21"/>
                      </w:rPr>
                    </w:pPr>
                    <w:r>
                      <w:t>容县工业品供销公司</w:t>
                    </w:r>
                  </w:p>
                </w:tc>
                <w:tc>
                  <w:tcPr>
                    <w:tcW w:w="813" w:type="pct"/>
                  </w:tcPr>
                  <w:p w:rsidR="00097250" w:rsidRDefault="00097250" w:rsidP="00C67976">
                    <w:pPr>
                      <w:jc w:val="right"/>
                    </w:pPr>
                    <w:r>
                      <w:t>95,404.91</w:t>
                    </w:r>
                  </w:p>
                </w:tc>
                <w:tc>
                  <w:tcPr>
                    <w:tcW w:w="746" w:type="pct"/>
                  </w:tcPr>
                  <w:p w:rsidR="00097250" w:rsidRDefault="00097250" w:rsidP="00C67976">
                    <w:pPr>
                      <w:jc w:val="right"/>
                    </w:pPr>
                    <w:r>
                      <w:t>95,404.91</w:t>
                    </w:r>
                  </w:p>
                </w:tc>
                <w:tc>
                  <w:tcPr>
                    <w:tcW w:w="541" w:type="pct"/>
                  </w:tcPr>
                  <w:p w:rsidR="00097250" w:rsidRDefault="00097250" w:rsidP="00C67976">
                    <w:pPr>
                      <w:jc w:val="right"/>
                    </w:pPr>
                    <w:r>
                      <w:t>100</w:t>
                    </w:r>
                  </w:p>
                </w:tc>
                <w:tc>
                  <w:tcPr>
                    <w:tcW w:w="1491" w:type="pct"/>
                  </w:tcPr>
                  <w:p w:rsidR="00097250" w:rsidRDefault="00097250" w:rsidP="00C67976">
                    <w:r>
                      <w:t>历史遗留款项，收回可能性极小</w:t>
                    </w:r>
                  </w:p>
                </w:tc>
              </w:tr>
            </w:sdtContent>
          </w:sdt>
          <w:sdt>
            <w:sdtPr>
              <w:rPr>
                <w:color w:val="008000"/>
                <w:szCs w:val="21"/>
              </w:rPr>
              <w:alias w:val="按单项计提坏账准备的应收账款详细名称明细"/>
              <w:tag w:val="_TUP_2c953ac7b56244699de69986e4bf6b72"/>
              <w:id w:val="-900674905"/>
              <w:lock w:val="sdtLocked"/>
              <w:placeholder>
                <w:docPart w:val="96E2E1F1082B4839BD898BE486E455C4"/>
              </w:placeholder>
            </w:sdtPr>
            <w:sdtEndPr>
              <w:rPr>
                <w:color w:val="auto"/>
                <w:szCs w:val="24"/>
              </w:rPr>
            </w:sdtEndPr>
            <w:sdtContent>
              <w:tr w:rsidR="00097250" w:rsidTr="00C67976">
                <w:tc>
                  <w:tcPr>
                    <w:tcW w:w="1409" w:type="pct"/>
                  </w:tcPr>
                  <w:p w:rsidR="00097250" w:rsidRDefault="00097250" w:rsidP="00C67976">
                    <w:pPr>
                      <w:rPr>
                        <w:szCs w:val="21"/>
                      </w:rPr>
                    </w:pPr>
                    <w:r>
                      <w:t>防城商业大楼</w:t>
                    </w:r>
                  </w:p>
                </w:tc>
                <w:tc>
                  <w:tcPr>
                    <w:tcW w:w="813" w:type="pct"/>
                  </w:tcPr>
                  <w:p w:rsidR="00097250" w:rsidRDefault="00097250" w:rsidP="00C67976">
                    <w:pPr>
                      <w:jc w:val="right"/>
                    </w:pPr>
                    <w:r>
                      <w:t>72,078.50</w:t>
                    </w:r>
                  </w:p>
                </w:tc>
                <w:tc>
                  <w:tcPr>
                    <w:tcW w:w="746" w:type="pct"/>
                  </w:tcPr>
                  <w:p w:rsidR="00097250" w:rsidRDefault="00097250" w:rsidP="00C67976">
                    <w:pPr>
                      <w:jc w:val="right"/>
                    </w:pPr>
                    <w:r>
                      <w:t>72,078.50</w:t>
                    </w:r>
                  </w:p>
                </w:tc>
                <w:tc>
                  <w:tcPr>
                    <w:tcW w:w="541" w:type="pct"/>
                  </w:tcPr>
                  <w:p w:rsidR="00097250" w:rsidRDefault="00097250" w:rsidP="00C67976">
                    <w:pPr>
                      <w:jc w:val="right"/>
                    </w:pPr>
                    <w:r>
                      <w:t>100</w:t>
                    </w:r>
                  </w:p>
                </w:tc>
                <w:tc>
                  <w:tcPr>
                    <w:tcW w:w="1491" w:type="pct"/>
                  </w:tcPr>
                  <w:p w:rsidR="00097250" w:rsidRDefault="00097250" w:rsidP="00C67976">
                    <w:r>
                      <w:t>历史遗留款项，收回可能性极小</w:t>
                    </w:r>
                  </w:p>
                </w:tc>
              </w:tr>
            </w:sdtContent>
          </w:sdt>
          <w:sdt>
            <w:sdtPr>
              <w:rPr>
                <w:color w:val="008000"/>
                <w:szCs w:val="21"/>
              </w:rPr>
              <w:alias w:val="按单项计提坏账准备的应收账款详细名称明细"/>
              <w:tag w:val="_TUP_2c953ac7b56244699de69986e4bf6b72"/>
              <w:id w:val="-806464216"/>
              <w:lock w:val="sdtLocked"/>
              <w:placeholder>
                <w:docPart w:val="96E2E1F1082B4839BD898BE486E455C4"/>
              </w:placeholder>
            </w:sdtPr>
            <w:sdtEndPr>
              <w:rPr>
                <w:color w:val="auto"/>
                <w:szCs w:val="24"/>
              </w:rPr>
            </w:sdtEndPr>
            <w:sdtContent>
              <w:tr w:rsidR="00097250" w:rsidTr="00C67976">
                <w:tc>
                  <w:tcPr>
                    <w:tcW w:w="1409" w:type="pct"/>
                  </w:tcPr>
                  <w:p w:rsidR="00097250" w:rsidRDefault="00097250" w:rsidP="00C67976">
                    <w:pPr>
                      <w:rPr>
                        <w:szCs w:val="21"/>
                      </w:rPr>
                    </w:pPr>
                    <w:r>
                      <w:t>其他</w:t>
                    </w:r>
                  </w:p>
                </w:tc>
                <w:tc>
                  <w:tcPr>
                    <w:tcW w:w="813" w:type="pct"/>
                  </w:tcPr>
                  <w:p w:rsidR="00097250" w:rsidRDefault="00097250" w:rsidP="00C67976">
                    <w:pPr>
                      <w:jc w:val="right"/>
                    </w:pPr>
                    <w:r>
                      <w:t>125,229.49</w:t>
                    </w:r>
                  </w:p>
                </w:tc>
                <w:tc>
                  <w:tcPr>
                    <w:tcW w:w="746" w:type="pct"/>
                  </w:tcPr>
                  <w:p w:rsidR="00097250" w:rsidRDefault="00097250" w:rsidP="00C67976">
                    <w:pPr>
                      <w:jc w:val="right"/>
                    </w:pPr>
                    <w:r>
                      <w:t>125,229.49</w:t>
                    </w:r>
                  </w:p>
                </w:tc>
                <w:tc>
                  <w:tcPr>
                    <w:tcW w:w="541" w:type="pct"/>
                  </w:tcPr>
                  <w:p w:rsidR="00097250" w:rsidRDefault="00097250" w:rsidP="00C67976">
                    <w:pPr>
                      <w:jc w:val="right"/>
                    </w:pPr>
                    <w:r>
                      <w:t>100</w:t>
                    </w:r>
                  </w:p>
                </w:tc>
                <w:tc>
                  <w:tcPr>
                    <w:tcW w:w="1491" w:type="pct"/>
                  </w:tcPr>
                  <w:p w:rsidR="00097250" w:rsidRDefault="00097250" w:rsidP="00C67976">
                    <w:r>
                      <w:t>历史遗留款项，收回可能性极小</w:t>
                    </w:r>
                  </w:p>
                </w:tc>
              </w:tr>
            </w:sdtContent>
          </w:sdt>
          <w:tr w:rsidR="00097250" w:rsidTr="00C67976">
            <w:sdt>
              <w:sdtPr>
                <w:tag w:val="_PLD_ae2160629a8e476ca13f19742070e947"/>
                <w:id w:val="764265209"/>
                <w:lock w:val="sdtLocked"/>
              </w:sdtPr>
              <w:sdtContent>
                <w:tc>
                  <w:tcPr>
                    <w:tcW w:w="1409" w:type="pct"/>
                    <w:vAlign w:val="center"/>
                  </w:tcPr>
                  <w:p w:rsidR="00097250" w:rsidRDefault="00097250" w:rsidP="00C67976">
                    <w:pPr>
                      <w:jc w:val="center"/>
                      <w:rPr>
                        <w:szCs w:val="21"/>
                      </w:rPr>
                    </w:pPr>
                    <w:r>
                      <w:rPr>
                        <w:rFonts w:hint="eastAsia"/>
                        <w:szCs w:val="21"/>
                      </w:rPr>
                      <w:t>合计</w:t>
                    </w:r>
                  </w:p>
                </w:tc>
              </w:sdtContent>
            </w:sdt>
            <w:tc>
              <w:tcPr>
                <w:tcW w:w="813" w:type="pct"/>
              </w:tcPr>
              <w:p w:rsidR="00097250" w:rsidRDefault="00097250" w:rsidP="00C67976">
                <w:pPr>
                  <w:jc w:val="right"/>
                  <w:rPr>
                    <w:szCs w:val="21"/>
                  </w:rPr>
                </w:pPr>
                <w:r>
                  <w:t>4,033,320.19</w:t>
                </w:r>
              </w:p>
            </w:tc>
            <w:tc>
              <w:tcPr>
                <w:tcW w:w="746" w:type="pct"/>
              </w:tcPr>
              <w:p w:rsidR="00097250" w:rsidRDefault="00097250" w:rsidP="00C67976">
                <w:pPr>
                  <w:jc w:val="right"/>
                  <w:rPr>
                    <w:szCs w:val="21"/>
                  </w:rPr>
                </w:pPr>
                <w:r>
                  <w:t>4,033,320.19</w:t>
                </w:r>
              </w:p>
            </w:tc>
            <w:tc>
              <w:tcPr>
                <w:tcW w:w="541" w:type="pct"/>
              </w:tcPr>
              <w:p w:rsidR="00097250" w:rsidRDefault="00617F7F" w:rsidP="00C67976">
                <w:pPr>
                  <w:jc w:val="right"/>
                  <w:rPr>
                    <w:szCs w:val="21"/>
                  </w:rPr>
                </w:pPr>
                <w:r>
                  <w:t>100</w:t>
                </w:r>
              </w:p>
            </w:tc>
            <w:tc>
              <w:tcPr>
                <w:tcW w:w="1491" w:type="pct"/>
                <w:vAlign w:val="center"/>
              </w:tcPr>
              <w:p w:rsidR="00097250" w:rsidRDefault="00097250" w:rsidP="00C67976">
                <w:pPr>
                  <w:jc w:val="center"/>
                  <w:rPr>
                    <w:szCs w:val="21"/>
                  </w:rPr>
                </w:pPr>
                <w:r>
                  <w:rPr>
                    <w:rFonts w:hint="eastAsia"/>
                    <w:szCs w:val="21"/>
                  </w:rPr>
                  <w:t>/</w:t>
                </w:r>
              </w:p>
            </w:tc>
          </w:tr>
        </w:tbl>
        <w:p w:rsidR="00097250" w:rsidRDefault="00097250"/>
        <w:p w:rsidR="007B0D3B" w:rsidRDefault="003A3294">
          <w:pPr>
            <w:rPr>
              <w:szCs w:val="21"/>
            </w:rPr>
          </w:pPr>
          <w:r>
            <w:rPr>
              <w:rFonts w:hint="eastAsia"/>
              <w:szCs w:val="21"/>
            </w:rPr>
            <w:t>按单项计提坏账准备的说明：</w:t>
          </w:r>
        </w:p>
        <w:sdt>
          <w:sdtPr>
            <w:rPr>
              <w:szCs w:val="21"/>
            </w:rPr>
            <w:alias w:val="是否适用：母公司应收账款按单项计提坏账准备的说明[双击切换]"/>
            <w:tag w:val="_GBC_4623c8695a494e53b6a615e5a9c7e0ea"/>
            <w:id w:val="-1122294313"/>
            <w:lock w:val="sdtLocked"/>
            <w:placeholder>
              <w:docPart w:val="GBC22222222222222222222222222222"/>
            </w:placeholder>
          </w:sdtPr>
          <w:sdtContent>
            <w:p w:rsidR="007B0D3B" w:rsidRDefault="00B07C62" w:rsidP="008A1515">
              <w:pPr>
                <w:rPr>
                  <w:szCs w:val="21"/>
                </w:rPr>
              </w:pPr>
              <w:r>
                <w:rPr>
                  <w:szCs w:val="21"/>
                </w:rPr>
                <w:fldChar w:fldCharType="begin"/>
              </w:r>
              <w:r w:rsidR="008A1515">
                <w:rPr>
                  <w:szCs w:val="21"/>
                </w:rPr>
                <w:instrText xml:space="preserve"> MACROBUTTON  SnrToggleCheckbox □适用 </w:instrText>
              </w:r>
              <w:r>
                <w:rPr>
                  <w:szCs w:val="21"/>
                </w:rPr>
                <w:fldChar w:fldCharType="end"/>
              </w:r>
              <w:r>
                <w:rPr>
                  <w:szCs w:val="21"/>
                </w:rPr>
                <w:fldChar w:fldCharType="begin"/>
              </w:r>
              <w:r w:rsidR="008A1515">
                <w:rPr>
                  <w:szCs w:val="21"/>
                </w:rPr>
                <w:instrText xml:space="preserve"> MACROBUTTON  SnrToggleCheckbox √不适用 </w:instrText>
              </w:r>
              <w:r>
                <w:rPr>
                  <w:szCs w:val="21"/>
                </w:rPr>
                <w:fldChar w:fldCharType="end"/>
              </w:r>
            </w:p>
          </w:sdtContent>
        </w:sdt>
        <w:p w:rsidR="007B0D3B" w:rsidRDefault="00062C24">
          <w:pPr>
            <w:rPr>
              <w:szCs w:val="21"/>
            </w:rPr>
          </w:pPr>
        </w:p>
      </w:sdtContent>
    </w:sdt>
    <w:bookmarkEnd w:id="207" w:displacedByCustomXml="prev"/>
    <w:p w:rsidR="007B0D3B" w:rsidRDefault="003A3294">
      <w:pPr>
        <w:rPr>
          <w:szCs w:val="21"/>
        </w:rPr>
      </w:pPr>
      <w:bookmarkStart w:id="208" w:name="_Hlk10540079"/>
      <w:r>
        <w:rPr>
          <w:rFonts w:hint="eastAsia"/>
          <w:szCs w:val="21"/>
        </w:rPr>
        <w:t>按组合计提坏账准备：</w:t>
      </w:r>
    </w:p>
    <w:sdt>
      <w:sdtPr>
        <w:alias w:val="是否适用：母公司应收账款按组合计提坏账准备[双击切换]"/>
        <w:tag w:val="_GBC_bf96e631f2cf4f6a876dff49863ee9d3"/>
        <w:id w:val="1062222538"/>
        <w:lock w:val="sdtContentLocked"/>
        <w:placeholder>
          <w:docPart w:val="GBC22222222222222222222222222222"/>
        </w:placeholder>
      </w:sdtPr>
      <w:sdtContent>
        <w:p w:rsidR="007B0D3B" w:rsidRDefault="00B07C62">
          <w:r>
            <w:fldChar w:fldCharType="begin"/>
          </w:r>
          <w:r w:rsidR="0082600E">
            <w:instrText xml:space="preserve"> MACROBUTTON  SnrToggleCheckbox √适用 </w:instrText>
          </w:r>
          <w:r>
            <w:fldChar w:fldCharType="end"/>
          </w:r>
          <w:r>
            <w:fldChar w:fldCharType="begin"/>
          </w:r>
          <w:r w:rsidR="0082600E">
            <w:instrText xml:space="preserve"> MACROBUTTON  SnrToggleCheckbox □不适用 </w:instrText>
          </w:r>
          <w:r>
            <w:fldChar w:fldCharType="end"/>
          </w:r>
        </w:p>
      </w:sdtContent>
    </w:sdt>
    <w:sdt>
      <w:sdtPr>
        <w:rPr>
          <w:rFonts w:hint="eastAsia"/>
          <w:szCs w:val="21"/>
        </w:rPr>
        <w:alias w:val="模块:组合计提项目"/>
        <w:tag w:val="_SEC_6113a97431b44a51b796257dc3b7c6cb"/>
        <w:id w:val="-1462565699"/>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332258280"/>
              <w:lock w:val="sdtLocked"/>
              <w:placeholder>
                <w:docPart w:val="GBC22222222222222222222222222222"/>
              </w:placeholder>
              <w:comboBox>
                <w:listItem w:displayText="按组合预计信用损失的应收账款" w:value="按组合预计信用损失的应收账款"/>
                <w:listItem w:displayText="合并范围内关联方款项" w:value="合并范围内关联方款项"/>
                <w:listItem w:displayText="其中：销售业务类款项" w:value="其中：销售业务类款项"/>
              </w:comboBox>
            </w:sdtPr>
            <w:sdtContent>
              <w:r w:rsidR="0082600E">
                <w:rPr>
                  <w:rFonts w:hint="eastAsia"/>
                  <w:szCs w:val="21"/>
                </w:rPr>
                <w:t>其中：销售业务类款项</w:t>
              </w:r>
            </w:sdtContent>
          </w:sdt>
        </w:p>
        <w:p w:rsidR="007B0D3B" w:rsidRDefault="003A3294">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097250" w:rsidTr="00C67976">
            <w:sdt>
              <w:sdtPr>
                <w:tag w:val="_PLD_017679ab9c8247c6b2e334fd90bf61e9"/>
                <w:id w:val="54528054"/>
                <w:lock w:val="sdtLocked"/>
              </w:sdtPr>
              <w:sdtContent>
                <w:tc>
                  <w:tcPr>
                    <w:tcW w:w="1158" w:type="pct"/>
                    <w:vMerge w:val="restart"/>
                    <w:vAlign w:val="center"/>
                  </w:tcPr>
                  <w:p w:rsidR="00097250" w:rsidRDefault="00097250" w:rsidP="00C67976">
                    <w:pPr>
                      <w:jc w:val="center"/>
                      <w:rPr>
                        <w:szCs w:val="21"/>
                      </w:rPr>
                    </w:pPr>
                    <w:r>
                      <w:rPr>
                        <w:rFonts w:hint="eastAsia"/>
                        <w:szCs w:val="21"/>
                      </w:rPr>
                      <w:t>名称</w:t>
                    </w:r>
                  </w:p>
                </w:tc>
              </w:sdtContent>
            </w:sdt>
            <w:sdt>
              <w:sdtPr>
                <w:tag w:val="_PLD_5135cd56467d4853affa6d0ae484f326"/>
                <w:id w:val="1355233745"/>
                <w:lock w:val="sdtLocked"/>
              </w:sdtPr>
              <w:sdtContent>
                <w:tc>
                  <w:tcPr>
                    <w:tcW w:w="3842" w:type="pct"/>
                    <w:gridSpan w:val="3"/>
                    <w:vAlign w:val="center"/>
                  </w:tcPr>
                  <w:p w:rsidR="00097250" w:rsidRDefault="00097250" w:rsidP="00C67976">
                    <w:pPr>
                      <w:jc w:val="center"/>
                      <w:rPr>
                        <w:szCs w:val="21"/>
                      </w:rPr>
                    </w:pPr>
                    <w:r>
                      <w:rPr>
                        <w:rFonts w:hint="eastAsia"/>
                        <w:szCs w:val="21"/>
                      </w:rPr>
                      <w:t>期末余额</w:t>
                    </w:r>
                  </w:p>
                </w:tc>
              </w:sdtContent>
            </w:sdt>
          </w:tr>
          <w:tr w:rsidR="00097250" w:rsidTr="00C67976">
            <w:tc>
              <w:tcPr>
                <w:tcW w:w="1158" w:type="pct"/>
                <w:vMerge/>
              </w:tcPr>
              <w:p w:rsidR="00097250" w:rsidRDefault="00097250" w:rsidP="00C67976">
                <w:pPr>
                  <w:jc w:val="center"/>
                  <w:rPr>
                    <w:szCs w:val="21"/>
                  </w:rPr>
                </w:pPr>
              </w:p>
            </w:tc>
            <w:sdt>
              <w:sdtPr>
                <w:tag w:val="_PLD_6853d362c1364938aec50c34a4c1b2be"/>
                <w:id w:val="1405033783"/>
                <w:lock w:val="sdtLocked"/>
              </w:sdtPr>
              <w:sdtContent>
                <w:tc>
                  <w:tcPr>
                    <w:tcW w:w="1276" w:type="pct"/>
                    <w:vAlign w:val="center"/>
                  </w:tcPr>
                  <w:p w:rsidR="00097250" w:rsidRDefault="00097250" w:rsidP="00C67976">
                    <w:pPr>
                      <w:jc w:val="center"/>
                      <w:rPr>
                        <w:szCs w:val="21"/>
                      </w:rPr>
                    </w:pPr>
                    <w:r>
                      <w:rPr>
                        <w:rFonts w:hint="eastAsia"/>
                        <w:szCs w:val="21"/>
                      </w:rPr>
                      <w:t>应收账款</w:t>
                    </w:r>
                  </w:p>
                </w:tc>
              </w:sdtContent>
            </w:sdt>
            <w:sdt>
              <w:sdtPr>
                <w:tag w:val="_PLD_497956cded5b48c4b4741462475810da"/>
                <w:id w:val="105309027"/>
                <w:lock w:val="sdtLocked"/>
              </w:sdtPr>
              <w:sdtContent>
                <w:tc>
                  <w:tcPr>
                    <w:tcW w:w="1299" w:type="pct"/>
                    <w:vAlign w:val="center"/>
                  </w:tcPr>
                  <w:p w:rsidR="00097250" w:rsidRDefault="00097250" w:rsidP="00C67976">
                    <w:pPr>
                      <w:jc w:val="center"/>
                      <w:rPr>
                        <w:szCs w:val="21"/>
                      </w:rPr>
                    </w:pPr>
                    <w:r>
                      <w:rPr>
                        <w:rFonts w:hint="eastAsia"/>
                        <w:szCs w:val="21"/>
                      </w:rPr>
                      <w:t>坏账准备</w:t>
                    </w:r>
                  </w:p>
                </w:tc>
              </w:sdtContent>
            </w:sdt>
            <w:sdt>
              <w:sdtPr>
                <w:tag w:val="_PLD_abeb28def5684beab5ea48273044d861"/>
                <w:id w:val="-1291505529"/>
                <w:lock w:val="sdtLocked"/>
              </w:sdtPr>
              <w:sdtContent>
                <w:tc>
                  <w:tcPr>
                    <w:tcW w:w="1267" w:type="pct"/>
                    <w:vAlign w:val="center"/>
                  </w:tcPr>
                  <w:p w:rsidR="00097250" w:rsidRDefault="00097250" w:rsidP="00C67976">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105273295"/>
              <w:lock w:val="sdtLocked"/>
            </w:sdtPr>
            <w:sdtEndPr>
              <w:rPr>
                <w:color w:val="auto"/>
                <w:highlight w:val="yellow"/>
              </w:rPr>
            </w:sdtEndPr>
            <w:sdtContent>
              <w:tr w:rsidR="00097250" w:rsidTr="00C67976">
                <w:tc>
                  <w:tcPr>
                    <w:tcW w:w="1158" w:type="pct"/>
                  </w:tcPr>
                  <w:p w:rsidR="00097250" w:rsidRDefault="00097250" w:rsidP="00C67976">
                    <w:pPr>
                      <w:rPr>
                        <w:szCs w:val="21"/>
                      </w:rPr>
                    </w:pPr>
                    <w:r>
                      <w:t>1年以内</w:t>
                    </w:r>
                  </w:p>
                </w:tc>
                <w:tc>
                  <w:tcPr>
                    <w:tcW w:w="1276" w:type="pct"/>
                  </w:tcPr>
                  <w:p w:rsidR="00097250" w:rsidRDefault="00097250" w:rsidP="00C67976">
                    <w:pPr>
                      <w:jc w:val="right"/>
                      <w:rPr>
                        <w:szCs w:val="21"/>
                      </w:rPr>
                    </w:pPr>
                    <w:r>
                      <w:t>723,018.00</w:t>
                    </w:r>
                  </w:p>
                </w:tc>
                <w:tc>
                  <w:tcPr>
                    <w:tcW w:w="1299" w:type="pct"/>
                  </w:tcPr>
                  <w:p w:rsidR="00097250" w:rsidRDefault="00097250" w:rsidP="00C67976">
                    <w:pPr>
                      <w:jc w:val="right"/>
                      <w:rPr>
                        <w:szCs w:val="21"/>
                      </w:rPr>
                    </w:pPr>
                    <w:r>
                      <w:t>36,150.90</w:t>
                    </w:r>
                  </w:p>
                </w:tc>
                <w:tc>
                  <w:tcPr>
                    <w:tcW w:w="1267" w:type="pct"/>
                  </w:tcPr>
                  <w:p w:rsidR="00097250" w:rsidRDefault="00097250" w:rsidP="00C67976">
                    <w:pPr>
                      <w:jc w:val="right"/>
                      <w:rPr>
                        <w:szCs w:val="21"/>
                      </w:rPr>
                    </w:pPr>
                    <w:r>
                      <w:t>5.00</w:t>
                    </w:r>
                  </w:p>
                </w:tc>
              </w:tr>
            </w:sdtContent>
          </w:sdt>
          <w:sdt>
            <w:sdtPr>
              <w:rPr>
                <w:color w:val="008000"/>
                <w:szCs w:val="21"/>
              </w:rPr>
              <w:alias w:val="按组合计提坏账准备的应收账款详细名称明细"/>
              <w:tag w:val="_TUP_f0c1437e418b477abdaa018db20308d6"/>
              <w:id w:val="-1162848508"/>
              <w:lock w:val="sdtLocked"/>
            </w:sdtPr>
            <w:sdtEndPr>
              <w:rPr>
                <w:color w:val="auto"/>
                <w:highlight w:val="yellow"/>
              </w:rPr>
            </w:sdtEndPr>
            <w:sdtContent>
              <w:tr w:rsidR="00097250" w:rsidTr="00C67976">
                <w:tc>
                  <w:tcPr>
                    <w:tcW w:w="1158" w:type="pct"/>
                  </w:tcPr>
                  <w:p w:rsidR="00097250" w:rsidRDefault="00097250" w:rsidP="00C67976">
                    <w:pPr>
                      <w:rPr>
                        <w:szCs w:val="21"/>
                      </w:rPr>
                    </w:pPr>
                    <w:r>
                      <w:t>1—2年</w:t>
                    </w:r>
                  </w:p>
                </w:tc>
                <w:tc>
                  <w:tcPr>
                    <w:tcW w:w="1276" w:type="pct"/>
                  </w:tcPr>
                  <w:p w:rsidR="00097250" w:rsidRDefault="00097250" w:rsidP="00C67976">
                    <w:pPr>
                      <w:jc w:val="right"/>
                      <w:rPr>
                        <w:szCs w:val="21"/>
                      </w:rPr>
                    </w:pPr>
                    <w:r>
                      <w:t>11,347.88</w:t>
                    </w:r>
                  </w:p>
                </w:tc>
                <w:tc>
                  <w:tcPr>
                    <w:tcW w:w="1299" w:type="pct"/>
                  </w:tcPr>
                  <w:p w:rsidR="00097250" w:rsidRDefault="00097250" w:rsidP="00C67976">
                    <w:pPr>
                      <w:jc w:val="right"/>
                      <w:rPr>
                        <w:szCs w:val="21"/>
                      </w:rPr>
                    </w:pPr>
                    <w:r>
                      <w:t>567.39</w:t>
                    </w:r>
                  </w:p>
                </w:tc>
                <w:tc>
                  <w:tcPr>
                    <w:tcW w:w="1267" w:type="pct"/>
                  </w:tcPr>
                  <w:p w:rsidR="00097250" w:rsidRDefault="00097250" w:rsidP="00C67976">
                    <w:pPr>
                      <w:jc w:val="right"/>
                      <w:rPr>
                        <w:szCs w:val="21"/>
                      </w:rPr>
                    </w:pPr>
                    <w:r>
                      <w:t>5.00</w:t>
                    </w:r>
                  </w:p>
                </w:tc>
              </w:tr>
            </w:sdtContent>
          </w:sdt>
          <w:sdt>
            <w:sdtPr>
              <w:rPr>
                <w:color w:val="008000"/>
                <w:szCs w:val="21"/>
              </w:rPr>
              <w:alias w:val="按组合计提坏账准备的应收账款详细名称明细"/>
              <w:tag w:val="_TUP_f0c1437e418b477abdaa018db20308d6"/>
              <w:id w:val="2054341020"/>
              <w:lock w:val="sdtLocked"/>
              <w:placeholder>
                <w:docPart w:val="C89C4D56E44549CAB2782287364076B5"/>
              </w:placeholder>
            </w:sdtPr>
            <w:sdtEndPr>
              <w:rPr>
                <w:color w:val="auto"/>
                <w:szCs w:val="24"/>
              </w:rPr>
            </w:sdtEndPr>
            <w:sdtContent>
              <w:tr w:rsidR="00097250" w:rsidTr="00C67976">
                <w:tc>
                  <w:tcPr>
                    <w:tcW w:w="1158" w:type="pct"/>
                  </w:tcPr>
                  <w:p w:rsidR="00097250" w:rsidRDefault="00097250" w:rsidP="00C67976">
                    <w:pPr>
                      <w:rPr>
                        <w:szCs w:val="21"/>
                      </w:rPr>
                    </w:pPr>
                    <w:r>
                      <w:t>2—3年</w:t>
                    </w:r>
                  </w:p>
                </w:tc>
                <w:tc>
                  <w:tcPr>
                    <w:tcW w:w="1276" w:type="pct"/>
                  </w:tcPr>
                  <w:p w:rsidR="00097250" w:rsidRDefault="00097250" w:rsidP="00C67976">
                    <w:pPr>
                      <w:jc w:val="right"/>
                    </w:pPr>
                    <w:r>
                      <w:t>4,009.10</w:t>
                    </w:r>
                  </w:p>
                </w:tc>
                <w:tc>
                  <w:tcPr>
                    <w:tcW w:w="1299" w:type="pct"/>
                  </w:tcPr>
                  <w:p w:rsidR="00097250" w:rsidRDefault="00097250" w:rsidP="00C67976">
                    <w:pPr>
                      <w:jc w:val="right"/>
                    </w:pPr>
                    <w:r>
                      <w:t>801.82</w:t>
                    </w:r>
                  </w:p>
                </w:tc>
                <w:tc>
                  <w:tcPr>
                    <w:tcW w:w="1267" w:type="pct"/>
                  </w:tcPr>
                  <w:p w:rsidR="00097250" w:rsidRDefault="00097250" w:rsidP="00C67976">
                    <w:pPr>
                      <w:jc w:val="right"/>
                    </w:pPr>
                    <w:r>
                      <w:t>20.00</w:t>
                    </w:r>
                  </w:p>
                </w:tc>
              </w:tr>
            </w:sdtContent>
          </w:sdt>
          <w:tr w:rsidR="00097250" w:rsidTr="00C67976">
            <w:tc>
              <w:tcPr>
                <w:tcW w:w="1158" w:type="pct"/>
              </w:tcPr>
              <w:p w:rsidR="00097250" w:rsidRDefault="00097250" w:rsidP="00C67976">
                <w:pPr>
                  <w:rPr>
                    <w:szCs w:val="21"/>
                  </w:rPr>
                </w:pPr>
                <w:r>
                  <w:t>3—4年</w:t>
                </w:r>
              </w:p>
            </w:tc>
            <w:tc>
              <w:tcPr>
                <w:tcW w:w="1276" w:type="pct"/>
              </w:tcPr>
              <w:p w:rsidR="00097250" w:rsidRDefault="00097250" w:rsidP="00C67976">
                <w:pPr>
                  <w:jc w:val="right"/>
                  <w:rPr>
                    <w:szCs w:val="21"/>
                  </w:rPr>
                </w:pPr>
                <w:r>
                  <w:t xml:space="preserve">　</w:t>
                </w:r>
              </w:p>
            </w:tc>
            <w:tc>
              <w:tcPr>
                <w:tcW w:w="1299" w:type="pct"/>
              </w:tcPr>
              <w:p w:rsidR="00097250" w:rsidRDefault="00097250" w:rsidP="00C67976">
                <w:pPr>
                  <w:jc w:val="right"/>
                  <w:rPr>
                    <w:szCs w:val="21"/>
                  </w:rPr>
                </w:pPr>
                <w:r>
                  <w:t xml:space="preserve">　</w:t>
                </w:r>
              </w:p>
            </w:tc>
            <w:tc>
              <w:tcPr>
                <w:tcW w:w="1267" w:type="pct"/>
              </w:tcPr>
              <w:p w:rsidR="00097250" w:rsidRDefault="00097250" w:rsidP="00C67976">
                <w:pPr>
                  <w:jc w:val="right"/>
                  <w:rPr>
                    <w:szCs w:val="21"/>
                    <w:highlight w:val="yellow"/>
                  </w:rPr>
                </w:pPr>
                <w:r>
                  <w:t xml:space="preserve">　</w:t>
                </w:r>
              </w:p>
            </w:tc>
          </w:tr>
          <w:tr w:rsidR="00097250" w:rsidTr="00C67976">
            <w:tc>
              <w:tcPr>
                <w:tcW w:w="1158" w:type="pct"/>
              </w:tcPr>
              <w:p w:rsidR="00097250" w:rsidRDefault="00097250" w:rsidP="00C67976">
                <w:pPr>
                  <w:rPr>
                    <w:szCs w:val="21"/>
                  </w:rPr>
                </w:pPr>
                <w:r>
                  <w:t>4—5年</w:t>
                </w:r>
              </w:p>
            </w:tc>
            <w:tc>
              <w:tcPr>
                <w:tcW w:w="1276" w:type="pct"/>
              </w:tcPr>
              <w:p w:rsidR="00097250" w:rsidRDefault="00097250" w:rsidP="00C67976">
                <w:pPr>
                  <w:jc w:val="right"/>
                  <w:rPr>
                    <w:szCs w:val="21"/>
                  </w:rPr>
                </w:pPr>
                <w:r>
                  <w:t xml:space="preserve">　</w:t>
                </w:r>
              </w:p>
            </w:tc>
            <w:tc>
              <w:tcPr>
                <w:tcW w:w="1299" w:type="pct"/>
              </w:tcPr>
              <w:p w:rsidR="00097250" w:rsidRDefault="00097250" w:rsidP="00C67976">
                <w:pPr>
                  <w:jc w:val="right"/>
                  <w:rPr>
                    <w:szCs w:val="21"/>
                  </w:rPr>
                </w:pPr>
                <w:r>
                  <w:t xml:space="preserve">　</w:t>
                </w:r>
              </w:p>
            </w:tc>
            <w:tc>
              <w:tcPr>
                <w:tcW w:w="1267" w:type="pct"/>
              </w:tcPr>
              <w:p w:rsidR="00097250" w:rsidRDefault="00097250" w:rsidP="00C67976">
                <w:pPr>
                  <w:jc w:val="right"/>
                  <w:rPr>
                    <w:szCs w:val="21"/>
                    <w:highlight w:val="yellow"/>
                  </w:rPr>
                </w:pPr>
                <w:r>
                  <w:t xml:space="preserve">　</w:t>
                </w:r>
              </w:p>
            </w:tc>
          </w:tr>
          <w:tr w:rsidR="00097250" w:rsidTr="00C67976">
            <w:tc>
              <w:tcPr>
                <w:tcW w:w="1158" w:type="pct"/>
              </w:tcPr>
              <w:p w:rsidR="00097250" w:rsidRDefault="00097250" w:rsidP="00C67976">
                <w:pPr>
                  <w:rPr>
                    <w:szCs w:val="21"/>
                  </w:rPr>
                </w:pPr>
                <w:r>
                  <w:t>5年以上</w:t>
                </w:r>
              </w:p>
            </w:tc>
            <w:tc>
              <w:tcPr>
                <w:tcW w:w="1276" w:type="pct"/>
              </w:tcPr>
              <w:p w:rsidR="00097250" w:rsidRDefault="00097250" w:rsidP="00C67976">
                <w:pPr>
                  <w:jc w:val="right"/>
                  <w:rPr>
                    <w:szCs w:val="21"/>
                  </w:rPr>
                </w:pPr>
                <w:r>
                  <w:t xml:space="preserve">　</w:t>
                </w:r>
              </w:p>
            </w:tc>
            <w:tc>
              <w:tcPr>
                <w:tcW w:w="1299" w:type="pct"/>
              </w:tcPr>
              <w:p w:rsidR="00097250" w:rsidRDefault="00097250" w:rsidP="00C67976">
                <w:pPr>
                  <w:jc w:val="right"/>
                  <w:rPr>
                    <w:szCs w:val="21"/>
                  </w:rPr>
                </w:pPr>
                <w:r>
                  <w:t xml:space="preserve">　</w:t>
                </w:r>
              </w:p>
            </w:tc>
            <w:tc>
              <w:tcPr>
                <w:tcW w:w="1267" w:type="pct"/>
              </w:tcPr>
              <w:p w:rsidR="00097250" w:rsidRDefault="00097250" w:rsidP="00C67976">
                <w:pPr>
                  <w:jc w:val="right"/>
                  <w:rPr>
                    <w:szCs w:val="21"/>
                    <w:highlight w:val="yellow"/>
                  </w:rPr>
                </w:pPr>
                <w:r>
                  <w:t xml:space="preserve">　</w:t>
                </w:r>
              </w:p>
            </w:tc>
          </w:tr>
          <w:tr w:rsidR="00097250" w:rsidTr="00C67976">
            <w:sdt>
              <w:sdtPr>
                <w:tag w:val="_PLD_435948144728481980336a881622f9ca"/>
                <w:id w:val="784619227"/>
                <w:lock w:val="sdtLocked"/>
              </w:sdtPr>
              <w:sdtContent>
                <w:tc>
                  <w:tcPr>
                    <w:tcW w:w="1158" w:type="pct"/>
                    <w:vAlign w:val="center"/>
                  </w:tcPr>
                  <w:p w:rsidR="00097250" w:rsidRDefault="00097250" w:rsidP="00C67976">
                    <w:pPr>
                      <w:jc w:val="center"/>
                      <w:rPr>
                        <w:szCs w:val="21"/>
                      </w:rPr>
                    </w:pPr>
                    <w:r>
                      <w:rPr>
                        <w:rFonts w:hint="eastAsia"/>
                        <w:szCs w:val="21"/>
                      </w:rPr>
                      <w:t>合计</w:t>
                    </w:r>
                  </w:p>
                </w:tc>
              </w:sdtContent>
            </w:sdt>
            <w:tc>
              <w:tcPr>
                <w:tcW w:w="1276" w:type="pct"/>
              </w:tcPr>
              <w:p w:rsidR="00097250" w:rsidRDefault="00097250" w:rsidP="00C67976">
                <w:pPr>
                  <w:jc w:val="right"/>
                  <w:rPr>
                    <w:szCs w:val="21"/>
                  </w:rPr>
                </w:pPr>
                <w:r>
                  <w:t>738,374.98</w:t>
                </w:r>
              </w:p>
            </w:tc>
            <w:tc>
              <w:tcPr>
                <w:tcW w:w="1299" w:type="pct"/>
              </w:tcPr>
              <w:p w:rsidR="00097250" w:rsidRDefault="00097250" w:rsidP="00C67976">
                <w:pPr>
                  <w:jc w:val="right"/>
                  <w:rPr>
                    <w:szCs w:val="21"/>
                  </w:rPr>
                </w:pPr>
                <w:r>
                  <w:t>37,520.11</w:t>
                </w:r>
              </w:p>
            </w:tc>
            <w:tc>
              <w:tcPr>
                <w:tcW w:w="1267" w:type="pct"/>
              </w:tcPr>
              <w:p w:rsidR="00097250" w:rsidRDefault="00097250" w:rsidP="00C67976">
                <w:pPr>
                  <w:jc w:val="right"/>
                  <w:rPr>
                    <w:szCs w:val="21"/>
                  </w:rPr>
                </w:pPr>
                <w:r>
                  <w:t>5.08</w:t>
                </w:r>
              </w:p>
            </w:tc>
          </w:tr>
        </w:tbl>
        <w:p w:rsidR="00097250" w:rsidRDefault="00097250"/>
        <w:p w:rsidR="007B0D3B" w:rsidRDefault="003A3294">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2033071860"/>
            <w:lock w:val="sdtLocked"/>
            <w:placeholder>
              <w:docPart w:val="GBC22222222222222222222222222222"/>
            </w:placeholder>
          </w:sdtPr>
          <w:sdtContent>
            <w:p w:rsidR="007B0D3B" w:rsidRDefault="00B07C62" w:rsidP="008A1515">
              <w:pPr>
                <w:rPr>
                  <w:szCs w:val="21"/>
                </w:rPr>
              </w:pPr>
              <w:r>
                <w:rPr>
                  <w:szCs w:val="21"/>
                </w:rPr>
                <w:fldChar w:fldCharType="begin"/>
              </w:r>
              <w:r w:rsidR="008A1515">
                <w:rPr>
                  <w:szCs w:val="21"/>
                </w:rPr>
                <w:instrText xml:space="preserve"> MACROBUTTON  SnrToggleCheckbox □适用 </w:instrText>
              </w:r>
              <w:r>
                <w:rPr>
                  <w:szCs w:val="21"/>
                </w:rPr>
                <w:fldChar w:fldCharType="end"/>
              </w:r>
              <w:r>
                <w:rPr>
                  <w:szCs w:val="21"/>
                </w:rPr>
                <w:fldChar w:fldCharType="begin"/>
              </w:r>
              <w:r w:rsidR="008A1515">
                <w:rPr>
                  <w:szCs w:val="21"/>
                </w:rPr>
                <w:instrText xml:space="preserve"> MACROBUTTON  SnrToggleCheckbox √不适用 </w:instrText>
              </w:r>
              <w:r>
                <w:rPr>
                  <w:szCs w:val="21"/>
                </w:rPr>
                <w:fldChar w:fldCharType="end"/>
              </w:r>
            </w:p>
          </w:sdtContent>
        </w:sdt>
      </w:sdtContent>
    </w:sdt>
    <w:bookmarkEnd w:id="208"/>
    <w:p w:rsidR="007B0D3B" w:rsidRDefault="007B0D3B">
      <w:pPr>
        <w:rPr>
          <w:szCs w:val="21"/>
        </w:rPr>
      </w:pPr>
    </w:p>
    <w:bookmarkStart w:id="209" w:name="_Hlk10540115" w:displacedByCustomXml="next"/>
    <w:bookmarkStart w:id="210"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szCs w:val="21"/>
        </w:rPr>
      </w:sdtEndPr>
      <w:sdtContent>
        <w:p w:rsidR="007B0D3B" w:rsidRDefault="003A3294">
          <w:r>
            <w:rPr>
              <w:rFonts w:hint="eastAsia"/>
            </w:rPr>
            <w:t>如按预期信用损失一般模型计提坏账准备，请参照其他应收款披露：</w:t>
          </w:r>
          <w:bookmarkEnd w:id="209"/>
        </w:p>
        <w:sdt>
          <w:sdtPr>
            <w:alias w:val="是否适用：母公司应收账款按一般预计信用损失模型计提坏账[双击切换]"/>
            <w:tag w:val="_GBC_549d8a07d3e545ee8ada79b15a8ba3e9"/>
            <w:id w:val="-1904898670"/>
            <w:lock w:val="sdtLocked"/>
            <w:placeholder>
              <w:docPart w:val="GBC22222222222222222222222222222"/>
            </w:placeholder>
          </w:sdtPr>
          <w:sdtContent>
            <w:p w:rsidR="007B0D3B" w:rsidRDefault="00B07C62" w:rsidP="008A1515">
              <w:r>
                <w:fldChar w:fldCharType="begin"/>
              </w:r>
              <w:r w:rsidR="008A1515">
                <w:instrText xml:space="preserve"> MACROBUTTON  SnrToggleCheckbox □适用 </w:instrText>
              </w:r>
              <w:r>
                <w:fldChar w:fldCharType="end"/>
              </w:r>
              <w:r>
                <w:fldChar w:fldCharType="begin"/>
              </w:r>
              <w:r w:rsidR="008A1515">
                <w:instrText xml:space="preserve"> MACROBUTTON  SnrToggleCheckbox √不适用 </w:instrText>
              </w:r>
              <w:r>
                <w:fldChar w:fldCharType="end"/>
              </w:r>
            </w:p>
          </w:sdtContent>
        </w:sdt>
        <w:p w:rsidR="007B0D3B" w:rsidRDefault="00062C24">
          <w:pPr>
            <w:rPr>
              <w:szCs w:val="21"/>
            </w:rPr>
          </w:pPr>
        </w:p>
      </w:sdtContent>
    </w:sdt>
    <w:bookmarkEnd w:id="210" w:displacedByCustomXml="prev"/>
    <w:p w:rsidR="007B0D3B" w:rsidRDefault="003A3294" w:rsidP="00255D12">
      <w:pPr>
        <w:pStyle w:val="4"/>
        <w:numPr>
          <w:ilvl w:val="0"/>
          <w:numId w:val="90"/>
        </w:numPr>
        <w:tabs>
          <w:tab w:val="left" w:pos="644"/>
        </w:tabs>
        <w:ind w:left="0" w:firstLine="0"/>
        <w:rPr>
          <w:rFonts w:ascii="宋体" w:hAnsi="宋体"/>
          <w:szCs w:val="21"/>
        </w:rPr>
      </w:pPr>
      <w:bookmarkStart w:id="211" w:name="_Hlk10540190"/>
      <w:bookmarkStart w:id="212" w:name="_Hlk10540207"/>
      <w:r>
        <w:rPr>
          <w:rFonts w:ascii="宋体" w:hAnsi="宋体" w:hint="eastAsia"/>
          <w:szCs w:val="21"/>
        </w:rPr>
        <w:t>坏账准备的情况</w:t>
      </w:r>
      <w:bookmarkEnd w:id="211"/>
    </w:p>
    <w:sdt>
      <w:sdtPr>
        <w:alias w:val="是否适用：母公司应收账款坏账准备情况[双击切换]"/>
        <w:tag w:val="_GBC_f73789de2ecf49c4bad380c8767c93cf"/>
        <w:id w:val="-684820359"/>
        <w:lock w:val="sdtLocked"/>
        <w:placeholder>
          <w:docPart w:val="GBC22222222222222222222222222222"/>
        </w:placeholder>
      </w:sdtPr>
      <w:sdtContent>
        <w:p w:rsidR="007B0D3B" w:rsidRDefault="00B07C62">
          <w:r>
            <w:fldChar w:fldCharType="begin"/>
          </w:r>
          <w:r w:rsidR="0082600E">
            <w:instrText xml:space="preserve"> MACROBUTTON  SnrToggleCheckbox √适用 </w:instrText>
          </w:r>
          <w:r>
            <w:fldChar w:fldCharType="end"/>
          </w:r>
          <w:r>
            <w:fldChar w:fldCharType="begin"/>
          </w:r>
          <w:r w:rsidR="0082600E">
            <w:instrText xml:space="preserve"> MACROBUTTON  SnrToggleCheckbox □不适用 </w:instrText>
          </w:r>
          <w:r>
            <w:fldChar w:fldCharType="end"/>
          </w:r>
        </w:p>
      </w:sdtContent>
    </w:sdt>
    <w:bookmarkStart w:id="213"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rFonts w:hint="default"/>
          <w:szCs w:val="24"/>
        </w:rPr>
      </w:sdtEndPr>
      <w:sdtContent>
        <w:p w:rsidR="007B0D3B" w:rsidRDefault="003A3294">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szCs w:val="21"/>
                </w:rPr>
                <w:t>人民币</w:t>
              </w:r>
            </w:sdtContent>
          </w:sdt>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954"/>
            <w:gridCol w:w="1486"/>
            <w:gridCol w:w="1028"/>
            <w:gridCol w:w="1132"/>
            <w:gridCol w:w="1135"/>
            <w:gridCol w:w="1132"/>
            <w:gridCol w:w="1486"/>
          </w:tblGrid>
          <w:tr w:rsidR="003E2091" w:rsidTr="00260CB5">
            <w:trPr>
              <w:jc w:val="center"/>
            </w:trPr>
            <w:sdt>
              <w:sdtPr>
                <w:tag w:val="_PLD_f6bf13992bdc4b06bd6f364458e0df47"/>
                <w:id w:val="867341716"/>
                <w:lock w:val="sdtLocked"/>
              </w:sdtPr>
              <w:sdtContent>
                <w:tc>
                  <w:tcPr>
                    <w:tcW w:w="1045" w:type="pct"/>
                    <w:vMerge w:val="restart"/>
                    <w:shd w:val="clear" w:color="auto" w:fill="FFFFFF"/>
                    <w:vAlign w:val="center"/>
                  </w:tcPr>
                  <w:p w:rsidR="003E2091" w:rsidRDefault="003E2091" w:rsidP="00C1386B">
                    <w:pPr>
                      <w:jc w:val="center"/>
                    </w:pPr>
                    <w:r>
                      <w:t>类别</w:t>
                    </w:r>
                  </w:p>
                </w:tc>
              </w:sdtContent>
            </w:sdt>
            <w:sdt>
              <w:sdtPr>
                <w:tag w:val="_PLD_579b33cd0d7e490d998a64c9f202ccfb"/>
                <w:id w:val="-1163929836"/>
                <w:lock w:val="sdtLocked"/>
              </w:sdtPr>
              <w:sdtContent>
                <w:tc>
                  <w:tcPr>
                    <w:tcW w:w="794" w:type="pct"/>
                    <w:vMerge w:val="restart"/>
                    <w:shd w:val="clear" w:color="auto" w:fill="FFFFFF"/>
                    <w:vAlign w:val="center"/>
                  </w:tcPr>
                  <w:p w:rsidR="003E2091" w:rsidRDefault="003E2091" w:rsidP="00C1386B">
                    <w:pPr>
                      <w:jc w:val="center"/>
                    </w:pPr>
                    <w:r>
                      <w:t>期初余额</w:t>
                    </w:r>
                  </w:p>
                </w:tc>
              </w:sdtContent>
            </w:sdt>
            <w:sdt>
              <w:sdtPr>
                <w:tag w:val="_PLD_2cbc55bce2ef44bbb40e4050dfe846f1"/>
                <w:id w:val="1921066972"/>
                <w:lock w:val="sdtLocked"/>
              </w:sdtPr>
              <w:sdtContent>
                <w:tc>
                  <w:tcPr>
                    <w:tcW w:w="2366" w:type="pct"/>
                    <w:gridSpan w:val="4"/>
                    <w:shd w:val="clear" w:color="auto" w:fill="FFFFFF"/>
                    <w:vAlign w:val="center"/>
                  </w:tcPr>
                  <w:p w:rsidR="003E2091" w:rsidRDefault="003E2091" w:rsidP="00C1386B">
                    <w:pPr>
                      <w:jc w:val="center"/>
                    </w:pPr>
                    <w:r>
                      <w:rPr>
                        <w:rFonts w:hint="eastAsia"/>
                      </w:rPr>
                      <w:t>本期变动</w:t>
                    </w:r>
                    <w:r>
                      <w:t>金额</w:t>
                    </w:r>
                  </w:p>
                </w:tc>
              </w:sdtContent>
            </w:sdt>
            <w:sdt>
              <w:sdtPr>
                <w:tag w:val="_PLD_dcc9f714adf8465eb1a49da61466de1f"/>
                <w:id w:val="1953053856"/>
                <w:lock w:val="sdtLocked"/>
              </w:sdtPr>
              <w:sdtContent>
                <w:tc>
                  <w:tcPr>
                    <w:tcW w:w="794" w:type="pct"/>
                    <w:vMerge w:val="restart"/>
                    <w:shd w:val="clear" w:color="auto" w:fill="FFFFFF"/>
                    <w:vAlign w:val="center"/>
                  </w:tcPr>
                  <w:p w:rsidR="003E2091" w:rsidRDefault="003E2091" w:rsidP="00C1386B">
                    <w:pPr>
                      <w:jc w:val="center"/>
                    </w:pPr>
                    <w:r>
                      <w:t>期末余额</w:t>
                    </w:r>
                  </w:p>
                </w:tc>
              </w:sdtContent>
            </w:sdt>
          </w:tr>
          <w:tr w:rsidR="003E2091" w:rsidTr="00260CB5">
            <w:trPr>
              <w:jc w:val="center"/>
            </w:trPr>
            <w:tc>
              <w:tcPr>
                <w:tcW w:w="1045" w:type="pct"/>
                <w:vMerge/>
                <w:shd w:val="clear" w:color="auto" w:fill="FFFFFF"/>
              </w:tcPr>
              <w:p w:rsidR="003E2091" w:rsidRDefault="003E2091" w:rsidP="00C1386B">
                <w:pPr>
                  <w:jc w:val="center"/>
                </w:pPr>
              </w:p>
            </w:tc>
            <w:tc>
              <w:tcPr>
                <w:tcW w:w="794" w:type="pct"/>
                <w:vMerge/>
                <w:shd w:val="clear" w:color="auto" w:fill="FFFFFF"/>
              </w:tcPr>
              <w:p w:rsidR="003E2091" w:rsidRDefault="003E2091" w:rsidP="00C1386B">
                <w:pPr>
                  <w:jc w:val="center"/>
                </w:pPr>
              </w:p>
            </w:tc>
            <w:sdt>
              <w:sdtPr>
                <w:tag w:val="_PLD_e4e43f7257b14faaaaf4b09b161bf7b7"/>
                <w:id w:val="448898408"/>
                <w:lock w:val="sdtLocked"/>
              </w:sdtPr>
              <w:sdtContent>
                <w:tc>
                  <w:tcPr>
                    <w:tcW w:w="550" w:type="pct"/>
                    <w:shd w:val="clear" w:color="auto" w:fill="FFFFFF"/>
                    <w:vAlign w:val="center"/>
                  </w:tcPr>
                  <w:p w:rsidR="003E2091" w:rsidRDefault="003E2091" w:rsidP="00C1386B">
                    <w:pPr>
                      <w:jc w:val="center"/>
                    </w:pPr>
                    <w:r>
                      <w:t>计提</w:t>
                    </w:r>
                  </w:p>
                </w:tc>
              </w:sdtContent>
            </w:sdt>
            <w:sdt>
              <w:sdtPr>
                <w:tag w:val="_PLD_bf7fb55a6c2a4d18926896fd921fc857"/>
                <w:id w:val="-129327998"/>
                <w:lock w:val="sdtLocked"/>
              </w:sdtPr>
              <w:sdtContent>
                <w:tc>
                  <w:tcPr>
                    <w:tcW w:w="605" w:type="pct"/>
                    <w:shd w:val="clear" w:color="auto" w:fill="FFFFFF"/>
                    <w:vAlign w:val="center"/>
                  </w:tcPr>
                  <w:p w:rsidR="00260CB5" w:rsidRDefault="003E2091" w:rsidP="00C1386B">
                    <w:pPr>
                      <w:jc w:val="center"/>
                    </w:pPr>
                    <w:r>
                      <w:rPr>
                        <w:rFonts w:hint="eastAsia"/>
                      </w:rPr>
                      <w:t>收回或</w:t>
                    </w:r>
                  </w:p>
                  <w:p w:rsidR="003E2091" w:rsidRDefault="003E2091" w:rsidP="00C1386B">
                    <w:pPr>
                      <w:jc w:val="center"/>
                    </w:pPr>
                    <w:r>
                      <w:rPr>
                        <w:rFonts w:hint="eastAsia"/>
                      </w:rPr>
                      <w:t>转回</w:t>
                    </w:r>
                  </w:p>
                </w:tc>
              </w:sdtContent>
            </w:sdt>
            <w:tc>
              <w:tcPr>
                <w:tcW w:w="607" w:type="pct"/>
                <w:shd w:val="clear" w:color="auto" w:fill="FFFFFF"/>
                <w:vAlign w:val="center"/>
              </w:tcPr>
              <w:sdt>
                <w:sdtPr>
                  <w:rPr>
                    <w:rFonts w:hint="eastAsia"/>
                  </w:rPr>
                  <w:tag w:val="_PLD_536d31c824d74db3baaa7f5b6cd0a9ec"/>
                  <w:id w:val="-2059313926"/>
                  <w:lock w:val="sdtLocked"/>
                </w:sdtPr>
                <w:sdtContent>
                  <w:p w:rsidR="00260CB5" w:rsidRDefault="003E2091" w:rsidP="00C1386B">
                    <w:pPr>
                      <w:jc w:val="center"/>
                    </w:pPr>
                    <w:r>
                      <w:rPr>
                        <w:rFonts w:hint="eastAsia"/>
                      </w:rPr>
                      <w:t>转销或</w:t>
                    </w:r>
                  </w:p>
                  <w:p w:rsidR="003E2091" w:rsidRDefault="003E2091" w:rsidP="00C1386B">
                    <w:pPr>
                      <w:jc w:val="center"/>
                    </w:pPr>
                    <w:r>
                      <w:rPr>
                        <w:rFonts w:hint="eastAsia"/>
                      </w:rPr>
                      <w:t>核销</w:t>
                    </w:r>
                  </w:p>
                </w:sdtContent>
              </w:sdt>
            </w:tc>
            <w:tc>
              <w:tcPr>
                <w:tcW w:w="605" w:type="pct"/>
                <w:shd w:val="clear" w:color="auto" w:fill="FFFFFF"/>
                <w:vAlign w:val="center"/>
              </w:tcPr>
              <w:sdt>
                <w:sdtPr>
                  <w:rPr>
                    <w:rFonts w:hint="eastAsia"/>
                  </w:rPr>
                  <w:tag w:val="_PLD_32a7ce101f6b48d68c39e1edb6e78b82"/>
                  <w:id w:val="1213543753"/>
                  <w:lock w:val="sdtLocked"/>
                </w:sdtPr>
                <w:sdtContent>
                  <w:p w:rsidR="003E2091" w:rsidRDefault="003E2091" w:rsidP="00C1386B">
                    <w:pPr>
                      <w:jc w:val="right"/>
                    </w:pPr>
                    <w:r>
                      <w:rPr>
                        <w:rFonts w:hint="eastAsia"/>
                      </w:rPr>
                      <w:t>其他变动</w:t>
                    </w:r>
                  </w:p>
                </w:sdtContent>
              </w:sdt>
            </w:tc>
            <w:tc>
              <w:tcPr>
                <w:tcW w:w="794" w:type="pct"/>
                <w:vMerge/>
                <w:shd w:val="clear" w:color="auto" w:fill="FFFFFF"/>
              </w:tcPr>
              <w:p w:rsidR="003E2091" w:rsidRDefault="003E2091" w:rsidP="00C1386B">
                <w:pPr>
                  <w:jc w:val="right"/>
                </w:pPr>
              </w:p>
            </w:tc>
          </w:tr>
          <w:sdt>
            <w:sdtPr>
              <w:alias w:val="应收账款坏账准备明细"/>
              <w:tag w:val="_TUP_b4b5569b724a48fcad53c89b4a37cb1c"/>
              <w:id w:val="-2146498140"/>
              <w:lock w:val="sdtLocked"/>
            </w:sdtPr>
            <w:sdtContent>
              <w:tr w:rsidR="003E2091" w:rsidTr="00260CB5">
                <w:trPr>
                  <w:jc w:val="center"/>
                </w:trPr>
                <w:tc>
                  <w:tcPr>
                    <w:tcW w:w="1045" w:type="pct"/>
                    <w:shd w:val="clear" w:color="auto" w:fill="auto"/>
                  </w:tcPr>
                  <w:p w:rsidR="003E2091" w:rsidRDefault="003E2091" w:rsidP="00C1386B">
                    <w:r>
                      <w:t>单项预计信用损失的应收账款</w:t>
                    </w:r>
                  </w:p>
                </w:tc>
                <w:tc>
                  <w:tcPr>
                    <w:tcW w:w="794" w:type="pct"/>
                    <w:shd w:val="clear" w:color="auto" w:fill="auto"/>
                    <w:vAlign w:val="center"/>
                  </w:tcPr>
                  <w:p w:rsidR="003E2091" w:rsidRDefault="003E2091" w:rsidP="00C1386B">
                    <w:pPr>
                      <w:jc w:val="right"/>
                    </w:pPr>
                    <w:r>
                      <w:t>4,033,320.19</w:t>
                    </w:r>
                  </w:p>
                </w:tc>
                <w:tc>
                  <w:tcPr>
                    <w:tcW w:w="550" w:type="pct"/>
                    <w:shd w:val="clear" w:color="auto" w:fill="auto"/>
                    <w:vAlign w:val="center"/>
                  </w:tcPr>
                  <w:p w:rsidR="003E2091" w:rsidRDefault="003E2091" w:rsidP="00C1386B">
                    <w:pPr>
                      <w:jc w:val="right"/>
                    </w:pPr>
                  </w:p>
                </w:tc>
                <w:tc>
                  <w:tcPr>
                    <w:tcW w:w="605" w:type="pct"/>
                    <w:shd w:val="clear" w:color="auto" w:fill="auto"/>
                    <w:vAlign w:val="center"/>
                  </w:tcPr>
                  <w:p w:rsidR="003E2091" w:rsidRDefault="003E2091" w:rsidP="00C1386B">
                    <w:pPr>
                      <w:jc w:val="right"/>
                    </w:pPr>
                  </w:p>
                </w:tc>
                <w:tc>
                  <w:tcPr>
                    <w:tcW w:w="607" w:type="pct"/>
                    <w:vAlign w:val="center"/>
                  </w:tcPr>
                  <w:p w:rsidR="003E2091" w:rsidRDefault="003E2091" w:rsidP="00C1386B">
                    <w:pPr>
                      <w:jc w:val="right"/>
                    </w:pPr>
                  </w:p>
                </w:tc>
                <w:tc>
                  <w:tcPr>
                    <w:tcW w:w="605" w:type="pct"/>
                    <w:vAlign w:val="center"/>
                  </w:tcPr>
                  <w:p w:rsidR="003E2091" w:rsidRDefault="003E2091" w:rsidP="00C1386B">
                    <w:pPr>
                      <w:jc w:val="right"/>
                    </w:pPr>
                  </w:p>
                </w:tc>
                <w:tc>
                  <w:tcPr>
                    <w:tcW w:w="794" w:type="pct"/>
                    <w:shd w:val="clear" w:color="auto" w:fill="auto"/>
                    <w:vAlign w:val="center"/>
                  </w:tcPr>
                  <w:p w:rsidR="003E2091" w:rsidRDefault="003E2091" w:rsidP="00C1386B">
                    <w:pPr>
                      <w:jc w:val="right"/>
                    </w:pPr>
                    <w:r>
                      <w:t>4,033,320.19</w:t>
                    </w:r>
                  </w:p>
                </w:tc>
              </w:tr>
            </w:sdtContent>
          </w:sdt>
          <w:sdt>
            <w:sdtPr>
              <w:alias w:val="应收账款坏账准备明细"/>
              <w:tag w:val="_TUP_b4b5569b724a48fcad53c89b4a37cb1c"/>
              <w:id w:val="886757148"/>
              <w:lock w:val="sdtLocked"/>
            </w:sdtPr>
            <w:sdtContent>
              <w:tr w:rsidR="003E2091" w:rsidTr="00260CB5">
                <w:trPr>
                  <w:jc w:val="center"/>
                </w:trPr>
                <w:tc>
                  <w:tcPr>
                    <w:tcW w:w="1045" w:type="pct"/>
                    <w:shd w:val="clear" w:color="auto" w:fill="auto"/>
                  </w:tcPr>
                  <w:p w:rsidR="003E2091" w:rsidRDefault="003E2091" w:rsidP="00C1386B">
                    <w:r>
                      <w:t>按组合预计信用损失的应收账款</w:t>
                    </w:r>
                  </w:p>
                </w:tc>
                <w:tc>
                  <w:tcPr>
                    <w:tcW w:w="794" w:type="pct"/>
                    <w:shd w:val="clear" w:color="auto" w:fill="auto"/>
                    <w:vAlign w:val="center"/>
                  </w:tcPr>
                  <w:p w:rsidR="003E2091" w:rsidRDefault="003E2091" w:rsidP="00C1386B">
                    <w:pPr>
                      <w:jc w:val="right"/>
                    </w:pPr>
                    <w:r>
                      <w:t>38,558.61</w:t>
                    </w:r>
                  </w:p>
                </w:tc>
                <w:tc>
                  <w:tcPr>
                    <w:tcW w:w="550" w:type="pct"/>
                    <w:shd w:val="clear" w:color="auto" w:fill="auto"/>
                    <w:vAlign w:val="center"/>
                  </w:tcPr>
                  <w:p w:rsidR="003E2091" w:rsidRDefault="003E2091" w:rsidP="00C1386B">
                    <w:pPr>
                      <w:jc w:val="right"/>
                    </w:pPr>
                  </w:p>
                </w:tc>
                <w:tc>
                  <w:tcPr>
                    <w:tcW w:w="605" w:type="pct"/>
                    <w:shd w:val="clear" w:color="auto" w:fill="auto"/>
                    <w:vAlign w:val="center"/>
                  </w:tcPr>
                  <w:p w:rsidR="003E2091" w:rsidRDefault="003E2091" w:rsidP="00C1386B">
                    <w:pPr>
                      <w:jc w:val="right"/>
                    </w:pPr>
                    <w:r>
                      <w:t>1,038.50</w:t>
                    </w:r>
                  </w:p>
                </w:tc>
                <w:tc>
                  <w:tcPr>
                    <w:tcW w:w="607" w:type="pct"/>
                    <w:vAlign w:val="center"/>
                  </w:tcPr>
                  <w:p w:rsidR="003E2091" w:rsidRDefault="003E2091" w:rsidP="00C1386B">
                    <w:pPr>
                      <w:jc w:val="right"/>
                    </w:pPr>
                  </w:p>
                </w:tc>
                <w:tc>
                  <w:tcPr>
                    <w:tcW w:w="605" w:type="pct"/>
                    <w:vAlign w:val="center"/>
                  </w:tcPr>
                  <w:p w:rsidR="003E2091" w:rsidRDefault="003E2091" w:rsidP="00C1386B">
                    <w:pPr>
                      <w:jc w:val="right"/>
                    </w:pPr>
                  </w:p>
                </w:tc>
                <w:tc>
                  <w:tcPr>
                    <w:tcW w:w="794" w:type="pct"/>
                    <w:shd w:val="clear" w:color="auto" w:fill="auto"/>
                    <w:vAlign w:val="center"/>
                  </w:tcPr>
                  <w:p w:rsidR="003E2091" w:rsidRDefault="003E2091" w:rsidP="00C1386B">
                    <w:pPr>
                      <w:jc w:val="right"/>
                    </w:pPr>
                    <w:r>
                      <w:t>37,520.11</w:t>
                    </w:r>
                  </w:p>
                </w:tc>
              </w:tr>
            </w:sdtContent>
          </w:sdt>
          <w:tr w:rsidR="003E2091" w:rsidTr="00260CB5">
            <w:trPr>
              <w:jc w:val="center"/>
            </w:trPr>
            <w:sdt>
              <w:sdtPr>
                <w:tag w:val="_PLD_305ead24b9654c709cb715b961cef894"/>
                <w:id w:val="-1450307256"/>
                <w:lock w:val="sdtLocked"/>
              </w:sdtPr>
              <w:sdtContent>
                <w:tc>
                  <w:tcPr>
                    <w:tcW w:w="1045" w:type="pct"/>
                    <w:shd w:val="clear" w:color="auto" w:fill="auto"/>
                  </w:tcPr>
                  <w:p w:rsidR="003E2091" w:rsidRDefault="003E2091" w:rsidP="00C1386B">
                    <w:pPr>
                      <w:jc w:val="center"/>
                    </w:pPr>
                    <w:r>
                      <w:rPr>
                        <w:rFonts w:hint="eastAsia"/>
                      </w:rPr>
                      <w:t>合计</w:t>
                    </w:r>
                  </w:p>
                </w:tc>
              </w:sdtContent>
            </w:sdt>
            <w:tc>
              <w:tcPr>
                <w:tcW w:w="794" w:type="pct"/>
                <w:shd w:val="clear" w:color="auto" w:fill="auto"/>
                <w:vAlign w:val="center"/>
              </w:tcPr>
              <w:p w:rsidR="003E2091" w:rsidRDefault="003E2091" w:rsidP="00C1386B">
                <w:pPr>
                  <w:jc w:val="right"/>
                </w:pPr>
                <w:r>
                  <w:t>4,071,878.80</w:t>
                </w:r>
              </w:p>
            </w:tc>
            <w:tc>
              <w:tcPr>
                <w:tcW w:w="550" w:type="pct"/>
                <w:shd w:val="clear" w:color="auto" w:fill="auto"/>
                <w:vAlign w:val="center"/>
              </w:tcPr>
              <w:p w:rsidR="003E2091" w:rsidRDefault="003E2091" w:rsidP="00C1386B">
                <w:pPr>
                  <w:jc w:val="right"/>
                </w:pPr>
              </w:p>
            </w:tc>
            <w:tc>
              <w:tcPr>
                <w:tcW w:w="605" w:type="pct"/>
                <w:shd w:val="clear" w:color="auto" w:fill="auto"/>
                <w:vAlign w:val="center"/>
              </w:tcPr>
              <w:p w:rsidR="003E2091" w:rsidRDefault="003E2091" w:rsidP="00C1386B">
                <w:pPr>
                  <w:jc w:val="right"/>
                </w:pPr>
                <w:r>
                  <w:t>1,038.50</w:t>
                </w:r>
              </w:p>
            </w:tc>
            <w:tc>
              <w:tcPr>
                <w:tcW w:w="607" w:type="pct"/>
                <w:vAlign w:val="center"/>
              </w:tcPr>
              <w:p w:rsidR="003E2091" w:rsidRDefault="003E2091" w:rsidP="00C1386B">
                <w:pPr>
                  <w:jc w:val="right"/>
                </w:pPr>
              </w:p>
            </w:tc>
            <w:tc>
              <w:tcPr>
                <w:tcW w:w="605" w:type="pct"/>
                <w:vAlign w:val="center"/>
              </w:tcPr>
              <w:p w:rsidR="003E2091" w:rsidRDefault="003E2091" w:rsidP="00C1386B">
                <w:pPr>
                  <w:jc w:val="right"/>
                </w:pPr>
              </w:p>
            </w:tc>
            <w:tc>
              <w:tcPr>
                <w:tcW w:w="794" w:type="pct"/>
                <w:shd w:val="clear" w:color="auto" w:fill="auto"/>
                <w:vAlign w:val="center"/>
              </w:tcPr>
              <w:p w:rsidR="003E2091" w:rsidRDefault="003E2091" w:rsidP="00C1386B">
                <w:pPr>
                  <w:jc w:val="right"/>
                </w:pPr>
                <w:r>
                  <w:t>4,070,840.30</w:t>
                </w:r>
              </w:p>
            </w:tc>
          </w:tr>
        </w:tbl>
        <w:p w:rsidR="003E2091" w:rsidRDefault="003E2091"/>
        <w:p w:rsidR="007B0D3B" w:rsidRPr="0082600E" w:rsidRDefault="00062C24" w:rsidP="0082600E">
          <w:pPr>
            <w:snapToGrid w:val="0"/>
            <w:spacing w:line="240" w:lineRule="atLeast"/>
            <w:rPr>
              <w:szCs w:val="21"/>
            </w:rPr>
          </w:pPr>
        </w:p>
      </w:sdtContent>
    </w:sdt>
    <w:bookmarkEnd w:id="213" w:displacedByCustomXml="prev"/>
    <w:bookmarkEnd w:id="212" w:displacedByCustomXml="prev"/>
    <w:bookmarkStart w:id="214" w:name="_Hlk10540223" w:displacedByCustomXml="next"/>
    <w:bookmarkStart w:id="215"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7B0D3B" w:rsidRDefault="003A3294">
          <w:r>
            <w:rPr>
              <w:rFonts w:hint="eastAsia"/>
            </w:rPr>
            <w:t>其中本期坏账准备收回或转回金额重要的：</w:t>
          </w:r>
          <w:bookmarkEnd w:id="214"/>
        </w:p>
        <w:sdt>
          <w:sdtPr>
            <w:alias w:val="是否适用：母公司其中本期坏账准备收回或转回金额重要的[双击切换]"/>
            <w:tag w:val="_GBC_a6aa75dceb1749caaf0ac8239ed005c1"/>
            <w:id w:val="-1169172795"/>
            <w:lock w:val="sdtLocked"/>
            <w:placeholder>
              <w:docPart w:val="GBC22222222222222222222222222222"/>
            </w:placeholder>
          </w:sdtPr>
          <w:sdtContent>
            <w:p w:rsidR="007B0D3B" w:rsidRPr="009765F5" w:rsidRDefault="00B07C62" w:rsidP="009765F5">
              <w:r>
                <w:fldChar w:fldCharType="begin"/>
              </w:r>
              <w:r w:rsidR="008A1515">
                <w:instrText xml:space="preserve">MACROBUTTON  SnrToggleCheckbox □适用 </w:instrText>
              </w:r>
              <w:r>
                <w:fldChar w:fldCharType="end"/>
              </w:r>
              <w:r>
                <w:fldChar w:fldCharType="begin"/>
              </w:r>
              <w:r w:rsidR="008A1515">
                <w:instrText xml:space="preserve"> MACROBUTTON  SnrToggleCheckbox √不适用 </w:instrText>
              </w:r>
              <w:r>
                <w:fldChar w:fldCharType="end"/>
              </w:r>
            </w:p>
          </w:sdtContent>
        </w:sdt>
      </w:sdtContent>
    </w:sdt>
    <w:bookmarkEnd w:id="215" w:displacedByCustomXml="prev"/>
    <w:p w:rsidR="007B0D3B" w:rsidRDefault="007B0D3B"/>
    <w:sdt>
      <w:sdtPr>
        <w:rPr>
          <w:rFonts w:ascii="宋体" w:hAnsi="宋体"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hint="default"/>
        </w:rPr>
      </w:sdtEndPr>
      <w:sdtContent>
        <w:p w:rsidR="007B0D3B" w:rsidRDefault="003A3294" w:rsidP="00255D12">
          <w:pPr>
            <w:pStyle w:val="4"/>
            <w:numPr>
              <w:ilvl w:val="0"/>
              <w:numId w:val="90"/>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93579627"/>
            <w:lock w:val="sdtLocked"/>
            <w:placeholder>
              <w:docPart w:val="GBC22222222222222222222222222222"/>
            </w:placeholder>
          </w:sdtPr>
          <w:sdtContent>
            <w:p w:rsidR="008A1515" w:rsidRDefault="00B07C62" w:rsidP="008A1515">
              <w:r>
                <w:fldChar w:fldCharType="begin"/>
              </w:r>
              <w:r w:rsidR="008A1515">
                <w:instrText xml:space="preserve"> MACROBUTTON  SnrToggleCheckbox □适用 </w:instrText>
              </w:r>
              <w:r>
                <w:fldChar w:fldCharType="end"/>
              </w:r>
              <w:r>
                <w:fldChar w:fldCharType="begin"/>
              </w:r>
              <w:r w:rsidR="008A1515">
                <w:instrText xml:space="preserve"> MACROBUTTON  SnrToggleCheckbox √不适用 </w:instrText>
              </w:r>
              <w:r>
                <w:fldChar w:fldCharType="end"/>
              </w:r>
            </w:p>
          </w:sdtContent>
        </w:sdt>
        <w:p w:rsidR="007B0D3B" w:rsidRPr="009765F5" w:rsidRDefault="00062C24" w:rsidP="009765F5"/>
      </w:sdtContent>
    </w:sdt>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rPr>
      </w:sdtEndPr>
      <w:sdtContent>
        <w:p w:rsidR="007B0D3B" w:rsidRDefault="003A3294" w:rsidP="00255D12">
          <w:pPr>
            <w:pStyle w:val="4"/>
            <w:numPr>
              <w:ilvl w:val="0"/>
              <w:numId w:val="90"/>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Locked"/>
            <w:placeholder>
              <w:docPart w:val="GBC22222222222222222222222222222"/>
            </w:placeholder>
          </w:sdtPr>
          <w:sdtContent>
            <w:p w:rsidR="007B0D3B" w:rsidRDefault="00B07C62">
              <w:r>
                <w:fldChar w:fldCharType="begin"/>
              </w:r>
              <w:r w:rsidR="008A1515">
                <w:instrText xml:space="preserve"> MACROBUTTON  SnrToggleCheckbox √适用 </w:instrText>
              </w:r>
              <w:r>
                <w:fldChar w:fldCharType="end"/>
              </w:r>
              <w:r>
                <w:fldChar w:fldCharType="begin"/>
              </w:r>
              <w:r w:rsidR="008A1515">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EndPr>
            <w:rPr>
              <w:szCs w:val="24"/>
            </w:rPr>
          </w:sdtEndPr>
          <w:sdtContent>
            <w:p w:rsidR="008A1515" w:rsidRDefault="008A1515">
              <w:pPr>
                <w:snapToGrid w:val="0"/>
                <w:spacing w:line="240" w:lineRule="atLeast"/>
                <w:rPr>
                  <w:szCs w:val="21"/>
                </w:rPr>
              </w:pPr>
            </w:p>
            <w:tbl>
              <w:tblPr>
                <w:tblW w:w="5241" w:type="pct"/>
                <w:jc w:val="center"/>
                <w:tblBorders>
                  <w:top w:val="single" w:sz="2" w:space="0" w:color="auto"/>
                  <w:bottom w:val="single" w:sz="2" w:space="0" w:color="auto"/>
                  <w:insideH w:val="dotted" w:sz="4" w:space="0" w:color="auto"/>
                  <w:insideV w:val="dotted" w:sz="4" w:space="0" w:color="auto"/>
                </w:tblBorders>
                <w:tblLook w:val="0000" w:firstRow="0" w:lastRow="0" w:firstColumn="0" w:lastColumn="0" w:noHBand="0" w:noVBand="0"/>
              </w:tblPr>
              <w:tblGrid>
                <w:gridCol w:w="3491"/>
                <w:gridCol w:w="1705"/>
                <w:gridCol w:w="1339"/>
                <w:gridCol w:w="1438"/>
                <w:gridCol w:w="1512"/>
              </w:tblGrid>
              <w:tr w:rsidR="003E2091" w:rsidRPr="00205504" w:rsidTr="00C1386B">
                <w:trPr>
                  <w:trHeight w:val="340"/>
                  <w:tblHeader/>
                  <w:jc w:val="center"/>
                </w:trPr>
                <w:tc>
                  <w:tcPr>
                    <w:tcW w:w="1840" w:type="pct"/>
                    <w:vAlign w:val="center"/>
                  </w:tcPr>
                  <w:p w:rsidR="003E2091" w:rsidRPr="003E2091" w:rsidRDefault="003E2091" w:rsidP="00C1386B">
                    <w:pPr>
                      <w:tabs>
                        <w:tab w:val="num" w:pos="1064"/>
                        <w:tab w:val="left" w:pos="1092"/>
                      </w:tabs>
                      <w:contextualSpacing/>
                      <w:jc w:val="center"/>
                      <w:rPr>
                        <w:rFonts w:asciiTheme="minorEastAsia" w:hAnsiTheme="minorEastAsia"/>
                        <w:szCs w:val="21"/>
                      </w:rPr>
                    </w:pPr>
                    <w:r w:rsidRPr="003E2091">
                      <w:rPr>
                        <w:rFonts w:asciiTheme="minorEastAsia" w:hAnsiTheme="minorEastAsia"/>
                        <w:szCs w:val="21"/>
                      </w:rPr>
                      <w:t>单位名称</w:t>
                    </w:r>
                  </w:p>
                </w:tc>
                <w:tc>
                  <w:tcPr>
                    <w:tcW w:w="899" w:type="pct"/>
                    <w:vAlign w:val="center"/>
                  </w:tcPr>
                  <w:p w:rsidR="003E2091" w:rsidRPr="003E2091" w:rsidRDefault="003E2091" w:rsidP="00C1386B">
                    <w:pPr>
                      <w:tabs>
                        <w:tab w:val="num" w:pos="1064"/>
                        <w:tab w:val="left" w:pos="1092"/>
                      </w:tabs>
                      <w:contextualSpacing/>
                      <w:jc w:val="center"/>
                      <w:rPr>
                        <w:rFonts w:asciiTheme="minorEastAsia" w:hAnsiTheme="minorEastAsia"/>
                        <w:szCs w:val="21"/>
                      </w:rPr>
                    </w:pPr>
                    <w:r w:rsidRPr="003E2091">
                      <w:rPr>
                        <w:rFonts w:asciiTheme="minorEastAsia" w:hAnsiTheme="minorEastAsia"/>
                        <w:szCs w:val="21"/>
                      </w:rPr>
                      <w:t>期末余额</w:t>
                    </w:r>
                  </w:p>
                </w:tc>
                <w:tc>
                  <w:tcPr>
                    <w:tcW w:w="706" w:type="pct"/>
                    <w:vAlign w:val="center"/>
                  </w:tcPr>
                  <w:p w:rsidR="003E2091" w:rsidRPr="003E2091" w:rsidRDefault="003E2091" w:rsidP="00C1386B">
                    <w:pPr>
                      <w:tabs>
                        <w:tab w:val="num" w:pos="1064"/>
                        <w:tab w:val="left" w:pos="1092"/>
                      </w:tabs>
                      <w:contextualSpacing/>
                      <w:jc w:val="center"/>
                      <w:rPr>
                        <w:rFonts w:asciiTheme="minorEastAsia" w:hAnsiTheme="minorEastAsia"/>
                        <w:szCs w:val="21"/>
                      </w:rPr>
                    </w:pPr>
                    <w:r w:rsidRPr="003E2091">
                      <w:rPr>
                        <w:rFonts w:asciiTheme="minorEastAsia" w:hAnsiTheme="minorEastAsia"/>
                        <w:szCs w:val="21"/>
                      </w:rPr>
                      <w:t>账龄</w:t>
                    </w:r>
                  </w:p>
                </w:tc>
                <w:tc>
                  <w:tcPr>
                    <w:tcW w:w="758" w:type="pct"/>
                    <w:vAlign w:val="center"/>
                  </w:tcPr>
                  <w:p w:rsidR="003E2091" w:rsidRPr="003E2091" w:rsidRDefault="003E2091" w:rsidP="00C1386B">
                    <w:pPr>
                      <w:tabs>
                        <w:tab w:val="num" w:pos="1064"/>
                        <w:tab w:val="left" w:pos="1092"/>
                      </w:tabs>
                      <w:ind w:leftChars="-51" w:left="-107"/>
                      <w:contextualSpacing/>
                      <w:jc w:val="center"/>
                      <w:rPr>
                        <w:rFonts w:asciiTheme="minorEastAsia" w:hAnsiTheme="minorEastAsia"/>
                        <w:szCs w:val="21"/>
                      </w:rPr>
                    </w:pPr>
                    <w:r w:rsidRPr="003E2091">
                      <w:rPr>
                        <w:rFonts w:asciiTheme="minorEastAsia" w:hAnsiTheme="minorEastAsia"/>
                        <w:szCs w:val="21"/>
                      </w:rPr>
                      <w:t>占应收账款期末余额合计数的比例(%)</w:t>
                    </w:r>
                  </w:p>
                </w:tc>
                <w:tc>
                  <w:tcPr>
                    <w:tcW w:w="798" w:type="pct"/>
                    <w:vAlign w:val="center"/>
                  </w:tcPr>
                  <w:p w:rsidR="003E2091" w:rsidRPr="003E2091" w:rsidRDefault="003E2091" w:rsidP="00C1386B">
                    <w:pPr>
                      <w:tabs>
                        <w:tab w:val="num" w:pos="1064"/>
                        <w:tab w:val="left" w:pos="1092"/>
                      </w:tabs>
                      <w:ind w:leftChars="-27" w:left="-57"/>
                      <w:contextualSpacing/>
                      <w:jc w:val="center"/>
                      <w:rPr>
                        <w:rFonts w:asciiTheme="minorEastAsia" w:hAnsiTheme="minorEastAsia"/>
                        <w:szCs w:val="21"/>
                      </w:rPr>
                    </w:pPr>
                    <w:r w:rsidRPr="003E2091">
                      <w:rPr>
                        <w:rFonts w:asciiTheme="minorEastAsia" w:hAnsiTheme="minorEastAsia" w:hint="eastAsia"/>
                        <w:szCs w:val="21"/>
                      </w:rPr>
                      <w:t>预计信用损失</w:t>
                    </w:r>
                  </w:p>
                  <w:p w:rsidR="003E2091" w:rsidRPr="003E2091" w:rsidRDefault="003E2091" w:rsidP="00C1386B">
                    <w:pPr>
                      <w:tabs>
                        <w:tab w:val="num" w:pos="1064"/>
                        <w:tab w:val="left" w:pos="1092"/>
                      </w:tabs>
                      <w:ind w:leftChars="-27" w:left="-57"/>
                      <w:contextualSpacing/>
                      <w:jc w:val="center"/>
                      <w:rPr>
                        <w:rFonts w:asciiTheme="minorEastAsia" w:hAnsiTheme="minorEastAsia"/>
                        <w:szCs w:val="21"/>
                      </w:rPr>
                    </w:pPr>
                    <w:r w:rsidRPr="003E2091">
                      <w:rPr>
                        <w:rFonts w:asciiTheme="minorEastAsia" w:hAnsiTheme="minorEastAsia"/>
                        <w:szCs w:val="21"/>
                      </w:rPr>
                      <w:t>期末余额</w:t>
                    </w:r>
                  </w:p>
                </w:tc>
              </w:tr>
              <w:tr w:rsidR="003E2091" w:rsidRPr="00205504" w:rsidTr="00C1386B">
                <w:trPr>
                  <w:trHeight w:val="340"/>
                  <w:jc w:val="center"/>
                </w:trPr>
                <w:tc>
                  <w:tcPr>
                    <w:tcW w:w="1840" w:type="pct"/>
                    <w:vAlign w:val="center"/>
                  </w:tcPr>
                  <w:p w:rsidR="003E2091" w:rsidRPr="003E2091" w:rsidRDefault="003E2091" w:rsidP="00C1386B">
                    <w:pPr>
                      <w:contextualSpacing/>
                      <w:rPr>
                        <w:rFonts w:asciiTheme="minorEastAsia" w:hAnsiTheme="minorEastAsia"/>
                        <w:szCs w:val="21"/>
                      </w:rPr>
                    </w:pPr>
                    <w:r w:rsidRPr="003E2091">
                      <w:rPr>
                        <w:rFonts w:asciiTheme="minorEastAsia" w:hAnsiTheme="minorEastAsia" w:hint="eastAsia"/>
                        <w:szCs w:val="21"/>
                      </w:rPr>
                      <w:t>广西南百超市有限公司</w:t>
                    </w:r>
                  </w:p>
                </w:tc>
                <w:tc>
                  <w:tcPr>
                    <w:tcW w:w="899"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39,027,544.43</w:t>
                    </w:r>
                  </w:p>
                </w:tc>
                <w:tc>
                  <w:tcPr>
                    <w:tcW w:w="706" w:type="pct"/>
                    <w:vAlign w:val="center"/>
                  </w:tcPr>
                  <w:p w:rsidR="003E2091" w:rsidRPr="003E2091" w:rsidRDefault="003E2091" w:rsidP="00C1386B">
                    <w:pPr>
                      <w:contextualSpacing/>
                      <w:jc w:val="center"/>
                      <w:rPr>
                        <w:rFonts w:asciiTheme="minorEastAsia" w:hAnsiTheme="minorEastAsia"/>
                        <w:szCs w:val="21"/>
                      </w:rPr>
                    </w:pPr>
                    <w:r w:rsidRPr="003E2091">
                      <w:rPr>
                        <w:rFonts w:asciiTheme="minorEastAsia" w:hAnsiTheme="minorEastAsia"/>
                        <w:szCs w:val="21"/>
                      </w:rPr>
                      <w:t>1年以内</w:t>
                    </w:r>
                  </w:p>
                </w:tc>
                <w:tc>
                  <w:tcPr>
                    <w:tcW w:w="75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88.25</w:t>
                    </w:r>
                  </w:p>
                </w:tc>
                <w:tc>
                  <w:tcPr>
                    <w:tcW w:w="798" w:type="pct"/>
                    <w:vAlign w:val="center"/>
                  </w:tcPr>
                  <w:p w:rsidR="003E2091" w:rsidRPr="003E2091" w:rsidRDefault="003E2091" w:rsidP="00C1386B">
                    <w:pPr>
                      <w:contextualSpacing/>
                      <w:jc w:val="right"/>
                      <w:rPr>
                        <w:rFonts w:asciiTheme="minorEastAsia" w:hAnsiTheme="minorEastAsia"/>
                        <w:szCs w:val="21"/>
                      </w:rPr>
                    </w:pPr>
                    <w:r w:rsidRPr="003E2091">
                      <w:t xml:space="preserve">　</w:t>
                    </w:r>
                  </w:p>
                </w:tc>
              </w:tr>
              <w:tr w:rsidR="003E2091" w:rsidRPr="00205504" w:rsidTr="00C1386B">
                <w:trPr>
                  <w:trHeight w:val="340"/>
                  <w:jc w:val="center"/>
                </w:trPr>
                <w:tc>
                  <w:tcPr>
                    <w:tcW w:w="1840" w:type="pct"/>
                    <w:vAlign w:val="center"/>
                  </w:tcPr>
                  <w:p w:rsidR="003E2091" w:rsidRPr="003E2091" w:rsidRDefault="003E2091" w:rsidP="00C1386B">
                    <w:pPr>
                      <w:contextualSpacing/>
                      <w:rPr>
                        <w:rFonts w:asciiTheme="minorEastAsia" w:hAnsiTheme="minorEastAsia"/>
                        <w:szCs w:val="21"/>
                      </w:rPr>
                    </w:pPr>
                    <w:r w:rsidRPr="003E2091">
                      <w:rPr>
                        <w:rFonts w:asciiTheme="minorEastAsia" w:hAnsiTheme="minorEastAsia" w:hint="eastAsia"/>
                        <w:szCs w:val="21"/>
                      </w:rPr>
                      <w:t>香港得泰公司</w:t>
                    </w:r>
                  </w:p>
                </w:tc>
                <w:tc>
                  <w:tcPr>
                    <w:tcW w:w="899"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1,576,861.86</w:t>
                    </w:r>
                  </w:p>
                </w:tc>
                <w:tc>
                  <w:tcPr>
                    <w:tcW w:w="706" w:type="pct"/>
                    <w:vAlign w:val="center"/>
                  </w:tcPr>
                  <w:p w:rsidR="003E2091" w:rsidRPr="003E2091" w:rsidRDefault="003E2091" w:rsidP="00C1386B">
                    <w:pPr>
                      <w:contextualSpacing/>
                      <w:jc w:val="center"/>
                      <w:rPr>
                        <w:rFonts w:asciiTheme="minorEastAsia" w:hAnsiTheme="minorEastAsia"/>
                        <w:szCs w:val="21"/>
                      </w:rPr>
                    </w:pPr>
                    <w:r w:rsidRPr="003E2091">
                      <w:rPr>
                        <w:rFonts w:asciiTheme="minorEastAsia" w:hAnsiTheme="minorEastAsia"/>
                        <w:szCs w:val="21"/>
                      </w:rPr>
                      <w:t>5年以上</w:t>
                    </w:r>
                  </w:p>
                </w:tc>
                <w:tc>
                  <w:tcPr>
                    <w:tcW w:w="75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3.57</w:t>
                    </w:r>
                  </w:p>
                </w:tc>
                <w:tc>
                  <w:tcPr>
                    <w:tcW w:w="79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1,576,861.86</w:t>
                    </w:r>
                  </w:p>
                </w:tc>
              </w:tr>
              <w:tr w:rsidR="003E2091" w:rsidRPr="00205504" w:rsidTr="00C1386B">
                <w:trPr>
                  <w:trHeight w:val="340"/>
                  <w:jc w:val="center"/>
                </w:trPr>
                <w:tc>
                  <w:tcPr>
                    <w:tcW w:w="1840" w:type="pct"/>
                    <w:vAlign w:val="center"/>
                  </w:tcPr>
                  <w:p w:rsidR="003E2091" w:rsidRPr="003E2091" w:rsidRDefault="003E2091" w:rsidP="00C1386B">
                    <w:pPr>
                      <w:contextualSpacing/>
                      <w:rPr>
                        <w:rFonts w:asciiTheme="minorEastAsia" w:hAnsiTheme="minorEastAsia"/>
                        <w:szCs w:val="21"/>
                      </w:rPr>
                    </w:pPr>
                    <w:r w:rsidRPr="003E2091">
                      <w:rPr>
                        <w:rFonts w:asciiTheme="minorEastAsia" w:hAnsiTheme="minorEastAsia" w:hint="eastAsia"/>
                        <w:szCs w:val="21"/>
                      </w:rPr>
                      <w:t>玉林市联百商业经营有限公司</w:t>
                    </w:r>
                  </w:p>
                </w:tc>
                <w:tc>
                  <w:tcPr>
                    <w:tcW w:w="899"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912,928.81</w:t>
                    </w:r>
                  </w:p>
                </w:tc>
                <w:tc>
                  <w:tcPr>
                    <w:tcW w:w="706" w:type="pct"/>
                    <w:vAlign w:val="center"/>
                  </w:tcPr>
                  <w:p w:rsidR="003E2091" w:rsidRPr="003E2091" w:rsidRDefault="003E2091" w:rsidP="00C1386B">
                    <w:pPr>
                      <w:contextualSpacing/>
                      <w:jc w:val="center"/>
                      <w:rPr>
                        <w:rFonts w:asciiTheme="minorEastAsia" w:hAnsiTheme="minorEastAsia"/>
                        <w:szCs w:val="21"/>
                      </w:rPr>
                    </w:pPr>
                    <w:r w:rsidRPr="003E2091">
                      <w:rPr>
                        <w:rFonts w:asciiTheme="minorEastAsia" w:hAnsiTheme="minorEastAsia"/>
                        <w:szCs w:val="21"/>
                      </w:rPr>
                      <w:t>5年以上</w:t>
                    </w:r>
                  </w:p>
                </w:tc>
                <w:tc>
                  <w:tcPr>
                    <w:tcW w:w="75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2.06</w:t>
                    </w:r>
                  </w:p>
                </w:tc>
                <w:tc>
                  <w:tcPr>
                    <w:tcW w:w="79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912,928.81</w:t>
                    </w:r>
                  </w:p>
                </w:tc>
              </w:tr>
              <w:tr w:rsidR="003E2091" w:rsidRPr="00205504" w:rsidTr="00C1386B">
                <w:trPr>
                  <w:trHeight w:val="340"/>
                  <w:jc w:val="center"/>
                </w:trPr>
                <w:tc>
                  <w:tcPr>
                    <w:tcW w:w="1840" w:type="pct"/>
                    <w:vAlign w:val="center"/>
                  </w:tcPr>
                  <w:p w:rsidR="003E2091" w:rsidRPr="003E2091" w:rsidRDefault="003E2091" w:rsidP="00C1386B">
                    <w:pPr>
                      <w:contextualSpacing/>
                      <w:rPr>
                        <w:rFonts w:asciiTheme="minorEastAsia" w:hAnsiTheme="minorEastAsia"/>
                        <w:szCs w:val="21"/>
                      </w:rPr>
                    </w:pPr>
                    <w:r w:rsidRPr="003E2091">
                      <w:rPr>
                        <w:rFonts w:asciiTheme="minorEastAsia" w:hAnsiTheme="minorEastAsia"/>
                        <w:szCs w:val="21"/>
                      </w:rPr>
                      <w:t xml:space="preserve">市锦明电讯有限公司  </w:t>
                    </w:r>
                  </w:p>
                </w:tc>
                <w:tc>
                  <w:tcPr>
                    <w:tcW w:w="899"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820,000.00</w:t>
                    </w:r>
                  </w:p>
                </w:tc>
                <w:tc>
                  <w:tcPr>
                    <w:tcW w:w="706" w:type="pct"/>
                    <w:vAlign w:val="center"/>
                  </w:tcPr>
                  <w:p w:rsidR="003E2091" w:rsidRPr="003E2091" w:rsidRDefault="003E2091" w:rsidP="00C1386B">
                    <w:pPr>
                      <w:contextualSpacing/>
                      <w:jc w:val="center"/>
                      <w:rPr>
                        <w:rFonts w:asciiTheme="minorEastAsia" w:hAnsiTheme="minorEastAsia"/>
                        <w:szCs w:val="21"/>
                      </w:rPr>
                    </w:pPr>
                    <w:r w:rsidRPr="003E2091">
                      <w:rPr>
                        <w:rFonts w:asciiTheme="minorEastAsia" w:hAnsiTheme="minorEastAsia"/>
                        <w:szCs w:val="21"/>
                      </w:rPr>
                      <w:t>5年以上</w:t>
                    </w:r>
                  </w:p>
                </w:tc>
                <w:tc>
                  <w:tcPr>
                    <w:tcW w:w="75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1.85</w:t>
                    </w:r>
                  </w:p>
                </w:tc>
                <w:tc>
                  <w:tcPr>
                    <w:tcW w:w="79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820,000.00</w:t>
                    </w:r>
                  </w:p>
                </w:tc>
              </w:tr>
              <w:tr w:rsidR="003E2091" w:rsidRPr="00205504" w:rsidTr="00C1386B">
                <w:trPr>
                  <w:trHeight w:val="340"/>
                  <w:jc w:val="center"/>
                </w:trPr>
                <w:tc>
                  <w:tcPr>
                    <w:tcW w:w="1840" w:type="pct"/>
                    <w:vAlign w:val="center"/>
                  </w:tcPr>
                  <w:p w:rsidR="003E2091" w:rsidRPr="003E2091" w:rsidRDefault="003E2091" w:rsidP="00C1386B">
                    <w:pPr>
                      <w:contextualSpacing/>
                      <w:rPr>
                        <w:rFonts w:asciiTheme="minorEastAsia" w:hAnsiTheme="minorEastAsia"/>
                        <w:szCs w:val="21"/>
                      </w:rPr>
                    </w:pPr>
                    <w:r w:rsidRPr="003E2091">
                      <w:rPr>
                        <w:rFonts w:asciiTheme="minorEastAsia" w:hAnsiTheme="minorEastAsia" w:hint="eastAsia"/>
                        <w:szCs w:val="21"/>
                      </w:rPr>
                      <w:t>广西贵港梦之岛时代广场有限公司</w:t>
                    </w:r>
                  </w:p>
                </w:tc>
                <w:tc>
                  <w:tcPr>
                    <w:tcW w:w="899"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477,761.94</w:t>
                    </w:r>
                  </w:p>
                </w:tc>
                <w:tc>
                  <w:tcPr>
                    <w:tcW w:w="706" w:type="pct"/>
                    <w:vAlign w:val="center"/>
                  </w:tcPr>
                  <w:p w:rsidR="003E2091" w:rsidRPr="003E2091" w:rsidRDefault="003E2091" w:rsidP="00C1386B">
                    <w:pPr>
                      <w:contextualSpacing/>
                      <w:jc w:val="center"/>
                      <w:rPr>
                        <w:rFonts w:asciiTheme="minorEastAsia" w:hAnsiTheme="minorEastAsia"/>
                        <w:szCs w:val="21"/>
                      </w:rPr>
                    </w:pPr>
                    <w:r w:rsidRPr="003E2091">
                      <w:rPr>
                        <w:rFonts w:asciiTheme="minorEastAsia" w:hAnsiTheme="minorEastAsia"/>
                        <w:szCs w:val="21"/>
                      </w:rPr>
                      <w:t>1年以内</w:t>
                    </w:r>
                  </w:p>
                </w:tc>
                <w:tc>
                  <w:tcPr>
                    <w:tcW w:w="75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1.08</w:t>
                    </w:r>
                  </w:p>
                </w:tc>
                <w:tc>
                  <w:tcPr>
                    <w:tcW w:w="79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23,888.10</w:t>
                    </w:r>
                  </w:p>
                </w:tc>
              </w:tr>
              <w:tr w:rsidR="003E2091" w:rsidRPr="003E2091" w:rsidTr="00C1386B">
                <w:trPr>
                  <w:trHeight w:val="340"/>
                  <w:jc w:val="center"/>
                </w:trPr>
                <w:tc>
                  <w:tcPr>
                    <w:tcW w:w="1840" w:type="pct"/>
                    <w:vAlign w:val="center"/>
                  </w:tcPr>
                  <w:p w:rsidR="003E2091" w:rsidRPr="003E2091" w:rsidRDefault="003E2091" w:rsidP="00C1386B">
                    <w:pPr>
                      <w:contextualSpacing/>
                      <w:jc w:val="center"/>
                      <w:rPr>
                        <w:rFonts w:asciiTheme="minorEastAsia" w:hAnsiTheme="minorEastAsia"/>
                        <w:szCs w:val="21"/>
                      </w:rPr>
                    </w:pPr>
                    <w:r w:rsidRPr="003E2091">
                      <w:rPr>
                        <w:rFonts w:asciiTheme="minorEastAsia" w:hAnsiTheme="minorEastAsia"/>
                        <w:szCs w:val="21"/>
                      </w:rPr>
                      <w:t>合计</w:t>
                    </w:r>
                  </w:p>
                </w:tc>
                <w:tc>
                  <w:tcPr>
                    <w:tcW w:w="899"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42,815,097.04</w:t>
                    </w:r>
                  </w:p>
                </w:tc>
                <w:tc>
                  <w:tcPr>
                    <w:tcW w:w="706" w:type="pct"/>
                    <w:vAlign w:val="center"/>
                  </w:tcPr>
                  <w:p w:rsidR="003E2091" w:rsidRPr="003E2091" w:rsidRDefault="003E2091" w:rsidP="00C1386B">
                    <w:pPr>
                      <w:contextualSpacing/>
                      <w:jc w:val="right"/>
                      <w:rPr>
                        <w:rFonts w:asciiTheme="minorEastAsia" w:hAnsiTheme="minorEastAsia"/>
                        <w:szCs w:val="21"/>
                      </w:rPr>
                    </w:pPr>
                    <w:r w:rsidRPr="003E2091">
                      <w:t xml:space="preserve">　</w:t>
                    </w:r>
                  </w:p>
                </w:tc>
                <w:tc>
                  <w:tcPr>
                    <w:tcW w:w="75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96.81</w:t>
                    </w:r>
                  </w:p>
                </w:tc>
                <w:tc>
                  <w:tcPr>
                    <w:tcW w:w="798" w:type="pct"/>
                    <w:vAlign w:val="center"/>
                  </w:tcPr>
                  <w:p w:rsidR="003E2091" w:rsidRPr="003E2091" w:rsidRDefault="003E2091" w:rsidP="00C1386B">
                    <w:pPr>
                      <w:contextualSpacing/>
                      <w:jc w:val="right"/>
                      <w:rPr>
                        <w:rFonts w:asciiTheme="minorEastAsia" w:hAnsiTheme="minorEastAsia"/>
                        <w:szCs w:val="21"/>
                      </w:rPr>
                    </w:pPr>
                    <w:r w:rsidRPr="003E2091">
                      <w:rPr>
                        <w:rFonts w:asciiTheme="minorEastAsia" w:hAnsiTheme="minorEastAsia"/>
                        <w:szCs w:val="21"/>
                      </w:rPr>
                      <w:t>3,333,678.77</w:t>
                    </w:r>
                  </w:p>
                </w:tc>
              </w:tr>
            </w:tbl>
            <w:p w:rsidR="007B0D3B" w:rsidRPr="003E2091" w:rsidRDefault="00062C24" w:rsidP="003E2091"/>
          </w:sdtContent>
        </w:sdt>
      </w:sdtContent>
    </w:sdt>
    <w:sdt>
      <w:sdtPr>
        <w:rPr>
          <w:rFonts w:ascii="宋体" w:hAnsi="宋体"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rsidR="007B0D3B" w:rsidRDefault="003A3294" w:rsidP="00255D12">
          <w:pPr>
            <w:pStyle w:val="4"/>
            <w:numPr>
              <w:ilvl w:val="0"/>
              <w:numId w:val="90"/>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Locked"/>
            <w:placeholder>
              <w:docPart w:val="GBC22222222222222222222222222222"/>
            </w:placeholder>
          </w:sdtPr>
          <w:sdtContent>
            <w:p w:rsidR="007B0D3B" w:rsidRDefault="00B07C62" w:rsidP="008A1515">
              <w:pPr>
                <w:snapToGrid w:val="0"/>
                <w:spacing w:line="240" w:lineRule="atLeast"/>
                <w:rPr>
                  <w:szCs w:val="21"/>
                </w:rPr>
              </w:pPr>
              <w:r>
                <w:rPr>
                  <w:szCs w:val="21"/>
                </w:rPr>
                <w:fldChar w:fldCharType="begin"/>
              </w:r>
              <w:r w:rsidR="008A1515">
                <w:rPr>
                  <w:szCs w:val="21"/>
                </w:rPr>
                <w:instrText xml:space="preserve"> MACROBUTTON  SnrToggleCheckbox □适用 </w:instrText>
              </w:r>
              <w:r>
                <w:rPr>
                  <w:szCs w:val="21"/>
                </w:rPr>
                <w:fldChar w:fldCharType="end"/>
              </w:r>
              <w:r>
                <w:rPr>
                  <w:szCs w:val="21"/>
                </w:rPr>
                <w:fldChar w:fldCharType="begin"/>
              </w:r>
              <w:r w:rsidR="008A1515">
                <w:rPr>
                  <w:szCs w:val="21"/>
                </w:rPr>
                <w:instrText xml:space="preserve"> MACROBUTTON  SnrToggleCheckbox √不适用 </w:instrText>
              </w:r>
              <w:r>
                <w:rPr>
                  <w:szCs w:val="21"/>
                </w:rPr>
                <w:fldChar w:fldCharType="end"/>
              </w:r>
            </w:p>
          </w:sdtContent>
        </w:sdt>
        <w:p w:rsidR="007B0D3B" w:rsidRDefault="00062C24">
          <w:pPr>
            <w:snapToGrid w:val="0"/>
            <w:spacing w:line="240" w:lineRule="atLeast"/>
          </w:pPr>
        </w:p>
      </w:sdtContent>
    </w:sdt>
    <w:sdt>
      <w:sdtPr>
        <w:rPr>
          <w:rFonts w:ascii="宋体" w:hAnsi="宋体"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7B0D3B" w:rsidRDefault="003A3294" w:rsidP="00255D12">
          <w:pPr>
            <w:pStyle w:val="4"/>
            <w:numPr>
              <w:ilvl w:val="0"/>
              <w:numId w:val="90"/>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406661013"/>
            <w:lock w:val="sdtLocked"/>
            <w:placeholder>
              <w:docPart w:val="GBC22222222222222222222222222222"/>
            </w:placeholder>
          </w:sdtPr>
          <w:sdtContent>
            <w:p w:rsidR="007B0D3B" w:rsidRDefault="00B07C62" w:rsidP="008A1515">
              <w:pPr>
                <w:snapToGrid w:val="0"/>
                <w:spacing w:line="240" w:lineRule="atLeast"/>
              </w:pPr>
              <w:r>
                <w:fldChar w:fldCharType="begin"/>
              </w:r>
              <w:r w:rsidR="008A1515">
                <w:instrText xml:space="preserve"> MACROBUTTON  SnrToggleCheckbox □适用 </w:instrText>
              </w:r>
              <w:r>
                <w:fldChar w:fldCharType="end"/>
              </w:r>
              <w:r>
                <w:fldChar w:fldCharType="begin"/>
              </w:r>
              <w:r w:rsidR="008A1515">
                <w:instrText xml:space="preserve"> MACROBUTTON  SnrToggleCheckbox √不适用 </w:instrText>
              </w:r>
              <w:r>
                <w:fldChar w:fldCharType="end"/>
              </w:r>
            </w:p>
          </w:sdtContent>
        </w:sdt>
      </w:sdtContent>
    </w:sdt>
    <w:sdt>
      <w:sdtPr>
        <w:rPr>
          <w:rFonts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7B0D3B" w:rsidRDefault="003A3294">
          <w:r>
            <w:rPr>
              <w:rFonts w:hint="eastAsia"/>
            </w:rPr>
            <w:t>其他</w:t>
          </w:r>
          <w:r>
            <w:t>说明：</w:t>
          </w:r>
        </w:p>
        <w:sdt>
          <w:sdtPr>
            <w:rPr>
              <w:rFonts w:hint="eastAsia"/>
            </w:rPr>
            <w:alias w:val="是否适用：母公司应收账款其他说明[双击切换]"/>
            <w:tag w:val="_GBC_22a2c0a255e04aacadf1c076323bc980"/>
            <w:id w:val="1464532372"/>
            <w:lock w:val="sdtLocked"/>
            <w:placeholder>
              <w:docPart w:val="GBC22222222222222222222222222222"/>
            </w:placeholder>
          </w:sdtPr>
          <w:sdtContent>
            <w:p w:rsidR="007B0D3B" w:rsidRDefault="00B07C62" w:rsidP="008A1515">
              <w:pPr>
                <w:snapToGrid w:val="0"/>
                <w:spacing w:line="240" w:lineRule="atLeast"/>
              </w:pPr>
              <w:r>
                <w:fldChar w:fldCharType="begin"/>
              </w:r>
              <w:r w:rsidR="008A1515">
                <w:instrText xml:space="preserve"> MACROBUTTON  SnrToggleCheckbox □适用 </w:instrText>
              </w:r>
              <w:r>
                <w:fldChar w:fldCharType="end"/>
              </w:r>
              <w:r>
                <w:fldChar w:fldCharType="begin"/>
              </w:r>
              <w:r w:rsidR="008A1515">
                <w:instrText xml:space="preserve"> MACROBUTTON  SnrToggleCheckbox √不适用 </w:instrText>
              </w:r>
              <w:r>
                <w:fldChar w:fldCharType="end"/>
              </w:r>
            </w:p>
          </w:sdtContent>
        </w:sdt>
        <w:p w:rsidR="007B0D3B" w:rsidRDefault="00062C24">
          <w:pPr>
            <w:snapToGrid w:val="0"/>
            <w:spacing w:line="240" w:lineRule="atLeast"/>
          </w:pPr>
        </w:p>
      </w:sdtContent>
    </w:sdt>
    <w:p w:rsidR="007B0D3B" w:rsidRDefault="003A3294" w:rsidP="00255D12">
      <w:pPr>
        <w:pStyle w:val="3"/>
        <w:numPr>
          <w:ilvl w:val="0"/>
          <w:numId w:val="67"/>
        </w:numPr>
        <w:rPr>
          <w:rFonts w:ascii="宋体" w:hAnsi="宋体"/>
          <w:szCs w:val="21"/>
        </w:rPr>
      </w:pPr>
      <w:r>
        <w:rPr>
          <w:rFonts w:ascii="宋体" w:hAnsi="宋体" w:hint="eastAsia"/>
          <w:szCs w:val="21"/>
        </w:rPr>
        <w:t>其他应收款</w:t>
      </w:r>
    </w:p>
    <w:bookmarkStart w:id="216" w:name="_Hlk10546944" w:displacedByCustomXml="next"/>
    <w:sdt>
      <w:sdtPr>
        <w:rPr>
          <w:rFonts w:ascii="宋体" w:hAnsi="宋体" w:cs="宋体" w:hint="eastAsia"/>
          <w:b w:val="0"/>
          <w:bCs w:val="0"/>
          <w:kern w:val="0"/>
          <w:szCs w:val="24"/>
        </w:rPr>
        <w:alias w:val="模块:项目列示"/>
        <w:tag w:val="_SEC_e2f0b728ae404babbb57dfbc1fafed13"/>
        <w:id w:val="1308205422"/>
        <w:lock w:val="sdtLocked"/>
        <w:placeholder>
          <w:docPart w:val="GBC22222222222222222222222222222"/>
        </w:placeholder>
      </w:sdtPr>
      <w:sdtContent>
        <w:p w:rsidR="007B0D3B" w:rsidRDefault="003A3294">
          <w:pPr>
            <w:pStyle w:val="4"/>
            <w:rPr>
              <w:rFonts w:ascii="宋体" w:hAnsi="宋体"/>
            </w:rPr>
          </w:pPr>
          <w:r>
            <w:rPr>
              <w:rFonts w:ascii="宋体" w:hAnsi="宋体" w:hint="eastAsia"/>
            </w:rPr>
            <w:t>项目列示</w:t>
          </w:r>
        </w:p>
        <w:sdt>
          <w:sdtPr>
            <w:alias w:val="是否适用：母公司其他应收款分类列示[双击切换]"/>
            <w:tag w:val="_GBC_529e259f053b47d993fd4e3216204522"/>
            <w:id w:val="-324975760"/>
            <w:lock w:val="sdtLocked"/>
            <w:placeholder>
              <w:docPart w:val="GBC22222222222222222222222222222"/>
            </w:placeholder>
          </w:sdtPr>
          <w:sdtContent>
            <w:p w:rsidR="007B0D3B" w:rsidRDefault="00B07C62">
              <w:r>
                <w:fldChar w:fldCharType="begin"/>
              </w:r>
              <w:r w:rsidR="008A1515">
                <w:instrText xml:space="preserve"> MACROBUTTON  SnrToggleCheckbox √适用 </w:instrText>
              </w:r>
              <w:r>
                <w:fldChar w:fldCharType="end"/>
              </w:r>
              <w:r>
                <w:fldChar w:fldCharType="begin"/>
              </w:r>
              <w:r w:rsidR="008A1515">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7B0D3B" w:rsidTr="0094106C">
            <w:trPr>
              <w:cantSplit/>
            </w:trPr>
            <w:sdt>
              <w:sdtPr>
                <w:tag w:val="_PLD_9b14d51b79194bdea749a527966a0a2e"/>
                <w:id w:val="1911429300"/>
                <w:lock w:val="sdtLocked"/>
              </w:sdtPr>
              <w:sdtContent>
                <w:tc>
                  <w:tcPr>
                    <w:tcW w:w="1764" w:type="pct"/>
                    <w:vAlign w:val="center"/>
                  </w:tcPr>
                  <w:p w:rsidR="007B0D3B" w:rsidRDefault="003A3294">
                    <w:pPr>
                      <w:jc w:val="center"/>
                      <w:rPr>
                        <w:szCs w:val="21"/>
                      </w:rPr>
                    </w:pPr>
                    <w:r>
                      <w:rPr>
                        <w:rFonts w:hint="eastAsia"/>
                        <w:szCs w:val="21"/>
                      </w:rPr>
                      <w:t>项目</w:t>
                    </w:r>
                  </w:p>
                </w:tc>
              </w:sdtContent>
            </w:sdt>
            <w:sdt>
              <w:sdtPr>
                <w:tag w:val="_PLD_1dd12447c07a4bf5b8eef82f2f9f5577"/>
                <w:id w:val="-259216682"/>
                <w:lock w:val="sdtLocked"/>
              </w:sdtPr>
              <w:sdtContent>
                <w:tc>
                  <w:tcPr>
                    <w:tcW w:w="1622" w:type="pct"/>
                    <w:vAlign w:val="center"/>
                  </w:tcPr>
                  <w:p w:rsidR="007B0D3B" w:rsidRDefault="003A3294">
                    <w:pPr>
                      <w:jc w:val="center"/>
                      <w:rPr>
                        <w:szCs w:val="21"/>
                      </w:rPr>
                    </w:pPr>
                    <w:r>
                      <w:rPr>
                        <w:rFonts w:hint="eastAsia"/>
                        <w:szCs w:val="21"/>
                      </w:rPr>
                      <w:t>期末余额</w:t>
                    </w:r>
                  </w:p>
                </w:tc>
              </w:sdtContent>
            </w:sdt>
            <w:sdt>
              <w:sdtPr>
                <w:tag w:val="_PLD_2701e42352ac4ea1ae4d64adf5d28e89"/>
                <w:id w:val="998463655"/>
                <w:lock w:val="sdtLocked"/>
              </w:sdtPr>
              <w:sdtContent>
                <w:tc>
                  <w:tcPr>
                    <w:tcW w:w="1614" w:type="pct"/>
                    <w:vAlign w:val="center"/>
                  </w:tcPr>
                  <w:p w:rsidR="007B0D3B" w:rsidRDefault="003A3294">
                    <w:pPr>
                      <w:jc w:val="center"/>
                      <w:rPr>
                        <w:szCs w:val="21"/>
                      </w:rPr>
                    </w:pPr>
                    <w:r>
                      <w:rPr>
                        <w:rFonts w:hint="eastAsia"/>
                        <w:szCs w:val="21"/>
                      </w:rPr>
                      <w:t>期初余额</w:t>
                    </w:r>
                  </w:p>
                </w:tc>
              </w:sdtContent>
            </w:sdt>
          </w:tr>
          <w:tr w:rsidR="007B0D3B" w:rsidTr="0094106C">
            <w:trPr>
              <w:cantSplit/>
            </w:trPr>
            <w:sdt>
              <w:sdtPr>
                <w:tag w:val="_PLD_e88397c1546740a1aa89497da3258f71"/>
                <w:id w:val="1456224455"/>
                <w:lock w:val="sdtLocked"/>
              </w:sdtPr>
              <w:sdtContent>
                <w:tc>
                  <w:tcPr>
                    <w:tcW w:w="1764" w:type="pct"/>
                  </w:tcPr>
                  <w:p w:rsidR="007B0D3B" w:rsidRDefault="003A3294">
                    <w:pPr>
                      <w:ind w:right="5"/>
                      <w:rPr>
                        <w:szCs w:val="21"/>
                      </w:rPr>
                    </w:pPr>
                    <w:r>
                      <w:rPr>
                        <w:rFonts w:hint="eastAsia"/>
                        <w:szCs w:val="21"/>
                      </w:rPr>
                      <w:t>应收利息</w:t>
                    </w:r>
                  </w:p>
                </w:tc>
              </w:sdtContent>
            </w:sdt>
            <w:tc>
              <w:tcPr>
                <w:tcW w:w="1622" w:type="pct"/>
              </w:tcPr>
              <w:p w:rsidR="007B0D3B" w:rsidRDefault="007B0D3B">
                <w:pPr>
                  <w:ind w:right="5"/>
                  <w:jc w:val="right"/>
                  <w:rPr>
                    <w:szCs w:val="21"/>
                  </w:rPr>
                </w:pPr>
              </w:p>
            </w:tc>
            <w:tc>
              <w:tcPr>
                <w:tcW w:w="1614" w:type="pct"/>
              </w:tcPr>
              <w:p w:rsidR="007B0D3B" w:rsidRDefault="007B0D3B">
                <w:pPr>
                  <w:ind w:right="5"/>
                  <w:jc w:val="right"/>
                  <w:rPr>
                    <w:szCs w:val="21"/>
                  </w:rPr>
                </w:pPr>
              </w:p>
            </w:tc>
          </w:tr>
          <w:tr w:rsidR="007B0D3B" w:rsidTr="0094106C">
            <w:trPr>
              <w:cantSplit/>
            </w:trPr>
            <w:sdt>
              <w:sdtPr>
                <w:tag w:val="_PLD_11d00ac8309b4e85ac5c0ecfc4e39fdf"/>
                <w:id w:val="-1911228400"/>
                <w:lock w:val="sdtLocked"/>
              </w:sdtPr>
              <w:sdtContent>
                <w:tc>
                  <w:tcPr>
                    <w:tcW w:w="1764" w:type="pct"/>
                  </w:tcPr>
                  <w:p w:rsidR="007B0D3B" w:rsidRDefault="003A3294">
                    <w:pPr>
                      <w:ind w:right="5"/>
                      <w:rPr>
                        <w:szCs w:val="21"/>
                      </w:rPr>
                    </w:pPr>
                    <w:r>
                      <w:rPr>
                        <w:rFonts w:hint="eastAsia"/>
                        <w:szCs w:val="21"/>
                      </w:rPr>
                      <w:t>应收股利</w:t>
                    </w:r>
                  </w:p>
                </w:tc>
              </w:sdtContent>
            </w:sdt>
            <w:tc>
              <w:tcPr>
                <w:tcW w:w="1622" w:type="pct"/>
              </w:tcPr>
              <w:p w:rsidR="007B0D3B" w:rsidRDefault="007B0D3B">
                <w:pPr>
                  <w:ind w:right="5"/>
                  <w:jc w:val="right"/>
                  <w:rPr>
                    <w:szCs w:val="21"/>
                  </w:rPr>
                </w:pPr>
              </w:p>
            </w:tc>
            <w:tc>
              <w:tcPr>
                <w:tcW w:w="1614" w:type="pct"/>
              </w:tcPr>
              <w:p w:rsidR="007B0D3B" w:rsidRDefault="007B0D3B">
                <w:pPr>
                  <w:ind w:right="5"/>
                  <w:jc w:val="right"/>
                  <w:rPr>
                    <w:szCs w:val="21"/>
                  </w:rPr>
                </w:pPr>
              </w:p>
            </w:tc>
          </w:tr>
          <w:tr w:rsidR="003E2091" w:rsidTr="00C1386B">
            <w:trPr>
              <w:cantSplit/>
            </w:trPr>
            <w:sdt>
              <w:sdtPr>
                <w:tag w:val="_PLD_42c4df4453344bc0910f3b3e20b096a2"/>
                <w:id w:val="-30575361"/>
                <w:lock w:val="sdtLocked"/>
              </w:sdtPr>
              <w:sdtContent>
                <w:tc>
                  <w:tcPr>
                    <w:tcW w:w="1764" w:type="pct"/>
                  </w:tcPr>
                  <w:p w:rsidR="003E2091" w:rsidRDefault="003E2091" w:rsidP="003E2091">
                    <w:pPr>
                      <w:ind w:right="5"/>
                      <w:rPr>
                        <w:szCs w:val="21"/>
                      </w:rPr>
                    </w:pPr>
                    <w:r>
                      <w:rPr>
                        <w:rFonts w:hint="eastAsia"/>
                        <w:szCs w:val="21"/>
                      </w:rPr>
                      <w:t>其他应收款</w:t>
                    </w:r>
                  </w:p>
                </w:tc>
              </w:sdtContent>
            </w:sdt>
            <w:tc>
              <w:tcPr>
                <w:tcW w:w="1622" w:type="pct"/>
                <w:vAlign w:val="center"/>
              </w:tcPr>
              <w:p w:rsidR="003E2091" w:rsidRDefault="003E2091" w:rsidP="003E2091">
                <w:pPr>
                  <w:jc w:val="right"/>
                  <w:rPr>
                    <w:sz w:val="24"/>
                  </w:rPr>
                </w:pPr>
                <w:r>
                  <w:t>463,340,214.78</w:t>
                </w:r>
              </w:p>
            </w:tc>
            <w:tc>
              <w:tcPr>
                <w:tcW w:w="1614" w:type="pct"/>
                <w:vAlign w:val="center"/>
              </w:tcPr>
              <w:p w:rsidR="003E2091" w:rsidRDefault="003E2091" w:rsidP="003E2091">
                <w:pPr>
                  <w:jc w:val="right"/>
                </w:pPr>
                <w:r>
                  <w:t>467,144,241.57</w:t>
                </w:r>
              </w:p>
            </w:tc>
          </w:tr>
          <w:tr w:rsidR="003E2091" w:rsidTr="00C1386B">
            <w:trPr>
              <w:cantSplit/>
            </w:trPr>
            <w:sdt>
              <w:sdtPr>
                <w:tag w:val="_PLD_657f57c42bdf4019ba2e4df3e8e8d440"/>
                <w:id w:val="-1983839436"/>
                <w:lock w:val="sdtLocked"/>
              </w:sdtPr>
              <w:sdtContent>
                <w:tc>
                  <w:tcPr>
                    <w:tcW w:w="1764" w:type="pct"/>
                    <w:vAlign w:val="center"/>
                  </w:tcPr>
                  <w:p w:rsidR="003E2091" w:rsidRDefault="003E2091" w:rsidP="003E2091">
                    <w:pPr>
                      <w:autoSpaceDE w:val="0"/>
                      <w:autoSpaceDN w:val="0"/>
                      <w:adjustRightInd w:val="0"/>
                      <w:jc w:val="center"/>
                      <w:rPr>
                        <w:szCs w:val="21"/>
                      </w:rPr>
                    </w:pPr>
                    <w:r>
                      <w:rPr>
                        <w:rFonts w:hint="eastAsia"/>
                        <w:szCs w:val="21"/>
                      </w:rPr>
                      <w:t>合计</w:t>
                    </w:r>
                  </w:p>
                </w:tc>
              </w:sdtContent>
            </w:sdt>
            <w:tc>
              <w:tcPr>
                <w:tcW w:w="1622" w:type="pct"/>
                <w:vAlign w:val="center"/>
              </w:tcPr>
              <w:p w:rsidR="003E2091" w:rsidRDefault="003E2091" w:rsidP="003E2091">
                <w:pPr>
                  <w:jc w:val="right"/>
                </w:pPr>
                <w:r>
                  <w:t>463,340,214.78</w:t>
                </w:r>
              </w:p>
            </w:tc>
            <w:tc>
              <w:tcPr>
                <w:tcW w:w="1614" w:type="pct"/>
                <w:vAlign w:val="center"/>
              </w:tcPr>
              <w:p w:rsidR="003E2091" w:rsidRDefault="003E2091" w:rsidP="003E2091">
                <w:pPr>
                  <w:jc w:val="right"/>
                </w:pPr>
                <w:r>
                  <w:t>467,144,241.57</w:t>
                </w:r>
              </w:p>
            </w:tc>
          </w:tr>
        </w:tbl>
        <w:p w:rsidR="007B0D3B" w:rsidRDefault="007B0D3B"/>
        <w:p w:rsidR="007B0D3B" w:rsidRDefault="003A3294">
          <w:pPr>
            <w:rPr>
              <w:szCs w:val="21"/>
            </w:rPr>
          </w:pPr>
          <w:bookmarkStart w:id="217" w:name="_Hlk533797002"/>
          <w:r>
            <w:rPr>
              <w:rFonts w:hint="eastAsia"/>
              <w:szCs w:val="21"/>
            </w:rPr>
            <w:t>其他说明：</w:t>
          </w:r>
        </w:p>
        <w:sdt>
          <w:sdtPr>
            <w:rPr>
              <w:szCs w:val="21"/>
            </w:rPr>
            <w:alias w:val="是否适用：母公司其他应收款分类列示其他说明[双击切换]"/>
            <w:tag w:val="_GBC_87c9afe4c5c54a4b93c9b78663bd8bf3"/>
            <w:id w:val="1220785770"/>
            <w:lock w:val="sdtLocked"/>
            <w:placeholder>
              <w:docPart w:val="GBC22222222222222222222222222222"/>
            </w:placeholder>
          </w:sdtPr>
          <w:sdtContent>
            <w:p w:rsidR="007B0D3B" w:rsidRDefault="00B07C62" w:rsidP="00B14606">
              <w:pPr>
                <w:rPr>
                  <w:szCs w:val="21"/>
                </w:rPr>
              </w:pPr>
              <w:r>
                <w:rPr>
                  <w:szCs w:val="21"/>
                </w:rPr>
                <w:fldChar w:fldCharType="begin"/>
              </w:r>
              <w:r w:rsidR="00B14606">
                <w:rPr>
                  <w:szCs w:val="21"/>
                </w:rPr>
                <w:instrText xml:space="preserve"> MACROBUTTON  SnrToggleCheckbox □适用 </w:instrText>
              </w:r>
              <w:r>
                <w:rPr>
                  <w:szCs w:val="21"/>
                </w:rPr>
                <w:fldChar w:fldCharType="end"/>
              </w:r>
              <w:r>
                <w:rPr>
                  <w:szCs w:val="21"/>
                </w:rPr>
                <w:fldChar w:fldCharType="begin"/>
              </w:r>
              <w:r w:rsidR="00B14606">
                <w:rPr>
                  <w:szCs w:val="21"/>
                </w:rPr>
                <w:instrText xml:space="preserve"> MACROBUTTON  SnrToggleCheckbox √不适用 </w:instrText>
              </w:r>
              <w:r>
                <w:rPr>
                  <w:szCs w:val="21"/>
                </w:rPr>
                <w:fldChar w:fldCharType="end"/>
              </w:r>
            </w:p>
          </w:sdtContent>
        </w:sdt>
        <w:p w:rsidR="007B0D3B" w:rsidRDefault="00062C24"/>
        <w:bookmarkEnd w:id="217" w:displacedByCustomXml="next"/>
      </w:sdtContent>
    </w:sdt>
    <w:bookmarkEnd w:id="216" w:displacedByCustomXml="prev"/>
    <w:p w:rsidR="007B0D3B" w:rsidRDefault="003A3294">
      <w:pPr>
        <w:pStyle w:val="4"/>
        <w:rPr>
          <w:rFonts w:ascii="宋体" w:hAnsi="宋体"/>
        </w:rPr>
      </w:pPr>
      <w:r>
        <w:rPr>
          <w:rFonts w:ascii="宋体" w:hAnsi="宋体" w:hint="eastAsia"/>
        </w:rPr>
        <w:lastRenderedPageBreak/>
        <w:t>应收利息</w:t>
      </w:r>
    </w:p>
    <w:bookmarkStart w:id="218" w:name="_Hlk10547023" w:displacedByCustomXml="next"/>
    <w:bookmarkStart w:id="219" w:name="_Hlk10547033" w:displacedByCustomXml="next"/>
    <w:sdt>
      <w:sdtPr>
        <w:rPr>
          <w:rFonts w:ascii="宋体" w:hAnsi="宋体" w:cs="宋体" w:hint="eastAsia"/>
          <w:b w:val="0"/>
          <w:bCs w:val="0"/>
          <w:kern w:val="0"/>
          <w:szCs w:val="24"/>
        </w:rPr>
        <w:alias w:val="模块:应收利息分类"/>
        <w:tag w:val="_SEC_91e08163b2464f8cb5d135fd131f631f"/>
        <w:id w:val="-507293084"/>
        <w:lock w:val="sdtLocked"/>
        <w:placeholder>
          <w:docPart w:val="GBC22222222222222222222222222222"/>
        </w:placeholder>
      </w:sdtPr>
      <w:sdtContent>
        <w:p w:rsidR="007B0D3B" w:rsidRDefault="003A3294" w:rsidP="00255D12">
          <w:pPr>
            <w:pStyle w:val="4"/>
            <w:numPr>
              <w:ilvl w:val="3"/>
              <w:numId w:val="91"/>
            </w:numPr>
            <w:ind w:left="426" w:hanging="426"/>
            <w:rPr>
              <w:rFonts w:ascii="宋体" w:hAnsi="宋体"/>
            </w:rPr>
          </w:pPr>
          <w:r>
            <w:rPr>
              <w:rFonts w:ascii="宋体" w:hAnsi="宋体" w:hint="eastAsia"/>
            </w:rPr>
            <w:t>应收利息分类</w:t>
          </w:r>
          <w:bookmarkEnd w:id="218"/>
        </w:p>
        <w:sdt>
          <w:sdtPr>
            <w:alias w:val="是否适用：母公司应收利息分类[双击切换]"/>
            <w:tag w:val="_GBC_7b29d5fc39c94a909c39eedf47c8008f"/>
            <w:id w:val="-1243791716"/>
            <w:lock w:val="sdtLocked"/>
            <w:placeholder>
              <w:docPart w:val="GBC22222222222222222222222222222"/>
            </w:placeholder>
          </w:sdtPr>
          <w:sdtContent>
            <w:p w:rsidR="007B0D3B" w:rsidRDefault="00B07C62" w:rsidP="00B14606">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sdtContent>
    </w:sdt>
    <w:bookmarkEnd w:id="219" w:displacedByCustomXml="prev"/>
    <w:bookmarkStart w:id="220" w:name="_Hlk10547054" w:displacedByCustomXml="next"/>
    <w:bookmarkStart w:id="221" w:name="_Hlk10547064" w:displacedByCustomXml="next"/>
    <w:sdt>
      <w:sdtPr>
        <w:rPr>
          <w:rFonts w:ascii="宋体" w:hAnsi="宋体" w:cs="宋体" w:hint="eastAsia"/>
          <w:b w:val="0"/>
          <w:bCs w:val="0"/>
          <w:kern w:val="0"/>
          <w:szCs w:val="24"/>
        </w:rPr>
        <w:alias w:val="模块:重要逾期利息"/>
        <w:tag w:val="_SEC_e80bd789f30b40de829902e04129ef49"/>
        <w:id w:val="237379072"/>
        <w:lock w:val="sdtLocked"/>
        <w:placeholder>
          <w:docPart w:val="GBC22222222222222222222222222222"/>
        </w:placeholder>
      </w:sdtPr>
      <w:sdtEndPr>
        <w:rPr>
          <w:rFonts w:hint="default"/>
        </w:rPr>
      </w:sdtEndPr>
      <w:sdtContent>
        <w:p w:rsidR="007B0D3B" w:rsidRDefault="003A3294" w:rsidP="00255D12">
          <w:pPr>
            <w:pStyle w:val="4"/>
            <w:numPr>
              <w:ilvl w:val="3"/>
              <w:numId w:val="91"/>
            </w:numPr>
            <w:ind w:left="426" w:hanging="426"/>
            <w:rPr>
              <w:rFonts w:ascii="宋体" w:hAnsi="宋体"/>
            </w:rPr>
          </w:pPr>
          <w:r>
            <w:rPr>
              <w:rFonts w:ascii="宋体" w:hAnsi="宋体" w:hint="eastAsia"/>
            </w:rPr>
            <w:t>重要逾期利息</w:t>
          </w:r>
          <w:bookmarkEnd w:id="220"/>
        </w:p>
        <w:sdt>
          <w:sdtPr>
            <w:alias w:val="是否适用：母公司重要逾期利息[双击切换]"/>
            <w:tag w:val="_GBC_2527ddfc737d4b8c8fa3ca7d6387408d"/>
            <w:id w:val="-1107804201"/>
            <w:lock w:val="sdtLocked"/>
            <w:placeholder>
              <w:docPart w:val="GBC22222222222222222222222222222"/>
            </w:placeholder>
          </w:sdtPr>
          <w:sdtContent>
            <w:p w:rsidR="007B0D3B" w:rsidRDefault="00B07C62" w:rsidP="00B14606">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sdtContent>
    </w:sdt>
    <w:bookmarkEnd w:id="221" w:displacedByCustomXml="prev"/>
    <w:bookmarkStart w:id="222" w:name="_Hlk10547083" w:displacedByCustomXml="next"/>
    <w:bookmarkStart w:id="223" w:name="_Hlk10547096" w:displacedByCustomXml="next"/>
    <w:sdt>
      <w:sdtPr>
        <w:rPr>
          <w:rFonts w:ascii="宋体" w:hAnsi="宋体" w:cs="宋体" w:hint="eastAsia"/>
          <w:b w:val="0"/>
          <w:bCs w:val="0"/>
          <w:kern w:val="0"/>
          <w:szCs w:val="24"/>
        </w:rPr>
        <w:alias w:val="模块:坏账准备计提情况"/>
        <w:tag w:val="_SEC_ce38368754b54030878f7a4b3d48648e"/>
        <w:id w:val="271901052"/>
        <w:lock w:val="sdtLocked"/>
        <w:placeholder>
          <w:docPart w:val="GBC22222222222222222222222222222"/>
        </w:placeholder>
      </w:sdtPr>
      <w:sdtEndPr>
        <w:rPr>
          <w:rFonts w:hint="default"/>
        </w:rPr>
      </w:sdtEndPr>
      <w:sdtContent>
        <w:p w:rsidR="007B0D3B" w:rsidRDefault="003A3294" w:rsidP="00255D12">
          <w:pPr>
            <w:pStyle w:val="4"/>
            <w:numPr>
              <w:ilvl w:val="3"/>
              <w:numId w:val="91"/>
            </w:numPr>
            <w:ind w:left="426" w:hanging="426"/>
            <w:rPr>
              <w:rFonts w:ascii="宋体" w:hAnsi="宋体"/>
            </w:rPr>
          </w:pPr>
          <w:r>
            <w:rPr>
              <w:rFonts w:ascii="宋体" w:hAnsi="宋体" w:cs="宋体" w:hint="eastAsia"/>
              <w:bCs w:val="0"/>
              <w:kern w:val="0"/>
              <w:szCs w:val="24"/>
            </w:rPr>
            <w:t>坏账准备计提情况</w:t>
          </w:r>
          <w:bookmarkEnd w:id="222"/>
        </w:p>
        <w:sdt>
          <w:sdtPr>
            <w:rPr>
              <w:szCs w:val="21"/>
            </w:rPr>
            <w:alias w:val="是否适用：母公司应收利息坏账准备调节表[双击切换]"/>
            <w:tag w:val="_GBC_051d1f4329834464b99226954bb8040d"/>
            <w:id w:val="-1515997636"/>
            <w:lock w:val="sdtLocked"/>
            <w:placeholder>
              <w:docPart w:val="GBC22222222222222222222222222222"/>
            </w:placeholder>
          </w:sdtPr>
          <w:sdtContent>
            <w:p w:rsidR="007B0D3B" w:rsidRDefault="00B07C62">
              <w:r>
                <w:rPr>
                  <w:szCs w:val="21"/>
                </w:rPr>
                <w:fldChar w:fldCharType="begin"/>
              </w:r>
              <w:r w:rsidR="00B14606">
                <w:rPr>
                  <w:szCs w:val="21"/>
                </w:rPr>
                <w:instrText xml:space="preserve"> MACROBUTTON  SnrToggleCheckbox □适用 </w:instrText>
              </w:r>
              <w:r>
                <w:rPr>
                  <w:szCs w:val="21"/>
                </w:rPr>
                <w:fldChar w:fldCharType="end"/>
              </w:r>
              <w:r>
                <w:rPr>
                  <w:szCs w:val="21"/>
                </w:rPr>
                <w:fldChar w:fldCharType="begin"/>
              </w:r>
              <w:r w:rsidR="00B14606">
                <w:rPr>
                  <w:szCs w:val="21"/>
                </w:rPr>
                <w:instrText xml:space="preserve"> MACROBUTTON  SnrToggleCheckbox √不适用 </w:instrText>
              </w:r>
              <w:r>
                <w:rPr>
                  <w:szCs w:val="21"/>
                </w:rPr>
                <w:fldChar w:fldCharType="end"/>
              </w:r>
            </w:p>
          </w:sdtContent>
        </w:sdt>
      </w:sdtContent>
    </w:sdt>
    <w:bookmarkEnd w:id="223" w:displacedByCustomXml="prev"/>
    <w:bookmarkStart w:id="224" w:name="_Hlk10547119" w:displacedByCustomXml="next"/>
    <w:bookmarkStart w:id="225"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7B0D3B" w:rsidRDefault="003A3294">
          <w:r>
            <w:rPr>
              <w:rFonts w:hint="eastAsia"/>
            </w:rPr>
            <w:t>其他说明：</w:t>
          </w:r>
          <w:bookmarkEnd w:id="224"/>
        </w:p>
        <w:sdt>
          <w:sdtPr>
            <w:rPr>
              <w:szCs w:val="21"/>
            </w:rPr>
            <w:alias w:val="是否适用：母公司应收利息其他说明[双击切换]"/>
            <w:tag w:val="_GBC_936c374258514f469f2c9bb36b889c43"/>
            <w:id w:val="-1380776493"/>
            <w:lock w:val="sdtLocked"/>
            <w:placeholder>
              <w:docPart w:val="GBC22222222222222222222222222222"/>
            </w:placeholder>
          </w:sdtPr>
          <w:sdtContent>
            <w:p w:rsidR="007B0D3B" w:rsidRDefault="00B07C62" w:rsidP="00B14606">
              <w:pPr>
                <w:rPr>
                  <w:szCs w:val="21"/>
                </w:rPr>
              </w:pPr>
              <w:r>
                <w:rPr>
                  <w:szCs w:val="21"/>
                </w:rPr>
                <w:fldChar w:fldCharType="begin"/>
              </w:r>
              <w:r w:rsidR="00B14606">
                <w:rPr>
                  <w:szCs w:val="21"/>
                </w:rPr>
                <w:instrText xml:space="preserve"> MACROBUTTON  SnrToggleCheckbox □适用 </w:instrText>
              </w:r>
              <w:r>
                <w:rPr>
                  <w:szCs w:val="21"/>
                </w:rPr>
                <w:fldChar w:fldCharType="end"/>
              </w:r>
              <w:r>
                <w:rPr>
                  <w:szCs w:val="21"/>
                </w:rPr>
                <w:fldChar w:fldCharType="begin"/>
              </w:r>
              <w:r w:rsidR="00B14606">
                <w:rPr>
                  <w:szCs w:val="21"/>
                </w:rPr>
                <w:instrText xml:space="preserve"> MACROBUTTON  SnrToggleCheckbox √不适用 </w:instrText>
              </w:r>
              <w:r>
                <w:rPr>
                  <w:szCs w:val="21"/>
                </w:rPr>
                <w:fldChar w:fldCharType="end"/>
              </w:r>
            </w:p>
          </w:sdtContent>
        </w:sdt>
        <w:p w:rsidR="007B0D3B" w:rsidRDefault="00062C24"/>
      </w:sdtContent>
    </w:sdt>
    <w:bookmarkEnd w:id="225" w:displacedByCustomXml="prev"/>
    <w:p w:rsidR="007B0D3B" w:rsidRDefault="003A3294">
      <w:pPr>
        <w:pStyle w:val="4"/>
        <w:rPr>
          <w:rFonts w:ascii="宋体" w:hAnsi="宋体"/>
        </w:rPr>
      </w:pPr>
      <w:r>
        <w:rPr>
          <w:rFonts w:ascii="宋体" w:hAnsi="宋体" w:hint="eastAsia"/>
        </w:rPr>
        <w:t>应收股利</w:t>
      </w:r>
    </w:p>
    <w:bookmarkStart w:id="226" w:name="_Hlk10547160" w:displacedByCustomXml="next"/>
    <w:bookmarkStart w:id="227" w:name="_Hlk10547171" w:displacedByCustomXml="next"/>
    <w:sdt>
      <w:sdtPr>
        <w:rPr>
          <w:rFonts w:ascii="宋体" w:hAnsi="宋体" w:cs="宋体" w:hint="eastAsia"/>
          <w:b w:val="0"/>
          <w:bCs w:val="0"/>
          <w:kern w:val="0"/>
          <w:szCs w:val="24"/>
        </w:rPr>
        <w:alias w:val="模块:应收股利"/>
        <w:tag w:val="_SEC_18f0cc3557ff45749d07d7a27d7c9620"/>
        <w:id w:val="282932716"/>
        <w:lock w:val="sdtLocked"/>
        <w:placeholder>
          <w:docPart w:val="GBC22222222222222222222222222222"/>
        </w:placeholder>
      </w:sdtPr>
      <w:sdtContent>
        <w:p w:rsidR="007B0D3B" w:rsidRDefault="003A3294" w:rsidP="00255D12">
          <w:pPr>
            <w:pStyle w:val="4"/>
            <w:numPr>
              <w:ilvl w:val="3"/>
              <w:numId w:val="92"/>
            </w:numPr>
            <w:ind w:left="426" w:hanging="426"/>
            <w:rPr>
              <w:rFonts w:ascii="宋体" w:hAnsi="宋体"/>
            </w:rPr>
          </w:pPr>
          <w:r>
            <w:rPr>
              <w:rFonts w:ascii="宋体" w:hAnsi="宋体" w:hint="eastAsia"/>
            </w:rPr>
            <w:t>应收股利</w:t>
          </w:r>
          <w:bookmarkEnd w:id="226"/>
        </w:p>
        <w:sdt>
          <w:sdtPr>
            <w:alias w:val="是否适用：母公司应收股利[双击切换]"/>
            <w:tag w:val="_GBC_3f36acb68ddd426b990a146c5c14da80"/>
            <w:id w:val="-1917862333"/>
            <w:lock w:val="sdtLocked"/>
            <w:placeholder>
              <w:docPart w:val="GBC22222222222222222222222222222"/>
            </w:placeholder>
          </w:sdtPr>
          <w:sdtContent>
            <w:p w:rsidR="007B0D3B" w:rsidRDefault="00B07C62" w:rsidP="00B14606">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sdtContent>
    </w:sdt>
    <w:bookmarkEnd w:id="227" w:displacedByCustomXml="prev"/>
    <w:bookmarkStart w:id="228" w:name="_Hlk10547188" w:displacedByCustomXml="next"/>
    <w:bookmarkStart w:id="229"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rPr>
      </w:sdtEndPr>
      <w:sdtContent>
        <w:p w:rsidR="007B0D3B" w:rsidRDefault="003A3294" w:rsidP="00255D12">
          <w:pPr>
            <w:pStyle w:val="4"/>
            <w:numPr>
              <w:ilvl w:val="3"/>
              <w:numId w:val="92"/>
            </w:numPr>
            <w:ind w:left="426" w:hanging="426"/>
            <w:rPr>
              <w:rFonts w:ascii="宋体" w:hAnsi="宋体"/>
            </w:rPr>
          </w:pPr>
          <w:r>
            <w:rPr>
              <w:rFonts w:ascii="宋体" w:hAnsi="宋体" w:hint="eastAsia"/>
            </w:rPr>
            <w:t>重要的账龄超过1年的应收股利</w:t>
          </w:r>
          <w:bookmarkEnd w:id="228"/>
        </w:p>
        <w:sdt>
          <w:sdtPr>
            <w:rPr>
              <w:szCs w:val="21"/>
            </w:rPr>
            <w:alias w:val="是否适用：母公司重要的账龄超过1年的应收股利[双击切换]"/>
            <w:tag w:val="_GBC_5ce593c40926400393bed620009e5006"/>
            <w:id w:val="1536166363"/>
            <w:lock w:val="sdtLocked"/>
            <w:placeholder>
              <w:docPart w:val="GBC22222222222222222222222222222"/>
            </w:placeholder>
          </w:sdtPr>
          <w:sdtContent>
            <w:p w:rsidR="00B14606" w:rsidRDefault="00B07C62" w:rsidP="00B14606">
              <w:pPr>
                <w:rPr>
                  <w:szCs w:val="21"/>
                </w:rPr>
              </w:pPr>
              <w:r>
                <w:rPr>
                  <w:szCs w:val="21"/>
                </w:rPr>
                <w:fldChar w:fldCharType="begin"/>
              </w:r>
              <w:r w:rsidR="00B14606">
                <w:rPr>
                  <w:szCs w:val="21"/>
                </w:rPr>
                <w:instrText xml:space="preserve"> MACROBUTTON  SnrToggleCheckbox □适用 </w:instrText>
              </w:r>
              <w:r>
                <w:rPr>
                  <w:szCs w:val="21"/>
                </w:rPr>
                <w:fldChar w:fldCharType="end"/>
              </w:r>
              <w:r>
                <w:rPr>
                  <w:szCs w:val="21"/>
                </w:rPr>
                <w:fldChar w:fldCharType="begin"/>
              </w:r>
              <w:r w:rsidR="00B14606">
                <w:rPr>
                  <w:szCs w:val="21"/>
                </w:rPr>
                <w:instrText xml:space="preserve"> MACROBUTTON  SnrToggleCheckbox √不适用 </w:instrText>
              </w:r>
              <w:r>
                <w:rPr>
                  <w:szCs w:val="21"/>
                </w:rPr>
                <w:fldChar w:fldCharType="end"/>
              </w:r>
            </w:p>
          </w:sdtContent>
        </w:sdt>
        <w:p w:rsidR="007B0D3B" w:rsidRDefault="00062C24" w:rsidP="00B14606"/>
      </w:sdtContent>
    </w:sdt>
    <w:bookmarkEnd w:id="229" w:displacedByCustomXml="prev"/>
    <w:bookmarkStart w:id="230" w:name="_Hlk10547212" w:displacedByCustomXml="next"/>
    <w:bookmarkStart w:id="231" w:name="_Hlk10547224" w:displacedByCustomXml="next"/>
    <w:sdt>
      <w:sdtPr>
        <w:rPr>
          <w:rFonts w:ascii="宋体" w:hAnsi="宋体" w:cs="宋体" w:hint="eastAsia"/>
          <w:b w:val="0"/>
          <w:bCs w:val="0"/>
          <w:kern w:val="0"/>
          <w:szCs w:val="24"/>
        </w:rPr>
        <w:alias w:val="模块:坏账准备计提情况"/>
        <w:tag w:val="_SEC_3d41530a7b3d408cbfe627f818ea914c"/>
        <w:id w:val="1051425534"/>
        <w:lock w:val="sdtLocked"/>
        <w:placeholder>
          <w:docPart w:val="GBC22222222222222222222222222222"/>
        </w:placeholder>
      </w:sdtPr>
      <w:sdtEndPr>
        <w:rPr>
          <w:rFonts w:hint="default"/>
        </w:rPr>
      </w:sdtEndPr>
      <w:sdtContent>
        <w:p w:rsidR="007B0D3B" w:rsidRDefault="003A3294" w:rsidP="00255D12">
          <w:pPr>
            <w:pStyle w:val="4"/>
            <w:numPr>
              <w:ilvl w:val="3"/>
              <w:numId w:val="92"/>
            </w:numPr>
            <w:ind w:left="426" w:hanging="426"/>
            <w:rPr>
              <w:rFonts w:ascii="宋体" w:hAnsi="宋体"/>
            </w:rPr>
          </w:pPr>
          <w:r>
            <w:rPr>
              <w:rFonts w:ascii="宋体" w:hAnsi="宋体" w:cs="宋体" w:hint="eastAsia"/>
              <w:bCs w:val="0"/>
              <w:kern w:val="0"/>
              <w:szCs w:val="24"/>
            </w:rPr>
            <w:t>坏账准备计提情况</w:t>
          </w:r>
          <w:bookmarkEnd w:id="230"/>
        </w:p>
        <w:sdt>
          <w:sdtPr>
            <w:alias w:val="是否适用：母公司应收股利坏账准备调节表[双击切换]"/>
            <w:tag w:val="_GBC_9d130aecb6cb4874ac083fcdce5ee739"/>
            <w:id w:val="-88006743"/>
            <w:lock w:val="sdtLocked"/>
            <w:placeholder>
              <w:docPart w:val="GBC22222222222222222222222222222"/>
            </w:placeholder>
          </w:sdtPr>
          <w:sdtContent>
            <w:p w:rsidR="007B0D3B" w:rsidRDefault="00B07C62">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sdtContent>
    </w:sdt>
    <w:bookmarkEnd w:id="231" w:displacedByCustomXml="prev"/>
    <w:bookmarkStart w:id="232" w:name="_Hlk10547234" w:displacedByCustomXml="next"/>
    <w:bookmarkStart w:id="233" w:name="_Hlk10547244" w:displacedByCustomXml="next"/>
    <w:sdt>
      <w:sdtPr>
        <w:rPr>
          <w:rFonts w:hint="eastAsia"/>
          <w:szCs w:val="21"/>
        </w:rPr>
        <w:alias w:val="模块:其他说明："/>
        <w:tag w:val="_SEC_2b03a6eb53a24c76a6dc28f0478009f2"/>
        <w:id w:val="-356037519"/>
        <w:lock w:val="sdtLocked"/>
        <w:placeholder>
          <w:docPart w:val="GBC22222222222222222222222222222"/>
        </w:placeholder>
      </w:sdtPr>
      <w:sdtEndPr>
        <w:rPr>
          <w:rFonts w:hint="default"/>
          <w:szCs w:val="24"/>
        </w:rPr>
      </w:sdtEndPr>
      <w:sdtContent>
        <w:p w:rsidR="007B0D3B" w:rsidRDefault="003A3294">
          <w:pPr>
            <w:rPr>
              <w:szCs w:val="21"/>
            </w:rPr>
          </w:pPr>
          <w:r>
            <w:rPr>
              <w:rFonts w:hint="eastAsia"/>
              <w:szCs w:val="21"/>
            </w:rPr>
            <w:t>其他说明：</w:t>
          </w:r>
          <w:bookmarkEnd w:id="232"/>
        </w:p>
        <w:sdt>
          <w:sdtPr>
            <w:rPr>
              <w:szCs w:val="21"/>
            </w:rPr>
            <w:alias w:val="是否适用：母公司应收股利其他说明[双击切换]"/>
            <w:tag w:val="_GBC_79a2eb8844e84fe3b78bb5ffcf2a57d5"/>
            <w:id w:val="1695351074"/>
            <w:lock w:val="sdtLocked"/>
            <w:placeholder>
              <w:docPart w:val="GBC22222222222222222222222222222"/>
            </w:placeholder>
          </w:sdtPr>
          <w:sdtContent>
            <w:p w:rsidR="007B0D3B" w:rsidRDefault="00B07C62" w:rsidP="00B14606">
              <w:pPr>
                <w:rPr>
                  <w:szCs w:val="21"/>
                </w:rPr>
              </w:pPr>
              <w:r>
                <w:rPr>
                  <w:szCs w:val="21"/>
                </w:rPr>
                <w:fldChar w:fldCharType="begin"/>
              </w:r>
              <w:r w:rsidR="00B14606">
                <w:rPr>
                  <w:szCs w:val="21"/>
                </w:rPr>
                <w:instrText xml:space="preserve"> MACROBUTTON  SnrToggleCheckbox □适用 </w:instrText>
              </w:r>
              <w:r>
                <w:rPr>
                  <w:szCs w:val="21"/>
                </w:rPr>
                <w:fldChar w:fldCharType="end"/>
              </w:r>
              <w:r>
                <w:rPr>
                  <w:szCs w:val="21"/>
                </w:rPr>
                <w:fldChar w:fldCharType="begin"/>
              </w:r>
              <w:r w:rsidR="00B14606">
                <w:rPr>
                  <w:szCs w:val="21"/>
                </w:rPr>
                <w:instrText xml:space="preserve"> MACROBUTTON  SnrToggleCheckbox √不适用 </w:instrText>
              </w:r>
              <w:r>
                <w:rPr>
                  <w:szCs w:val="21"/>
                </w:rPr>
                <w:fldChar w:fldCharType="end"/>
              </w:r>
            </w:p>
          </w:sdtContent>
        </w:sdt>
        <w:p w:rsidR="007B0D3B" w:rsidRDefault="00062C24"/>
      </w:sdtContent>
    </w:sdt>
    <w:bookmarkEnd w:id="233" w:displacedByCustomXml="prev"/>
    <w:p w:rsidR="007B0D3B" w:rsidRDefault="003A3294">
      <w:pPr>
        <w:pStyle w:val="4"/>
        <w:rPr>
          <w:rFonts w:ascii="宋体" w:hAnsi="宋体"/>
        </w:rPr>
      </w:pPr>
      <w:r>
        <w:rPr>
          <w:rFonts w:ascii="宋体" w:hAnsi="宋体"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7B0D3B" w:rsidRDefault="003A3294" w:rsidP="00255D12">
          <w:pPr>
            <w:pStyle w:val="4"/>
            <w:numPr>
              <w:ilvl w:val="3"/>
              <w:numId w:val="93"/>
            </w:numPr>
            <w:ind w:left="426" w:hanging="426"/>
            <w:rPr>
              <w:rFonts w:ascii="宋体" w:hAnsi="宋体"/>
              <w:szCs w:val="21"/>
            </w:rPr>
          </w:pPr>
          <w:r>
            <w:rPr>
              <w:rFonts w:ascii="宋体" w:hAnsi="宋体" w:hint="eastAsia"/>
              <w:szCs w:val="21"/>
            </w:rPr>
            <w:t>按账龄披露</w:t>
          </w:r>
        </w:p>
        <w:p w:rsidR="007B0D3B" w:rsidRDefault="00062C24">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Locked"/>
              <w:placeholder>
                <w:docPart w:val="GBC22222222222222222222222222222"/>
              </w:placeholder>
            </w:sdtPr>
            <w:sdtContent>
              <w:r w:rsidR="00B07C62">
                <w:rPr>
                  <w:szCs w:val="21"/>
                </w:rPr>
                <w:fldChar w:fldCharType="begin"/>
              </w:r>
              <w:r w:rsidR="00B14606">
                <w:rPr>
                  <w:szCs w:val="21"/>
                </w:rPr>
                <w:instrText>MACROBUTTON  SnrToggleCheckbox √适用</w:instrText>
              </w:r>
              <w:r w:rsidR="00B07C62">
                <w:rPr>
                  <w:szCs w:val="21"/>
                </w:rPr>
                <w:fldChar w:fldCharType="end"/>
              </w:r>
              <w:r w:rsidR="00B07C62">
                <w:rPr>
                  <w:szCs w:val="21"/>
                </w:rPr>
                <w:fldChar w:fldCharType="begin"/>
              </w:r>
              <w:r w:rsidR="00B14606">
                <w:rPr>
                  <w:szCs w:val="21"/>
                </w:rPr>
                <w:instrText xml:space="preserve"> MACROBUTTON  SnrToggleCheckbox □不适用 </w:instrText>
              </w:r>
              <w:r w:rsidR="00B07C62">
                <w:rPr>
                  <w:szCs w:val="21"/>
                </w:rPr>
                <w:fldChar w:fldCharType="end"/>
              </w:r>
            </w:sdtContent>
          </w:sdt>
        </w:p>
        <w:p w:rsidR="007B0D3B" w:rsidRDefault="003A3294">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7B0D3B" w:rsidTr="00A22501">
            <w:trPr>
              <w:trHeight w:val="273"/>
              <w:jc w:val="center"/>
            </w:trPr>
            <w:sdt>
              <w:sdtPr>
                <w:tag w:val="_PLD_ea421152d78d40388e20d700f11c5b7c"/>
                <w:id w:val="-1928799570"/>
                <w:lock w:val="sdtLocked"/>
              </w:sdtPr>
              <w:sdtContent>
                <w:tc>
                  <w:tcPr>
                    <w:tcW w:w="2984" w:type="pct"/>
                    <w:tcBorders>
                      <w:bottom w:val="single" w:sz="4" w:space="0" w:color="auto"/>
                    </w:tcBorders>
                    <w:shd w:val="clear" w:color="auto" w:fill="auto"/>
                    <w:vAlign w:val="center"/>
                  </w:tcPr>
                  <w:p w:rsidR="007B0D3B" w:rsidRDefault="003A3294">
                    <w:pPr>
                      <w:jc w:val="center"/>
                      <w:rPr>
                        <w:szCs w:val="21"/>
                      </w:rPr>
                    </w:pPr>
                    <w:r>
                      <w:rPr>
                        <w:szCs w:val="21"/>
                      </w:rPr>
                      <w:t>账龄</w:t>
                    </w:r>
                  </w:p>
                </w:tc>
              </w:sdtContent>
            </w:sdt>
            <w:sdt>
              <w:sdtPr>
                <w:tag w:val="_PLD_041d6c971e464a898746e2aa12807b27"/>
                <w:id w:val="-1211965193"/>
                <w:lock w:val="sdtLocked"/>
              </w:sdtPr>
              <w:sdtContent>
                <w:tc>
                  <w:tcPr>
                    <w:tcW w:w="2016" w:type="pct"/>
                    <w:tcBorders>
                      <w:bottom w:val="single" w:sz="4" w:space="0" w:color="auto"/>
                    </w:tcBorders>
                    <w:shd w:val="clear" w:color="auto" w:fill="auto"/>
                    <w:vAlign w:val="center"/>
                  </w:tcPr>
                  <w:p w:rsidR="007B0D3B" w:rsidRDefault="003A3294">
                    <w:pPr>
                      <w:jc w:val="center"/>
                      <w:rPr>
                        <w:szCs w:val="21"/>
                      </w:rPr>
                    </w:pPr>
                    <w:r>
                      <w:rPr>
                        <w:szCs w:val="21"/>
                      </w:rPr>
                      <w:t>期末</w:t>
                    </w:r>
                    <w:r>
                      <w:rPr>
                        <w:rFonts w:hint="eastAsia"/>
                        <w:szCs w:val="21"/>
                      </w:rPr>
                      <w:t>账面</w:t>
                    </w:r>
                    <w:r>
                      <w:rPr>
                        <w:szCs w:val="21"/>
                      </w:rPr>
                      <w:t>余额</w:t>
                    </w:r>
                  </w:p>
                </w:tc>
              </w:sdtContent>
            </w:sdt>
          </w:tr>
          <w:tr w:rsidR="007B0D3B" w:rsidTr="007421B8">
            <w:trPr>
              <w:jc w:val="center"/>
            </w:trPr>
            <w:sdt>
              <w:sdtPr>
                <w:tag w:val="_PLD_e7e6a5399aea4d5c9e5e7d69deb45784"/>
                <w:id w:val="1398931178"/>
                <w:lock w:val="sdtLocked"/>
              </w:sdtPr>
              <w:sdtContent>
                <w:tc>
                  <w:tcPr>
                    <w:tcW w:w="5000" w:type="pct"/>
                    <w:gridSpan w:val="2"/>
                    <w:shd w:val="clear" w:color="auto" w:fill="auto"/>
                  </w:tcPr>
                  <w:p w:rsidR="007B0D3B" w:rsidRDefault="003A3294">
                    <w:pPr>
                      <w:rPr>
                        <w:szCs w:val="21"/>
                      </w:rPr>
                    </w:pPr>
                    <w:r>
                      <w:rPr>
                        <w:rFonts w:hint="eastAsia"/>
                        <w:szCs w:val="21"/>
                      </w:rPr>
                      <w:t>1</w:t>
                    </w:r>
                    <w:r>
                      <w:rPr>
                        <w:szCs w:val="21"/>
                      </w:rPr>
                      <w:t>年以内</w:t>
                    </w:r>
                  </w:p>
                </w:tc>
              </w:sdtContent>
            </w:sdt>
          </w:tr>
          <w:tr w:rsidR="007B0D3B" w:rsidTr="007421B8">
            <w:trPr>
              <w:jc w:val="center"/>
            </w:trPr>
            <w:sdt>
              <w:sdtPr>
                <w:tag w:val="_PLD_56f450290f844bc78a2cfb244e386bfb"/>
                <w:id w:val="-1104647213"/>
                <w:lock w:val="sdtLocked"/>
              </w:sdtPr>
              <w:sdtContent>
                <w:tc>
                  <w:tcPr>
                    <w:tcW w:w="5000" w:type="pct"/>
                    <w:gridSpan w:val="2"/>
                    <w:shd w:val="clear" w:color="auto" w:fill="auto"/>
                  </w:tcPr>
                  <w:p w:rsidR="007B0D3B" w:rsidRDefault="003A3294">
                    <w:pPr>
                      <w:rPr>
                        <w:szCs w:val="21"/>
                      </w:rPr>
                    </w:pPr>
                    <w:r>
                      <w:rPr>
                        <w:rFonts w:hint="eastAsia"/>
                        <w:szCs w:val="21"/>
                      </w:rPr>
                      <w:t>其中：</w:t>
                    </w:r>
                    <w:r>
                      <w:rPr>
                        <w:szCs w:val="21"/>
                      </w:rPr>
                      <w:t>1年以内分项</w:t>
                    </w:r>
                  </w:p>
                </w:tc>
              </w:sdtContent>
            </w:sdt>
          </w:tr>
          <w:tr w:rsidR="003E2091" w:rsidTr="00C1386B">
            <w:trPr>
              <w:jc w:val="center"/>
            </w:trPr>
            <w:sdt>
              <w:sdtPr>
                <w:tag w:val="_PLD_2003791af21f466bb07049d42fca0a81"/>
                <w:id w:val="-529328838"/>
                <w:lock w:val="sdtLocked"/>
              </w:sdtPr>
              <w:sdtContent>
                <w:tc>
                  <w:tcPr>
                    <w:tcW w:w="2984" w:type="pct"/>
                    <w:shd w:val="clear" w:color="auto" w:fill="auto"/>
                  </w:tcPr>
                  <w:p w:rsidR="003E2091" w:rsidRDefault="003E2091" w:rsidP="003E2091">
                    <w:pPr>
                      <w:rPr>
                        <w:szCs w:val="21"/>
                      </w:rPr>
                    </w:pPr>
                    <w:r>
                      <w:rPr>
                        <w:rFonts w:hint="eastAsia"/>
                        <w:szCs w:val="21"/>
                      </w:rPr>
                      <w:t>1年以内小计</w:t>
                    </w:r>
                  </w:p>
                </w:tc>
              </w:sdtContent>
            </w:sdt>
            <w:tc>
              <w:tcPr>
                <w:tcW w:w="2016" w:type="pct"/>
                <w:shd w:val="clear" w:color="auto" w:fill="auto"/>
                <w:vAlign w:val="center"/>
              </w:tcPr>
              <w:p w:rsidR="003E2091" w:rsidRDefault="003E2091" w:rsidP="003E2091">
                <w:pPr>
                  <w:jc w:val="right"/>
                  <w:rPr>
                    <w:sz w:val="24"/>
                  </w:rPr>
                </w:pPr>
                <w:r>
                  <w:t>434,627,299.08</w:t>
                </w:r>
              </w:p>
            </w:tc>
          </w:tr>
          <w:tr w:rsidR="003E2091" w:rsidTr="00C1386B">
            <w:trPr>
              <w:jc w:val="center"/>
            </w:trPr>
            <w:sdt>
              <w:sdtPr>
                <w:tag w:val="_PLD_95c5c36c109842ad8ca939ca66051b89"/>
                <w:id w:val="-1619530560"/>
                <w:lock w:val="sdtLocked"/>
              </w:sdtPr>
              <w:sdtContent>
                <w:tc>
                  <w:tcPr>
                    <w:tcW w:w="2984" w:type="pct"/>
                    <w:shd w:val="clear" w:color="auto" w:fill="auto"/>
                  </w:tcPr>
                  <w:p w:rsidR="003E2091" w:rsidRDefault="003E2091" w:rsidP="003E2091">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vAlign w:val="center"/>
              </w:tcPr>
              <w:p w:rsidR="003E2091" w:rsidRDefault="003E2091" w:rsidP="003E2091">
                <w:pPr>
                  <w:jc w:val="right"/>
                </w:pPr>
                <w:r>
                  <w:t>1,876,360.75</w:t>
                </w:r>
              </w:p>
            </w:tc>
          </w:tr>
          <w:tr w:rsidR="003E2091" w:rsidTr="00C1386B">
            <w:trPr>
              <w:jc w:val="center"/>
            </w:trPr>
            <w:sdt>
              <w:sdtPr>
                <w:tag w:val="_PLD_95bded3dfef44f398326fefdfdfa13a1"/>
                <w:id w:val="-407923676"/>
                <w:lock w:val="sdtLocked"/>
              </w:sdtPr>
              <w:sdtContent>
                <w:tc>
                  <w:tcPr>
                    <w:tcW w:w="2984" w:type="pct"/>
                    <w:shd w:val="clear" w:color="auto" w:fill="auto"/>
                  </w:tcPr>
                  <w:p w:rsidR="003E2091" w:rsidRDefault="003E2091" w:rsidP="003E2091">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vAlign w:val="center"/>
              </w:tcPr>
              <w:p w:rsidR="003E2091" w:rsidRDefault="003E2091" w:rsidP="003E2091">
                <w:pPr>
                  <w:jc w:val="right"/>
                </w:pPr>
                <w:r>
                  <w:t>185,462.60</w:t>
                </w:r>
              </w:p>
            </w:tc>
          </w:tr>
          <w:tr w:rsidR="003E2091" w:rsidTr="00C1386B">
            <w:trPr>
              <w:jc w:val="center"/>
            </w:trPr>
            <w:sdt>
              <w:sdtPr>
                <w:tag w:val="_PLD_8e60c19da192420eac3e17635db6643f"/>
                <w:id w:val="377748998"/>
                <w:lock w:val="sdtLocked"/>
              </w:sdtPr>
              <w:sdtContent>
                <w:tc>
                  <w:tcPr>
                    <w:tcW w:w="2984" w:type="pct"/>
                    <w:shd w:val="clear" w:color="auto" w:fill="auto"/>
                  </w:tcPr>
                  <w:p w:rsidR="003E2091" w:rsidRDefault="003E2091" w:rsidP="003E2091">
                    <w:pPr>
                      <w:rPr>
                        <w:szCs w:val="21"/>
                      </w:rPr>
                    </w:pPr>
                    <w:r>
                      <w:rPr>
                        <w:rFonts w:hint="eastAsia"/>
                        <w:szCs w:val="21"/>
                      </w:rPr>
                      <w:t>3</w:t>
                    </w:r>
                    <w:r>
                      <w:rPr>
                        <w:szCs w:val="21"/>
                      </w:rPr>
                      <w:t>年以上</w:t>
                    </w:r>
                  </w:p>
                </w:tc>
              </w:sdtContent>
            </w:sdt>
            <w:tc>
              <w:tcPr>
                <w:tcW w:w="2016" w:type="pct"/>
                <w:shd w:val="clear" w:color="auto" w:fill="auto"/>
                <w:vAlign w:val="center"/>
              </w:tcPr>
              <w:p w:rsidR="003E2091" w:rsidRDefault="003E2091" w:rsidP="003E2091">
                <w:pPr>
                  <w:jc w:val="right"/>
                </w:pPr>
              </w:p>
            </w:tc>
          </w:tr>
          <w:tr w:rsidR="003E2091" w:rsidTr="00C1386B">
            <w:trPr>
              <w:jc w:val="center"/>
            </w:trPr>
            <w:sdt>
              <w:sdtPr>
                <w:tag w:val="_PLD_f2ed966c1e274f61b24a1143926bf921"/>
                <w:id w:val="-1741010133"/>
                <w:lock w:val="sdtLocked"/>
              </w:sdtPr>
              <w:sdtContent>
                <w:tc>
                  <w:tcPr>
                    <w:tcW w:w="2984" w:type="pct"/>
                    <w:shd w:val="clear" w:color="auto" w:fill="auto"/>
                  </w:tcPr>
                  <w:p w:rsidR="003E2091" w:rsidRDefault="003E2091" w:rsidP="003E2091">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vAlign w:val="center"/>
              </w:tcPr>
              <w:p w:rsidR="003E2091" w:rsidRDefault="003E2091" w:rsidP="003E2091">
                <w:pPr>
                  <w:jc w:val="right"/>
                  <w:rPr>
                    <w:sz w:val="24"/>
                  </w:rPr>
                </w:pPr>
                <w:r>
                  <w:t>76,310,306.90</w:t>
                </w:r>
              </w:p>
            </w:tc>
          </w:tr>
          <w:tr w:rsidR="003E2091" w:rsidTr="00C1386B">
            <w:trPr>
              <w:jc w:val="center"/>
            </w:trPr>
            <w:sdt>
              <w:sdtPr>
                <w:tag w:val="_PLD_b619e0e2723e468294b0f0499cb87825"/>
                <w:id w:val="59605803"/>
                <w:lock w:val="sdtLocked"/>
              </w:sdtPr>
              <w:sdtContent>
                <w:tc>
                  <w:tcPr>
                    <w:tcW w:w="2984" w:type="pct"/>
                    <w:shd w:val="clear" w:color="auto" w:fill="auto"/>
                  </w:tcPr>
                  <w:p w:rsidR="003E2091" w:rsidRDefault="003E2091" w:rsidP="003E2091">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vAlign w:val="center"/>
              </w:tcPr>
              <w:p w:rsidR="003E2091" w:rsidRDefault="003E2091" w:rsidP="003E2091">
                <w:pPr>
                  <w:jc w:val="right"/>
                </w:pPr>
                <w:r>
                  <w:t>312,200.00</w:t>
                </w:r>
              </w:p>
            </w:tc>
          </w:tr>
          <w:tr w:rsidR="003E2091" w:rsidTr="00C1386B">
            <w:trPr>
              <w:jc w:val="center"/>
            </w:trPr>
            <w:sdt>
              <w:sdtPr>
                <w:tag w:val="_PLD_ba74cee717434a10956280b38ade6234"/>
                <w:id w:val="1819693358"/>
                <w:lock w:val="sdtLocked"/>
              </w:sdtPr>
              <w:sdtContent>
                <w:tc>
                  <w:tcPr>
                    <w:tcW w:w="2984" w:type="pct"/>
                    <w:shd w:val="clear" w:color="auto" w:fill="auto"/>
                  </w:tcPr>
                  <w:p w:rsidR="003E2091" w:rsidRDefault="003E2091" w:rsidP="003E2091">
                    <w:pPr>
                      <w:rPr>
                        <w:szCs w:val="21"/>
                      </w:rPr>
                    </w:pPr>
                    <w:r>
                      <w:rPr>
                        <w:rFonts w:hint="eastAsia"/>
                        <w:szCs w:val="21"/>
                      </w:rPr>
                      <w:t>5</w:t>
                    </w:r>
                    <w:r>
                      <w:rPr>
                        <w:szCs w:val="21"/>
                      </w:rPr>
                      <w:t>年以上</w:t>
                    </w:r>
                  </w:p>
                </w:tc>
              </w:sdtContent>
            </w:sdt>
            <w:tc>
              <w:tcPr>
                <w:tcW w:w="2016" w:type="pct"/>
                <w:shd w:val="clear" w:color="auto" w:fill="auto"/>
                <w:vAlign w:val="center"/>
              </w:tcPr>
              <w:p w:rsidR="003E2091" w:rsidRDefault="003E2091" w:rsidP="003E2091">
                <w:pPr>
                  <w:jc w:val="right"/>
                </w:pPr>
                <w:r>
                  <w:t>24,496,375.46</w:t>
                </w:r>
              </w:p>
            </w:tc>
          </w:tr>
          <w:tr w:rsidR="003E2091" w:rsidTr="00A22501">
            <w:trPr>
              <w:jc w:val="center"/>
            </w:trPr>
            <w:sdt>
              <w:sdtPr>
                <w:tag w:val="_PLD_b07c72d6667b4b8198e844363dff5967"/>
                <w:id w:val="-1496947774"/>
                <w:lock w:val="sdtLocked"/>
              </w:sdtPr>
              <w:sdtContent>
                <w:tc>
                  <w:tcPr>
                    <w:tcW w:w="2984" w:type="pct"/>
                    <w:shd w:val="clear" w:color="auto" w:fill="auto"/>
                    <w:vAlign w:val="center"/>
                  </w:tcPr>
                  <w:p w:rsidR="003E2091" w:rsidRDefault="003E2091" w:rsidP="003E2091">
                    <w:pPr>
                      <w:jc w:val="center"/>
                      <w:rPr>
                        <w:szCs w:val="21"/>
                      </w:rPr>
                    </w:pPr>
                    <w:r>
                      <w:rPr>
                        <w:szCs w:val="21"/>
                      </w:rPr>
                      <w:t>合计</w:t>
                    </w:r>
                  </w:p>
                </w:tc>
              </w:sdtContent>
            </w:sdt>
            <w:tc>
              <w:tcPr>
                <w:tcW w:w="2016" w:type="pct"/>
                <w:shd w:val="clear" w:color="auto" w:fill="auto"/>
              </w:tcPr>
              <w:p w:rsidR="003E2091" w:rsidRDefault="003E2091" w:rsidP="003E2091">
                <w:pPr>
                  <w:jc w:val="right"/>
                  <w:rPr>
                    <w:szCs w:val="21"/>
                  </w:rPr>
                </w:pPr>
                <w:r w:rsidRPr="003E2091">
                  <w:rPr>
                    <w:szCs w:val="21"/>
                  </w:rPr>
                  <w:t>537,808,004.79</w:t>
                </w:r>
              </w:p>
            </w:tc>
          </w:tr>
        </w:tbl>
        <w:p w:rsidR="007B0D3B" w:rsidRDefault="00062C24">
          <w:pPr>
            <w:rPr>
              <w:szCs w:val="21"/>
            </w:rPr>
          </w:pPr>
        </w:p>
      </w:sdtContent>
    </w:sdt>
    <w:bookmarkStart w:id="234"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Content>
        <w:p w:rsidR="007B0D3B" w:rsidRDefault="003A3294" w:rsidP="00255D12">
          <w:pPr>
            <w:pStyle w:val="4"/>
            <w:numPr>
              <w:ilvl w:val="3"/>
              <w:numId w:val="93"/>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465122121"/>
            <w:lock w:val="sdtLocked"/>
            <w:placeholder>
              <w:docPart w:val="GBC22222222222222222222222222222"/>
            </w:placeholder>
          </w:sdtPr>
          <w:sdtContent>
            <w:p w:rsidR="007B0D3B" w:rsidRDefault="00B07C62">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p w:rsidR="007B0D3B" w:rsidRDefault="003A3294">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3E2091" w:rsidTr="00C1386B">
            <w:sdt>
              <w:sdtPr>
                <w:tag w:val="_PLD_797d39f4d1fd488e93d36af61d0bebfd"/>
                <w:id w:val="-836301501"/>
                <w:lock w:val="sdtLocked"/>
              </w:sdtPr>
              <w:sdtContent>
                <w:tc>
                  <w:tcPr>
                    <w:tcW w:w="1700" w:type="pct"/>
                    <w:shd w:val="clear" w:color="auto" w:fill="auto"/>
                    <w:vAlign w:val="center"/>
                  </w:tcPr>
                  <w:p w:rsidR="003E2091" w:rsidRDefault="003E2091" w:rsidP="00C1386B">
                    <w:pPr>
                      <w:jc w:val="center"/>
                    </w:pPr>
                    <w:r>
                      <w:rPr>
                        <w:rFonts w:hint="eastAsia"/>
                      </w:rPr>
                      <w:t>款项性质</w:t>
                    </w:r>
                  </w:p>
                </w:tc>
              </w:sdtContent>
            </w:sdt>
            <w:sdt>
              <w:sdtPr>
                <w:tag w:val="_PLD_7853db088d0a4b218482e741ebbac8e0"/>
                <w:id w:val="-449324687"/>
                <w:lock w:val="sdtLocked"/>
              </w:sdtPr>
              <w:sdtContent>
                <w:tc>
                  <w:tcPr>
                    <w:tcW w:w="1647" w:type="pct"/>
                    <w:shd w:val="clear" w:color="auto" w:fill="auto"/>
                    <w:vAlign w:val="center"/>
                  </w:tcPr>
                  <w:p w:rsidR="003E2091" w:rsidRDefault="003E2091" w:rsidP="00C1386B">
                    <w:pPr>
                      <w:jc w:val="center"/>
                    </w:pPr>
                    <w:r>
                      <w:rPr>
                        <w:rFonts w:hint="eastAsia"/>
                      </w:rPr>
                      <w:t>期末账面余额</w:t>
                    </w:r>
                  </w:p>
                </w:tc>
              </w:sdtContent>
            </w:sdt>
            <w:sdt>
              <w:sdtPr>
                <w:tag w:val="_PLD_56ab744bffee4ad28664bdf9e16551e2"/>
                <w:id w:val="680322305"/>
                <w:lock w:val="sdtLocked"/>
              </w:sdtPr>
              <w:sdtContent>
                <w:tc>
                  <w:tcPr>
                    <w:tcW w:w="1653" w:type="pct"/>
                    <w:shd w:val="clear" w:color="auto" w:fill="auto"/>
                    <w:vAlign w:val="center"/>
                  </w:tcPr>
                  <w:p w:rsidR="003E2091" w:rsidRDefault="003E2091" w:rsidP="00C1386B">
                    <w:pPr>
                      <w:jc w:val="center"/>
                    </w:pPr>
                    <w:r>
                      <w:rPr>
                        <w:rFonts w:hint="eastAsia"/>
                      </w:rPr>
                      <w:t>期初账面余额</w:t>
                    </w:r>
                  </w:p>
                </w:tc>
              </w:sdtContent>
            </w:sdt>
          </w:tr>
          <w:sdt>
            <w:sdtPr>
              <w:rPr>
                <w:rFonts w:hint="eastAsia"/>
              </w:rPr>
              <w:alias w:val="其他应收款按款项性质分类情况明细"/>
              <w:tag w:val="_GBC_2dbe9c87fcc94933b5e1adb6fa3a30df"/>
              <w:id w:val="-892967575"/>
              <w:lock w:val="sdtLocked"/>
            </w:sdtPr>
            <w:sdtContent>
              <w:tr w:rsidR="003E2091" w:rsidTr="00C1386B">
                <w:tc>
                  <w:tcPr>
                    <w:tcW w:w="1700" w:type="pct"/>
                    <w:shd w:val="clear" w:color="auto" w:fill="auto"/>
                  </w:tcPr>
                  <w:p w:rsidR="003E2091" w:rsidRDefault="003E2091" w:rsidP="00C1386B">
                    <w:pPr>
                      <w:rPr>
                        <w:highlight w:val="yellow"/>
                      </w:rPr>
                    </w:pPr>
                    <w:r>
                      <w:t>内部往来</w:t>
                    </w:r>
                  </w:p>
                </w:tc>
                <w:tc>
                  <w:tcPr>
                    <w:tcW w:w="1647" w:type="pct"/>
                    <w:shd w:val="clear" w:color="auto" w:fill="auto"/>
                  </w:tcPr>
                  <w:p w:rsidR="003E2091" w:rsidRDefault="003E2091" w:rsidP="00C1386B">
                    <w:pPr>
                      <w:jc w:val="right"/>
                    </w:pPr>
                    <w:r>
                      <w:t>431,556,271.20</w:t>
                    </w:r>
                  </w:p>
                </w:tc>
                <w:tc>
                  <w:tcPr>
                    <w:tcW w:w="1653" w:type="pct"/>
                    <w:shd w:val="clear" w:color="auto" w:fill="auto"/>
                  </w:tcPr>
                  <w:p w:rsidR="003E2091" w:rsidRDefault="003E2091" w:rsidP="00C1386B">
                    <w:pPr>
                      <w:jc w:val="right"/>
                    </w:pPr>
                    <w:r>
                      <w:t>441,819,683.98</w:t>
                    </w:r>
                  </w:p>
                </w:tc>
              </w:tr>
            </w:sdtContent>
          </w:sdt>
          <w:sdt>
            <w:sdtPr>
              <w:rPr>
                <w:rFonts w:hint="eastAsia"/>
              </w:rPr>
              <w:alias w:val="其他应收款按款项性质分类情况明细"/>
              <w:tag w:val="_GBC_2dbe9c87fcc94933b5e1adb6fa3a30df"/>
              <w:id w:val="-1248112913"/>
              <w:lock w:val="sdtLocked"/>
            </w:sdtPr>
            <w:sdtContent>
              <w:tr w:rsidR="003E2091" w:rsidTr="00C1386B">
                <w:tc>
                  <w:tcPr>
                    <w:tcW w:w="1700" w:type="pct"/>
                    <w:shd w:val="clear" w:color="auto" w:fill="auto"/>
                  </w:tcPr>
                  <w:p w:rsidR="003E2091" w:rsidRDefault="003E2091" w:rsidP="00C1386B">
                    <w:pPr>
                      <w:rPr>
                        <w:highlight w:val="yellow"/>
                      </w:rPr>
                    </w:pPr>
                    <w:r>
                      <w:t>海产品三方贸易涉诉款项</w:t>
                    </w:r>
                  </w:p>
                </w:tc>
                <w:tc>
                  <w:tcPr>
                    <w:tcW w:w="1647" w:type="pct"/>
                    <w:shd w:val="clear" w:color="auto" w:fill="auto"/>
                  </w:tcPr>
                  <w:p w:rsidR="003E2091" w:rsidRDefault="003E2091" w:rsidP="00C1386B">
                    <w:pPr>
                      <w:jc w:val="right"/>
                    </w:pPr>
                    <w:r>
                      <w:t>75,976,304.40</w:t>
                    </w:r>
                  </w:p>
                </w:tc>
                <w:tc>
                  <w:tcPr>
                    <w:tcW w:w="1653" w:type="pct"/>
                    <w:shd w:val="clear" w:color="auto" w:fill="auto"/>
                  </w:tcPr>
                  <w:p w:rsidR="003E2091" w:rsidRDefault="003E2091" w:rsidP="00C1386B">
                    <w:pPr>
                      <w:jc w:val="right"/>
                    </w:pPr>
                    <w:r>
                      <w:t>75,976,304.40</w:t>
                    </w:r>
                  </w:p>
                </w:tc>
              </w:tr>
            </w:sdtContent>
          </w:sdt>
          <w:sdt>
            <w:sdtPr>
              <w:rPr>
                <w:rFonts w:hint="eastAsia"/>
              </w:rPr>
              <w:alias w:val="其他应收款按款项性质分类情况明细"/>
              <w:tag w:val="_GBC_2dbe9c87fcc94933b5e1adb6fa3a30df"/>
              <w:id w:val="-2112043042"/>
              <w:lock w:val="sdtLocked"/>
            </w:sdtPr>
            <w:sdtContent>
              <w:tr w:rsidR="003E2091" w:rsidTr="00C1386B">
                <w:tc>
                  <w:tcPr>
                    <w:tcW w:w="1700" w:type="pct"/>
                    <w:shd w:val="clear" w:color="auto" w:fill="auto"/>
                  </w:tcPr>
                  <w:p w:rsidR="003E2091" w:rsidRDefault="003E2091" w:rsidP="00C1386B">
                    <w:r>
                      <w:t>押金、保证金、备用金</w:t>
                    </w:r>
                  </w:p>
                </w:tc>
                <w:tc>
                  <w:tcPr>
                    <w:tcW w:w="1647" w:type="pct"/>
                    <w:shd w:val="clear" w:color="auto" w:fill="auto"/>
                  </w:tcPr>
                  <w:p w:rsidR="003E2091" w:rsidRDefault="003E2091" w:rsidP="00C1386B">
                    <w:pPr>
                      <w:jc w:val="right"/>
                    </w:pPr>
                    <w:r>
                      <w:t>12,443,844.80</w:t>
                    </w:r>
                  </w:p>
                </w:tc>
                <w:tc>
                  <w:tcPr>
                    <w:tcW w:w="1653" w:type="pct"/>
                    <w:shd w:val="clear" w:color="auto" w:fill="auto"/>
                  </w:tcPr>
                  <w:p w:rsidR="003E2091" w:rsidRDefault="003E2091" w:rsidP="00C1386B">
                    <w:pPr>
                      <w:jc w:val="right"/>
                    </w:pPr>
                    <w:r>
                      <w:t>12,369,880.75</w:t>
                    </w:r>
                  </w:p>
                </w:tc>
              </w:tr>
            </w:sdtContent>
          </w:sdt>
          <w:sdt>
            <w:sdtPr>
              <w:rPr>
                <w:rFonts w:hint="eastAsia"/>
              </w:rPr>
              <w:alias w:val="其他应收款按款项性质分类情况明细"/>
              <w:tag w:val="_GBC_2dbe9c87fcc94933b5e1adb6fa3a30df"/>
              <w:id w:val="10503977"/>
              <w:lock w:val="sdtLocked"/>
            </w:sdtPr>
            <w:sdtContent>
              <w:tr w:rsidR="003E2091" w:rsidTr="00C1386B">
                <w:tc>
                  <w:tcPr>
                    <w:tcW w:w="1700" w:type="pct"/>
                    <w:shd w:val="clear" w:color="auto" w:fill="auto"/>
                  </w:tcPr>
                  <w:p w:rsidR="003E2091" w:rsidRDefault="003E2091" w:rsidP="00C1386B">
                    <w:r>
                      <w:t>其他往来款项</w:t>
                    </w:r>
                  </w:p>
                </w:tc>
                <w:tc>
                  <w:tcPr>
                    <w:tcW w:w="1647" w:type="pct"/>
                    <w:shd w:val="clear" w:color="auto" w:fill="auto"/>
                  </w:tcPr>
                  <w:p w:rsidR="003E2091" w:rsidRDefault="003E2091" w:rsidP="00C1386B">
                    <w:pPr>
                      <w:jc w:val="right"/>
                    </w:pPr>
                    <w:r>
                      <w:t>17,831,584.39</w:t>
                    </w:r>
                  </w:p>
                </w:tc>
                <w:tc>
                  <w:tcPr>
                    <w:tcW w:w="1653" w:type="pct"/>
                    <w:shd w:val="clear" w:color="auto" w:fill="auto"/>
                  </w:tcPr>
                  <w:p w:rsidR="003E2091" w:rsidRDefault="003E2091" w:rsidP="00C1386B">
                    <w:pPr>
                      <w:jc w:val="right"/>
                    </w:pPr>
                    <w:r>
                      <w:t>11,493,130.67</w:t>
                    </w:r>
                  </w:p>
                </w:tc>
              </w:tr>
            </w:sdtContent>
          </w:sdt>
          <w:tr w:rsidR="003E2091" w:rsidTr="00C1386B">
            <w:sdt>
              <w:sdtPr>
                <w:tag w:val="_PLD_2c3163c0b1c149f7a6fc1dfe5449335d"/>
                <w:id w:val="-1611966331"/>
                <w:lock w:val="sdtLocked"/>
              </w:sdtPr>
              <w:sdtContent>
                <w:tc>
                  <w:tcPr>
                    <w:tcW w:w="1700" w:type="pct"/>
                    <w:shd w:val="clear" w:color="auto" w:fill="auto"/>
                  </w:tcPr>
                  <w:p w:rsidR="003E2091" w:rsidRDefault="003E2091" w:rsidP="003E2091">
                    <w:pPr>
                      <w:jc w:val="center"/>
                    </w:pPr>
                    <w:r>
                      <w:t>合计</w:t>
                    </w:r>
                  </w:p>
                </w:tc>
              </w:sdtContent>
            </w:sdt>
            <w:tc>
              <w:tcPr>
                <w:tcW w:w="1647" w:type="pct"/>
                <w:shd w:val="clear" w:color="auto" w:fill="auto"/>
                <w:vAlign w:val="center"/>
              </w:tcPr>
              <w:p w:rsidR="003E2091" w:rsidRDefault="003E2091" w:rsidP="003E2091">
                <w:pPr>
                  <w:jc w:val="right"/>
                  <w:rPr>
                    <w:sz w:val="24"/>
                  </w:rPr>
                </w:pPr>
                <w:r>
                  <w:t>537,808,004.79</w:t>
                </w:r>
              </w:p>
            </w:tc>
            <w:tc>
              <w:tcPr>
                <w:tcW w:w="1653" w:type="pct"/>
                <w:shd w:val="clear" w:color="auto" w:fill="auto"/>
                <w:vAlign w:val="center"/>
              </w:tcPr>
              <w:p w:rsidR="003E2091" w:rsidRDefault="003E2091" w:rsidP="003E2091">
                <w:pPr>
                  <w:jc w:val="right"/>
                </w:pPr>
                <w:r>
                  <w:t>541,658,999.80</w:t>
                </w:r>
              </w:p>
            </w:tc>
          </w:tr>
        </w:tbl>
        <w:p w:rsidR="003E2091" w:rsidRDefault="003E2091"/>
        <w:p w:rsidR="007B0D3B" w:rsidRDefault="00062C24"/>
      </w:sdtContent>
    </w:sdt>
    <w:bookmarkEnd w:id="234" w:displacedByCustomXml="next"/>
    <w:bookmarkStart w:id="235" w:name="_Hlk10547765" w:displacedByCustomXml="next"/>
    <w:sdt>
      <w:sdtPr>
        <w:rPr>
          <w:rFonts w:ascii="宋体" w:hAnsi="宋体" w:cs="宋体" w:hint="eastAsia"/>
          <w:b w:val="0"/>
          <w:bCs w:val="0"/>
          <w:kern w:val="0"/>
          <w:szCs w:val="21"/>
        </w:rPr>
        <w:alias w:val="模块:坏账准备计提情况"/>
        <w:tag w:val="_SEC_15d9e20371d54bec9233b27dd50b301d"/>
        <w:id w:val="-1908598150"/>
        <w:lock w:val="sdtLocked"/>
        <w:placeholder>
          <w:docPart w:val="GBC22222222222222222222222222222"/>
        </w:placeholder>
      </w:sdtPr>
      <w:sdtContent>
        <w:p w:rsidR="007B0D3B" w:rsidRDefault="003A3294" w:rsidP="00255D12">
          <w:pPr>
            <w:pStyle w:val="4"/>
            <w:numPr>
              <w:ilvl w:val="3"/>
              <w:numId w:val="93"/>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665860601"/>
            <w:lock w:val="sdtLocked"/>
            <w:placeholder>
              <w:docPart w:val="GBC22222222222222222222222222222"/>
            </w:placeholder>
          </w:sdtPr>
          <w:sdtContent>
            <w:p w:rsidR="007B0D3B" w:rsidRDefault="00B07C62">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p w:rsidR="007B0D3B" w:rsidRDefault="003A3294">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3"/>
            <w:gridCol w:w="1560"/>
            <w:gridCol w:w="1986"/>
            <w:gridCol w:w="1986"/>
            <w:gridCol w:w="1706"/>
          </w:tblGrid>
          <w:tr w:rsidR="007B0D3B" w:rsidTr="00B14606">
            <w:sdt>
              <w:sdtPr>
                <w:rPr>
                  <w:rFonts w:ascii="宋体" w:eastAsia="宋体" w:hAnsi="宋体"/>
                </w:rPr>
                <w:tag w:val="_PLD_a620ef8c0fe0407b955c4f58530e0b21"/>
                <w:id w:val="766584364"/>
                <w:lock w:val="sdtLocked"/>
              </w:sdtPr>
              <w:sdtContent>
                <w:tc>
                  <w:tcPr>
                    <w:tcW w:w="1187" w:type="pct"/>
                    <w:vMerge w:val="restart"/>
                    <w:vAlign w:val="center"/>
                  </w:tcPr>
                  <w:p w:rsidR="007B0D3B" w:rsidRDefault="003A3294">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520313625"/>
                <w:lock w:val="sdtLocked"/>
              </w:sdtPr>
              <w:sdtContent>
                <w:tc>
                  <w:tcPr>
                    <w:tcW w:w="822" w:type="pct"/>
                    <w:vAlign w:val="center"/>
                  </w:tcPr>
                  <w:p w:rsidR="007B0D3B" w:rsidRDefault="003A329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1013495773"/>
                <w:lock w:val="sdtLocked"/>
              </w:sdtPr>
              <w:sdtContent>
                <w:tc>
                  <w:tcPr>
                    <w:tcW w:w="1046" w:type="pct"/>
                  </w:tcPr>
                  <w:p w:rsidR="007B0D3B" w:rsidRDefault="003A329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152345891"/>
                <w:lock w:val="sdtLocked"/>
              </w:sdtPr>
              <w:sdtContent>
                <w:tc>
                  <w:tcPr>
                    <w:tcW w:w="1046" w:type="pct"/>
                  </w:tcPr>
                  <w:p w:rsidR="007B0D3B" w:rsidRDefault="003A329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1742317624"/>
                <w:lock w:val="sdtLocked"/>
              </w:sdtPr>
              <w:sdtContent>
                <w:tc>
                  <w:tcPr>
                    <w:tcW w:w="899" w:type="pct"/>
                    <w:vMerge w:val="restart"/>
                    <w:vAlign w:val="center"/>
                  </w:tcPr>
                  <w:p w:rsidR="007B0D3B" w:rsidRDefault="003A329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7B0D3B" w:rsidTr="00B14606">
            <w:tc>
              <w:tcPr>
                <w:tcW w:w="1187" w:type="pct"/>
                <w:vMerge/>
                <w:vAlign w:val="center"/>
              </w:tcPr>
              <w:p w:rsidR="007B0D3B" w:rsidRDefault="007B0D3B">
                <w:pPr>
                  <w:jc w:val="center"/>
                  <w:rPr>
                    <w:color w:val="008000"/>
                    <w:szCs w:val="21"/>
                  </w:rPr>
                </w:pPr>
              </w:p>
            </w:tc>
            <w:sdt>
              <w:sdtPr>
                <w:rPr>
                  <w:rFonts w:ascii="宋体" w:eastAsia="宋体" w:hAnsi="宋体"/>
                </w:rPr>
                <w:tag w:val="_PLD_506da2a2f1db4ead819aa958edd702e2"/>
                <w:id w:val="-570653943"/>
                <w:lock w:val="sdtLocked"/>
              </w:sdtPr>
              <w:sdtContent>
                <w:tc>
                  <w:tcPr>
                    <w:tcW w:w="822" w:type="pct"/>
                    <w:vAlign w:val="center"/>
                  </w:tcPr>
                  <w:p w:rsidR="007B0D3B" w:rsidRDefault="003A329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528750496"/>
                <w:lock w:val="sdtLocked"/>
              </w:sdtPr>
              <w:sdtContent>
                <w:tc>
                  <w:tcPr>
                    <w:tcW w:w="1046" w:type="pct"/>
                    <w:vAlign w:val="center"/>
                  </w:tcPr>
                  <w:p w:rsidR="007B0D3B" w:rsidRDefault="003A329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507564765"/>
                <w:lock w:val="sdtLocked"/>
              </w:sdtPr>
              <w:sdtContent>
                <w:tc>
                  <w:tcPr>
                    <w:tcW w:w="1046" w:type="pct"/>
                    <w:vAlign w:val="center"/>
                  </w:tcPr>
                  <w:p w:rsidR="007B0D3B" w:rsidRDefault="003A3294">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899" w:type="pct"/>
                <w:vMerge/>
              </w:tcPr>
              <w:p w:rsidR="007B0D3B" w:rsidRDefault="007B0D3B">
                <w:pPr>
                  <w:jc w:val="center"/>
                  <w:rPr>
                    <w:color w:val="008000"/>
                    <w:szCs w:val="21"/>
                  </w:rPr>
                </w:pPr>
              </w:p>
            </w:tc>
          </w:tr>
          <w:tr w:rsidR="00E25029" w:rsidTr="00C1386B">
            <w:sdt>
              <w:sdtPr>
                <w:rPr>
                  <w:rFonts w:ascii="宋体" w:eastAsia="宋体" w:hAnsi="宋体"/>
                </w:rPr>
                <w:tag w:val="_PLD_2304f8a656bf488e9c1b48987574a2b8"/>
                <w:id w:val="-629022688"/>
                <w:lock w:val="sdtLocked"/>
              </w:sdtPr>
              <w:sdtContent>
                <w:tc>
                  <w:tcPr>
                    <w:tcW w:w="1187" w:type="pct"/>
                    <w:vAlign w:val="center"/>
                  </w:tcPr>
                  <w:p w:rsidR="00E25029" w:rsidRDefault="00E25029" w:rsidP="00E25029">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2021年</w:t>
                    </w:r>
                    <w:r>
                      <w:rPr>
                        <w:rFonts w:ascii="宋体" w:eastAsia="宋体" w:hAnsi="宋体" w:cs="宋体" w:hint="eastAsia"/>
                        <w:sz w:val="21"/>
                        <w:szCs w:val="21"/>
                        <w:lang w:eastAsia="zh-CN"/>
                      </w:rPr>
                      <w:t>1月1日余额</w:t>
                    </w:r>
                  </w:p>
                </w:tc>
              </w:sdtContent>
            </w:sdt>
            <w:tc>
              <w:tcPr>
                <w:tcW w:w="822" w:type="pct"/>
                <w:vAlign w:val="center"/>
              </w:tcPr>
              <w:p w:rsidR="00E25029" w:rsidRDefault="00E25029" w:rsidP="00E25029">
                <w:pPr>
                  <w:jc w:val="right"/>
                  <w:rPr>
                    <w:sz w:val="24"/>
                  </w:rPr>
                </w:pPr>
                <w:r>
                  <w:t>1,164,978.17</w:t>
                </w:r>
              </w:p>
            </w:tc>
            <w:tc>
              <w:tcPr>
                <w:tcW w:w="1046" w:type="pct"/>
                <w:vAlign w:val="center"/>
              </w:tcPr>
              <w:p w:rsidR="00E25029" w:rsidRDefault="00E25029" w:rsidP="00E25029">
                <w:pPr>
                  <w:jc w:val="right"/>
                </w:pPr>
              </w:p>
            </w:tc>
            <w:tc>
              <w:tcPr>
                <w:tcW w:w="1046" w:type="pct"/>
                <w:vAlign w:val="center"/>
              </w:tcPr>
              <w:p w:rsidR="00E25029" w:rsidRDefault="00E25029" w:rsidP="00E25029">
                <w:pPr>
                  <w:jc w:val="right"/>
                  <w:rPr>
                    <w:sz w:val="24"/>
                  </w:rPr>
                </w:pPr>
                <w:r>
                  <w:t>73,349,780.06</w:t>
                </w:r>
              </w:p>
            </w:tc>
            <w:tc>
              <w:tcPr>
                <w:tcW w:w="899" w:type="pct"/>
                <w:vAlign w:val="center"/>
              </w:tcPr>
              <w:p w:rsidR="00E25029" w:rsidRDefault="00E25029" w:rsidP="00E25029">
                <w:pPr>
                  <w:jc w:val="right"/>
                </w:pPr>
                <w:r>
                  <w:t>74,514,758.23</w:t>
                </w:r>
              </w:p>
            </w:tc>
          </w:tr>
          <w:tr w:rsidR="00E25029" w:rsidTr="00C1386B">
            <w:sdt>
              <w:sdtPr>
                <w:rPr>
                  <w:rFonts w:ascii="宋体" w:eastAsia="宋体" w:hAnsi="宋体"/>
                </w:rPr>
                <w:tag w:val="_PLD_796e9b523fc242849d2f6df5b04e1b9e"/>
                <w:id w:val="-1480377309"/>
                <w:lock w:val="sdtLocked"/>
              </w:sdtPr>
              <w:sdtContent>
                <w:tc>
                  <w:tcPr>
                    <w:tcW w:w="1187" w:type="pct"/>
                    <w:vAlign w:val="center"/>
                  </w:tcPr>
                  <w:p w:rsidR="00E25029" w:rsidRDefault="00E25029" w:rsidP="00E2502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2021年1月1日余额在本期</w:t>
                    </w:r>
                  </w:p>
                </w:tc>
              </w:sdtContent>
            </w:sdt>
            <w:tc>
              <w:tcPr>
                <w:tcW w:w="822" w:type="pct"/>
                <w:vAlign w:val="center"/>
              </w:tcPr>
              <w:p w:rsidR="00E25029" w:rsidRDefault="00E25029" w:rsidP="00E25029">
                <w:pPr>
                  <w:jc w:val="right"/>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899" w:type="pct"/>
                <w:vAlign w:val="center"/>
              </w:tcPr>
              <w:p w:rsidR="00E25029" w:rsidRDefault="00E25029" w:rsidP="00E25029">
                <w:pPr>
                  <w:jc w:val="right"/>
                  <w:rPr>
                    <w:rFonts w:ascii="Times New Roman" w:eastAsia="Times New Roman" w:hAnsi="Times New Roman" w:cs="Times New Roman"/>
                    <w:sz w:val="20"/>
                    <w:szCs w:val="20"/>
                  </w:rPr>
                </w:pPr>
              </w:p>
            </w:tc>
          </w:tr>
          <w:tr w:rsidR="00E25029" w:rsidTr="00C1386B">
            <w:sdt>
              <w:sdtPr>
                <w:rPr>
                  <w:rFonts w:ascii="宋体" w:eastAsia="宋体" w:hAnsi="宋体"/>
                </w:rPr>
                <w:tag w:val="_PLD_aad55d025f3841e2bffcc3792a62e67f"/>
                <w:id w:val="1613710764"/>
                <w:lock w:val="sdtLocked"/>
              </w:sdtPr>
              <w:sdtContent>
                <w:tc>
                  <w:tcPr>
                    <w:tcW w:w="1187" w:type="pct"/>
                    <w:vAlign w:val="center"/>
                  </w:tcPr>
                  <w:p w:rsidR="00E25029" w:rsidRDefault="00E25029" w:rsidP="00E2502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22"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899" w:type="pct"/>
                <w:vAlign w:val="center"/>
              </w:tcPr>
              <w:p w:rsidR="00E25029" w:rsidRDefault="00E25029" w:rsidP="00E25029">
                <w:pPr>
                  <w:jc w:val="right"/>
                  <w:rPr>
                    <w:rFonts w:ascii="Times New Roman" w:eastAsia="Times New Roman" w:hAnsi="Times New Roman" w:cs="Times New Roman"/>
                    <w:sz w:val="20"/>
                    <w:szCs w:val="20"/>
                  </w:rPr>
                </w:pPr>
              </w:p>
            </w:tc>
          </w:tr>
          <w:tr w:rsidR="00E25029" w:rsidTr="00C1386B">
            <w:sdt>
              <w:sdtPr>
                <w:rPr>
                  <w:rFonts w:ascii="宋体" w:eastAsia="宋体" w:hAnsi="宋体"/>
                </w:rPr>
                <w:tag w:val="_PLD_d51399c00ed54bda86e4c2bd21c762c0"/>
                <w:id w:val="608545286"/>
                <w:lock w:val="sdtLocked"/>
              </w:sdtPr>
              <w:sdtContent>
                <w:tc>
                  <w:tcPr>
                    <w:tcW w:w="1187" w:type="pct"/>
                    <w:vAlign w:val="center"/>
                  </w:tcPr>
                  <w:p w:rsidR="00E25029" w:rsidRDefault="00E25029" w:rsidP="00E2502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22"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899" w:type="pct"/>
                <w:vAlign w:val="center"/>
              </w:tcPr>
              <w:p w:rsidR="00E25029" w:rsidRDefault="00E25029" w:rsidP="00E25029">
                <w:pPr>
                  <w:jc w:val="right"/>
                  <w:rPr>
                    <w:rFonts w:ascii="Times New Roman" w:eastAsia="Times New Roman" w:hAnsi="Times New Roman" w:cs="Times New Roman"/>
                    <w:sz w:val="20"/>
                    <w:szCs w:val="20"/>
                  </w:rPr>
                </w:pPr>
              </w:p>
            </w:tc>
          </w:tr>
          <w:tr w:rsidR="00E25029" w:rsidTr="00C1386B">
            <w:sdt>
              <w:sdtPr>
                <w:rPr>
                  <w:rFonts w:ascii="宋体" w:eastAsia="宋体" w:hAnsi="宋体"/>
                </w:rPr>
                <w:tag w:val="_PLD_263f4e1c664a4834a814f0a366c8e919"/>
                <w:id w:val="221029679"/>
                <w:lock w:val="sdtLocked"/>
              </w:sdtPr>
              <w:sdtContent>
                <w:tc>
                  <w:tcPr>
                    <w:tcW w:w="1187" w:type="pct"/>
                    <w:vAlign w:val="center"/>
                  </w:tcPr>
                  <w:p w:rsidR="00E25029" w:rsidRDefault="00E25029" w:rsidP="00E2502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22"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899" w:type="pct"/>
                <w:vAlign w:val="center"/>
              </w:tcPr>
              <w:p w:rsidR="00E25029" w:rsidRDefault="00E25029" w:rsidP="00E25029">
                <w:pPr>
                  <w:jc w:val="right"/>
                  <w:rPr>
                    <w:rFonts w:ascii="Times New Roman" w:eastAsia="Times New Roman" w:hAnsi="Times New Roman" w:cs="Times New Roman"/>
                    <w:sz w:val="20"/>
                    <w:szCs w:val="20"/>
                  </w:rPr>
                </w:pPr>
              </w:p>
            </w:tc>
          </w:tr>
          <w:tr w:rsidR="00E25029" w:rsidTr="00C1386B">
            <w:sdt>
              <w:sdtPr>
                <w:rPr>
                  <w:rFonts w:ascii="宋体" w:eastAsia="宋体" w:hAnsi="宋体"/>
                </w:rPr>
                <w:tag w:val="_PLD_7103eee28f42440cb40df55e6701cb49"/>
                <w:id w:val="1339810999"/>
                <w:lock w:val="sdtLocked"/>
              </w:sdtPr>
              <w:sdtContent>
                <w:tc>
                  <w:tcPr>
                    <w:tcW w:w="1187" w:type="pct"/>
                    <w:vAlign w:val="center"/>
                  </w:tcPr>
                  <w:p w:rsidR="00E25029" w:rsidRDefault="00E25029" w:rsidP="00E2502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22"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899" w:type="pct"/>
                <w:vAlign w:val="center"/>
              </w:tcPr>
              <w:p w:rsidR="00E25029" w:rsidRDefault="00E25029" w:rsidP="00E25029">
                <w:pPr>
                  <w:jc w:val="right"/>
                  <w:rPr>
                    <w:rFonts w:ascii="Times New Roman" w:eastAsia="Times New Roman" w:hAnsi="Times New Roman" w:cs="Times New Roman"/>
                    <w:sz w:val="20"/>
                    <w:szCs w:val="20"/>
                  </w:rPr>
                </w:pPr>
              </w:p>
            </w:tc>
          </w:tr>
          <w:tr w:rsidR="00E25029" w:rsidTr="00C1386B">
            <w:sdt>
              <w:sdtPr>
                <w:rPr>
                  <w:rFonts w:ascii="宋体" w:eastAsia="宋体" w:hAnsi="宋体"/>
                </w:rPr>
                <w:tag w:val="_PLD_bb1ed7ee4d284f95847b09a20e54710f"/>
                <w:id w:val="2012788750"/>
                <w:lock w:val="sdtLocked"/>
              </w:sdtPr>
              <w:sdtContent>
                <w:tc>
                  <w:tcPr>
                    <w:tcW w:w="1187" w:type="pct"/>
                    <w:vAlign w:val="center"/>
                  </w:tcPr>
                  <w:p w:rsidR="00E25029" w:rsidRDefault="00E25029" w:rsidP="00E2502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22"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899" w:type="pct"/>
                <w:vAlign w:val="center"/>
              </w:tcPr>
              <w:p w:rsidR="00E25029" w:rsidRDefault="00E25029" w:rsidP="00E25029">
                <w:pPr>
                  <w:jc w:val="right"/>
                  <w:rPr>
                    <w:rFonts w:ascii="Times New Roman" w:eastAsia="Times New Roman" w:hAnsi="Times New Roman" w:cs="Times New Roman"/>
                    <w:sz w:val="20"/>
                    <w:szCs w:val="20"/>
                  </w:rPr>
                </w:pPr>
              </w:p>
            </w:tc>
          </w:tr>
          <w:tr w:rsidR="00E25029" w:rsidTr="00C1386B">
            <w:tc>
              <w:tcPr>
                <w:tcW w:w="1187" w:type="pct"/>
                <w:vAlign w:val="center"/>
              </w:tcPr>
              <w:sdt>
                <w:sdtPr>
                  <w:rPr>
                    <w:rFonts w:ascii="宋体" w:eastAsia="宋体" w:hAnsi="宋体" w:hint="eastAsia"/>
                    <w:sz w:val="21"/>
                    <w:szCs w:val="21"/>
                    <w:lang w:eastAsia="zh-CN"/>
                  </w:rPr>
                  <w:tag w:val="_PLD_4f4ae619a7e049d7a297497cfaf7c7a3"/>
                  <w:id w:val="-167026692"/>
                  <w:lock w:val="sdtLocked"/>
                </w:sdtPr>
                <w:sdtContent>
                  <w:p w:rsidR="00E25029" w:rsidRDefault="00E25029" w:rsidP="00E25029">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22" w:type="pct"/>
                <w:vAlign w:val="center"/>
              </w:tcPr>
              <w:p w:rsidR="00E25029" w:rsidRDefault="00E25029" w:rsidP="00E25029">
                <w:pPr>
                  <w:jc w:val="right"/>
                  <w:rPr>
                    <w:sz w:val="24"/>
                  </w:rPr>
                </w:pPr>
                <w:r>
                  <w:t>46,968.22</w:t>
                </w:r>
              </w:p>
            </w:tc>
            <w:tc>
              <w:tcPr>
                <w:tcW w:w="1046" w:type="pct"/>
                <w:vAlign w:val="center"/>
              </w:tcPr>
              <w:p w:rsidR="00E25029" w:rsidRDefault="00E25029" w:rsidP="00E25029">
                <w:pPr>
                  <w:jc w:val="right"/>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899" w:type="pct"/>
                <w:vAlign w:val="center"/>
              </w:tcPr>
              <w:p w:rsidR="00E25029" w:rsidRDefault="00E25029" w:rsidP="00E25029">
                <w:pPr>
                  <w:jc w:val="right"/>
                  <w:rPr>
                    <w:sz w:val="24"/>
                  </w:rPr>
                </w:pPr>
                <w:r>
                  <w:t>46,968.22</w:t>
                </w:r>
              </w:p>
            </w:tc>
          </w:tr>
          <w:tr w:rsidR="00E25029" w:rsidTr="00C1386B">
            <w:sdt>
              <w:sdtPr>
                <w:rPr>
                  <w:rFonts w:ascii="宋体" w:eastAsia="宋体" w:hAnsi="宋体"/>
                </w:rPr>
                <w:tag w:val="_PLD_f623f4998cf8469785fccf1dc23e23f4"/>
                <w:id w:val="1478413927"/>
                <w:lock w:val="sdtLocked"/>
              </w:sdtPr>
              <w:sdtContent>
                <w:tc>
                  <w:tcPr>
                    <w:tcW w:w="1187" w:type="pct"/>
                    <w:vAlign w:val="center"/>
                  </w:tcPr>
                  <w:p w:rsidR="00E25029" w:rsidRDefault="00E25029" w:rsidP="00E2502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22" w:type="pct"/>
                <w:vAlign w:val="center"/>
              </w:tcPr>
              <w:p w:rsidR="00E25029" w:rsidRDefault="00E25029" w:rsidP="00E25029">
                <w:pPr>
                  <w:jc w:val="right"/>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899" w:type="pct"/>
                <w:vAlign w:val="center"/>
              </w:tcPr>
              <w:p w:rsidR="00E25029" w:rsidRDefault="00E25029" w:rsidP="00E25029">
                <w:pPr>
                  <w:jc w:val="right"/>
                  <w:rPr>
                    <w:rFonts w:ascii="Times New Roman" w:eastAsia="Times New Roman" w:hAnsi="Times New Roman" w:cs="Times New Roman"/>
                    <w:sz w:val="20"/>
                    <w:szCs w:val="20"/>
                  </w:rPr>
                </w:pPr>
              </w:p>
            </w:tc>
          </w:tr>
          <w:tr w:rsidR="00E25029" w:rsidTr="00C1386B">
            <w:tc>
              <w:tcPr>
                <w:tcW w:w="1187" w:type="pct"/>
                <w:vAlign w:val="center"/>
              </w:tcPr>
              <w:sdt>
                <w:sdtPr>
                  <w:rPr>
                    <w:rFonts w:ascii="宋体" w:eastAsia="宋体" w:hAnsi="宋体" w:hint="eastAsia"/>
                    <w:sz w:val="21"/>
                    <w:szCs w:val="21"/>
                    <w:lang w:eastAsia="zh-CN"/>
                  </w:rPr>
                  <w:tag w:val="_PLD_7d1faf2fb9f748e597402d52d41da0c3"/>
                  <w:id w:val="-1371605815"/>
                  <w:lock w:val="sdtLocked"/>
                </w:sdtPr>
                <w:sdtContent>
                  <w:p w:rsidR="00E25029" w:rsidRDefault="00E25029" w:rsidP="00E25029">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22"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899" w:type="pct"/>
                <w:vAlign w:val="center"/>
              </w:tcPr>
              <w:p w:rsidR="00E25029" w:rsidRDefault="00E25029" w:rsidP="00E25029">
                <w:pPr>
                  <w:jc w:val="right"/>
                  <w:rPr>
                    <w:rFonts w:ascii="Times New Roman" w:eastAsia="Times New Roman" w:hAnsi="Times New Roman" w:cs="Times New Roman"/>
                    <w:sz w:val="20"/>
                    <w:szCs w:val="20"/>
                  </w:rPr>
                </w:pPr>
              </w:p>
            </w:tc>
          </w:tr>
          <w:tr w:rsidR="00E25029" w:rsidTr="00C1386B">
            <w:sdt>
              <w:sdtPr>
                <w:rPr>
                  <w:rFonts w:ascii="宋体" w:eastAsia="宋体" w:hAnsi="宋体"/>
                </w:rPr>
                <w:tag w:val="_PLD_fd84f390e6184019aab02c9d3845e31d"/>
                <w:id w:val="-1157293578"/>
                <w:lock w:val="sdtLocked"/>
              </w:sdtPr>
              <w:sdtContent>
                <w:tc>
                  <w:tcPr>
                    <w:tcW w:w="1187" w:type="pct"/>
                    <w:vAlign w:val="center"/>
                  </w:tcPr>
                  <w:p w:rsidR="00E25029" w:rsidRDefault="00E25029" w:rsidP="00E2502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22"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1046" w:type="pct"/>
                <w:vAlign w:val="center"/>
              </w:tcPr>
              <w:p w:rsidR="00E25029" w:rsidRDefault="00E25029" w:rsidP="00E25029">
                <w:pPr>
                  <w:jc w:val="right"/>
                  <w:rPr>
                    <w:rFonts w:ascii="Times New Roman" w:eastAsia="Times New Roman" w:hAnsi="Times New Roman" w:cs="Times New Roman"/>
                    <w:sz w:val="20"/>
                    <w:szCs w:val="20"/>
                  </w:rPr>
                </w:pPr>
              </w:p>
            </w:tc>
            <w:tc>
              <w:tcPr>
                <w:tcW w:w="899" w:type="pct"/>
                <w:vAlign w:val="center"/>
              </w:tcPr>
              <w:p w:rsidR="00E25029" w:rsidRDefault="00E25029" w:rsidP="00E25029">
                <w:pPr>
                  <w:jc w:val="right"/>
                  <w:rPr>
                    <w:rFonts w:ascii="Times New Roman" w:eastAsia="Times New Roman" w:hAnsi="Times New Roman" w:cs="Times New Roman"/>
                    <w:sz w:val="20"/>
                    <w:szCs w:val="20"/>
                  </w:rPr>
                </w:pPr>
              </w:p>
            </w:tc>
          </w:tr>
          <w:tr w:rsidR="00E25029" w:rsidTr="00C1386B">
            <w:sdt>
              <w:sdtPr>
                <w:rPr>
                  <w:rFonts w:ascii="宋体" w:eastAsia="宋体" w:hAnsi="宋体"/>
                </w:rPr>
                <w:tag w:val="_PLD_04cab04851ab496e8220fc8c946b10a5"/>
                <w:id w:val="878059499"/>
                <w:lock w:val="sdtLocked"/>
              </w:sdtPr>
              <w:sdtContent>
                <w:tc>
                  <w:tcPr>
                    <w:tcW w:w="1187" w:type="pct"/>
                    <w:vAlign w:val="center"/>
                  </w:tcPr>
                  <w:p w:rsidR="00E25029" w:rsidRDefault="00E25029" w:rsidP="00E25029">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2021年6月30日</w:t>
                    </w:r>
                    <w:r>
                      <w:rPr>
                        <w:rFonts w:ascii="宋体" w:eastAsia="宋体" w:hAnsi="宋体" w:cs="宋体" w:hint="eastAsia"/>
                        <w:sz w:val="21"/>
                        <w:szCs w:val="21"/>
                        <w:lang w:eastAsia="zh-CN"/>
                      </w:rPr>
                      <w:t>余额</w:t>
                    </w:r>
                  </w:p>
                </w:tc>
              </w:sdtContent>
            </w:sdt>
            <w:tc>
              <w:tcPr>
                <w:tcW w:w="822" w:type="pct"/>
                <w:vAlign w:val="center"/>
              </w:tcPr>
              <w:p w:rsidR="00E25029" w:rsidRDefault="00E25029" w:rsidP="00E25029">
                <w:pPr>
                  <w:jc w:val="right"/>
                  <w:rPr>
                    <w:sz w:val="24"/>
                  </w:rPr>
                </w:pPr>
                <w:r>
                  <w:t>1,118,009.95</w:t>
                </w:r>
              </w:p>
            </w:tc>
            <w:tc>
              <w:tcPr>
                <w:tcW w:w="1046" w:type="pct"/>
                <w:vAlign w:val="center"/>
              </w:tcPr>
              <w:p w:rsidR="00E25029" w:rsidRDefault="00E25029" w:rsidP="00E25029">
                <w:pPr>
                  <w:jc w:val="right"/>
                </w:pPr>
              </w:p>
            </w:tc>
            <w:tc>
              <w:tcPr>
                <w:tcW w:w="1046" w:type="pct"/>
                <w:vAlign w:val="center"/>
              </w:tcPr>
              <w:p w:rsidR="00E25029" w:rsidRDefault="00E25029" w:rsidP="00E25029">
                <w:pPr>
                  <w:jc w:val="right"/>
                  <w:rPr>
                    <w:sz w:val="24"/>
                  </w:rPr>
                </w:pPr>
                <w:r>
                  <w:t>73,349,780.06</w:t>
                </w:r>
              </w:p>
            </w:tc>
            <w:tc>
              <w:tcPr>
                <w:tcW w:w="899" w:type="pct"/>
                <w:vAlign w:val="center"/>
              </w:tcPr>
              <w:p w:rsidR="00E25029" w:rsidRDefault="00E25029" w:rsidP="00E25029">
                <w:pPr>
                  <w:jc w:val="right"/>
                </w:pPr>
                <w:r>
                  <w:t>74,467,790.01</w:t>
                </w:r>
              </w:p>
            </w:tc>
          </w:tr>
        </w:tbl>
        <w:p w:rsidR="007B0D3B" w:rsidRDefault="007B0D3B"/>
        <w:p w:rsidR="00097250" w:rsidRDefault="00097250"/>
        <w:p w:rsidR="007B0D3B" w:rsidRDefault="003A3294">
          <w:pPr>
            <w:pStyle w:val="aff3"/>
            <w:rPr>
              <w:rFonts w:ascii="宋体" w:hAnsi="宋体"/>
            </w:rPr>
          </w:pPr>
          <w:r>
            <w:rPr>
              <w:rFonts w:ascii="宋体" w:hAnsi="宋体"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Locked"/>
            <w:placeholder>
              <w:docPart w:val="GBC22222222222222222222222222222"/>
            </w:placeholder>
          </w:sdtPr>
          <w:sdtContent>
            <w:p w:rsidR="007B0D3B" w:rsidRPr="00B14606" w:rsidRDefault="00B07C62">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p w:rsidR="007B0D3B" w:rsidRDefault="003A3294">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Locked"/>
            <w:placeholder>
              <w:docPart w:val="GBC22222222222222222222222222222"/>
            </w:placeholder>
          </w:sdtPr>
          <w:sdtContent>
            <w:p w:rsidR="007B0D3B" w:rsidRDefault="00B07C62" w:rsidP="00B14606">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p w:rsidR="007B0D3B" w:rsidRDefault="00062C24">
          <w:pPr>
            <w:rPr>
              <w:szCs w:val="21"/>
            </w:rPr>
          </w:pPr>
        </w:p>
      </w:sdtContent>
    </w:sdt>
    <w:bookmarkEnd w:id="235" w:displacedByCustomXml="prev"/>
    <w:bookmarkStart w:id="236" w:name="_Hlk10548122" w:displacedByCustomXml="next"/>
    <w:sdt>
      <w:sdtPr>
        <w:rPr>
          <w:rFonts w:ascii="宋体" w:hAnsi="宋体" w:cs="宋体" w:hint="eastAsia"/>
          <w:b w:val="0"/>
          <w:bCs w:val="0"/>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7B0D3B" w:rsidRDefault="003A3294" w:rsidP="00255D12">
          <w:pPr>
            <w:pStyle w:val="4"/>
            <w:numPr>
              <w:ilvl w:val="3"/>
              <w:numId w:val="93"/>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214267114"/>
            <w:lock w:val="sdtLocked"/>
            <w:placeholder>
              <w:docPart w:val="GBC22222222222222222222222222222"/>
            </w:placeholder>
          </w:sdtPr>
          <w:sdtContent>
            <w:p w:rsidR="007B0D3B" w:rsidRDefault="00B07C62">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p w:rsidR="007B0D3B" w:rsidRDefault="003A3294">
          <w:pPr>
            <w:pStyle w:val="ac"/>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szCs w:val="21"/>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37"/>
            <w:gridCol w:w="1591"/>
            <w:gridCol w:w="848"/>
            <w:gridCol w:w="1171"/>
            <w:gridCol w:w="1062"/>
            <w:gridCol w:w="1146"/>
            <w:gridCol w:w="1591"/>
          </w:tblGrid>
          <w:tr w:rsidR="00E25029" w:rsidTr="00E25029">
            <w:sdt>
              <w:sdtPr>
                <w:tag w:val="_PLD_eb515a63c0e744098c94b279d63caf4e"/>
                <w:id w:val="1282452216"/>
                <w:lock w:val="sdtLocked"/>
              </w:sdtPr>
              <w:sdtContent>
                <w:tc>
                  <w:tcPr>
                    <w:tcW w:w="1164" w:type="pct"/>
                    <w:vMerge w:val="restart"/>
                    <w:shd w:val="clear" w:color="auto" w:fill="FFFFFF"/>
                    <w:vAlign w:val="center"/>
                  </w:tcPr>
                  <w:p w:rsidR="00E25029" w:rsidRDefault="00E25029" w:rsidP="00C1386B">
                    <w:pPr>
                      <w:jc w:val="center"/>
                    </w:pPr>
                    <w:r>
                      <w:t>类别</w:t>
                    </w:r>
                  </w:p>
                </w:tc>
              </w:sdtContent>
            </w:sdt>
            <w:sdt>
              <w:sdtPr>
                <w:tag w:val="_PLD_a39850dac4d142e8b7a712dce9edad36"/>
                <w:id w:val="1083955227"/>
                <w:lock w:val="sdtLocked"/>
              </w:sdtPr>
              <w:sdtContent>
                <w:tc>
                  <w:tcPr>
                    <w:tcW w:w="808" w:type="pct"/>
                    <w:vMerge w:val="restart"/>
                    <w:shd w:val="clear" w:color="auto" w:fill="FFFFFF"/>
                    <w:vAlign w:val="center"/>
                  </w:tcPr>
                  <w:p w:rsidR="00E25029" w:rsidRDefault="00E25029" w:rsidP="00C1386B">
                    <w:pPr>
                      <w:jc w:val="center"/>
                    </w:pPr>
                    <w:r>
                      <w:t>期初余额</w:t>
                    </w:r>
                  </w:p>
                </w:tc>
              </w:sdtContent>
            </w:sdt>
            <w:sdt>
              <w:sdtPr>
                <w:tag w:val="_PLD_96686c7add8a4f2a8fa109c753f44a0b"/>
                <w:id w:val="-489788618"/>
                <w:lock w:val="sdtLocked"/>
              </w:sdtPr>
              <w:sdtContent>
                <w:tc>
                  <w:tcPr>
                    <w:tcW w:w="2204" w:type="pct"/>
                    <w:gridSpan w:val="4"/>
                    <w:shd w:val="clear" w:color="auto" w:fill="FFFFFF"/>
                    <w:vAlign w:val="center"/>
                  </w:tcPr>
                  <w:p w:rsidR="00E25029" w:rsidRDefault="00E25029" w:rsidP="00C1386B">
                    <w:pPr>
                      <w:jc w:val="center"/>
                    </w:pPr>
                    <w:r>
                      <w:rPr>
                        <w:rFonts w:hint="eastAsia"/>
                      </w:rPr>
                      <w:t>本期变动</w:t>
                    </w:r>
                    <w:r>
                      <w:t>金额</w:t>
                    </w:r>
                  </w:p>
                </w:tc>
              </w:sdtContent>
            </w:sdt>
            <w:sdt>
              <w:sdtPr>
                <w:tag w:val="_PLD_2aef0abd937f4f5283fac84c8a1afc2d"/>
                <w:id w:val="1438564594"/>
                <w:lock w:val="sdtLocked"/>
              </w:sdtPr>
              <w:sdtContent>
                <w:tc>
                  <w:tcPr>
                    <w:tcW w:w="825" w:type="pct"/>
                    <w:vMerge w:val="restart"/>
                    <w:shd w:val="clear" w:color="auto" w:fill="FFFFFF"/>
                    <w:vAlign w:val="center"/>
                  </w:tcPr>
                  <w:p w:rsidR="00E25029" w:rsidRDefault="00E25029" w:rsidP="00C1386B">
                    <w:pPr>
                      <w:jc w:val="center"/>
                    </w:pPr>
                    <w:r>
                      <w:t>期末余额</w:t>
                    </w:r>
                  </w:p>
                </w:tc>
              </w:sdtContent>
            </w:sdt>
          </w:tr>
          <w:tr w:rsidR="00E25029" w:rsidTr="00E25029">
            <w:tc>
              <w:tcPr>
                <w:tcW w:w="1164" w:type="pct"/>
                <w:vMerge/>
                <w:shd w:val="clear" w:color="auto" w:fill="FFFFFF"/>
              </w:tcPr>
              <w:p w:rsidR="00E25029" w:rsidRDefault="00E25029" w:rsidP="00C1386B">
                <w:pPr>
                  <w:jc w:val="center"/>
                </w:pPr>
              </w:p>
            </w:tc>
            <w:tc>
              <w:tcPr>
                <w:tcW w:w="808" w:type="pct"/>
                <w:vMerge/>
                <w:shd w:val="clear" w:color="auto" w:fill="FFFFFF"/>
              </w:tcPr>
              <w:p w:rsidR="00E25029" w:rsidRDefault="00E25029" w:rsidP="00C1386B">
                <w:pPr>
                  <w:jc w:val="center"/>
                </w:pPr>
              </w:p>
            </w:tc>
            <w:sdt>
              <w:sdtPr>
                <w:tag w:val="_PLD_0d882cd108804ecc85c8ea70ca9a0022"/>
                <w:id w:val="2019968103"/>
                <w:lock w:val="sdtLocked"/>
              </w:sdtPr>
              <w:sdtContent>
                <w:tc>
                  <w:tcPr>
                    <w:tcW w:w="444" w:type="pct"/>
                    <w:shd w:val="clear" w:color="auto" w:fill="FFFFFF"/>
                    <w:vAlign w:val="center"/>
                  </w:tcPr>
                  <w:p w:rsidR="00E25029" w:rsidRDefault="00E25029" w:rsidP="00C1386B">
                    <w:pPr>
                      <w:jc w:val="center"/>
                    </w:pPr>
                    <w:r>
                      <w:t>计提</w:t>
                    </w:r>
                  </w:p>
                </w:tc>
              </w:sdtContent>
            </w:sdt>
            <w:sdt>
              <w:sdtPr>
                <w:tag w:val="_PLD_e2116bf770074307b5326d2e261c8b91"/>
                <w:id w:val="1852527840"/>
                <w:lock w:val="sdtLocked"/>
              </w:sdtPr>
              <w:sdtContent>
                <w:tc>
                  <w:tcPr>
                    <w:tcW w:w="607" w:type="pct"/>
                    <w:shd w:val="clear" w:color="auto" w:fill="FFFFFF"/>
                    <w:vAlign w:val="center"/>
                  </w:tcPr>
                  <w:p w:rsidR="00E25029" w:rsidRDefault="00E25029" w:rsidP="00C1386B">
                    <w:pPr>
                      <w:jc w:val="center"/>
                    </w:pPr>
                    <w:r>
                      <w:rPr>
                        <w:rFonts w:hint="eastAsia"/>
                      </w:rPr>
                      <w:t>收回或转回</w:t>
                    </w:r>
                  </w:p>
                </w:tc>
              </w:sdtContent>
            </w:sdt>
            <w:sdt>
              <w:sdtPr>
                <w:tag w:val="_PLD_ecb1755ff206448580b99e0999e516f9"/>
                <w:id w:val="1726718787"/>
                <w:lock w:val="sdtLocked"/>
              </w:sdtPr>
              <w:sdtContent>
                <w:tc>
                  <w:tcPr>
                    <w:tcW w:w="555" w:type="pct"/>
                    <w:shd w:val="clear" w:color="auto" w:fill="FFFFFF"/>
                    <w:vAlign w:val="center"/>
                  </w:tcPr>
                  <w:p w:rsidR="00E25029" w:rsidRDefault="00E25029" w:rsidP="00C1386B">
                    <w:pPr>
                      <w:jc w:val="center"/>
                    </w:pPr>
                    <w:r>
                      <w:rPr>
                        <w:rFonts w:hint="eastAsia"/>
                      </w:rPr>
                      <w:t>转销或核销</w:t>
                    </w:r>
                  </w:p>
                </w:tc>
              </w:sdtContent>
            </w:sdt>
            <w:tc>
              <w:tcPr>
                <w:tcW w:w="598" w:type="pct"/>
                <w:shd w:val="clear" w:color="auto" w:fill="FFFFFF"/>
                <w:vAlign w:val="center"/>
              </w:tcPr>
              <w:sdt>
                <w:sdtPr>
                  <w:rPr>
                    <w:rFonts w:hint="eastAsia"/>
                  </w:rPr>
                  <w:tag w:val="_PLD_1b39a62bca3c4844a14e6b043f874971"/>
                  <w:id w:val="-1764369435"/>
                  <w:lock w:val="sdtLocked"/>
                </w:sdtPr>
                <w:sdtContent>
                  <w:p w:rsidR="00E25029" w:rsidRDefault="00E25029" w:rsidP="00C1386B">
                    <w:pPr>
                      <w:jc w:val="right"/>
                    </w:pPr>
                    <w:r>
                      <w:rPr>
                        <w:rFonts w:hint="eastAsia"/>
                      </w:rPr>
                      <w:t>其他变动</w:t>
                    </w:r>
                  </w:p>
                </w:sdtContent>
              </w:sdt>
            </w:tc>
            <w:tc>
              <w:tcPr>
                <w:tcW w:w="825" w:type="pct"/>
                <w:vMerge/>
                <w:shd w:val="clear" w:color="auto" w:fill="FFFFFF"/>
              </w:tcPr>
              <w:p w:rsidR="00E25029" w:rsidRDefault="00E25029" w:rsidP="00C1386B">
                <w:pPr>
                  <w:jc w:val="right"/>
                </w:pPr>
              </w:p>
            </w:tc>
          </w:tr>
          <w:sdt>
            <w:sdtPr>
              <w:alias w:val="其他应收款坏账准备明细"/>
              <w:tag w:val="_TUP_57c26c8d4c2d4626b7f224edb53fa9e6"/>
              <w:id w:val="1280919328"/>
              <w:lock w:val="sdtLocked"/>
            </w:sdtPr>
            <w:sdtContent>
              <w:tr w:rsidR="00E25029" w:rsidTr="00E25029">
                <w:tc>
                  <w:tcPr>
                    <w:tcW w:w="1164" w:type="pct"/>
                    <w:shd w:val="clear" w:color="auto" w:fill="auto"/>
                  </w:tcPr>
                  <w:p w:rsidR="00E25029" w:rsidRDefault="00E25029" w:rsidP="00C1386B">
                    <w:r>
                      <w:t>单项预计信用损失的其他应收款</w:t>
                    </w:r>
                  </w:p>
                </w:tc>
                <w:tc>
                  <w:tcPr>
                    <w:tcW w:w="808" w:type="pct"/>
                    <w:shd w:val="clear" w:color="auto" w:fill="auto"/>
                    <w:vAlign w:val="center"/>
                  </w:tcPr>
                  <w:p w:rsidR="00E25029" w:rsidRDefault="00E25029" w:rsidP="00C1386B">
                    <w:pPr>
                      <w:jc w:val="right"/>
                    </w:pPr>
                    <w:r>
                      <w:t>73,349,780.06</w:t>
                    </w:r>
                  </w:p>
                </w:tc>
                <w:tc>
                  <w:tcPr>
                    <w:tcW w:w="444" w:type="pct"/>
                    <w:shd w:val="clear" w:color="auto" w:fill="auto"/>
                    <w:vAlign w:val="center"/>
                  </w:tcPr>
                  <w:p w:rsidR="00E25029" w:rsidRDefault="00E25029" w:rsidP="00C1386B">
                    <w:pPr>
                      <w:jc w:val="right"/>
                    </w:pPr>
                  </w:p>
                </w:tc>
                <w:tc>
                  <w:tcPr>
                    <w:tcW w:w="607" w:type="pct"/>
                    <w:shd w:val="clear" w:color="auto" w:fill="auto"/>
                    <w:vAlign w:val="center"/>
                  </w:tcPr>
                  <w:p w:rsidR="00E25029" w:rsidRDefault="00E25029" w:rsidP="00C1386B">
                    <w:pPr>
                      <w:jc w:val="right"/>
                    </w:pPr>
                  </w:p>
                </w:tc>
                <w:tc>
                  <w:tcPr>
                    <w:tcW w:w="555" w:type="pct"/>
                    <w:vAlign w:val="center"/>
                  </w:tcPr>
                  <w:p w:rsidR="00E25029" w:rsidRDefault="00E25029" w:rsidP="00C1386B">
                    <w:pPr>
                      <w:jc w:val="right"/>
                    </w:pPr>
                  </w:p>
                </w:tc>
                <w:tc>
                  <w:tcPr>
                    <w:tcW w:w="598" w:type="pct"/>
                    <w:vAlign w:val="center"/>
                  </w:tcPr>
                  <w:p w:rsidR="00E25029" w:rsidRDefault="00E25029" w:rsidP="00C1386B">
                    <w:pPr>
                      <w:jc w:val="right"/>
                    </w:pPr>
                  </w:p>
                </w:tc>
                <w:tc>
                  <w:tcPr>
                    <w:tcW w:w="825" w:type="pct"/>
                    <w:shd w:val="clear" w:color="auto" w:fill="auto"/>
                    <w:vAlign w:val="center"/>
                  </w:tcPr>
                  <w:p w:rsidR="00E25029" w:rsidRDefault="00E25029" w:rsidP="00C1386B">
                    <w:pPr>
                      <w:jc w:val="right"/>
                    </w:pPr>
                    <w:r>
                      <w:t>73,349,780.06</w:t>
                    </w:r>
                  </w:p>
                </w:tc>
              </w:tr>
            </w:sdtContent>
          </w:sdt>
          <w:sdt>
            <w:sdtPr>
              <w:alias w:val="其他应收款坏账准备明细"/>
              <w:tag w:val="_TUP_57c26c8d4c2d4626b7f224edb53fa9e6"/>
              <w:id w:val="-202402918"/>
              <w:lock w:val="sdtLocked"/>
            </w:sdtPr>
            <w:sdtContent>
              <w:tr w:rsidR="00E25029" w:rsidTr="00E25029">
                <w:tc>
                  <w:tcPr>
                    <w:tcW w:w="1164" w:type="pct"/>
                    <w:shd w:val="clear" w:color="auto" w:fill="auto"/>
                  </w:tcPr>
                  <w:p w:rsidR="00E25029" w:rsidRDefault="00E25029" w:rsidP="00C1386B">
                    <w:r>
                      <w:t>按组合预计信用损失的其他应收款</w:t>
                    </w:r>
                  </w:p>
                </w:tc>
                <w:tc>
                  <w:tcPr>
                    <w:tcW w:w="808" w:type="pct"/>
                    <w:shd w:val="clear" w:color="auto" w:fill="auto"/>
                    <w:vAlign w:val="center"/>
                  </w:tcPr>
                  <w:p w:rsidR="00E25029" w:rsidRDefault="00E25029" w:rsidP="00C1386B">
                    <w:pPr>
                      <w:jc w:val="right"/>
                    </w:pPr>
                    <w:r>
                      <w:t>1,164,978.17</w:t>
                    </w:r>
                  </w:p>
                </w:tc>
                <w:tc>
                  <w:tcPr>
                    <w:tcW w:w="444" w:type="pct"/>
                    <w:shd w:val="clear" w:color="auto" w:fill="auto"/>
                    <w:vAlign w:val="center"/>
                  </w:tcPr>
                  <w:p w:rsidR="00E25029" w:rsidRDefault="00E25029" w:rsidP="00C1386B">
                    <w:pPr>
                      <w:jc w:val="right"/>
                    </w:pPr>
                  </w:p>
                </w:tc>
                <w:tc>
                  <w:tcPr>
                    <w:tcW w:w="607" w:type="pct"/>
                    <w:shd w:val="clear" w:color="auto" w:fill="auto"/>
                    <w:vAlign w:val="center"/>
                  </w:tcPr>
                  <w:p w:rsidR="00E25029" w:rsidRDefault="00E25029" w:rsidP="00C1386B">
                    <w:pPr>
                      <w:jc w:val="right"/>
                    </w:pPr>
                    <w:r>
                      <w:t>46,968.22</w:t>
                    </w:r>
                  </w:p>
                </w:tc>
                <w:tc>
                  <w:tcPr>
                    <w:tcW w:w="555" w:type="pct"/>
                    <w:vAlign w:val="center"/>
                  </w:tcPr>
                  <w:p w:rsidR="00E25029" w:rsidRDefault="00E25029" w:rsidP="00C1386B">
                    <w:pPr>
                      <w:jc w:val="right"/>
                    </w:pPr>
                  </w:p>
                </w:tc>
                <w:tc>
                  <w:tcPr>
                    <w:tcW w:w="598" w:type="pct"/>
                    <w:vAlign w:val="center"/>
                  </w:tcPr>
                  <w:p w:rsidR="00E25029" w:rsidRDefault="00E25029" w:rsidP="00C1386B">
                    <w:pPr>
                      <w:jc w:val="right"/>
                    </w:pPr>
                  </w:p>
                </w:tc>
                <w:tc>
                  <w:tcPr>
                    <w:tcW w:w="825" w:type="pct"/>
                    <w:shd w:val="clear" w:color="auto" w:fill="auto"/>
                    <w:vAlign w:val="center"/>
                  </w:tcPr>
                  <w:p w:rsidR="00E25029" w:rsidRDefault="00E25029" w:rsidP="00C1386B">
                    <w:pPr>
                      <w:jc w:val="right"/>
                    </w:pPr>
                    <w:r>
                      <w:t>1,118,009.95</w:t>
                    </w:r>
                  </w:p>
                </w:tc>
              </w:tr>
            </w:sdtContent>
          </w:sdt>
          <w:tr w:rsidR="00E25029" w:rsidTr="00E25029">
            <w:sdt>
              <w:sdtPr>
                <w:tag w:val="_PLD_6ecf64f375dd47799ee393325abe39ea"/>
                <w:id w:val="-664397617"/>
                <w:lock w:val="sdtLocked"/>
              </w:sdtPr>
              <w:sdtContent>
                <w:tc>
                  <w:tcPr>
                    <w:tcW w:w="1164" w:type="pct"/>
                    <w:shd w:val="clear" w:color="auto" w:fill="auto"/>
                  </w:tcPr>
                  <w:p w:rsidR="00E25029" w:rsidRDefault="00E25029" w:rsidP="00C1386B">
                    <w:pPr>
                      <w:jc w:val="center"/>
                    </w:pPr>
                    <w:r>
                      <w:rPr>
                        <w:rFonts w:hint="eastAsia"/>
                      </w:rPr>
                      <w:t>合计</w:t>
                    </w:r>
                  </w:p>
                </w:tc>
              </w:sdtContent>
            </w:sdt>
            <w:tc>
              <w:tcPr>
                <w:tcW w:w="808" w:type="pct"/>
                <w:shd w:val="clear" w:color="auto" w:fill="auto"/>
                <w:vAlign w:val="center"/>
              </w:tcPr>
              <w:p w:rsidR="00E25029" w:rsidRDefault="00E25029" w:rsidP="00C1386B">
                <w:pPr>
                  <w:jc w:val="right"/>
                </w:pPr>
                <w:r>
                  <w:t>74,514,758.23</w:t>
                </w:r>
              </w:p>
            </w:tc>
            <w:tc>
              <w:tcPr>
                <w:tcW w:w="444" w:type="pct"/>
                <w:shd w:val="clear" w:color="auto" w:fill="auto"/>
                <w:vAlign w:val="center"/>
              </w:tcPr>
              <w:p w:rsidR="00E25029" w:rsidRDefault="00E25029" w:rsidP="00C1386B">
                <w:pPr>
                  <w:jc w:val="right"/>
                </w:pPr>
              </w:p>
            </w:tc>
            <w:tc>
              <w:tcPr>
                <w:tcW w:w="607" w:type="pct"/>
                <w:shd w:val="clear" w:color="auto" w:fill="auto"/>
                <w:vAlign w:val="center"/>
              </w:tcPr>
              <w:p w:rsidR="00E25029" w:rsidRDefault="00E25029" w:rsidP="00C1386B">
                <w:pPr>
                  <w:jc w:val="right"/>
                </w:pPr>
                <w:r>
                  <w:t>46,968.22</w:t>
                </w:r>
              </w:p>
            </w:tc>
            <w:tc>
              <w:tcPr>
                <w:tcW w:w="555" w:type="pct"/>
                <w:vAlign w:val="center"/>
              </w:tcPr>
              <w:p w:rsidR="00E25029" w:rsidRDefault="00E25029" w:rsidP="00C1386B">
                <w:pPr>
                  <w:jc w:val="right"/>
                </w:pPr>
              </w:p>
            </w:tc>
            <w:tc>
              <w:tcPr>
                <w:tcW w:w="598" w:type="pct"/>
                <w:vAlign w:val="center"/>
              </w:tcPr>
              <w:p w:rsidR="00E25029" w:rsidRDefault="00E25029" w:rsidP="00C1386B">
                <w:pPr>
                  <w:jc w:val="right"/>
                </w:pPr>
              </w:p>
            </w:tc>
            <w:tc>
              <w:tcPr>
                <w:tcW w:w="825" w:type="pct"/>
                <w:shd w:val="clear" w:color="auto" w:fill="auto"/>
                <w:vAlign w:val="center"/>
              </w:tcPr>
              <w:p w:rsidR="00E25029" w:rsidRDefault="00E25029" w:rsidP="00C1386B">
                <w:pPr>
                  <w:jc w:val="right"/>
                </w:pPr>
                <w:r>
                  <w:t>74,467,790.01</w:t>
                </w:r>
              </w:p>
            </w:tc>
          </w:tr>
        </w:tbl>
        <w:p w:rsidR="00E25029" w:rsidRDefault="00E25029"/>
        <w:p w:rsidR="007B0D3B" w:rsidRDefault="003A3294">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Locked"/>
            <w:placeholder>
              <w:docPart w:val="GBC22222222222222222222222222222"/>
            </w:placeholder>
          </w:sdtPr>
          <w:sdtContent>
            <w:p w:rsidR="00C1386B" w:rsidRDefault="00B07C62" w:rsidP="00B14606">
              <w:r>
                <w:fldChar w:fldCharType="begin"/>
              </w:r>
              <w:r w:rsidR="00B14606">
                <w:instrText xml:space="preserve">MACROBUTTON  SnrToggleCheckbox □适用 </w:instrText>
              </w:r>
              <w:r>
                <w:fldChar w:fldCharType="end"/>
              </w:r>
              <w:r>
                <w:fldChar w:fldCharType="begin"/>
              </w:r>
              <w:r w:rsidR="00B14606">
                <w:instrText xml:space="preserve"> MACROBUTTON  SnrToggleCheckbox √不适用 </w:instrText>
              </w:r>
              <w:r>
                <w:fldChar w:fldCharType="end"/>
              </w:r>
            </w:p>
          </w:sdtContent>
        </w:sdt>
        <w:p w:rsidR="007B0D3B" w:rsidRDefault="00062C24" w:rsidP="00B14606">
          <w:pPr>
            <w:rPr>
              <w:szCs w:val="21"/>
            </w:rPr>
          </w:pPr>
        </w:p>
      </w:sdtContent>
    </w:sdt>
    <w:bookmarkEnd w:id="236" w:displacedByCustomXml="prev"/>
    <w:p w:rsidR="007B0D3B" w:rsidRDefault="007B0D3B">
      <w:pPr>
        <w:ind w:rightChars="-759" w:right="-1594"/>
        <w:rPr>
          <w:szCs w:val="21"/>
        </w:rPr>
      </w:pPr>
    </w:p>
    <w:sdt>
      <w:sdtPr>
        <w:rPr>
          <w:rFonts w:ascii="宋体" w:hAnsi="宋体" w:cs="宋体" w:hint="eastAsia"/>
          <w:b w:val="0"/>
          <w:bCs w:val="0"/>
          <w:kern w:val="0"/>
          <w:szCs w:val="24"/>
        </w:rPr>
        <w:alias w:val="模块:本期实际核销的其他应收款情况"/>
        <w:tag w:val="_SEC_ffe6c87a4f4a49bd9769cbeb746b444b"/>
        <w:id w:val="-5453926"/>
        <w:lock w:val="sdtLocked"/>
        <w:placeholder>
          <w:docPart w:val="GBC22222222222222222222222222222"/>
        </w:placeholder>
      </w:sdtPr>
      <w:sdtEndPr>
        <w:rPr>
          <w:rFonts w:hint="default"/>
          <w:szCs w:val="21"/>
        </w:rPr>
      </w:sdtEndPr>
      <w:sdtContent>
        <w:p w:rsidR="007B0D3B" w:rsidRDefault="003A3294" w:rsidP="00255D12">
          <w:pPr>
            <w:pStyle w:val="4"/>
            <w:numPr>
              <w:ilvl w:val="3"/>
              <w:numId w:val="93"/>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440074624"/>
            <w:lock w:val="sdtLocked"/>
            <w:placeholder>
              <w:docPart w:val="GBC22222222222222222222222222222"/>
            </w:placeholder>
          </w:sdtPr>
          <w:sdtContent>
            <w:p w:rsidR="00B14606" w:rsidRDefault="00B07C62" w:rsidP="00B14606">
              <w:pPr>
                <w:rPr>
                  <w:szCs w:val="21"/>
                </w:rPr>
              </w:pPr>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p w:rsidR="007B0D3B" w:rsidRDefault="00062C24" w:rsidP="00B14606">
          <w:pPr>
            <w:ind w:right="210"/>
            <w:jc w:val="right"/>
            <w:rPr>
              <w:szCs w:val="21"/>
            </w:rPr>
          </w:pPr>
        </w:p>
      </w:sdtContent>
    </w:sdt>
    <w:sdt>
      <w:sdtPr>
        <w:rPr>
          <w:rFonts w:hint="eastAsia"/>
          <w:szCs w:val="21"/>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7B0D3B" w:rsidRDefault="003A3294">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223097408"/>
            <w:lock w:val="sdtLocked"/>
            <w:placeholder>
              <w:docPart w:val="GBC22222222222222222222222222222"/>
            </w:placeholder>
          </w:sdtPr>
          <w:sdtContent>
            <w:p w:rsidR="007B0D3B" w:rsidRDefault="00B07C62" w:rsidP="00B14606">
              <w:pPr>
                <w:snapToGrid w:val="0"/>
                <w:spacing w:line="240" w:lineRule="atLeast"/>
                <w:rPr>
                  <w:szCs w:val="21"/>
                </w:rPr>
              </w:pPr>
              <w:r>
                <w:rPr>
                  <w:bCs/>
                  <w:szCs w:val="21"/>
                </w:rPr>
                <w:fldChar w:fldCharType="begin"/>
              </w:r>
              <w:r w:rsidR="00B14606">
                <w:rPr>
                  <w:bCs/>
                  <w:szCs w:val="21"/>
                </w:rPr>
                <w:instrText xml:space="preserve"> MACROBUTTON  SnrToggleCheckbox □适用 </w:instrText>
              </w:r>
              <w:r>
                <w:rPr>
                  <w:bCs/>
                  <w:szCs w:val="21"/>
                </w:rPr>
                <w:fldChar w:fldCharType="end"/>
              </w:r>
              <w:r>
                <w:rPr>
                  <w:bCs/>
                  <w:szCs w:val="21"/>
                </w:rPr>
                <w:fldChar w:fldCharType="begin"/>
              </w:r>
              <w:r w:rsidR="00B14606">
                <w:rPr>
                  <w:bCs/>
                  <w:szCs w:val="21"/>
                </w:rPr>
                <w:instrText xml:space="preserve"> MACROBUTTON  SnrToggleCheckbox √不适用 </w:instrText>
              </w:r>
              <w:r>
                <w:rPr>
                  <w:bCs/>
                  <w:szCs w:val="21"/>
                </w:rPr>
                <w:fldChar w:fldCharType="end"/>
              </w:r>
            </w:p>
          </w:sdtContent>
        </w:sdt>
      </w:sdtContent>
    </w:sdt>
    <w:p w:rsidR="007B0D3B" w:rsidRDefault="007B0D3B"/>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Content>
        <w:p w:rsidR="007B0D3B" w:rsidRDefault="003A3294" w:rsidP="00255D12">
          <w:pPr>
            <w:pStyle w:val="4"/>
            <w:numPr>
              <w:ilvl w:val="3"/>
              <w:numId w:val="93"/>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Locked"/>
            <w:placeholder>
              <w:docPart w:val="GBC22222222222222222222222222222"/>
            </w:placeholder>
          </w:sdtPr>
          <w:sdtContent>
            <w:p w:rsidR="007B0D3B" w:rsidRDefault="00B07C62">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p w:rsidR="00B14606" w:rsidRDefault="003A3294">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407"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3300"/>
            <w:gridCol w:w="1276"/>
            <w:gridCol w:w="1701"/>
            <w:gridCol w:w="1135"/>
            <w:gridCol w:w="1135"/>
            <w:gridCol w:w="1072"/>
          </w:tblGrid>
          <w:tr w:rsidR="0085531C" w:rsidTr="0085531C">
            <w:trPr>
              <w:cantSplit/>
            </w:trPr>
            <w:sdt>
              <w:sdtPr>
                <w:tag w:val="_PLD_1bf4103fa73c4527ab273af4182bdac9"/>
                <w:id w:val="-1764987931"/>
                <w:lock w:val="sdtLocked"/>
              </w:sdtPr>
              <w:sdtContent>
                <w:tc>
                  <w:tcPr>
                    <w:tcW w:w="1715" w:type="pct"/>
                    <w:tcBorders>
                      <w:top w:val="single" w:sz="6" w:space="0" w:color="auto"/>
                      <w:left w:val="single" w:sz="6" w:space="0" w:color="auto"/>
                      <w:bottom w:val="single" w:sz="6" w:space="0" w:color="auto"/>
                      <w:right w:val="single" w:sz="6" w:space="0" w:color="auto"/>
                    </w:tcBorders>
                    <w:vAlign w:val="center"/>
                  </w:tcPr>
                  <w:p w:rsidR="0085531C" w:rsidRDefault="0085531C" w:rsidP="0095337B">
                    <w:pPr>
                      <w:ind w:right="105"/>
                      <w:jc w:val="center"/>
                      <w:rPr>
                        <w:szCs w:val="21"/>
                      </w:rPr>
                    </w:pPr>
                    <w:r>
                      <w:rPr>
                        <w:rFonts w:hint="eastAsia"/>
                        <w:szCs w:val="21"/>
                      </w:rPr>
                      <w:t>单位名称</w:t>
                    </w:r>
                  </w:p>
                </w:tc>
              </w:sdtContent>
            </w:sdt>
            <w:sdt>
              <w:sdtPr>
                <w:tag w:val="_PLD_13e90710aaf8432b8989b8a8d1ceae0c"/>
                <w:id w:val="-1846782128"/>
                <w:lock w:val="sdtLocked"/>
              </w:sdtPr>
              <w:sdtContent>
                <w:tc>
                  <w:tcPr>
                    <w:tcW w:w="663" w:type="pct"/>
                    <w:tcBorders>
                      <w:top w:val="single" w:sz="6" w:space="0" w:color="auto"/>
                      <w:left w:val="single" w:sz="6" w:space="0" w:color="auto"/>
                      <w:bottom w:val="single" w:sz="6" w:space="0" w:color="auto"/>
                      <w:right w:val="single" w:sz="6" w:space="0" w:color="auto"/>
                    </w:tcBorders>
                    <w:vAlign w:val="center"/>
                  </w:tcPr>
                  <w:p w:rsidR="0085531C" w:rsidRDefault="0085531C" w:rsidP="0095337B">
                    <w:pPr>
                      <w:ind w:right="73"/>
                      <w:jc w:val="center"/>
                      <w:rPr>
                        <w:szCs w:val="21"/>
                      </w:rPr>
                    </w:pPr>
                    <w:r>
                      <w:rPr>
                        <w:rFonts w:hint="eastAsia"/>
                        <w:szCs w:val="21"/>
                      </w:rPr>
                      <w:t>款项的性质</w:t>
                    </w:r>
                  </w:p>
                </w:tc>
              </w:sdtContent>
            </w:sdt>
            <w:sdt>
              <w:sdtPr>
                <w:tag w:val="_PLD_2272ceae47e74a6489bfeb2c73aa1f4a"/>
                <w:id w:val="-306631697"/>
                <w:lock w:val="sdtLocked"/>
              </w:sdtPr>
              <w:sdtContent>
                <w:tc>
                  <w:tcPr>
                    <w:tcW w:w="884" w:type="pct"/>
                    <w:tcBorders>
                      <w:top w:val="single" w:sz="6" w:space="0" w:color="auto"/>
                      <w:left w:val="single" w:sz="6" w:space="0" w:color="auto"/>
                      <w:bottom w:val="single" w:sz="6" w:space="0" w:color="auto"/>
                      <w:right w:val="single" w:sz="6" w:space="0" w:color="auto"/>
                    </w:tcBorders>
                    <w:vAlign w:val="center"/>
                  </w:tcPr>
                  <w:p w:rsidR="0085531C" w:rsidRDefault="0085531C" w:rsidP="0095337B">
                    <w:pPr>
                      <w:ind w:right="73"/>
                      <w:jc w:val="center"/>
                      <w:rPr>
                        <w:szCs w:val="21"/>
                      </w:rPr>
                    </w:pPr>
                    <w:r>
                      <w:rPr>
                        <w:rFonts w:hint="eastAsia"/>
                        <w:szCs w:val="21"/>
                      </w:rPr>
                      <w:t>期末余额</w:t>
                    </w:r>
                  </w:p>
                </w:tc>
              </w:sdtContent>
            </w:sdt>
            <w:sdt>
              <w:sdtPr>
                <w:tag w:val="_PLD_fcefa3ecef954c579974ef8beaeadf3a"/>
                <w:id w:val="-831142030"/>
                <w:lock w:val="sdtLocked"/>
              </w:sdtPr>
              <w:sdtContent>
                <w:tc>
                  <w:tcPr>
                    <w:tcW w:w="590" w:type="pct"/>
                    <w:tcBorders>
                      <w:top w:val="single" w:sz="6" w:space="0" w:color="auto"/>
                      <w:left w:val="single" w:sz="6" w:space="0" w:color="auto"/>
                      <w:bottom w:val="single" w:sz="6" w:space="0" w:color="auto"/>
                      <w:right w:val="single" w:sz="6" w:space="0" w:color="auto"/>
                    </w:tcBorders>
                    <w:vAlign w:val="center"/>
                  </w:tcPr>
                  <w:p w:rsidR="0085531C" w:rsidRDefault="0085531C" w:rsidP="0095337B">
                    <w:pPr>
                      <w:ind w:right="73"/>
                      <w:jc w:val="center"/>
                      <w:rPr>
                        <w:szCs w:val="21"/>
                      </w:rPr>
                    </w:pPr>
                    <w:r>
                      <w:rPr>
                        <w:rFonts w:hint="eastAsia"/>
                        <w:szCs w:val="21"/>
                      </w:rPr>
                      <w:t>账龄</w:t>
                    </w:r>
                  </w:p>
                </w:tc>
              </w:sdtContent>
            </w:sdt>
            <w:sdt>
              <w:sdtPr>
                <w:tag w:val="_PLD_13e1362304be4663873f1e8f72848948"/>
                <w:id w:val="-1341469082"/>
                <w:lock w:val="sdtLocked"/>
              </w:sdtPr>
              <w:sdtContent>
                <w:tc>
                  <w:tcPr>
                    <w:tcW w:w="590" w:type="pct"/>
                    <w:tcBorders>
                      <w:top w:val="single" w:sz="6" w:space="0" w:color="auto"/>
                      <w:left w:val="single" w:sz="6" w:space="0" w:color="auto"/>
                      <w:bottom w:val="single" w:sz="6" w:space="0" w:color="auto"/>
                      <w:right w:val="single" w:sz="6" w:space="0" w:color="auto"/>
                    </w:tcBorders>
                    <w:vAlign w:val="center"/>
                  </w:tcPr>
                  <w:p w:rsidR="0085531C" w:rsidRDefault="0085531C" w:rsidP="0095337B">
                    <w:pPr>
                      <w:jc w:val="center"/>
                      <w:rPr>
                        <w:szCs w:val="21"/>
                      </w:rPr>
                    </w:pPr>
                    <w:r>
                      <w:rPr>
                        <w:rFonts w:hint="eastAsia"/>
                        <w:szCs w:val="21"/>
                      </w:rPr>
                      <w:t>占其他应收款期末余额合计数的比例(</w:t>
                    </w:r>
                    <w:r>
                      <w:rPr>
                        <w:szCs w:val="21"/>
                      </w:rPr>
                      <w:t>%)</w:t>
                    </w:r>
                  </w:p>
                </w:tc>
              </w:sdtContent>
            </w:sdt>
            <w:sdt>
              <w:sdtPr>
                <w:tag w:val="_PLD_f2c7137b0fd6426d9d9640429eb47701"/>
                <w:id w:val="2024211811"/>
                <w:lock w:val="sdtLocked"/>
              </w:sdtPr>
              <w:sdtContent>
                <w:tc>
                  <w:tcPr>
                    <w:tcW w:w="557" w:type="pct"/>
                    <w:tcBorders>
                      <w:top w:val="single" w:sz="6" w:space="0" w:color="auto"/>
                      <w:left w:val="single" w:sz="6" w:space="0" w:color="auto"/>
                      <w:bottom w:val="single" w:sz="6" w:space="0" w:color="auto"/>
                      <w:right w:val="single" w:sz="6" w:space="0" w:color="auto"/>
                    </w:tcBorders>
                    <w:vAlign w:val="center"/>
                  </w:tcPr>
                  <w:p w:rsidR="0085531C" w:rsidRDefault="0085531C" w:rsidP="0095337B">
                    <w:pPr>
                      <w:jc w:val="center"/>
                      <w:rPr>
                        <w:szCs w:val="21"/>
                      </w:rPr>
                    </w:pPr>
                    <w:r>
                      <w:rPr>
                        <w:rFonts w:hint="eastAsia"/>
                        <w:szCs w:val="21"/>
                      </w:rPr>
                      <w:t>坏账准备</w:t>
                    </w:r>
                  </w:p>
                  <w:p w:rsidR="0085531C" w:rsidRDefault="0085531C" w:rsidP="0095337B">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316497519"/>
              <w:lock w:val="sdtLocked"/>
            </w:sdtPr>
            <w:sdtContent>
              <w:tr w:rsidR="0085531C" w:rsidTr="0085531C">
                <w:trPr>
                  <w:cantSplit/>
                </w:trPr>
                <w:tc>
                  <w:tcPr>
                    <w:tcW w:w="1715" w:type="pct"/>
                    <w:tcBorders>
                      <w:top w:val="single" w:sz="6" w:space="0" w:color="auto"/>
                      <w:left w:val="single" w:sz="6" w:space="0" w:color="auto"/>
                      <w:bottom w:val="single" w:sz="6" w:space="0" w:color="auto"/>
                      <w:right w:val="single" w:sz="6" w:space="0" w:color="auto"/>
                    </w:tcBorders>
                  </w:tcPr>
                  <w:p w:rsidR="0085531C" w:rsidRDefault="0085531C" w:rsidP="0095337B">
                    <w:pPr>
                      <w:ind w:right="105"/>
                      <w:rPr>
                        <w:szCs w:val="21"/>
                      </w:rPr>
                    </w:pPr>
                    <w:r>
                      <w:t>南宁金湖时代置业投资有限公司</w:t>
                    </w:r>
                  </w:p>
                </w:tc>
                <w:tc>
                  <w:tcPr>
                    <w:tcW w:w="663"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内部往来</w:t>
                    </w:r>
                  </w:p>
                </w:tc>
                <w:tc>
                  <w:tcPr>
                    <w:tcW w:w="884"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163,316,157.88</w:t>
                    </w:r>
                  </w:p>
                </w:tc>
                <w:tc>
                  <w:tcPr>
                    <w:tcW w:w="590"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1—5年</w:t>
                    </w:r>
                  </w:p>
                </w:tc>
                <w:tc>
                  <w:tcPr>
                    <w:tcW w:w="590" w:type="pct"/>
                    <w:tcBorders>
                      <w:top w:val="single" w:sz="6" w:space="0" w:color="auto"/>
                      <w:left w:val="single" w:sz="6" w:space="0" w:color="auto"/>
                      <w:bottom w:val="single" w:sz="6" w:space="0" w:color="auto"/>
                      <w:right w:val="single" w:sz="6" w:space="0" w:color="auto"/>
                    </w:tcBorders>
                  </w:tcPr>
                  <w:p w:rsidR="0085531C" w:rsidRDefault="0085531C" w:rsidP="0085531C">
                    <w:pPr>
                      <w:jc w:val="right"/>
                      <w:rPr>
                        <w:szCs w:val="21"/>
                      </w:rPr>
                    </w:pPr>
                    <w:r>
                      <w:t>30.37</w:t>
                    </w:r>
                  </w:p>
                </w:tc>
                <w:tc>
                  <w:tcPr>
                    <w:tcW w:w="557" w:type="pct"/>
                    <w:tcBorders>
                      <w:top w:val="single" w:sz="6" w:space="0" w:color="auto"/>
                      <w:left w:val="single" w:sz="6" w:space="0" w:color="auto"/>
                      <w:bottom w:val="single" w:sz="6" w:space="0" w:color="auto"/>
                      <w:right w:val="single" w:sz="6" w:space="0" w:color="auto"/>
                    </w:tcBorders>
                  </w:tcPr>
                  <w:p w:rsidR="0085531C" w:rsidRDefault="0085531C" w:rsidP="0085531C">
                    <w:pPr>
                      <w:jc w:val="right"/>
                      <w:rPr>
                        <w:szCs w:val="21"/>
                      </w:rPr>
                    </w:pPr>
                  </w:p>
                </w:tc>
              </w:tr>
            </w:sdtContent>
          </w:sdt>
          <w:sdt>
            <w:sdtPr>
              <w:rPr>
                <w:rFonts w:hint="eastAsia"/>
                <w:szCs w:val="21"/>
              </w:rPr>
              <w:alias w:val="其他应收款欠款户"/>
              <w:tag w:val="_GBC_3912a12d540a40c8946b4121501bca53"/>
              <w:id w:val="-1428424041"/>
              <w:lock w:val="sdtLocked"/>
            </w:sdtPr>
            <w:sdtContent>
              <w:tr w:rsidR="0085531C" w:rsidTr="0085531C">
                <w:trPr>
                  <w:cantSplit/>
                </w:trPr>
                <w:tc>
                  <w:tcPr>
                    <w:tcW w:w="1715" w:type="pct"/>
                    <w:tcBorders>
                      <w:top w:val="single" w:sz="6" w:space="0" w:color="auto"/>
                      <w:left w:val="single" w:sz="6" w:space="0" w:color="auto"/>
                      <w:bottom w:val="single" w:sz="6" w:space="0" w:color="auto"/>
                      <w:right w:val="single" w:sz="6" w:space="0" w:color="auto"/>
                    </w:tcBorders>
                  </w:tcPr>
                  <w:p w:rsidR="0085531C" w:rsidRDefault="0085531C" w:rsidP="0095337B">
                    <w:pPr>
                      <w:ind w:right="105"/>
                      <w:rPr>
                        <w:szCs w:val="21"/>
                      </w:rPr>
                    </w:pPr>
                    <w:r>
                      <w:t>广西南百超市有限公司</w:t>
                    </w:r>
                  </w:p>
                </w:tc>
                <w:tc>
                  <w:tcPr>
                    <w:tcW w:w="663"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内部往来</w:t>
                    </w:r>
                  </w:p>
                </w:tc>
                <w:tc>
                  <w:tcPr>
                    <w:tcW w:w="884"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101,314,368.40</w:t>
                    </w:r>
                  </w:p>
                </w:tc>
                <w:tc>
                  <w:tcPr>
                    <w:tcW w:w="590"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1—5年</w:t>
                    </w:r>
                  </w:p>
                </w:tc>
                <w:tc>
                  <w:tcPr>
                    <w:tcW w:w="590" w:type="pct"/>
                    <w:tcBorders>
                      <w:top w:val="single" w:sz="6" w:space="0" w:color="auto"/>
                      <w:left w:val="single" w:sz="6" w:space="0" w:color="auto"/>
                      <w:bottom w:val="single" w:sz="6" w:space="0" w:color="auto"/>
                      <w:right w:val="single" w:sz="6" w:space="0" w:color="auto"/>
                    </w:tcBorders>
                  </w:tcPr>
                  <w:p w:rsidR="0085531C" w:rsidRDefault="0085531C" w:rsidP="0085531C">
                    <w:pPr>
                      <w:jc w:val="right"/>
                      <w:rPr>
                        <w:szCs w:val="21"/>
                      </w:rPr>
                    </w:pPr>
                    <w:r>
                      <w:t>18.84</w:t>
                    </w:r>
                  </w:p>
                </w:tc>
                <w:tc>
                  <w:tcPr>
                    <w:tcW w:w="557" w:type="pct"/>
                    <w:tcBorders>
                      <w:top w:val="single" w:sz="6" w:space="0" w:color="auto"/>
                      <w:left w:val="single" w:sz="6" w:space="0" w:color="auto"/>
                      <w:bottom w:val="single" w:sz="6" w:space="0" w:color="auto"/>
                      <w:right w:val="single" w:sz="6" w:space="0" w:color="auto"/>
                    </w:tcBorders>
                  </w:tcPr>
                  <w:p w:rsidR="0085531C" w:rsidRDefault="0085531C" w:rsidP="0085531C">
                    <w:pPr>
                      <w:jc w:val="right"/>
                      <w:rPr>
                        <w:szCs w:val="21"/>
                      </w:rPr>
                    </w:pPr>
                  </w:p>
                </w:tc>
              </w:tr>
            </w:sdtContent>
          </w:sdt>
          <w:sdt>
            <w:sdtPr>
              <w:rPr>
                <w:rFonts w:hint="eastAsia"/>
                <w:szCs w:val="21"/>
              </w:rPr>
              <w:alias w:val="其他应收款欠款户"/>
              <w:tag w:val="_GBC_3912a12d540a40c8946b4121501bca53"/>
              <w:id w:val="-262384690"/>
              <w:lock w:val="sdtLocked"/>
            </w:sdtPr>
            <w:sdtContent>
              <w:tr w:rsidR="0085531C" w:rsidTr="0085531C">
                <w:trPr>
                  <w:cantSplit/>
                </w:trPr>
                <w:tc>
                  <w:tcPr>
                    <w:tcW w:w="1715" w:type="pct"/>
                    <w:tcBorders>
                      <w:top w:val="single" w:sz="6" w:space="0" w:color="auto"/>
                      <w:left w:val="single" w:sz="6" w:space="0" w:color="auto"/>
                      <w:bottom w:val="single" w:sz="6" w:space="0" w:color="auto"/>
                      <w:right w:val="single" w:sz="6" w:space="0" w:color="auto"/>
                    </w:tcBorders>
                  </w:tcPr>
                  <w:p w:rsidR="0085531C" w:rsidRDefault="0085531C" w:rsidP="0095337B">
                    <w:pPr>
                      <w:ind w:right="105"/>
                      <w:rPr>
                        <w:szCs w:val="21"/>
                      </w:rPr>
                    </w:pPr>
                    <w:r>
                      <w:t>广西鑫湖畅达商贸有限公司</w:t>
                    </w:r>
                  </w:p>
                </w:tc>
                <w:tc>
                  <w:tcPr>
                    <w:tcW w:w="663"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内部往来</w:t>
                    </w:r>
                  </w:p>
                </w:tc>
                <w:tc>
                  <w:tcPr>
                    <w:tcW w:w="884"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62,733,021.08</w:t>
                    </w:r>
                  </w:p>
                </w:tc>
                <w:tc>
                  <w:tcPr>
                    <w:tcW w:w="590"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1—5年</w:t>
                    </w:r>
                  </w:p>
                </w:tc>
                <w:tc>
                  <w:tcPr>
                    <w:tcW w:w="590" w:type="pct"/>
                    <w:tcBorders>
                      <w:top w:val="single" w:sz="6" w:space="0" w:color="auto"/>
                      <w:left w:val="single" w:sz="6" w:space="0" w:color="auto"/>
                      <w:bottom w:val="single" w:sz="6" w:space="0" w:color="auto"/>
                      <w:right w:val="single" w:sz="6" w:space="0" w:color="auto"/>
                    </w:tcBorders>
                  </w:tcPr>
                  <w:p w:rsidR="0085531C" w:rsidRDefault="0085531C" w:rsidP="0085531C">
                    <w:pPr>
                      <w:jc w:val="right"/>
                      <w:rPr>
                        <w:szCs w:val="21"/>
                      </w:rPr>
                    </w:pPr>
                    <w:r>
                      <w:t>11.66</w:t>
                    </w:r>
                  </w:p>
                </w:tc>
                <w:tc>
                  <w:tcPr>
                    <w:tcW w:w="557" w:type="pct"/>
                    <w:tcBorders>
                      <w:top w:val="single" w:sz="6" w:space="0" w:color="auto"/>
                      <w:left w:val="single" w:sz="6" w:space="0" w:color="auto"/>
                      <w:bottom w:val="single" w:sz="6" w:space="0" w:color="auto"/>
                      <w:right w:val="single" w:sz="6" w:space="0" w:color="auto"/>
                    </w:tcBorders>
                  </w:tcPr>
                  <w:p w:rsidR="0085531C" w:rsidRDefault="0085531C" w:rsidP="0085531C">
                    <w:pPr>
                      <w:jc w:val="right"/>
                      <w:rPr>
                        <w:szCs w:val="21"/>
                      </w:rPr>
                    </w:pPr>
                  </w:p>
                </w:tc>
              </w:tr>
            </w:sdtContent>
          </w:sdt>
          <w:sdt>
            <w:sdtPr>
              <w:rPr>
                <w:rFonts w:hint="eastAsia"/>
                <w:szCs w:val="21"/>
              </w:rPr>
              <w:alias w:val="其他应收款欠款户"/>
              <w:tag w:val="_GBC_3912a12d540a40c8946b4121501bca53"/>
              <w:id w:val="1729888977"/>
              <w:lock w:val="sdtLocked"/>
            </w:sdtPr>
            <w:sdtContent>
              <w:tr w:rsidR="0085531C" w:rsidTr="0085531C">
                <w:trPr>
                  <w:cantSplit/>
                </w:trPr>
                <w:tc>
                  <w:tcPr>
                    <w:tcW w:w="1715" w:type="pct"/>
                    <w:tcBorders>
                      <w:top w:val="single" w:sz="6" w:space="0" w:color="auto"/>
                      <w:left w:val="single" w:sz="6" w:space="0" w:color="auto"/>
                      <w:bottom w:val="single" w:sz="6" w:space="0" w:color="auto"/>
                      <w:right w:val="single" w:sz="6" w:space="0" w:color="auto"/>
                    </w:tcBorders>
                  </w:tcPr>
                  <w:p w:rsidR="0085531C" w:rsidRDefault="0085531C" w:rsidP="0095337B">
                    <w:pPr>
                      <w:ind w:right="105"/>
                      <w:rPr>
                        <w:szCs w:val="21"/>
                      </w:rPr>
                    </w:pPr>
                    <w:r>
                      <w:t>广西新世界商业有限公司</w:t>
                    </w:r>
                  </w:p>
                </w:tc>
                <w:tc>
                  <w:tcPr>
                    <w:tcW w:w="663"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内部往来</w:t>
                    </w:r>
                  </w:p>
                </w:tc>
                <w:tc>
                  <w:tcPr>
                    <w:tcW w:w="884"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46,827,790.51</w:t>
                    </w:r>
                  </w:p>
                </w:tc>
                <w:tc>
                  <w:tcPr>
                    <w:tcW w:w="590"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1—5年</w:t>
                    </w:r>
                  </w:p>
                </w:tc>
                <w:tc>
                  <w:tcPr>
                    <w:tcW w:w="590" w:type="pct"/>
                    <w:tcBorders>
                      <w:top w:val="single" w:sz="6" w:space="0" w:color="auto"/>
                      <w:left w:val="single" w:sz="6" w:space="0" w:color="auto"/>
                      <w:bottom w:val="single" w:sz="6" w:space="0" w:color="auto"/>
                      <w:right w:val="single" w:sz="6" w:space="0" w:color="auto"/>
                    </w:tcBorders>
                  </w:tcPr>
                  <w:p w:rsidR="0085531C" w:rsidRDefault="0085531C" w:rsidP="0085531C">
                    <w:pPr>
                      <w:jc w:val="right"/>
                      <w:rPr>
                        <w:szCs w:val="21"/>
                      </w:rPr>
                    </w:pPr>
                    <w:r>
                      <w:t>8.71</w:t>
                    </w:r>
                  </w:p>
                </w:tc>
                <w:tc>
                  <w:tcPr>
                    <w:tcW w:w="557" w:type="pct"/>
                    <w:tcBorders>
                      <w:top w:val="single" w:sz="6" w:space="0" w:color="auto"/>
                      <w:left w:val="single" w:sz="6" w:space="0" w:color="auto"/>
                      <w:bottom w:val="single" w:sz="6" w:space="0" w:color="auto"/>
                      <w:right w:val="single" w:sz="6" w:space="0" w:color="auto"/>
                    </w:tcBorders>
                  </w:tcPr>
                  <w:p w:rsidR="0085531C" w:rsidRDefault="0085531C" w:rsidP="0085531C">
                    <w:pPr>
                      <w:jc w:val="right"/>
                      <w:rPr>
                        <w:szCs w:val="21"/>
                      </w:rPr>
                    </w:pPr>
                  </w:p>
                </w:tc>
              </w:tr>
            </w:sdtContent>
          </w:sdt>
          <w:sdt>
            <w:sdtPr>
              <w:rPr>
                <w:rFonts w:hint="eastAsia"/>
                <w:szCs w:val="21"/>
              </w:rPr>
              <w:alias w:val="其他应收款欠款户"/>
              <w:tag w:val="_GBC_3912a12d540a40c8946b4121501bca53"/>
              <w:id w:val="1356467432"/>
              <w:lock w:val="sdtLocked"/>
            </w:sdtPr>
            <w:sdtContent>
              <w:tr w:rsidR="0085531C" w:rsidTr="0085531C">
                <w:trPr>
                  <w:cantSplit/>
                </w:trPr>
                <w:tc>
                  <w:tcPr>
                    <w:tcW w:w="1715" w:type="pct"/>
                    <w:tcBorders>
                      <w:top w:val="single" w:sz="6" w:space="0" w:color="auto"/>
                      <w:left w:val="single" w:sz="6" w:space="0" w:color="auto"/>
                      <w:bottom w:val="single" w:sz="6" w:space="0" w:color="auto"/>
                      <w:right w:val="single" w:sz="6" w:space="0" w:color="auto"/>
                    </w:tcBorders>
                  </w:tcPr>
                  <w:p w:rsidR="0085531C" w:rsidRDefault="0085531C" w:rsidP="0095337B">
                    <w:pPr>
                      <w:ind w:right="105"/>
                      <w:rPr>
                        <w:szCs w:val="21"/>
                      </w:rPr>
                    </w:pPr>
                    <w:r>
                      <w:t>广西南百汽车销售服务有限公司</w:t>
                    </w:r>
                  </w:p>
                </w:tc>
                <w:tc>
                  <w:tcPr>
                    <w:tcW w:w="663"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内部往来</w:t>
                    </w:r>
                  </w:p>
                </w:tc>
                <w:tc>
                  <w:tcPr>
                    <w:tcW w:w="884"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46,383,785.48</w:t>
                    </w:r>
                  </w:p>
                </w:tc>
                <w:tc>
                  <w:tcPr>
                    <w:tcW w:w="590" w:type="pct"/>
                    <w:tcBorders>
                      <w:top w:val="single" w:sz="6" w:space="0" w:color="auto"/>
                      <w:left w:val="single" w:sz="6" w:space="0" w:color="auto"/>
                      <w:bottom w:val="single" w:sz="6" w:space="0" w:color="auto"/>
                      <w:right w:val="single" w:sz="6" w:space="0" w:color="auto"/>
                    </w:tcBorders>
                  </w:tcPr>
                  <w:p w:rsidR="0085531C" w:rsidRDefault="0085531C" w:rsidP="0085531C">
                    <w:pPr>
                      <w:ind w:right="73"/>
                      <w:jc w:val="right"/>
                      <w:rPr>
                        <w:szCs w:val="21"/>
                      </w:rPr>
                    </w:pPr>
                    <w:r>
                      <w:t>1—5年</w:t>
                    </w:r>
                  </w:p>
                </w:tc>
                <w:tc>
                  <w:tcPr>
                    <w:tcW w:w="590" w:type="pct"/>
                    <w:tcBorders>
                      <w:top w:val="single" w:sz="6" w:space="0" w:color="auto"/>
                      <w:left w:val="single" w:sz="6" w:space="0" w:color="auto"/>
                      <w:bottom w:val="single" w:sz="6" w:space="0" w:color="auto"/>
                      <w:right w:val="single" w:sz="6" w:space="0" w:color="auto"/>
                    </w:tcBorders>
                  </w:tcPr>
                  <w:p w:rsidR="0085531C" w:rsidRDefault="0085531C" w:rsidP="0085531C">
                    <w:pPr>
                      <w:jc w:val="right"/>
                      <w:rPr>
                        <w:szCs w:val="21"/>
                      </w:rPr>
                    </w:pPr>
                    <w:r>
                      <w:t>8.62</w:t>
                    </w:r>
                  </w:p>
                </w:tc>
                <w:tc>
                  <w:tcPr>
                    <w:tcW w:w="557" w:type="pct"/>
                    <w:tcBorders>
                      <w:top w:val="single" w:sz="6" w:space="0" w:color="auto"/>
                      <w:left w:val="single" w:sz="6" w:space="0" w:color="auto"/>
                      <w:bottom w:val="single" w:sz="6" w:space="0" w:color="auto"/>
                      <w:right w:val="single" w:sz="6" w:space="0" w:color="auto"/>
                    </w:tcBorders>
                  </w:tcPr>
                  <w:p w:rsidR="0085531C" w:rsidRDefault="0085531C" w:rsidP="0085531C">
                    <w:pPr>
                      <w:jc w:val="right"/>
                      <w:rPr>
                        <w:szCs w:val="21"/>
                      </w:rPr>
                    </w:pPr>
                  </w:p>
                </w:tc>
              </w:tr>
            </w:sdtContent>
          </w:sdt>
          <w:tr w:rsidR="001F1AD4" w:rsidRPr="00B14606" w:rsidTr="00F20678">
            <w:trPr>
              <w:cantSplit/>
            </w:trPr>
            <w:sdt>
              <w:sdtPr>
                <w:tag w:val="_PLD_4b94fa57164840a68859b565c2ebabb5"/>
                <w:id w:val="1662503913"/>
                <w:lock w:val="sdtLocked"/>
              </w:sdtPr>
              <w:sdtContent>
                <w:tc>
                  <w:tcPr>
                    <w:tcW w:w="1715" w:type="pct"/>
                    <w:tcBorders>
                      <w:top w:val="single" w:sz="6" w:space="0" w:color="auto"/>
                      <w:left w:val="single" w:sz="6" w:space="0" w:color="auto"/>
                      <w:bottom w:val="single" w:sz="6" w:space="0" w:color="auto"/>
                      <w:right w:val="single" w:sz="6" w:space="0" w:color="auto"/>
                    </w:tcBorders>
                  </w:tcPr>
                  <w:p w:rsidR="001F1AD4" w:rsidRDefault="001F1AD4" w:rsidP="001F1AD4">
                    <w:pPr>
                      <w:ind w:right="105"/>
                      <w:jc w:val="center"/>
                      <w:rPr>
                        <w:szCs w:val="21"/>
                      </w:rPr>
                    </w:pPr>
                    <w:r>
                      <w:rPr>
                        <w:rFonts w:hint="eastAsia"/>
                        <w:szCs w:val="21"/>
                      </w:rPr>
                      <w:t>合计</w:t>
                    </w:r>
                  </w:p>
                </w:tc>
              </w:sdtContent>
            </w:sdt>
            <w:tc>
              <w:tcPr>
                <w:tcW w:w="663" w:type="pct"/>
                <w:tcBorders>
                  <w:top w:val="single" w:sz="6" w:space="0" w:color="auto"/>
                  <w:left w:val="single" w:sz="6" w:space="0" w:color="auto"/>
                  <w:bottom w:val="single" w:sz="6" w:space="0" w:color="auto"/>
                  <w:right w:val="single" w:sz="6" w:space="0" w:color="auto"/>
                </w:tcBorders>
              </w:tcPr>
              <w:p w:rsidR="001F1AD4" w:rsidRDefault="001F1AD4" w:rsidP="001F1AD4">
                <w:pPr>
                  <w:ind w:right="73"/>
                  <w:jc w:val="center"/>
                  <w:rPr>
                    <w:szCs w:val="21"/>
                  </w:rPr>
                </w:pPr>
                <w:r>
                  <w:rPr>
                    <w:szCs w:val="21"/>
                  </w:rPr>
                  <w:t>/</w:t>
                </w:r>
              </w:p>
            </w:tc>
            <w:tc>
              <w:tcPr>
                <w:tcW w:w="884" w:type="pct"/>
                <w:tcBorders>
                  <w:top w:val="single" w:sz="6" w:space="0" w:color="auto"/>
                  <w:left w:val="single" w:sz="6" w:space="0" w:color="auto"/>
                  <w:bottom w:val="single" w:sz="6" w:space="0" w:color="auto"/>
                  <w:right w:val="single" w:sz="6" w:space="0" w:color="auto"/>
                </w:tcBorders>
                <w:vAlign w:val="center"/>
              </w:tcPr>
              <w:p w:rsidR="001F1AD4" w:rsidRDefault="001F1AD4" w:rsidP="001F1AD4">
                <w:pPr>
                  <w:jc w:val="right"/>
                  <w:rPr>
                    <w:sz w:val="24"/>
                  </w:rPr>
                </w:pPr>
                <w:r>
                  <w:t>420,575,123.35</w:t>
                </w:r>
              </w:p>
            </w:tc>
            <w:tc>
              <w:tcPr>
                <w:tcW w:w="590" w:type="pct"/>
                <w:tcBorders>
                  <w:top w:val="single" w:sz="6" w:space="0" w:color="auto"/>
                  <w:left w:val="single" w:sz="6" w:space="0" w:color="auto"/>
                  <w:bottom w:val="single" w:sz="6" w:space="0" w:color="auto"/>
                  <w:right w:val="single" w:sz="6" w:space="0" w:color="auto"/>
                </w:tcBorders>
                <w:vAlign w:val="center"/>
              </w:tcPr>
              <w:p w:rsidR="001F1AD4" w:rsidRDefault="001F1AD4" w:rsidP="001F1AD4"/>
            </w:tc>
            <w:tc>
              <w:tcPr>
                <w:tcW w:w="590" w:type="pct"/>
                <w:tcBorders>
                  <w:top w:val="single" w:sz="6" w:space="0" w:color="auto"/>
                  <w:left w:val="single" w:sz="6" w:space="0" w:color="auto"/>
                  <w:bottom w:val="single" w:sz="6" w:space="0" w:color="auto"/>
                  <w:right w:val="single" w:sz="6" w:space="0" w:color="auto"/>
                </w:tcBorders>
                <w:vAlign w:val="center"/>
              </w:tcPr>
              <w:p w:rsidR="001F1AD4" w:rsidRDefault="001F1AD4" w:rsidP="001F1AD4">
                <w:pPr>
                  <w:jc w:val="right"/>
                  <w:rPr>
                    <w:sz w:val="24"/>
                  </w:rPr>
                </w:pPr>
                <w:r>
                  <w:t>78.20</w:t>
                </w:r>
              </w:p>
            </w:tc>
            <w:tc>
              <w:tcPr>
                <w:tcW w:w="557" w:type="pct"/>
                <w:tcBorders>
                  <w:top w:val="single" w:sz="6" w:space="0" w:color="auto"/>
                  <w:left w:val="single" w:sz="6" w:space="0" w:color="auto"/>
                  <w:bottom w:val="single" w:sz="6" w:space="0" w:color="auto"/>
                  <w:right w:val="single" w:sz="6" w:space="0" w:color="auto"/>
                </w:tcBorders>
              </w:tcPr>
              <w:p w:rsidR="001F1AD4" w:rsidRPr="00B14606" w:rsidRDefault="001F1AD4" w:rsidP="001F1AD4"/>
            </w:tc>
          </w:tr>
        </w:tbl>
        <w:p w:rsidR="0085531C" w:rsidRDefault="0085531C"/>
        <w:p w:rsidR="007B0D3B" w:rsidRPr="00B14606" w:rsidRDefault="00062C24" w:rsidP="00B14606"/>
      </w:sdtContent>
    </w:sdt>
    <w:p w:rsidR="007B0D3B" w:rsidRDefault="007B0D3B">
      <w:pPr>
        <w:snapToGrid w:val="0"/>
        <w:spacing w:line="240" w:lineRule="atLeast"/>
      </w:pPr>
    </w:p>
    <w:sdt>
      <w:sdtPr>
        <w:rPr>
          <w:rFonts w:ascii="宋体" w:hAnsi="宋体"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Content>
        <w:p w:rsidR="007B0D3B" w:rsidRDefault="003A3294" w:rsidP="00255D12">
          <w:pPr>
            <w:pStyle w:val="4"/>
            <w:numPr>
              <w:ilvl w:val="3"/>
              <w:numId w:val="93"/>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2023465871"/>
            <w:lock w:val="sdtLocked"/>
            <w:placeholder>
              <w:docPart w:val="GBC22222222222222222222222222222"/>
            </w:placeholder>
          </w:sdtPr>
          <w:sdtContent>
            <w:p w:rsidR="00B14606" w:rsidRDefault="00B07C62" w:rsidP="00B14606">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p w:rsidR="007B0D3B" w:rsidRDefault="00062C24">
          <w:pPr>
            <w:snapToGrid w:val="0"/>
            <w:spacing w:line="240" w:lineRule="atLeast"/>
          </w:pPr>
        </w:p>
      </w:sdtContent>
    </w:sdt>
    <w:sdt>
      <w:sdtPr>
        <w:rPr>
          <w:rFonts w:ascii="宋体" w:hAnsi="宋体"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Content>
        <w:p w:rsidR="007B0D3B" w:rsidRDefault="003A3294" w:rsidP="00255D12">
          <w:pPr>
            <w:pStyle w:val="4"/>
            <w:numPr>
              <w:ilvl w:val="3"/>
              <w:numId w:val="93"/>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85184411"/>
            <w:lock w:val="sdtLocked"/>
            <w:placeholder>
              <w:docPart w:val="GBC22222222222222222222222222222"/>
            </w:placeholder>
          </w:sdtPr>
          <w:sdtContent>
            <w:p w:rsidR="007B0D3B" w:rsidRDefault="00B07C62" w:rsidP="00B14606">
              <w:pPr>
                <w:rPr>
                  <w:szCs w:val="21"/>
                </w:rPr>
              </w:pPr>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sdtContent>
    </w:sdt>
    <w:p w:rsidR="007B0D3B" w:rsidRDefault="007B0D3B">
      <w:pPr>
        <w:rPr>
          <w:szCs w:val="21"/>
        </w:rPr>
      </w:pPr>
    </w:p>
    <w:sdt>
      <w:sdtPr>
        <w:rPr>
          <w:rFonts w:ascii="宋体" w:hAnsi="宋体"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Content>
        <w:p w:rsidR="007B0D3B" w:rsidRDefault="003A3294" w:rsidP="00255D12">
          <w:pPr>
            <w:pStyle w:val="4"/>
            <w:numPr>
              <w:ilvl w:val="3"/>
              <w:numId w:val="93"/>
            </w:numPr>
            <w:ind w:left="426" w:hanging="426"/>
            <w:rPr>
              <w:rFonts w:ascii="宋体" w:hAnsi="宋体"/>
              <w:kern w:val="0"/>
            </w:rPr>
          </w:pPr>
          <w:r>
            <w:rPr>
              <w:rFonts w:ascii="宋体" w:hAnsi="宋体"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Locked"/>
            <w:placeholder>
              <w:docPart w:val="GBC22222222222222222222222222222"/>
            </w:placeholder>
          </w:sdtPr>
          <w:sdtContent>
            <w:p w:rsidR="007B0D3B" w:rsidRDefault="00B07C62">
              <w:pPr>
                <w:rPr>
                  <w:szCs w:val="21"/>
                </w:rPr>
              </w:pPr>
              <w:r>
                <w:fldChar w:fldCharType="begin"/>
              </w:r>
              <w:r w:rsidR="00B14606">
                <w:instrText xml:space="preserve"> MACROBUTTON  SnrToggleCheckbox □适用 </w:instrText>
              </w:r>
              <w:r>
                <w:fldChar w:fldCharType="end"/>
              </w:r>
              <w:r>
                <w:fldChar w:fldCharType="begin"/>
              </w:r>
              <w:r w:rsidR="00B14606">
                <w:instrText xml:space="preserve"> MACROBUTTON  SnrToggleCheckbox √不适用 </w:instrText>
              </w:r>
              <w:r>
                <w:fldChar w:fldCharType="end"/>
              </w:r>
            </w:p>
          </w:sdtContent>
        </w:sdt>
      </w:sdtContent>
    </w:sdt>
    <w:sdt>
      <w:sdtPr>
        <w:rPr>
          <w:rFonts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7B0D3B" w:rsidRDefault="003A3294">
          <w:r>
            <w:rPr>
              <w:rFonts w:hint="eastAsia"/>
            </w:rPr>
            <w:t>其他</w:t>
          </w:r>
          <w:r>
            <w:t>说明：</w:t>
          </w:r>
        </w:p>
        <w:sdt>
          <w:sdtPr>
            <w:alias w:val="是否适用：母公司其他应收款的其他说明[双击切换]"/>
            <w:tag w:val="_GBC_2e0f632cbc7d4916b89bf8824f4b71f0"/>
            <w:id w:val="-614591520"/>
            <w:lock w:val="sdtLocked"/>
            <w:placeholder>
              <w:docPart w:val="GBC22222222222222222222222222222"/>
            </w:placeholder>
          </w:sdtPr>
          <w:sdtContent>
            <w:p w:rsidR="007B0D3B" w:rsidRDefault="00B07C62" w:rsidP="00B14606">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sdt>
          <w:sdtPr>
            <w:rPr>
              <w:rFonts w:hint="eastAsia"/>
              <w:szCs w:val="21"/>
            </w:rPr>
            <w:alias w:val="其他应收款的其他说明"/>
            <w:tag w:val="_GBC_c50e5b5f7e4c4ab88b09d66d59362ac8"/>
            <w:id w:val="1091442837"/>
            <w:lock w:val="sdtLocked"/>
          </w:sdtPr>
          <w:sdtContent>
            <w:p w:rsidR="00102AB7" w:rsidRPr="002C0D68" w:rsidRDefault="00102AB7" w:rsidP="00102AB7">
              <w:pPr>
                <w:widowControl w:val="0"/>
                <w:tabs>
                  <w:tab w:val="left" w:pos="993"/>
                </w:tabs>
                <w:contextualSpacing/>
                <w:jc w:val="both"/>
                <w:rPr>
                  <w:szCs w:val="21"/>
                </w:rPr>
              </w:pPr>
              <w:r w:rsidRPr="002C0D68">
                <w:rPr>
                  <w:rFonts w:hint="eastAsia"/>
                  <w:szCs w:val="21"/>
                </w:rPr>
                <w:t>单项预计信用损失的其他应收款：</w:t>
              </w:r>
              <w:r w:rsidR="009765F5" w:rsidRPr="002C0D68">
                <w:rPr>
                  <w:szCs w:val="21"/>
                </w:rPr>
                <w:t xml:space="preserve"> </w:t>
              </w:r>
            </w:p>
            <w:tbl>
              <w:tblPr>
                <w:tblW w:w="5617" w:type="pct"/>
                <w:tblInd w:w="-567" w:type="dxa"/>
                <w:tblBorders>
                  <w:top w:val="single" w:sz="4" w:space="0" w:color="auto"/>
                  <w:bottom w:val="single" w:sz="4" w:space="0" w:color="auto"/>
                  <w:insideH w:val="dotted" w:sz="4" w:space="0" w:color="auto"/>
                  <w:insideV w:val="dotted" w:sz="4" w:space="0" w:color="auto"/>
                </w:tblBorders>
                <w:tblLook w:val="0000" w:firstRow="0" w:lastRow="0" w:firstColumn="0" w:lastColumn="0" w:noHBand="0" w:noVBand="0"/>
              </w:tblPr>
              <w:tblGrid>
                <w:gridCol w:w="2864"/>
                <w:gridCol w:w="1581"/>
                <w:gridCol w:w="1586"/>
                <w:gridCol w:w="1107"/>
                <w:gridCol w:w="3028"/>
              </w:tblGrid>
              <w:tr w:rsidR="00102AB7" w:rsidRPr="002C0D68" w:rsidTr="002438AE">
                <w:tc>
                  <w:tcPr>
                    <w:tcW w:w="1428" w:type="pct"/>
                    <w:vMerge w:val="restart"/>
                    <w:vAlign w:val="center"/>
                  </w:tcPr>
                  <w:p w:rsidR="00102AB7" w:rsidRPr="002C0D68" w:rsidRDefault="00102AB7" w:rsidP="002438AE">
                    <w:pPr>
                      <w:autoSpaceDE w:val="0"/>
                      <w:autoSpaceDN w:val="0"/>
                      <w:adjustRightInd w:val="0"/>
                      <w:contextualSpacing/>
                      <w:jc w:val="center"/>
                      <w:rPr>
                        <w:szCs w:val="21"/>
                      </w:rPr>
                    </w:pPr>
                    <w:r w:rsidRPr="002C0D68">
                      <w:rPr>
                        <w:rFonts w:hint="eastAsia"/>
                        <w:szCs w:val="21"/>
                      </w:rPr>
                      <w:t>其他应收款</w:t>
                    </w:r>
                  </w:p>
                </w:tc>
                <w:tc>
                  <w:tcPr>
                    <w:tcW w:w="3572" w:type="pct"/>
                    <w:gridSpan w:val="4"/>
                    <w:vAlign w:val="center"/>
                  </w:tcPr>
                  <w:p w:rsidR="00102AB7" w:rsidRPr="002C0D68" w:rsidRDefault="00102AB7" w:rsidP="002438AE">
                    <w:pPr>
                      <w:autoSpaceDE w:val="0"/>
                      <w:autoSpaceDN w:val="0"/>
                      <w:adjustRightInd w:val="0"/>
                      <w:contextualSpacing/>
                      <w:jc w:val="center"/>
                      <w:rPr>
                        <w:szCs w:val="21"/>
                      </w:rPr>
                    </w:pPr>
                    <w:r w:rsidRPr="002C0D68">
                      <w:rPr>
                        <w:rFonts w:hint="eastAsia"/>
                        <w:szCs w:val="21"/>
                      </w:rPr>
                      <w:t>期末余额</w:t>
                    </w:r>
                  </w:p>
                </w:tc>
              </w:tr>
              <w:tr w:rsidR="00102AB7" w:rsidRPr="002C0D68" w:rsidTr="002438AE">
                <w:tc>
                  <w:tcPr>
                    <w:tcW w:w="1428" w:type="pct"/>
                    <w:vMerge/>
                    <w:vAlign w:val="center"/>
                  </w:tcPr>
                  <w:p w:rsidR="00102AB7" w:rsidRPr="002C0D68" w:rsidRDefault="00102AB7" w:rsidP="002438AE">
                    <w:pPr>
                      <w:autoSpaceDE w:val="0"/>
                      <w:autoSpaceDN w:val="0"/>
                      <w:adjustRightInd w:val="0"/>
                      <w:contextualSpacing/>
                      <w:jc w:val="center"/>
                      <w:rPr>
                        <w:szCs w:val="21"/>
                      </w:rPr>
                    </w:pPr>
                  </w:p>
                </w:tc>
                <w:tc>
                  <w:tcPr>
                    <w:tcW w:w="702" w:type="pct"/>
                    <w:vAlign w:val="center"/>
                  </w:tcPr>
                  <w:p w:rsidR="00102AB7" w:rsidRPr="002C0D68" w:rsidRDefault="00102AB7" w:rsidP="002438AE">
                    <w:pPr>
                      <w:autoSpaceDE w:val="0"/>
                      <w:autoSpaceDN w:val="0"/>
                      <w:adjustRightInd w:val="0"/>
                      <w:contextualSpacing/>
                      <w:jc w:val="center"/>
                      <w:rPr>
                        <w:szCs w:val="21"/>
                      </w:rPr>
                    </w:pPr>
                    <w:r w:rsidRPr="002C0D68">
                      <w:rPr>
                        <w:rFonts w:hint="eastAsia"/>
                        <w:szCs w:val="21"/>
                      </w:rPr>
                      <w:t>其他应收款</w:t>
                    </w:r>
                  </w:p>
                </w:tc>
                <w:tc>
                  <w:tcPr>
                    <w:tcW w:w="799" w:type="pct"/>
                    <w:vAlign w:val="center"/>
                  </w:tcPr>
                  <w:p w:rsidR="00102AB7" w:rsidRPr="002C0D68" w:rsidRDefault="00102AB7" w:rsidP="002438AE">
                    <w:pPr>
                      <w:autoSpaceDE w:val="0"/>
                      <w:autoSpaceDN w:val="0"/>
                      <w:adjustRightInd w:val="0"/>
                      <w:contextualSpacing/>
                      <w:jc w:val="center"/>
                      <w:rPr>
                        <w:szCs w:val="21"/>
                      </w:rPr>
                    </w:pPr>
                    <w:r w:rsidRPr="002C0D68">
                      <w:rPr>
                        <w:rFonts w:hint="eastAsia"/>
                        <w:szCs w:val="21"/>
                      </w:rPr>
                      <w:t>预计信用损失</w:t>
                    </w:r>
                  </w:p>
                </w:tc>
                <w:tc>
                  <w:tcPr>
                    <w:tcW w:w="563" w:type="pct"/>
                    <w:vAlign w:val="center"/>
                  </w:tcPr>
                  <w:p w:rsidR="00102AB7" w:rsidRPr="002C0D68" w:rsidRDefault="00102AB7" w:rsidP="002438AE">
                    <w:pPr>
                      <w:autoSpaceDE w:val="0"/>
                      <w:autoSpaceDN w:val="0"/>
                      <w:adjustRightInd w:val="0"/>
                      <w:contextualSpacing/>
                      <w:jc w:val="center"/>
                      <w:rPr>
                        <w:szCs w:val="21"/>
                      </w:rPr>
                    </w:pPr>
                    <w:r w:rsidRPr="002C0D68">
                      <w:rPr>
                        <w:rFonts w:hint="eastAsia"/>
                        <w:szCs w:val="21"/>
                      </w:rPr>
                      <w:t>计提比例（%）</w:t>
                    </w:r>
                  </w:p>
                </w:tc>
                <w:tc>
                  <w:tcPr>
                    <w:tcW w:w="1507" w:type="pct"/>
                    <w:vAlign w:val="center"/>
                  </w:tcPr>
                  <w:p w:rsidR="00102AB7" w:rsidRPr="002C0D68" w:rsidRDefault="00102AB7" w:rsidP="002438AE">
                    <w:pPr>
                      <w:autoSpaceDE w:val="0"/>
                      <w:autoSpaceDN w:val="0"/>
                      <w:adjustRightInd w:val="0"/>
                      <w:contextualSpacing/>
                      <w:jc w:val="center"/>
                      <w:rPr>
                        <w:szCs w:val="21"/>
                      </w:rPr>
                    </w:pPr>
                    <w:r w:rsidRPr="002C0D68">
                      <w:rPr>
                        <w:rFonts w:hint="eastAsia"/>
                        <w:szCs w:val="21"/>
                      </w:rPr>
                      <w:t>计提理由</w:t>
                    </w:r>
                  </w:p>
                </w:tc>
              </w:tr>
              <w:tr w:rsidR="00102AB7" w:rsidRPr="002C0D68" w:rsidTr="002438AE">
                <w:tc>
                  <w:tcPr>
                    <w:tcW w:w="1428" w:type="pct"/>
                    <w:vAlign w:val="bottom"/>
                  </w:tcPr>
                  <w:p w:rsidR="00102AB7" w:rsidRPr="002C0D68" w:rsidRDefault="00102AB7" w:rsidP="002438AE">
                    <w:pPr>
                      <w:autoSpaceDE w:val="0"/>
                      <w:autoSpaceDN w:val="0"/>
                      <w:adjustRightInd w:val="0"/>
                      <w:contextualSpacing/>
                      <w:rPr>
                        <w:szCs w:val="21"/>
                      </w:rPr>
                    </w:pPr>
                    <w:r w:rsidRPr="002C0D68">
                      <w:rPr>
                        <w:rFonts w:hint="eastAsia"/>
                        <w:szCs w:val="21"/>
                      </w:rPr>
                      <w:t>湛江旭骏水产有限公司</w:t>
                    </w:r>
                  </w:p>
                </w:tc>
                <w:tc>
                  <w:tcPr>
                    <w:tcW w:w="702" w:type="pct"/>
                    <w:vAlign w:val="bottom"/>
                  </w:tcPr>
                  <w:p w:rsidR="00102AB7" w:rsidRPr="002C0D68" w:rsidRDefault="00102AB7" w:rsidP="002438AE">
                    <w:pPr>
                      <w:contextualSpacing/>
                      <w:jc w:val="right"/>
                      <w:rPr>
                        <w:szCs w:val="21"/>
                      </w:rPr>
                    </w:pPr>
                    <w:r w:rsidRPr="002C0D68">
                      <w:rPr>
                        <w:szCs w:val="21"/>
                      </w:rPr>
                      <w:t>29,485,954.40</w:t>
                    </w:r>
                  </w:p>
                </w:tc>
                <w:tc>
                  <w:tcPr>
                    <w:tcW w:w="799" w:type="pct"/>
                    <w:vAlign w:val="bottom"/>
                  </w:tcPr>
                  <w:p w:rsidR="00102AB7" w:rsidRPr="002C0D68" w:rsidRDefault="00102AB7" w:rsidP="002438AE">
                    <w:pPr>
                      <w:contextualSpacing/>
                      <w:jc w:val="right"/>
                      <w:rPr>
                        <w:szCs w:val="21"/>
                      </w:rPr>
                    </w:pPr>
                    <w:r w:rsidRPr="002C0D68">
                      <w:rPr>
                        <w:szCs w:val="21"/>
                      </w:rPr>
                      <w:t>23,402,354.40</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szCs w:val="21"/>
                      </w:rPr>
                      <w:t>79.37</w:t>
                    </w:r>
                  </w:p>
                </w:tc>
                <w:tc>
                  <w:tcPr>
                    <w:tcW w:w="1507" w:type="pct"/>
                    <w:vAlign w:val="center"/>
                  </w:tcPr>
                  <w:p w:rsidR="00102AB7" w:rsidRPr="002C0D68" w:rsidRDefault="00102AB7" w:rsidP="002438AE">
                    <w:pPr>
                      <w:contextualSpacing/>
                      <w:rPr>
                        <w:szCs w:val="21"/>
                      </w:rPr>
                    </w:pPr>
                    <w:r w:rsidRPr="002C0D68">
                      <w:rPr>
                        <w:rFonts w:hint="eastAsia"/>
                        <w:szCs w:val="21"/>
                      </w:rPr>
                      <w:t>涉诉款项，分析计提坏账</w:t>
                    </w:r>
                  </w:p>
                </w:tc>
              </w:tr>
              <w:tr w:rsidR="00102AB7" w:rsidRPr="002C0D68" w:rsidTr="002438AE">
                <w:tc>
                  <w:tcPr>
                    <w:tcW w:w="1428" w:type="pct"/>
                    <w:vAlign w:val="bottom"/>
                  </w:tcPr>
                  <w:p w:rsidR="00102AB7" w:rsidRPr="002C0D68" w:rsidRDefault="00102AB7" w:rsidP="002438AE">
                    <w:pPr>
                      <w:autoSpaceDE w:val="0"/>
                      <w:autoSpaceDN w:val="0"/>
                      <w:adjustRightInd w:val="0"/>
                      <w:contextualSpacing/>
                      <w:rPr>
                        <w:szCs w:val="21"/>
                      </w:rPr>
                    </w:pPr>
                    <w:r w:rsidRPr="002C0D68">
                      <w:rPr>
                        <w:rFonts w:hint="eastAsia"/>
                        <w:szCs w:val="21"/>
                      </w:rPr>
                      <w:t>湛江满鲜水产有限公司</w:t>
                    </w:r>
                  </w:p>
                </w:tc>
                <w:tc>
                  <w:tcPr>
                    <w:tcW w:w="702" w:type="pct"/>
                    <w:vAlign w:val="bottom"/>
                  </w:tcPr>
                  <w:p w:rsidR="00102AB7" w:rsidRPr="002C0D68" w:rsidRDefault="00102AB7" w:rsidP="002438AE">
                    <w:pPr>
                      <w:contextualSpacing/>
                      <w:jc w:val="right"/>
                      <w:rPr>
                        <w:szCs w:val="21"/>
                      </w:rPr>
                    </w:pPr>
                    <w:r w:rsidRPr="002C0D68">
                      <w:rPr>
                        <w:szCs w:val="21"/>
                      </w:rPr>
                      <w:t>25,085,865.00</w:t>
                    </w:r>
                  </w:p>
                </w:tc>
                <w:tc>
                  <w:tcPr>
                    <w:tcW w:w="799" w:type="pct"/>
                    <w:vAlign w:val="bottom"/>
                  </w:tcPr>
                  <w:p w:rsidR="00102AB7" w:rsidRPr="002C0D68" w:rsidRDefault="00102AB7" w:rsidP="002438AE">
                    <w:pPr>
                      <w:contextualSpacing/>
                      <w:jc w:val="right"/>
                      <w:rPr>
                        <w:szCs w:val="21"/>
                      </w:rPr>
                    </w:pPr>
                    <w:r w:rsidRPr="002C0D68">
                      <w:rPr>
                        <w:szCs w:val="21"/>
                      </w:rPr>
                      <w:t>17,841,604.70</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szCs w:val="21"/>
                      </w:rPr>
                      <w:t>71.12</w:t>
                    </w:r>
                  </w:p>
                </w:tc>
                <w:tc>
                  <w:tcPr>
                    <w:tcW w:w="1507" w:type="pct"/>
                    <w:vAlign w:val="center"/>
                  </w:tcPr>
                  <w:p w:rsidR="00102AB7" w:rsidRPr="002C0D68" w:rsidRDefault="00102AB7" w:rsidP="002438AE">
                    <w:pPr>
                      <w:contextualSpacing/>
                      <w:rPr>
                        <w:szCs w:val="21"/>
                      </w:rPr>
                    </w:pPr>
                    <w:r w:rsidRPr="002C0D68">
                      <w:rPr>
                        <w:rFonts w:hint="eastAsia"/>
                        <w:szCs w:val="21"/>
                      </w:rPr>
                      <w:t>涉诉款项，分析计提坏账</w:t>
                    </w:r>
                  </w:p>
                </w:tc>
              </w:tr>
              <w:tr w:rsidR="00102AB7" w:rsidRPr="002C0D68" w:rsidTr="002438AE">
                <w:tc>
                  <w:tcPr>
                    <w:tcW w:w="1428" w:type="pct"/>
                    <w:vAlign w:val="bottom"/>
                  </w:tcPr>
                  <w:p w:rsidR="00102AB7" w:rsidRPr="002C0D68" w:rsidRDefault="00102AB7" w:rsidP="002438AE">
                    <w:pPr>
                      <w:autoSpaceDE w:val="0"/>
                      <w:autoSpaceDN w:val="0"/>
                      <w:adjustRightInd w:val="0"/>
                      <w:contextualSpacing/>
                      <w:rPr>
                        <w:szCs w:val="21"/>
                      </w:rPr>
                    </w:pPr>
                    <w:r w:rsidRPr="002C0D68">
                      <w:rPr>
                        <w:rFonts w:hint="eastAsia"/>
                        <w:szCs w:val="21"/>
                      </w:rPr>
                      <w:t>湛江汇丰水产股份有限公司</w:t>
                    </w:r>
                  </w:p>
                </w:tc>
                <w:tc>
                  <w:tcPr>
                    <w:tcW w:w="702" w:type="pct"/>
                    <w:vAlign w:val="bottom"/>
                  </w:tcPr>
                  <w:p w:rsidR="00102AB7" w:rsidRPr="002C0D68" w:rsidRDefault="00102AB7" w:rsidP="002438AE">
                    <w:pPr>
                      <w:contextualSpacing/>
                      <w:jc w:val="right"/>
                      <w:rPr>
                        <w:szCs w:val="21"/>
                      </w:rPr>
                    </w:pPr>
                    <w:r w:rsidRPr="002C0D68">
                      <w:rPr>
                        <w:szCs w:val="21"/>
                      </w:rPr>
                      <w:t>8,946,424.00</w:t>
                    </w:r>
                  </w:p>
                </w:tc>
                <w:tc>
                  <w:tcPr>
                    <w:tcW w:w="799" w:type="pct"/>
                    <w:vAlign w:val="bottom"/>
                  </w:tcPr>
                  <w:p w:rsidR="00102AB7" w:rsidRPr="002C0D68" w:rsidRDefault="00102AB7" w:rsidP="002438AE">
                    <w:pPr>
                      <w:contextualSpacing/>
                      <w:jc w:val="right"/>
                      <w:rPr>
                        <w:szCs w:val="21"/>
                      </w:rPr>
                    </w:pPr>
                    <w:r w:rsidRPr="002C0D68">
                      <w:rPr>
                        <w:szCs w:val="21"/>
                      </w:rPr>
                      <w:t>8,946,424.00</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szCs w:val="21"/>
                      </w:rPr>
                      <w:t>100.00</w:t>
                    </w:r>
                  </w:p>
                </w:tc>
                <w:tc>
                  <w:tcPr>
                    <w:tcW w:w="1507" w:type="pct"/>
                    <w:vAlign w:val="center"/>
                  </w:tcPr>
                  <w:p w:rsidR="00102AB7" w:rsidRPr="002C0D68" w:rsidRDefault="00102AB7" w:rsidP="002438AE">
                    <w:pPr>
                      <w:contextualSpacing/>
                      <w:rPr>
                        <w:szCs w:val="21"/>
                      </w:rPr>
                    </w:pPr>
                    <w:r w:rsidRPr="002C0D68">
                      <w:rPr>
                        <w:rFonts w:hint="eastAsia"/>
                        <w:szCs w:val="21"/>
                      </w:rPr>
                      <w:t>涉诉款项，分析计提坏账</w:t>
                    </w:r>
                  </w:p>
                </w:tc>
              </w:tr>
              <w:tr w:rsidR="00102AB7" w:rsidRPr="002C0D68" w:rsidTr="002438AE">
                <w:tc>
                  <w:tcPr>
                    <w:tcW w:w="1428" w:type="pct"/>
                    <w:vAlign w:val="bottom"/>
                  </w:tcPr>
                  <w:p w:rsidR="00102AB7" w:rsidRPr="002C0D68" w:rsidRDefault="00102AB7" w:rsidP="002438AE">
                    <w:pPr>
                      <w:autoSpaceDE w:val="0"/>
                      <w:autoSpaceDN w:val="0"/>
                      <w:adjustRightInd w:val="0"/>
                      <w:contextualSpacing/>
                      <w:rPr>
                        <w:szCs w:val="21"/>
                      </w:rPr>
                    </w:pPr>
                    <w:r w:rsidRPr="002C0D68">
                      <w:rPr>
                        <w:rFonts w:hint="eastAsia"/>
                        <w:szCs w:val="21"/>
                      </w:rPr>
                      <w:t>湛江京昌水产有限公司</w:t>
                    </w:r>
                  </w:p>
                </w:tc>
                <w:tc>
                  <w:tcPr>
                    <w:tcW w:w="702" w:type="pct"/>
                    <w:vAlign w:val="bottom"/>
                  </w:tcPr>
                  <w:p w:rsidR="00102AB7" w:rsidRPr="002C0D68" w:rsidRDefault="00102AB7" w:rsidP="002438AE">
                    <w:pPr>
                      <w:contextualSpacing/>
                      <w:jc w:val="right"/>
                      <w:rPr>
                        <w:szCs w:val="21"/>
                      </w:rPr>
                    </w:pPr>
                    <w:r w:rsidRPr="002C0D68">
                      <w:rPr>
                        <w:szCs w:val="21"/>
                      </w:rPr>
                      <w:t>8,256,920.00</w:t>
                    </w:r>
                  </w:p>
                </w:tc>
                <w:tc>
                  <w:tcPr>
                    <w:tcW w:w="799" w:type="pct"/>
                    <w:vAlign w:val="bottom"/>
                  </w:tcPr>
                  <w:p w:rsidR="00102AB7" w:rsidRPr="002C0D68" w:rsidRDefault="00102AB7" w:rsidP="002438AE">
                    <w:pPr>
                      <w:contextualSpacing/>
                      <w:jc w:val="right"/>
                      <w:rPr>
                        <w:szCs w:val="21"/>
                      </w:rPr>
                    </w:pPr>
                    <w:r w:rsidRPr="002C0D68">
                      <w:rPr>
                        <w:szCs w:val="21"/>
                      </w:rPr>
                      <w:t>825,692.00</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szCs w:val="21"/>
                      </w:rPr>
                      <w:t>10.00</w:t>
                    </w:r>
                  </w:p>
                </w:tc>
                <w:tc>
                  <w:tcPr>
                    <w:tcW w:w="1507" w:type="pct"/>
                    <w:vAlign w:val="center"/>
                  </w:tcPr>
                  <w:p w:rsidR="00102AB7" w:rsidRPr="002C0D68" w:rsidRDefault="00102AB7" w:rsidP="002438AE">
                    <w:pPr>
                      <w:contextualSpacing/>
                      <w:rPr>
                        <w:szCs w:val="21"/>
                      </w:rPr>
                    </w:pPr>
                    <w:r w:rsidRPr="002C0D68">
                      <w:rPr>
                        <w:rFonts w:hint="eastAsia"/>
                        <w:szCs w:val="21"/>
                      </w:rPr>
                      <w:t>涉诉款项，分析计提坏账</w:t>
                    </w:r>
                  </w:p>
                </w:tc>
              </w:tr>
              <w:tr w:rsidR="00102AB7" w:rsidRPr="002C0D68" w:rsidTr="002438AE">
                <w:tc>
                  <w:tcPr>
                    <w:tcW w:w="1428" w:type="pct"/>
                    <w:vAlign w:val="bottom"/>
                  </w:tcPr>
                  <w:p w:rsidR="00102AB7" w:rsidRPr="002C0D68" w:rsidRDefault="00102AB7" w:rsidP="002438AE">
                    <w:pPr>
                      <w:autoSpaceDE w:val="0"/>
                      <w:autoSpaceDN w:val="0"/>
                      <w:adjustRightInd w:val="0"/>
                      <w:contextualSpacing/>
                      <w:rPr>
                        <w:szCs w:val="21"/>
                      </w:rPr>
                    </w:pPr>
                    <w:r w:rsidRPr="002C0D68">
                      <w:rPr>
                        <w:rFonts w:hint="eastAsia"/>
                        <w:szCs w:val="21"/>
                      </w:rPr>
                      <w:t>湛江昌泰食品有限公司</w:t>
                    </w:r>
                  </w:p>
                </w:tc>
                <w:tc>
                  <w:tcPr>
                    <w:tcW w:w="702" w:type="pct"/>
                    <w:vAlign w:val="bottom"/>
                  </w:tcPr>
                  <w:p w:rsidR="00102AB7" w:rsidRPr="002C0D68" w:rsidRDefault="00102AB7" w:rsidP="002438AE">
                    <w:pPr>
                      <w:contextualSpacing/>
                      <w:jc w:val="right"/>
                      <w:rPr>
                        <w:szCs w:val="21"/>
                      </w:rPr>
                    </w:pPr>
                    <w:r w:rsidRPr="002C0D68">
                      <w:rPr>
                        <w:szCs w:val="21"/>
                      </w:rPr>
                      <w:t>4,201,141.00</w:t>
                    </w:r>
                  </w:p>
                </w:tc>
                <w:tc>
                  <w:tcPr>
                    <w:tcW w:w="799" w:type="pct"/>
                    <w:vAlign w:val="bottom"/>
                  </w:tcPr>
                  <w:p w:rsidR="00102AB7" w:rsidRPr="002C0D68" w:rsidRDefault="00102AB7" w:rsidP="002438AE">
                    <w:pPr>
                      <w:contextualSpacing/>
                      <w:jc w:val="right"/>
                      <w:rPr>
                        <w:szCs w:val="21"/>
                      </w:rPr>
                    </w:pPr>
                    <w:r w:rsidRPr="002C0D68">
                      <w:rPr>
                        <w:szCs w:val="21"/>
                      </w:rPr>
                      <w:t>921,141.00</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szCs w:val="21"/>
                      </w:rPr>
                      <w:t>21.93</w:t>
                    </w:r>
                  </w:p>
                </w:tc>
                <w:tc>
                  <w:tcPr>
                    <w:tcW w:w="1507" w:type="pct"/>
                    <w:vAlign w:val="center"/>
                  </w:tcPr>
                  <w:p w:rsidR="00102AB7" w:rsidRPr="002C0D68" w:rsidRDefault="00102AB7" w:rsidP="002438AE">
                    <w:pPr>
                      <w:contextualSpacing/>
                      <w:rPr>
                        <w:szCs w:val="21"/>
                      </w:rPr>
                    </w:pPr>
                    <w:r w:rsidRPr="002C0D68">
                      <w:rPr>
                        <w:rFonts w:hint="eastAsia"/>
                        <w:szCs w:val="21"/>
                      </w:rPr>
                      <w:t>涉诉款项，分析计提坏账</w:t>
                    </w:r>
                  </w:p>
                </w:tc>
              </w:tr>
              <w:tr w:rsidR="00102AB7" w:rsidRPr="002C0D68" w:rsidTr="002438AE">
                <w:tc>
                  <w:tcPr>
                    <w:tcW w:w="1428" w:type="pct"/>
                    <w:vAlign w:val="center"/>
                  </w:tcPr>
                  <w:p w:rsidR="00102AB7" w:rsidRPr="002C0D68" w:rsidRDefault="00102AB7" w:rsidP="002438AE">
                    <w:pPr>
                      <w:autoSpaceDE w:val="0"/>
                      <w:autoSpaceDN w:val="0"/>
                      <w:adjustRightInd w:val="0"/>
                      <w:contextualSpacing/>
                      <w:rPr>
                        <w:sz w:val="18"/>
                        <w:szCs w:val="18"/>
                      </w:rPr>
                    </w:pPr>
                    <w:r w:rsidRPr="002C0D68">
                      <w:rPr>
                        <w:rFonts w:hint="eastAsia"/>
                        <w:sz w:val="18"/>
                        <w:szCs w:val="18"/>
                      </w:rPr>
                      <w:t>南宁市新城区糖酒副食品公司</w:t>
                    </w:r>
                  </w:p>
                </w:tc>
                <w:tc>
                  <w:tcPr>
                    <w:tcW w:w="702" w:type="pct"/>
                    <w:vAlign w:val="center"/>
                  </w:tcPr>
                  <w:p w:rsidR="00102AB7" w:rsidRPr="002C0D68" w:rsidRDefault="00102AB7" w:rsidP="002438AE">
                    <w:pPr>
                      <w:contextualSpacing/>
                      <w:jc w:val="right"/>
                      <w:rPr>
                        <w:szCs w:val="21"/>
                      </w:rPr>
                    </w:pPr>
                    <w:r w:rsidRPr="002C0D68">
                      <w:rPr>
                        <w:szCs w:val="21"/>
                      </w:rPr>
                      <w:t>5,440,000.00</w:t>
                    </w:r>
                  </w:p>
                </w:tc>
                <w:tc>
                  <w:tcPr>
                    <w:tcW w:w="799" w:type="pct"/>
                    <w:vAlign w:val="center"/>
                  </w:tcPr>
                  <w:p w:rsidR="00102AB7" w:rsidRPr="002C0D68" w:rsidRDefault="00102AB7" w:rsidP="002438AE">
                    <w:pPr>
                      <w:contextualSpacing/>
                      <w:jc w:val="right"/>
                      <w:rPr>
                        <w:szCs w:val="21"/>
                      </w:rPr>
                    </w:pPr>
                    <w:r w:rsidRPr="002C0D68">
                      <w:rPr>
                        <w:szCs w:val="21"/>
                      </w:rPr>
                      <w:t>5,440,000.00</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历史遗留款项，无法收回</w:t>
                    </w:r>
                  </w:p>
                </w:tc>
              </w:tr>
              <w:tr w:rsidR="00102AB7" w:rsidRPr="002C0D68" w:rsidTr="002438AE">
                <w:tc>
                  <w:tcPr>
                    <w:tcW w:w="1428" w:type="pct"/>
                    <w:vAlign w:val="center"/>
                  </w:tcPr>
                  <w:p w:rsidR="00102AB7" w:rsidRPr="002C0D68" w:rsidRDefault="00102AB7" w:rsidP="002438AE">
                    <w:pPr>
                      <w:autoSpaceDE w:val="0"/>
                      <w:autoSpaceDN w:val="0"/>
                      <w:adjustRightInd w:val="0"/>
                      <w:contextualSpacing/>
                      <w:rPr>
                        <w:sz w:val="18"/>
                        <w:szCs w:val="18"/>
                      </w:rPr>
                    </w:pPr>
                    <w:r w:rsidRPr="002C0D68">
                      <w:rPr>
                        <w:rFonts w:hint="eastAsia"/>
                        <w:sz w:val="18"/>
                        <w:szCs w:val="18"/>
                      </w:rPr>
                      <w:t>桂林南百竹木业发展有限公司</w:t>
                    </w:r>
                  </w:p>
                </w:tc>
                <w:tc>
                  <w:tcPr>
                    <w:tcW w:w="702" w:type="pct"/>
                    <w:vAlign w:val="center"/>
                  </w:tcPr>
                  <w:p w:rsidR="00102AB7" w:rsidRPr="002C0D68" w:rsidRDefault="00102AB7" w:rsidP="002438AE">
                    <w:pPr>
                      <w:contextualSpacing/>
                      <w:jc w:val="right"/>
                      <w:rPr>
                        <w:szCs w:val="21"/>
                      </w:rPr>
                    </w:pPr>
                    <w:r w:rsidRPr="002C0D68">
                      <w:rPr>
                        <w:szCs w:val="21"/>
                      </w:rPr>
                      <w:t>5,404,883.71</w:t>
                    </w:r>
                  </w:p>
                </w:tc>
                <w:tc>
                  <w:tcPr>
                    <w:tcW w:w="799" w:type="pct"/>
                    <w:vAlign w:val="center"/>
                  </w:tcPr>
                  <w:p w:rsidR="00102AB7" w:rsidRPr="002C0D68" w:rsidRDefault="00102AB7" w:rsidP="002438AE">
                    <w:pPr>
                      <w:contextualSpacing/>
                      <w:jc w:val="right"/>
                      <w:rPr>
                        <w:szCs w:val="21"/>
                      </w:rPr>
                    </w:pPr>
                    <w:r w:rsidRPr="002C0D68">
                      <w:rPr>
                        <w:szCs w:val="21"/>
                      </w:rPr>
                      <w:t>5,404,883.71</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子公司超额亏损，无法收回</w:t>
                    </w:r>
                  </w:p>
                </w:tc>
              </w:tr>
              <w:tr w:rsidR="00102AB7" w:rsidRPr="002C0D68" w:rsidTr="002438AE">
                <w:tc>
                  <w:tcPr>
                    <w:tcW w:w="1428"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柳州粮油公司</w:t>
                    </w:r>
                  </w:p>
                </w:tc>
                <w:tc>
                  <w:tcPr>
                    <w:tcW w:w="702" w:type="pct"/>
                    <w:vAlign w:val="center"/>
                  </w:tcPr>
                  <w:p w:rsidR="00102AB7" w:rsidRPr="002C0D68" w:rsidRDefault="00102AB7" w:rsidP="002438AE">
                    <w:pPr>
                      <w:contextualSpacing/>
                      <w:jc w:val="right"/>
                      <w:rPr>
                        <w:szCs w:val="21"/>
                      </w:rPr>
                    </w:pPr>
                    <w:r w:rsidRPr="002C0D68">
                      <w:rPr>
                        <w:szCs w:val="21"/>
                      </w:rPr>
                      <w:t>2,833,285.44</w:t>
                    </w:r>
                  </w:p>
                </w:tc>
                <w:tc>
                  <w:tcPr>
                    <w:tcW w:w="799" w:type="pct"/>
                    <w:vAlign w:val="center"/>
                  </w:tcPr>
                  <w:p w:rsidR="00102AB7" w:rsidRPr="002C0D68" w:rsidRDefault="00102AB7" w:rsidP="002438AE">
                    <w:pPr>
                      <w:contextualSpacing/>
                      <w:jc w:val="right"/>
                      <w:rPr>
                        <w:szCs w:val="21"/>
                      </w:rPr>
                    </w:pPr>
                    <w:r w:rsidRPr="002C0D68">
                      <w:rPr>
                        <w:szCs w:val="21"/>
                      </w:rPr>
                      <w:t>2,833,285.44</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历史遗留款项，无法收回</w:t>
                    </w:r>
                  </w:p>
                </w:tc>
              </w:tr>
              <w:tr w:rsidR="00102AB7" w:rsidRPr="002C0D68" w:rsidTr="002438AE">
                <w:tc>
                  <w:tcPr>
                    <w:tcW w:w="1428"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广西老年旅游桂林公司</w:t>
                    </w:r>
                  </w:p>
                </w:tc>
                <w:tc>
                  <w:tcPr>
                    <w:tcW w:w="702" w:type="pct"/>
                    <w:vAlign w:val="center"/>
                  </w:tcPr>
                  <w:p w:rsidR="00102AB7" w:rsidRPr="002C0D68" w:rsidRDefault="00102AB7" w:rsidP="002438AE">
                    <w:pPr>
                      <w:contextualSpacing/>
                      <w:jc w:val="right"/>
                      <w:rPr>
                        <w:szCs w:val="21"/>
                      </w:rPr>
                    </w:pPr>
                    <w:r w:rsidRPr="002C0D68">
                      <w:rPr>
                        <w:szCs w:val="21"/>
                      </w:rPr>
                      <w:t>2,200,000.00</w:t>
                    </w:r>
                  </w:p>
                </w:tc>
                <w:tc>
                  <w:tcPr>
                    <w:tcW w:w="799" w:type="pct"/>
                    <w:vAlign w:val="center"/>
                  </w:tcPr>
                  <w:p w:rsidR="00102AB7" w:rsidRPr="002C0D68" w:rsidRDefault="00102AB7" w:rsidP="002438AE">
                    <w:pPr>
                      <w:contextualSpacing/>
                      <w:jc w:val="right"/>
                      <w:rPr>
                        <w:szCs w:val="21"/>
                      </w:rPr>
                    </w:pPr>
                    <w:r w:rsidRPr="002C0D68">
                      <w:rPr>
                        <w:szCs w:val="21"/>
                      </w:rPr>
                      <w:t>2,200,000.00</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历史遗留款项，无法收回</w:t>
                    </w:r>
                  </w:p>
                </w:tc>
              </w:tr>
              <w:tr w:rsidR="00102AB7" w:rsidRPr="002C0D68" w:rsidTr="002438AE">
                <w:tc>
                  <w:tcPr>
                    <w:tcW w:w="1428"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桂林花桥美食康乐有限公司</w:t>
                    </w:r>
                  </w:p>
                </w:tc>
                <w:tc>
                  <w:tcPr>
                    <w:tcW w:w="702" w:type="pct"/>
                    <w:vAlign w:val="center"/>
                  </w:tcPr>
                  <w:p w:rsidR="00102AB7" w:rsidRPr="002C0D68" w:rsidRDefault="00102AB7" w:rsidP="002438AE">
                    <w:pPr>
                      <w:contextualSpacing/>
                      <w:jc w:val="right"/>
                      <w:rPr>
                        <w:szCs w:val="21"/>
                      </w:rPr>
                    </w:pPr>
                    <w:r w:rsidRPr="002C0D68">
                      <w:rPr>
                        <w:szCs w:val="21"/>
                      </w:rPr>
                      <w:t>1,553,900.00</w:t>
                    </w:r>
                  </w:p>
                </w:tc>
                <w:tc>
                  <w:tcPr>
                    <w:tcW w:w="799" w:type="pct"/>
                    <w:vAlign w:val="center"/>
                  </w:tcPr>
                  <w:p w:rsidR="00102AB7" w:rsidRPr="002C0D68" w:rsidRDefault="00102AB7" w:rsidP="002438AE">
                    <w:pPr>
                      <w:contextualSpacing/>
                      <w:jc w:val="right"/>
                      <w:rPr>
                        <w:szCs w:val="21"/>
                      </w:rPr>
                    </w:pPr>
                    <w:r w:rsidRPr="002C0D68">
                      <w:rPr>
                        <w:szCs w:val="21"/>
                      </w:rPr>
                      <w:t>1,553,900.00</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历史遗留款项，无法收回</w:t>
                    </w:r>
                  </w:p>
                </w:tc>
              </w:tr>
              <w:tr w:rsidR="00102AB7" w:rsidRPr="002C0D68" w:rsidTr="002438AE">
                <w:tc>
                  <w:tcPr>
                    <w:tcW w:w="1428"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北海银城实业有限公司</w:t>
                    </w:r>
                  </w:p>
                </w:tc>
                <w:tc>
                  <w:tcPr>
                    <w:tcW w:w="702" w:type="pct"/>
                    <w:vAlign w:val="center"/>
                  </w:tcPr>
                  <w:p w:rsidR="00102AB7" w:rsidRPr="002C0D68" w:rsidRDefault="00102AB7" w:rsidP="002438AE">
                    <w:pPr>
                      <w:contextualSpacing/>
                      <w:jc w:val="right"/>
                      <w:rPr>
                        <w:szCs w:val="21"/>
                      </w:rPr>
                    </w:pPr>
                    <w:r w:rsidRPr="002C0D68">
                      <w:rPr>
                        <w:szCs w:val="21"/>
                      </w:rPr>
                      <w:t>1,300,000.00</w:t>
                    </w:r>
                  </w:p>
                </w:tc>
                <w:tc>
                  <w:tcPr>
                    <w:tcW w:w="799" w:type="pct"/>
                    <w:vAlign w:val="center"/>
                  </w:tcPr>
                  <w:p w:rsidR="00102AB7" w:rsidRPr="002C0D68" w:rsidRDefault="00102AB7" w:rsidP="002438AE">
                    <w:pPr>
                      <w:contextualSpacing/>
                      <w:jc w:val="right"/>
                      <w:rPr>
                        <w:szCs w:val="21"/>
                      </w:rPr>
                    </w:pPr>
                    <w:r w:rsidRPr="002C0D68">
                      <w:rPr>
                        <w:szCs w:val="21"/>
                      </w:rPr>
                      <w:t>1,300,000.00</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历史遗留款项，无法收回</w:t>
                    </w:r>
                  </w:p>
                </w:tc>
              </w:tr>
              <w:tr w:rsidR="00102AB7" w:rsidRPr="002C0D68" w:rsidTr="002438AE">
                <w:tc>
                  <w:tcPr>
                    <w:tcW w:w="1428"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北京北方波尔科技有限公司</w:t>
                    </w:r>
                  </w:p>
                </w:tc>
                <w:tc>
                  <w:tcPr>
                    <w:tcW w:w="702" w:type="pct"/>
                    <w:vAlign w:val="center"/>
                  </w:tcPr>
                  <w:p w:rsidR="00102AB7" w:rsidRPr="002C0D68" w:rsidRDefault="00102AB7" w:rsidP="002438AE">
                    <w:pPr>
                      <w:contextualSpacing/>
                      <w:jc w:val="right"/>
                      <w:rPr>
                        <w:szCs w:val="21"/>
                      </w:rPr>
                    </w:pPr>
                    <w:r w:rsidRPr="002C0D68">
                      <w:rPr>
                        <w:szCs w:val="21"/>
                      </w:rPr>
                      <w:t>750,000.00</w:t>
                    </w:r>
                  </w:p>
                </w:tc>
                <w:tc>
                  <w:tcPr>
                    <w:tcW w:w="799" w:type="pct"/>
                    <w:vAlign w:val="center"/>
                  </w:tcPr>
                  <w:p w:rsidR="00102AB7" w:rsidRPr="002C0D68" w:rsidRDefault="00102AB7" w:rsidP="002438AE">
                    <w:pPr>
                      <w:contextualSpacing/>
                      <w:jc w:val="right"/>
                      <w:rPr>
                        <w:szCs w:val="21"/>
                      </w:rPr>
                    </w:pPr>
                    <w:r w:rsidRPr="002C0D68">
                      <w:rPr>
                        <w:szCs w:val="21"/>
                      </w:rPr>
                      <w:t>750,000.00</w:t>
                    </w:r>
                  </w:p>
                </w:tc>
                <w:tc>
                  <w:tcPr>
                    <w:tcW w:w="563" w:type="pct"/>
                    <w:vAlign w:val="center"/>
                  </w:tcPr>
                  <w:p w:rsidR="00102AB7" w:rsidRPr="002C0D68" w:rsidRDefault="00102AB7" w:rsidP="002438AE">
                    <w:pPr>
                      <w:autoSpaceDE w:val="0"/>
                      <w:autoSpaceDN w:val="0"/>
                      <w:adjustRightInd w:val="0"/>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autoSpaceDE w:val="0"/>
                      <w:autoSpaceDN w:val="0"/>
                      <w:adjustRightInd w:val="0"/>
                      <w:contextualSpacing/>
                      <w:rPr>
                        <w:szCs w:val="21"/>
                      </w:rPr>
                    </w:pPr>
                    <w:r w:rsidRPr="002C0D68">
                      <w:rPr>
                        <w:rFonts w:hint="eastAsia"/>
                        <w:szCs w:val="21"/>
                      </w:rPr>
                      <w:t>历史遗留款项，无法收回</w:t>
                    </w:r>
                  </w:p>
                </w:tc>
              </w:tr>
              <w:tr w:rsidR="00102AB7" w:rsidRPr="002C0D68" w:rsidTr="002438AE">
                <w:tc>
                  <w:tcPr>
                    <w:tcW w:w="1428" w:type="pct"/>
                    <w:vAlign w:val="center"/>
                  </w:tcPr>
                  <w:p w:rsidR="00102AB7" w:rsidRPr="002C0D68" w:rsidRDefault="00102AB7" w:rsidP="002438AE">
                    <w:pPr>
                      <w:contextualSpacing/>
                      <w:rPr>
                        <w:szCs w:val="21"/>
                      </w:rPr>
                    </w:pPr>
                    <w:r w:rsidRPr="002C0D68">
                      <w:rPr>
                        <w:rFonts w:hint="eastAsia"/>
                        <w:szCs w:val="21"/>
                      </w:rPr>
                      <w:t>中行中兴公司</w:t>
                    </w:r>
                  </w:p>
                </w:tc>
                <w:tc>
                  <w:tcPr>
                    <w:tcW w:w="702" w:type="pct"/>
                    <w:vAlign w:val="center"/>
                  </w:tcPr>
                  <w:p w:rsidR="00102AB7" w:rsidRPr="002C0D68" w:rsidRDefault="00102AB7" w:rsidP="002438AE">
                    <w:pPr>
                      <w:contextualSpacing/>
                      <w:jc w:val="right"/>
                      <w:rPr>
                        <w:szCs w:val="21"/>
                      </w:rPr>
                    </w:pPr>
                    <w:r w:rsidRPr="002C0D68">
                      <w:rPr>
                        <w:szCs w:val="21"/>
                      </w:rPr>
                      <w:t>360,000.00</w:t>
                    </w:r>
                  </w:p>
                </w:tc>
                <w:tc>
                  <w:tcPr>
                    <w:tcW w:w="799" w:type="pct"/>
                    <w:vAlign w:val="center"/>
                  </w:tcPr>
                  <w:p w:rsidR="00102AB7" w:rsidRPr="002C0D68" w:rsidRDefault="00102AB7" w:rsidP="002438AE">
                    <w:pPr>
                      <w:contextualSpacing/>
                      <w:jc w:val="right"/>
                      <w:rPr>
                        <w:szCs w:val="21"/>
                      </w:rPr>
                    </w:pPr>
                    <w:r w:rsidRPr="002C0D68">
                      <w:rPr>
                        <w:szCs w:val="21"/>
                      </w:rPr>
                      <w:t>360,000.00</w:t>
                    </w:r>
                  </w:p>
                </w:tc>
                <w:tc>
                  <w:tcPr>
                    <w:tcW w:w="563" w:type="pct"/>
                    <w:vAlign w:val="center"/>
                  </w:tcPr>
                  <w:p w:rsidR="00102AB7" w:rsidRPr="002C0D68" w:rsidRDefault="00102AB7" w:rsidP="002438AE">
                    <w:pPr>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contextualSpacing/>
                      <w:rPr>
                        <w:szCs w:val="21"/>
                      </w:rPr>
                    </w:pPr>
                    <w:r w:rsidRPr="002C0D68">
                      <w:rPr>
                        <w:rFonts w:hint="eastAsia"/>
                        <w:szCs w:val="21"/>
                      </w:rPr>
                      <w:t>账龄长，收回可能性极小</w:t>
                    </w:r>
                  </w:p>
                </w:tc>
              </w:tr>
              <w:tr w:rsidR="00102AB7" w:rsidRPr="002C0D68" w:rsidTr="002438AE">
                <w:tc>
                  <w:tcPr>
                    <w:tcW w:w="1428" w:type="pct"/>
                    <w:vAlign w:val="center"/>
                  </w:tcPr>
                  <w:p w:rsidR="00102AB7" w:rsidRPr="002C0D68" w:rsidRDefault="00102AB7" w:rsidP="002438AE">
                    <w:pPr>
                      <w:contextualSpacing/>
                      <w:rPr>
                        <w:szCs w:val="21"/>
                      </w:rPr>
                    </w:pPr>
                    <w:r w:rsidRPr="002C0D68">
                      <w:rPr>
                        <w:rFonts w:hint="eastAsia"/>
                        <w:szCs w:val="21"/>
                      </w:rPr>
                      <w:t>来宾市嘉美百货有限公司</w:t>
                    </w:r>
                  </w:p>
                </w:tc>
                <w:tc>
                  <w:tcPr>
                    <w:tcW w:w="702" w:type="pct"/>
                    <w:vAlign w:val="bottom"/>
                  </w:tcPr>
                  <w:p w:rsidR="00102AB7" w:rsidRPr="002C0D68" w:rsidRDefault="00102AB7" w:rsidP="002438AE">
                    <w:pPr>
                      <w:contextualSpacing/>
                      <w:jc w:val="right"/>
                      <w:rPr>
                        <w:szCs w:val="21"/>
                      </w:rPr>
                    </w:pPr>
                    <w:r w:rsidRPr="002C0D68">
                      <w:rPr>
                        <w:szCs w:val="21"/>
                      </w:rPr>
                      <w:t>299,721.33</w:t>
                    </w:r>
                  </w:p>
                </w:tc>
                <w:tc>
                  <w:tcPr>
                    <w:tcW w:w="799" w:type="pct"/>
                    <w:vAlign w:val="bottom"/>
                  </w:tcPr>
                  <w:p w:rsidR="00102AB7" w:rsidRPr="002C0D68" w:rsidRDefault="00102AB7" w:rsidP="002438AE">
                    <w:pPr>
                      <w:contextualSpacing/>
                      <w:jc w:val="right"/>
                      <w:rPr>
                        <w:szCs w:val="21"/>
                      </w:rPr>
                    </w:pPr>
                    <w:r w:rsidRPr="002C0D68">
                      <w:rPr>
                        <w:szCs w:val="21"/>
                      </w:rPr>
                      <w:t>299,721.33</w:t>
                    </w:r>
                  </w:p>
                </w:tc>
                <w:tc>
                  <w:tcPr>
                    <w:tcW w:w="563" w:type="pct"/>
                    <w:vAlign w:val="center"/>
                  </w:tcPr>
                  <w:p w:rsidR="00102AB7" w:rsidRPr="002C0D68" w:rsidRDefault="00102AB7" w:rsidP="002438AE">
                    <w:pPr>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contextualSpacing/>
                      <w:rPr>
                        <w:szCs w:val="21"/>
                      </w:rPr>
                    </w:pPr>
                    <w:r w:rsidRPr="002C0D68">
                      <w:rPr>
                        <w:rFonts w:hint="eastAsia"/>
                        <w:szCs w:val="21"/>
                      </w:rPr>
                      <w:t>账龄长，收回可能性极小</w:t>
                    </w:r>
                  </w:p>
                </w:tc>
              </w:tr>
              <w:tr w:rsidR="00102AB7" w:rsidRPr="002C0D68" w:rsidTr="002438AE">
                <w:tc>
                  <w:tcPr>
                    <w:tcW w:w="1428" w:type="pct"/>
                    <w:vAlign w:val="center"/>
                  </w:tcPr>
                  <w:p w:rsidR="00102AB7" w:rsidRPr="002C0D68" w:rsidRDefault="00102AB7" w:rsidP="002438AE">
                    <w:pPr>
                      <w:contextualSpacing/>
                      <w:rPr>
                        <w:szCs w:val="21"/>
                      </w:rPr>
                    </w:pPr>
                    <w:r w:rsidRPr="002C0D68">
                      <w:rPr>
                        <w:rFonts w:hint="eastAsia"/>
                        <w:szCs w:val="21"/>
                      </w:rPr>
                      <w:lastRenderedPageBreak/>
                      <w:t>中国水利电力对外广西公司</w:t>
                    </w:r>
                  </w:p>
                </w:tc>
                <w:tc>
                  <w:tcPr>
                    <w:tcW w:w="702" w:type="pct"/>
                    <w:vAlign w:val="center"/>
                  </w:tcPr>
                  <w:p w:rsidR="00102AB7" w:rsidRPr="002C0D68" w:rsidRDefault="00102AB7" w:rsidP="002438AE">
                    <w:pPr>
                      <w:contextualSpacing/>
                      <w:jc w:val="right"/>
                      <w:rPr>
                        <w:szCs w:val="21"/>
                      </w:rPr>
                    </w:pPr>
                    <w:r w:rsidRPr="002C0D68">
                      <w:rPr>
                        <w:szCs w:val="21"/>
                      </w:rPr>
                      <w:t>185,053.31</w:t>
                    </w:r>
                  </w:p>
                </w:tc>
                <w:tc>
                  <w:tcPr>
                    <w:tcW w:w="799" w:type="pct"/>
                    <w:vAlign w:val="center"/>
                  </w:tcPr>
                  <w:p w:rsidR="00102AB7" w:rsidRPr="002C0D68" w:rsidRDefault="00102AB7" w:rsidP="002438AE">
                    <w:pPr>
                      <w:contextualSpacing/>
                      <w:jc w:val="right"/>
                      <w:rPr>
                        <w:szCs w:val="21"/>
                      </w:rPr>
                    </w:pPr>
                    <w:r w:rsidRPr="002C0D68">
                      <w:rPr>
                        <w:szCs w:val="21"/>
                      </w:rPr>
                      <w:t>185,053.31</w:t>
                    </w:r>
                  </w:p>
                </w:tc>
                <w:tc>
                  <w:tcPr>
                    <w:tcW w:w="563" w:type="pct"/>
                    <w:vAlign w:val="center"/>
                  </w:tcPr>
                  <w:p w:rsidR="00102AB7" w:rsidRPr="002C0D68" w:rsidRDefault="00102AB7" w:rsidP="002438AE">
                    <w:pPr>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contextualSpacing/>
                      <w:rPr>
                        <w:szCs w:val="21"/>
                      </w:rPr>
                    </w:pPr>
                    <w:r w:rsidRPr="002C0D68">
                      <w:rPr>
                        <w:rFonts w:hint="eastAsia"/>
                        <w:szCs w:val="21"/>
                      </w:rPr>
                      <w:t>账龄长，收回可能性极小</w:t>
                    </w:r>
                  </w:p>
                </w:tc>
              </w:tr>
              <w:tr w:rsidR="00102AB7" w:rsidRPr="002C0D68" w:rsidTr="002438AE">
                <w:tc>
                  <w:tcPr>
                    <w:tcW w:w="1428" w:type="pct"/>
                    <w:vAlign w:val="center"/>
                  </w:tcPr>
                  <w:p w:rsidR="00102AB7" w:rsidRPr="002C0D68" w:rsidRDefault="00102AB7" w:rsidP="002438AE">
                    <w:pPr>
                      <w:contextualSpacing/>
                      <w:rPr>
                        <w:szCs w:val="21"/>
                      </w:rPr>
                    </w:pPr>
                    <w:r w:rsidRPr="002C0D68">
                      <w:rPr>
                        <w:rFonts w:hint="eastAsia"/>
                        <w:szCs w:val="21"/>
                      </w:rPr>
                      <w:t>南宁信托投资公司</w:t>
                    </w:r>
                  </w:p>
                </w:tc>
                <w:tc>
                  <w:tcPr>
                    <w:tcW w:w="702" w:type="pct"/>
                    <w:vAlign w:val="center"/>
                  </w:tcPr>
                  <w:p w:rsidR="00102AB7" w:rsidRPr="002C0D68" w:rsidRDefault="00102AB7" w:rsidP="002438AE">
                    <w:pPr>
                      <w:contextualSpacing/>
                      <w:jc w:val="right"/>
                      <w:rPr>
                        <w:szCs w:val="21"/>
                      </w:rPr>
                    </w:pPr>
                    <w:r w:rsidRPr="002C0D68">
                      <w:rPr>
                        <w:szCs w:val="21"/>
                      </w:rPr>
                      <w:t>165,112.12</w:t>
                    </w:r>
                  </w:p>
                </w:tc>
                <w:tc>
                  <w:tcPr>
                    <w:tcW w:w="799" w:type="pct"/>
                    <w:vAlign w:val="center"/>
                  </w:tcPr>
                  <w:p w:rsidR="00102AB7" w:rsidRPr="002C0D68" w:rsidRDefault="00102AB7" w:rsidP="002438AE">
                    <w:pPr>
                      <w:contextualSpacing/>
                      <w:jc w:val="right"/>
                      <w:rPr>
                        <w:szCs w:val="21"/>
                      </w:rPr>
                    </w:pPr>
                    <w:r w:rsidRPr="002C0D68">
                      <w:rPr>
                        <w:szCs w:val="21"/>
                      </w:rPr>
                      <w:t>165,112.12</w:t>
                    </w:r>
                  </w:p>
                </w:tc>
                <w:tc>
                  <w:tcPr>
                    <w:tcW w:w="563" w:type="pct"/>
                    <w:vAlign w:val="center"/>
                  </w:tcPr>
                  <w:p w:rsidR="00102AB7" w:rsidRPr="002C0D68" w:rsidRDefault="00102AB7" w:rsidP="002438AE">
                    <w:pPr>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contextualSpacing/>
                      <w:rPr>
                        <w:szCs w:val="21"/>
                      </w:rPr>
                    </w:pPr>
                    <w:r w:rsidRPr="002C0D68">
                      <w:rPr>
                        <w:rFonts w:hint="eastAsia"/>
                        <w:szCs w:val="21"/>
                      </w:rPr>
                      <w:t>账龄长，收回可能性极小</w:t>
                    </w:r>
                  </w:p>
                </w:tc>
              </w:tr>
              <w:tr w:rsidR="00102AB7" w:rsidRPr="002C0D68" w:rsidTr="002438AE">
                <w:tc>
                  <w:tcPr>
                    <w:tcW w:w="1428" w:type="pct"/>
                    <w:vAlign w:val="center"/>
                  </w:tcPr>
                  <w:p w:rsidR="00102AB7" w:rsidRPr="002C0D68" w:rsidRDefault="00102AB7" w:rsidP="002438AE">
                    <w:pPr>
                      <w:contextualSpacing/>
                      <w:rPr>
                        <w:szCs w:val="21"/>
                      </w:rPr>
                    </w:pPr>
                    <w:r w:rsidRPr="002C0D68">
                      <w:rPr>
                        <w:rFonts w:hint="eastAsia"/>
                        <w:szCs w:val="21"/>
                      </w:rPr>
                      <w:t>梁东升</w:t>
                    </w:r>
                  </w:p>
                </w:tc>
                <w:tc>
                  <w:tcPr>
                    <w:tcW w:w="702" w:type="pct"/>
                    <w:vAlign w:val="center"/>
                  </w:tcPr>
                  <w:p w:rsidR="00102AB7" w:rsidRPr="002C0D68" w:rsidRDefault="00102AB7" w:rsidP="002438AE">
                    <w:pPr>
                      <w:contextualSpacing/>
                      <w:jc w:val="right"/>
                      <w:rPr>
                        <w:szCs w:val="21"/>
                      </w:rPr>
                    </w:pPr>
                    <w:r w:rsidRPr="002C0D68">
                      <w:rPr>
                        <w:szCs w:val="21"/>
                      </w:rPr>
                      <w:t>110,262.93</w:t>
                    </w:r>
                  </w:p>
                </w:tc>
                <w:tc>
                  <w:tcPr>
                    <w:tcW w:w="799" w:type="pct"/>
                    <w:vAlign w:val="center"/>
                  </w:tcPr>
                  <w:p w:rsidR="00102AB7" w:rsidRPr="002C0D68" w:rsidRDefault="00102AB7" w:rsidP="002438AE">
                    <w:pPr>
                      <w:contextualSpacing/>
                      <w:jc w:val="right"/>
                      <w:rPr>
                        <w:szCs w:val="21"/>
                      </w:rPr>
                    </w:pPr>
                    <w:r w:rsidRPr="002C0D68">
                      <w:rPr>
                        <w:szCs w:val="21"/>
                      </w:rPr>
                      <w:t>110,262.93</w:t>
                    </w:r>
                  </w:p>
                </w:tc>
                <w:tc>
                  <w:tcPr>
                    <w:tcW w:w="563" w:type="pct"/>
                    <w:vAlign w:val="center"/>
                  </w:tcPr>
                  <w:p w:rsidR="00102AB7" w:rsidRPr="002C0D68" w:rsidRDefault="00102AB7" w:rsidP="002438AE">
                    <w:pPr>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contextualSpacing/>
                      <w:rPr>
                        <w:szCs w:val="21"/>
                      </w:rPr>
                    </w:pPr>
                    <w:r w:rsidRPr="002C0D68">
                      <w:rPr>
                        <w:rFonts w:hint="eastAsia"/>
                        <w:szCs w:val="21"/>
                      </w:rPr>
                      <w:t>账龄长，收回可能性极小</w:t>
                    </w:r>
                  </w:p>
                </w:tc>
              </w:tr>
              <w:tr w:rsidR="00102AB7" w:rsidRPr="002C0D68" w:rsidTr="002438AE">
                <w:tc>
                  <w:tcPr>
                    <w:tcW w:w="1428" w:type="pct"/>
                    <w:vAlign w:val="center"/>
                  </w:tcPr>
                  <w:p w:rsidR="00102AB7" w:rsidRPr="002C0D68" w:rsidRDefault="00102AB7" w:rsidP="002438AE">
                    <w:pPr>
                      <w:contextualSpacing/>
                      <w:rPr>
                        <w:szCs w:val="21"/>
                      </w:rPr>
                    </w:pPr>
                    <w:r w:rsidRPr="002C0D68">
                      <w:rPr>
                        <w:rFonts w:hint="eastAsia"/>
                        <w:szCs w:val="21"/>
                      </w:rPr>
                      <w:t>其他</w:t>
                    </w:r>
                  </w:p>
                </w:tc>
                <w:tc>
                  <w:tcPr>
                    <w:tcW w:w="702" w:type="pct"/>
                    <w:vAlign w:val="center"/>
                  </w:tcPr>
                  <w:p w:rsidR="00102AB7" w:rsidRPr="002C0D68" w:rsidRDefault="00102AB7" w:rsidP="002438AE">
                    <w:pPr>
                      <w:contextualSpacing/>
                      <w:jc w:val="right"/>
                      <w:rPr>
                        <w:szCs w:val="21"/>
                      </w:rPr>
                    </w:pPr>
                    <w:r w:rsidRPr="002C0D68">
                      <w:rPr>
                        <w:szCs w:val="21"/>
                      </w:rPr>
                      <w:t>810,345.12</w:t>
                    </w:r>
                  </w:p>
                </w:tc>
                <w:tc>
                  <w:tcPr>
                    <w:tcW w:w="799" w:type="pct"/>
                    <w:vAlign w:val="center"/>
                  </w:tcPr>
                  <w:p w:rsidR="00102AB7" w:rsidRPr="002C0D68" w:rsidRDefault="00102AB7" w:rsidP="002438AE">
                    <w:pPr>
                      <w:contextualSpacing/>
                      <w:jc w:val="right"/>
                      <w:rPr>
                        <w:szCs w:val="21"/>
                      </w:rPr>
                    </w:pPr>
                    <w:r w:rsidRPr="002C0D68">
                      <w:rPr>
                        <w:szCs w:val="21"/>
                      </w:rPr>
                      <w:t>810,345.12</w:t>
                    </w:r>
                  </w:p>
                </w:tc>
                <w:tc>
                  <w:tcPr>
                    <w:tcW w:w="563" w:type="pct"/>
                    <w:vAlign w:val="center"/>
                  </w:tcPr>
                  <w:p w:rsidR="00102AB7" w:rsidRPr="002C0D68" w:rsidRDefault="00102AB7" w:rsidP="002438AE">
                    <w:pPr>
                      <w:contextualSpacing/>
                      <w:jc w:val="right"/>
                      <w:rPr>
                        <w:szCs w:val="21"/>
                      </w:rPr>
                    </w:pPr>
                    <w:r w:rsidRPr="002C0D68">
                      <w:rPr>
                        <w:rFonts w:hint="eastAsia"/>
                        <w:szCs w:val="21"/>
                      </w:rPr>
                      <w:t>100.00</w:t>
                    </w:r>
                  </w:p>
                </w:tc>
                <w:tc>
                  <w:tcPr>
                    <w:tcW w:w="1507" w:type="pct"/>
                    <w:vAlign w:val="center"/>
                  </w:tcPr>
                  <w:p w:rsidR="00102AB7" w:rsidRPr="002C0D68" w:rsidRDefault="00102AB7" w:rsidP="002438AE">
                    <w:pPr>
                      <w:contextualSpacing/>
                      <w:rPr>
                        <w:szCs w:val="21"/>
                      </w:rPr>
                    </w:pPr>
                    <w:r w:rsidRPr="002C0D68">
                      <w:rPr>
                        <w:rFonts w:hint="eastAsia"/>
                        <w:szCs w:val="21"/>
                      </w:rPr>
                      <w:t>账龄长，收回可能性极小</w:t>
                    </w:r>
                  </w:p>
                </w:tc>
              </w:tr>
              <w:tr w:rsidR="00102AB7" w:rsidRPr="002C0D68" w:rsidTr="002438AE">
                <w:tc>
                  <w:tcPr>
                    <w:tcW w:w="1428" w:type="pct"/>
                    <w:vAlign w:val="center"/>
                  </w:tcPr>
                  <w:p w:rsidR="00102AB7" w:rsidRPr="002C0D68" w:rsidRDefault="00102AB7" w:rsidP="002438AE">
                    <w:pPr>
                      <w:autoSpaceDE w:val="0"/>
                      <w:autoSpaceDN w:val="0"/>
                      <w:adjustRightInd w:val="0"/>
                      <w:contextualSpacing/>
                      <w:jc w:val="center"/>
                      <w:rPr>
                        <w:spacing w:val="-20"/>
                        <w:szCs w:val="21"/>
                      </w:rPr>
                    </w:pPr>
                    <w:r w:rsidRPr="002C0D68">
                      <w:rPr>
                        <w:rFonts w:hint="eastAsia"/>
                        <w:spacing w:val="-20"/>
                        <w:szCs w:val="21"/>
                      </w:rPr>
                      <w:t>合计</w:t>
                    </w:r>
                  </w:p>
                </w:tc>
                <w:tc>
                  <w:tcPr>
                    <w:tcW w:w="702" w:type="pct"/>
                    <w:vAlign w:val="center"/>
                  </w:tcPr>
                  <w:p w:rsidR="00102AB7" w:rsidRPr="002C0D68" w:rsidRDefault="00102AB7" w:rsidP="002438AE">
                    <w:pPr>
                      <w:contextualSpacing/>
                      <w:jc w:val="right"/>
                      <w:rPr>
                        <w:szCs w:val="21"/>
                      </w:rPr>
                    </w:pPr>
                    <w:r w:rsidRPr="002C0D68">
                      <w:rPr>
                        <w:szCs w:val="21"/>
                      </w:rPr>
                      <w:t>97,388,868.36</w:t>
                    </w:r>
                  </w:p>
                </w:tc>
                <w:tc>
                  <w:tcPr>
                    <w:tcW w:w="799" w:type="pct"/>
                    <w:vAlign w:val="center"/>
                  </w:tcPr>
                  <w:p w:rsidR="00102AB7" w:rsidRPr="002C0D68" w:rsidRDefault="00102AB7" w:rsidP="002438AE">
                    <w:pPr>
                      <w:contextualSpacing/>
                      <w:jc w:val="right"/>
                      <w:rPr>
                        <w:szCs w:val="21"/>
                      </w:rPr>
                    </w:pPr>
                    <w:r w:rsidRPr="002C0D68">
                      <w:rPr>
                        <w:szCs w:val="21"/>
                      </w:rPr>
                      <w:t>73,349,780.06</w:t>
                    </w:r>
                  </w:p>
                </w:tc>
                <w:tc>
                  <w:tcPr>
                    <w:tcW w:w="563" w:type="pct"/>
                    <w:vAlign w:val="bottom"/>
                  </w:tcPr>
                  <w:p w:rsidR="00102AB7" w:rsidRPr="002C0D68" w:rsidRDefault="00102AB7" w:rsidP="002438AE">
                    <w:pPr>
                      <w:autoSpaceDE w:val="0"/>
                      <w:autoSpaceDN w:val="0"/>
                      <w:adjustRightInd w:val="0"/>
                      <w:contextualSpacing/>
                      <w:jc w:val="center"/>
                      <w:rPr>
                        <w:szCs w:val="21"/>
                      </w:rPr>
                    </w:pPr>
                    <w:r w:rsidRPr="002C0D68">
                      <w:rPr>
                        <w:rFonts w:hint="eastAsia"/>
                        <w:szCs w:val="21"/>
                      </w:rPr>
                      <w:t>/</w:t>
                    </w:r>
                  </w:p>
                </w:tc>
                <w:tc>
                  <w:tcPr>
                    <w:tcW w:w="1507" w:type="pct"/>
                    <w:vAlign w:val="bottom"/>
                  </w:tcPr>
                  <w:p w:rsidR="00102AB7" w:rsidRPr="002C0D68" w:rsidRDefault="00102AB7" w:rsidP="002438AE">
                    <w:pPr>
                      <w:autoSpaceDE w:val="0"/>
                      <w:autoSpaceDN w:val="0"/>
                      <w:adjustRightInd w:val="0"/>
                      <w:contextualSpacing/>
                      <w:jc w:val="center"/>
                      <w:rPr>
                        <w:szCs w:val="21"/>
                      </w:rPr>
                    </w:pPr>
                    <w:r w:rsidRPr="002C0D68">
                      <w:rPr>
                        <w:rFonts w:hint="eastAsia"/>
                        <w:szCs w:val="21"/>
                      </w:rPr>
                      <w:t>/</w:t>
                    </w:r>
                  </w:p>
                </w:tc>
              </w:tr>
            </w:tbl>
            <w:p w:rsidR="00102AB7" w:rsidRDefault="00062C24" w:rsidP="002438AE"/>
          </w:sdtContent>
        </w:sdt>
        <w:p w:rsidR="00102AB7" w:rsidRDefault="00102AB7">
          <w:pPr>
            <w:rPr>
              <w:szCs w:val="21"/>
            </w:rPr>
            <w:sectPr w:rsidR="00102AB7" w:rsidSect="006B2921">
              <w:pgSz w:w="11906" w:h="16838"/>
              <w:pgMar w:top="1525" w:right="1276" w:bottom="1440" w:left="1797" w:header="856" w:footer="992" w:gutter="0"/>
              <w:cols w:space="425"/>
              <w:docGrid w:linePitch="312"/>
            </w:sectPr>
          </w:pPr>
        </w:p>
        <w:p w:rsidR="007B0D3B" w:rsidRDefault="00062C24">
          <w:pPr>
            <w:rPr>
              <w:szCs w:val="21"/>
            </w:rPr>
          </w:pPr>
        </w:p>
      </w:sdtContent>
    </w:sdt>
    <w:p w:rsidR="007B0D3B" w:rsidRDefault="003A3294" w:rsidP="00255D12">
      <w:pPr>
        <w:pStyle w:val="3"/>
        <w:numPr>
          <w:ilvl w:val="0"/>
          <w:numId w:val="67"/>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ContentLocked"/>
        <w:placeholder>
          <w:docPart w:val="GBC22222222222222222222222222222"/>
        </w:placeholder>
      </w:sdtPr>
      <w:sdtContent>
        <w:p w:rsidR="007B0D3B" w:rsidRDefault="00B07C62">
          <w:r>
            <w:fldChar w:fldCharType="begin"/>
          </w:r>
          <w:r w:rsidR="00E126E7">
            <w:instrText xml:space="preserve"> MACROBUTTON  SnrToggleCheckbox √适用 </w:instrText>
          </w:r>
          <w:r>
            <w:fldChar w:fldCharType="end"/>
          </w:r>
          <w:r>
            <w:fldChar w:fldCharType="begin"/>
          </w:r>
          <w:r w:rsidR="003A3294">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7B0D3B" w:rsidRDefault="003A3294">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4938" w:type="pct"/>
            <w:tblInd w:w="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3391"/>
            <w:gridCol w:w="1751"/>
            <w:gridCol w:w="1712"/>
            <w:gridCol w:w="1712"/>
            <w:gridCol w:w="1753"/>
            <w:gridCol w:w="1731"/>
            <w:gridCol w:w="1712"/>
          </w:tblGrid>
          <w:tr w:rsidR="007B0D3B" w:rsidTr="00260CB5">
            <w:trPr>
              <w:cantSplit/>
            </w:trPr>
            <w:sdt>
              <w:sdtPr>
                <w:tag w:val="_PLD_69c4a2f49545484e8b3a149f64c9d21f"/>
                <w:id w:val="2050495716"/>
                <w:lock w:val="sdtLocked"/>
              </w:sdtPr>
              <w:sdtContent>
                <w:tc>
                  <w:tcPr>
                    <w:tcW w:w="1232" w:type="pct"/>
                    <w:vMerge w:val="restart"/>
                    <w:shd w:val="clear" w:color="auto" w:fill="auto"/>
                    <w:vAlign w:val="center"/>
                  </w:tcPr>
                  <w:p w:rsidR="007B0D3B" w:rsidRDefault="003A3294">
                    <w:pPr>
                      <w:jc w:val="center"/>
                    </w:pPr>
                    <w:r>
                      <w:rPr>
                        <w:rFonts w:hint="eastAsia"/>
                      </w:rPr>
                      <w:t>项目</w:t>
                    </w:r>
                  </w:p>
                </w:tc>
              </w:sdtContent>
            </w:sdt>
            <w:sdt>
              <w:sdtPr>
                <w:tag w:val="_PLD_f7d0566caa554c4c823029a05c5319eb"/>
                <w:id w:val="-853334562"/>
                <w:lock w:val="sdtLocked"/>
              </w:sdtPr>
              <w:sdtContent>
                <w:tc>
                  <w:tcPr>
                    <w:tcW w:w="1879" w:type="pct"/>
                    <w:gridSpan w:val="3"/>
                    <w:shd w:val="clear" w:color="auto" w:fill="auto"/>
                    <w:vAlign w:val="center"/>
                  </w:tcPr>
                  <w:p w:rsidR="007B0D3B" w:rsidRDefault="003A3294">
                    <w:pPr>
                      <w:jc w:val="center"/>
                    </w:pPr>
                    <w:r>
                      <w:rPr>
                        <w:rFonts w:hint="eastAsia"/>
                      </w:rPr>
                      <w:t>期末余额</w:t>
                    </w:r>
                  </w:p>
                </w:tc>
              </w:sdtContent>
            </w:sdt>
            <w:sdt>
              <w:sdtPr>
                <w:tag w:val="_PLD_9d2cfae2492a49c2b441d1371a5e4673"/>
                <w:id w:val="-156919802"/>
                <w:lock w:val="sdtLocked"/>
              </w:sdtPr>
              <w:sdtContent>
                <w:tc>
                  <w:tcPr>
                    <w:tcW w:w="1889" w:type="pct"/>
                    <w:gridSpan w:val="3"/>
                    <w:shd w:val="clear" w:color="auto" w:fill="auto"/>
                    <w:vAlign w:val="center"/>
                  </w:tcPr>
                  <w:p w:rsidR="007B0D3B" w:rsidRDefault="003A3294">
                    <w:pPr>
                      <w:jc w:val="center"/>
                    </w:pPr>
                    <w:r>
                      <w:rPr>
                        <w:rFonts w:hint="eastAsia"/>
                      </w:rPr>
                      <w:t>期初余额</w:t>
                    </w:r>
                  </w:p>
                </w:tc>
              </w:sdtContent>
            </w:sdt>
          </w:tr>
          <w:tr w:rsidR="007B0D3B" w:rsidTr="00260CB5">
            <w:trPr>
              <w:cantSplit/>
            </w:trPr>
            <w:tc>
              <w:tcPr>
                <w:tcW w:w="1232" w:type="pct"/>
                <w:vMerge/>
                <w:tcBorders>
                  <w:bottom w:val="single" w:sz="6" w:space="0" w:color="auto"/>
                </w:tcBorders>
                <w:shd w:val="clear" w:color="auto" w:fill="auto"/>
                <w:vAlign w:val="center"/>
              </w:tcPr>
              <w:p w:rsidR="007B0D3B" w:rsidRDefault="007B0D3B">
                <w:pPr>
                  <w:jc w:val="center"/>
                </w:pPr>
              </w:p>
            </w:tc>
            <w:sdt>
              <w:sdtPr>
                <w:tag w:val="_PLD_9f664b17996c45f08a57544a9ec7e340"/>
                <w:id w:val="1958674143"/>
                <w:lock w:val="sdtLocked"/>
              </w:sdtPr>
              <w:sdtContent>
                <w:tc>
                  <w:tcPr>
                    <w:tcW w:w="636" w:type="pct"/>
                    <w:tcBorders>
                      <w:bottom w:val="single" w:sz="6" w:space="0" w:color="auto"/>
                    </w:tcBorders>
                    <w:shd w:val="clear" w:color="auto" w:fill="auto"/>
                    <w:vAlign w:val="center"/>
                  </w:tcPr>
                  <w:p w:rsidR="007B0D3B" w:rsidRDefault="003A3294">
                    <w:pPr>
                      <w:jc w:val="center"/>
                    </w:pPr>
                    <w:r>
                      <w:rPr>
                        <w:rFonts w:hint="eastAsia"/>
                      </w:rPr>
                      <w:t>账面余额</w:t>
                    </w:r>
                  </w:p>
                </w:tc>
              </w:sdtContent>
            </w:sdt>
            <w:sdt>
              <w:sdtPr>
                <w:tag w:val="_PLD_5c150a7367994fc29e7f8b50d7ff2eab"/>
                <w:id w:val="378144138"/>
                <w:lock w:val="sdtLocked"/>
              </w:sdtPr>
              <w:sdtContent>
                <w:tc>
                  <w:tcPr>
                    <w:tcW w:w="622" w:type="pct"/>
                    <w:tcBorders>
                      <w:bottom w:val="single" w:sz="6" w:space="0" w:color="auto"/>
                    </w:tcBorders>
                    <w:shd w:val="clear" w:color="auto" w:fill="auto"/>
                    <w:vAlign w:val="center"/>
                  </w:tcPr>
                  <w:p w:rsidR="007B0D3B" w:rsidRDefault="003A3294">
                    <w:pPr>
                      <w:jc w:val="center"/>
                    </w:pPr>
                    <w:r>
                      <w:rPr>
                        <w:rFonts w:hint="eastAsia"/>
                      </w:rPr>
                      <w:t>减值准备</w:t>
                    </w:r>
                  </w:p>
                </w:tc>
              </w:sdtContent>
            </w:sdt>
            <w:sdt>
              <w:sdtPr>
                <w:tag w:val="_PLD_3db48da0eacd49568929884577dae51b"/>
                <w:id w:val="-721053174"/>
                <w:lock w:val="sdtLocked"/>
              </w:sdtPr>
              <w:sdtContent>
                <w:tc>
                  <w:tcPr>
                    <w:tcW w:w="622" w:type="pct"/>
                    <w:tcBorders>
                      <w:bottom w:val="single" w:sz="6" w:space="0" w:color="auto"/>
                    </w:tcBorders>
                    <w:shd w:val="clear" w:color="auto" w:fill="auto"/>
                    <w:vAlign w:val="center"/>
                  </w:tcPr>
                  <w:p w:rsidR="007B0D3B" w:rsidRDefault="003A3294">
                    <w:pPr>
                      <w:jc w:val="center"/>
                    </w:pPr>
                    <w:r>
                      <w:rPr>
                        <w:rFonts w:hint="eastAsia"/>
                      </w:rPr>
                      <w:t>账面价值</w:t>
                    </w:r>
                  </w:p>
                </w:tc>
              </w:sdtContent>
            </w:sdt>
            <w:sdt>
              <w:sdtPr>
                <w:tag w:val="_PLD_00d8a1d3b6754b52929b2c46a2e716c9"/>
                <w:id w:val="-494961155"/>
                <w:lock w:val="sdtLocked"/>
              </w:sdtPr>
              <w:sdtContent>
                <w:tc>
                  <w:tcPr>
                    <w:tcW w:w="637" w:type="pct"/>
                    <w:tcBorders>
                      <w:bottom w:val="single" w:sz="6" w:space="0" w:color="auto"/>
                    </w:tcBorders>
                    <w:shd w:val="clear" w:color="auto" w:fill="auto"/>
                    <w:vAlign w:val="center"/>
                  </w:tcPr>
                  <w:p w:rsidR="007B0D3B" w:rsidRDefault="003A3294">
                    <w:pPr>
                      <w:jc w:val="center"/>
                    </w:pPr>
                    <w:r>
                      <w:rPr>
                        <w:rFonts w:hint="eastAsia"/>
                      </w:rPr>
                      <w:t>账面余额</w:t>
                    </w:r>
                  </w:p>
                </w:tc>
              </w:sdtContent>
            </w:sdt>
            <w:sdt>
              <w:sdtPr>
                <w:tag w:val="_PLD_0f2c77fc41ea456bab34653dee178805"/>
                <w:id w:val="-1430185112"/>
                <w:lock w:val="sdtLocked"/>
              </w:sdtPr>
              <w:sdtContent>
                <w:tc>
                  <w:tcPr>
                    <w:tcW w:w="629" w:type="pct"/>
                    <w:tcBorders>
                      <w:bottom w:val="single" w:sz="6" w:space="0" w:color="auto"/>
                    </w:tcBorders>
                    <w:shd w:val="clear" w:color="auto" w:fill="auto"/>
                    <w:vAlign w:val="center"/>
                  </w:tcPr>
                  <w:p w:rsidR="007B0D3B" w:rsidRDefault="003A3294">
                    <w:pPr>
                      <w:jc w:val="center"/>
                    </w:pPr>
                    <w:r>
                      <w:rPr>
                        <w:rFonts w:hint="eastAsia"/>
                      </w:rPr>
                      <w:t>减值准备</w:t>
                    </w:r>
                  </w:p>
                </w:tc>
              </w:sdtContent>
            </w:sdt>
            <w:sdt>
              <w:sdtPr>
                <w:tag w:val="_PLD_9ae07ed9769c419fa280d4c5ad3f03d7"/>
                <w:id w:val="-1313487903"/>
                <w:lock w:val="sdtLocked"/>
              </w:sdtPr>
              <w:sdtContent>
                <w:tc>
                  <w:tcPr>
                    <w:tcW w:w="623" w:type="pct"/>
                    <w:tcBorders>
                      <w:bottom w:val="single" w:sz="6" w:space="0" w:color="auto"/>
                    </w:tcBorders>
                    <w:shd w:val="clear" w:color="auto" w:fill="auto"/>
                    <w:vAlign w:val="center"/>
                  </w:tcPr>
                  <w:p w:rsidR="007B0D3B" w:rsidRDefault="003A3294">
                    <w:pPr>
                      <w:jc w:val="center"/>
                    </w:pPr>
                    <w:r>
                      <w:rPr>
                        <w:rFonts w:hint="eastAsia"/>
                      </w:rPr>
                      <w:t>账面价值</w:t>
                    </w:r>
                  </w:p>
                </w:tc>
              </w:sdtContent>
            </w:sdt>
          </w:tr>
          <w:tr w:rsidR="00E126E7" w:rsidTr="00260CB5">
            <w:trPr>
              <w:cantSplit/>
            </w:trPr>
            <w:sdt>
              <w:sdtPr>
                <w:tag w:val="_PLD_b2ce03f2519c40d0a152124161e4337f"/>
                <w:id w:val="-188605252"/>
                <w:lock w:val="sdtLocked"/>
              </w:sdtPr>
              <w:sdtContent>
                <w:tc>
                  <w:tcPr>
                    <w:tcW w:w="1232" w:type="pct"/>
                    <w:shd w:val="clear" w:color="auto" w:fill="auto"/>
                  </w:tcPr>
                  <w:p w:rsidR="00E126E7" w:rsidRDefault="00E126E7" w:rsidP="00E126E7">
                    <w:r>
                      <w:rPr>
                        <w:rFonts w:hint="eastAsia"/>
                      </w:rPr>
                      <w:t>对子公司投资</w:t>
                    </w:r>
                  </w:p>
                </w:tc>
              </w:sdtContent>
            </w:sdt>
            <w:tc>
              <w:tcPr>
                <w:tcW w:w="636" w:type="pct"/>
                <w:shd w:val="clear" w:color="auto" w:fill="auto"/>
                <w:vAlign w:val="center"/>
              </w:tcPr>
              <w:p w:rsidR="00E126E7" w:rsidRDefault="00E126E7" w:rsidP="00E126E7">
                <w:pPr>
                  <w:jc w:val="right"/>
                  <w:rPr>
                    <w:sz w:val="24"/>
                  </w:rPr>
                </w:pPr>
                <w:r>
                  <w:t>84,447,909.19</w:t>
                </w:r>
              </w:p>
            </w:tc>
            <w:tc>
              <w:tcPr>
                <w:tcW w:w="622" w:type="pct"/>
                <w:shd w:val="clear" w:color="auto" w:fill="auto"/>
                <w:vAlign w:val="center"/>
              </w:tcPr>
              <w:p w:rsidR="00E126E7" w:rsidRDefault="00E126E7" w:rsidP="00E126E7">
                <w:pPr>
                  <w:jc w:val="right"/>
                </w:pPr>
                <w:r>
                  <w:t>59,773,896.95</w:t>
                </w:r>
              </w:p>
            </w:tc>
            <w:tc>
              <w:tcPr>
                <w:tcW w:w="622" w:type="pct"/>
                <w:shd w:val="clear" w:color="auto" w:fill="auto"/>
                <w:vAlign w:val="center"/>
              </w:tcPr>
              <w:p w:rsidR="00E126E7" w:rsidRDefault="00E126E7" w:rsidP="00E126E7">
                <w:pPr>
                  <w:jc w:val="right"/>
                </w:pPr>
                <w:r>
                  <w:t>24,674,012.24</w:t>
                </w:r>
              </w:p>
            </w:tc>
            <w:tc>
              <w:tcPr>
                <w:tcW w:w="637" w:type="pct"/>
                <w:shd w:val="clear" w:color="auto" w:fill="auto"/>
                <w:vAlign w:val="center"/>
              </w:tcPr>
              <w:p w:rsidR="00E126E7" w:rsidRDefault="00E126E7" w:rsidP="00E126E7">
                <w:pPr>
                  <w:jc w:val="right"/>
                </w:pPr>
                <w:r>
                  <w:t>84,447,909.19</w:t>
                </w:r>
              </w:p>
            </w:tc>
            <w:tc>
              <w:tcPr>
                <w:tcW w:w="629" w:type="pct"/>
                <w:shd w:val="clear" w:color="auto" w:fill="auto"/>
                <w:vAlign w:val="center"/>
              </w:tcPr>
              <w:p w:rsidR="00E126E7" w:rsidRDefault="00E126E7" w:rsidP="00E126E7">
                <w:pPr>
                  <w:jc w:val="right"/>
                </w:pPr>
                <w:r>
                  <w:t>59,773,896.95</w:t>
                </w:r>
              </w:p>
            </w:tc>
            <w:tc>
              <w:tcPr>
                <w:tcW w:w="623" w:type="pct"/>
                <w:shd w:val="clear" w:color="auto" w:fill="auto"/>
                <w:vAlign w:val="center"/>
              </w:tcPr>
              <w:p w:rsidR="00E126E7" w:rsidRDefault="00E126E7" w:rsidP="00E126E7">
                <w:pPr>
                  <w:jc w:val="right"/>
                </w:pPr>
                <w:r>
                  <w:t>24,674,012.24</w:t>
                </w:r>
              </w:p>
            </w:tc>
          </w:tr>
          <w:tr w:rsidR="00E126E7" w:rsidTr="00260CB5">
            <w:trPr>
              <w:cantSplit/>
            </w:trPr>
            <w:sdt>
              <w:sdtPr>
                <w:tag w:val="_PLD_da68a71aef6a46449e56205bf88b68ae"/>
                <w:id w:val="-1729217448"/>
                <w:lock w:val="sdtLocked"/>
              </w:sdtPr>
              <w:sdtContent>
                <w:tc>
                  <w:tcPr>
                    <w:tcW w:w="1232" w:type="pct"/>
                    <w:shd w:val="clear" w:color="auto" w:fill="auto"/>
                  </w:tcPr>
                  <w:p w:rsidR="00E126E7" w:rsidRDefault="00E126E7" w:rsidP="00E126E7">
                    <w:r>
                      <w:rPr>
                        <w:rFonts w:hint="eastAsia"/>
                      </w:rPr>
                      <w:t>对联营、合营企业投资</w:t>
                    </w:r>
                  </w:p>
                </w:tc>
              </w:sdtContent>
            </w:sdt>
            <w:tc>
              <w:tcPr>
                <w:tcW w:w="636" w:type="pct"/>
                <w:shd w:val="clear" w:color="auto" w:fill="auto"/>
                <w:vAlign w:val="center"/>
              </w:tcPr>
              <w:p w:rsidR="00E126E7" w:rsidRDefault="00E126E7" w:rsidP="00E126E7">
                <w:pPr>
                  <w:jc w:val="right"/>
                </w:pPr>
                <w:r>
                  <w:t>30,739,916.27</w:t>
                </w:r>
              </w:p>
            </w:tc>
            <w:tc>
              <w:tcPr>
                <w:tcW w:w="622" w:type="pct"/>
                <w:shd w:val="clear" w:color="auto" w:fill="auto"/>
                <w:vAlign w:val="center"/>
              </w:tcPr>
              <w:p w:rsidR="00E126E7" w:rsidRDefault="00E126E7" w:rsidP="00E126E7">
                <w:pPr>
                  <w:jc w:val="right"/>
                </w:pPr>
              </w:p>
            </w:tc>
            <w:tc>
              <w:tcPr>
                <w:tcW w:w="622" w:type="pct"/>
                <w:shd w:val="clear" w:color="auto" w:fill="auto"/>
                <w:vAlign w:val="center"/>
              </w:tcPr>
              <w:p w:rsidR="00E126E7" w:rsidRDefault="00E126E7" w:rsidP="00E126E7">
                <w:pPr>
                  <w:jc w:val="right"/>
                  <w:rPr>
                    <w:sz w:val="24"/>
                  </w:rPr>
                </w:pPr>
                <w:r>
                  <w:t>30,739,916.27</w:t>
                </w:r>
              </w:p>
            </w:tc>
            <w:tc>
              <w:tcPr>
                <w:tcW w:w="637" w:type="pct"/>
                <w:shd w:val="clear" w:color="auto" w:fill="auto"/>
                <w:vAlign w:val="center"/>
              </w:tcPr>
              <w:p w:rsidR="00E126E7" w:rsidRDefault="00E126E7" w:rsidP="00E126E7">
                <w:pPr>
                  <w:jc w:val="right"/>
                </w:pPr>
                <w:r>
                  <w:t>30,590,953.35</w:t>
                </w:r>
              </w:p>
            </w:tc>
            <w:tc>
              <w:tcPr>
                <w:tcW w:w="629" w:type="pct"/>
                <w:shd w:val="clear" w:color="auto" w:fill="auto"/>
                <w:vAlign w:val="center"/>
              </w:tcPr>
              <w:p w:rsidR="00E126E7" w:rsidRDefault="00E126E7" w:rsidP="00E126E7">
                <w:pPr>
                  <w:jc w:val="right"/>
                </w:pPr>
              </w:p>
            </w:tc>
            <w:tc>
              <w:tcPr>
                <w:tcW w:w="623" w:type="pct"/>
                <w:shd w:val="clear" w:color="auto" w:fill="auto"/>
                <w:vAlign w:val="center"/>
              </w:tcPr>
              <w:p w:rsidR="00E126E7" w:rsidRDefault="00E126E7" w:rsidP="00E126E7">
                <w:pPr>
                  <w:jc w:val="right"/>
                  <w:rPr>
                    <w:sz w:val="24"/>
                  </w:rPr>
                </w:pPr>
                <w:r>
                  <w:t>30,590,953.35</w:t>
                </w:r>
              </w:p>
            </w:tc>
          </w:tr>
          <w:tr w:rsidR="00E126E7" w:rsidTr="00260CB5">
            <w:trPr>
              <w:cantSplit/>
            </w:trPr>
            <w:sdt>
              <w:sdtPr>
                <w:tag w:val="_PLD_5c8b8837c4fd4f29a39327cb72d5dcbf"/>
                <w:id w:val="1054046427"/>
                <w:lock w:val="sdtLocked"/>
              </w:sdtPr>
              <w:sdtContent>
                <w:tc>
                  <w:tcPr>
                    <w:tcW w:w="1232" w:type="pct"/>
                    <w:shd w:val="clear" w:color="auto" w:fill="auto"/>
                    <w:vAlign w:val="center"/>
                  </w:tcPr>
                  <w:p w:rsidR="00E126E7" w:rsidRDefault="00E126E7" w:rsidP="00E126E7">
                    <w:pPr>
                      <w:jc w:val="center"/>
                    </w:pPr>
                    <w:r>
                      <w:rPr>
                        <w:rFonts w:hint="eastAsia"/>
                      </w:rPr>
                      <w:t>合计</w:t>
                    </w:r>
                  </w:p>
                </w:tc>
              </w:sdtContent>
            </w:sdt>
            <w:tc>
              <w:tcPr>
                <w:tcW w:w="636" w:type="pct"/>
                <w:shd w:val="clear" w:color="auto" w:fill="auto"/>
                <w:vAlign w:val="center"/>
              </w:tcPr>
              <w:p w:rsidR="00E126E7" w:rsidRDefault="00E126E7" w:rsidP="00E126E7">
                <w:pPr>
                  <w:jc w:val="right"/>
                </w:pPr>
                <w:r>
                  <w:t>115,187,825.46</w:t>
                </w:r>
              </w:p>
            </w:tc>
            <w:tc>
              <w:tcPr>
                <w:tcW w:w="622" w:type="pct"/>
                <w:shd w:val="clear" w:color="auto" w:fill="auto"/>
                <w:vAlign w:val="center"/>
              </w:tcPr>
              <w:p w:rsidR="00E126E7" w:rsidRDefault="00E126E7" w:rsidP="00E126E7">
                <w:pPr>
                  <w:jc w:val="right"/>
                </w:pPr>
                <w:r>
                  <w:t>59,773,896.95</w:t>
                </w:r>
              </w:p>
            </w:tc>
            <w:tc>
              <w:tcPr>
                <w:tcW w:w="622" w:type="pct"/>
                <w:shd w:val="clear" w:color="auto" w:fill="auto"/>
                <w:vAlign w:val="center"/>
              </w:tcPr>
              <w:p w:rsidR="00E126E7" w:rsidRDefault="00E126E7" w:rsidP="00E126E7">
                <w:pPr>
                  <w:jc w:val="right"/>
                </w:pPr>
                <w:r>
                  <w:t>55,413,928.51</w:t>
                </w:r>
              </w:p>
            </w:tc>
            <w:tc>
              <w:tcPr>
                <w:tcW w:w="637" w:type="pct"/>
                <w:shd w:val="clear" w:color="auto" w:fill="auto"/>
                <w:vAlign w:val="center"/>
              </w:tcPr>
              <w:p w:rsidR="00E126E7" w:rsidRDefault="00E126E7" w:rsidP="00E126E7">
                <w:pPr>
                  <w:jc w:val="right"/>
                </w:pPr>
                <w:r>
                  <w:t>115,038,862.54</w:t>
                </w:r>
              </w:p>
            </w:tc>
            <w:tc>
              <w:tcPr>
                <w:tcW w:w="629" w:type="pct"/>
                <w:shd w:val="clear" w:color="auto" w:fill="auto"/>
                <w:vAlign w:val="center"/>
              </w:tcPr>
              <w:p w:rsidR="00E126E7" w:rsidRDefault="00E126E7" w:rsidP="00E126E7">
                <w:pPr>
                  <w:jc w:val="right"/>
                </w:pPr>
                <w:r>
                  <w:t>59,773,896.95</w:t>
                </w:r>
              </w:p>
            </w:tc>
            <w:tc>
              <w:tcPr>
                <w:tcW w:w="623" w:type="pct"/>
                <w:shd w:val="clear" w:color="auto" w:fill="auto"/>
                <w:vAlign w:val="center"/>
              </w:tcPr>
              <w:p w:rsidR="00E126E7" w:rsidRDefault="00E126E7" w:rsidP="00E126E7">
                <w:pPr>
                  <w:jc w:val="right"/>
                </w:pPr>
                <w:r>
                  <w:t>55,264,965.59</w:t>
                </w:r>
              </w:p>
            </w:tc>
          </w:tr>
        </w:tbl>
        <w:p w:rsidR="007B0D3B" w:rsidRDefault="00062C24">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7B0D3B" w:rsidRDefault="003A3294" w:rsidP="00255D12">
          <w:pPr>
            <w:pStyle w:val="4"/>
            <w:numPr>
              <w:ilvl w:val="0"/>
              <w:numId w:val="73"/>
            </w:numPr>
            <w:rPr>
              <w:rFonts w:ascii="宋体" w:hAnsi="宋体"/>
            </w:rPr>
          </w:pPr>
          <w:r>
            <w:rPr>
              <w:rFonts w:ascii="宋体" w:hAnsi="宋体" w:hint="eastAsia"/>
            </w:rPr>
            <w:t>对子公司投资</w:t>
          </w:r>
        </w:p>
        <w:sdt>
          <w:sdtPr>
            <w:alias w:val="是否适用：母公司对子公司投资[双击切换]"/>
            <w:tag w:val="_GBC_c52cee49247d42a9a79deabbd4c8635c"/>
            <w:id w:val="958080113"/>
            <w:lock w:val="sdtLocked"/>
            <w:placeholder>
              <w:docPart w:val="GBC22222222222222222222222222222"/>
            </w:placeholder>
          </w:sdtPr>
          <w:sdtContent>
            <w:p w:rsidR="007B0D3B" w:rsidRDefault="00B07C62">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5"/>
            <w:gridCol w:w="2124"/>
            <w:gridCol w:w="1418"/>
            <w:gridCol w:w="1271"/>
            <w:gridCol w:w="1881"/>
            <w:gridCol w:w="1878"/>
            <w:gridCol w:w="1872"/>
          </w:tblGrid>
          <w:tr w:rsidR="00E126E7" w:rsidTr="00260CB5">
            <w:sdt>
              <w:sdtPr>
                <w:tag w:val="_PLD_c6f1ebfed2274883870089cc90c0b5b3"/>
                <w:id w:val="46963742"/>
                <w:lock w:val="sdtLocked"/>
              </w:sdtPr>
              <w:sdtContent>
                <w:tc>
                  <w:tcPr>
                    <w:tcW w:w="1229"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95337B">
                    <w:pPr>
                      <w:jc w:val="center"/>
                    </w:pPr>
                    <w:r>
                      <w:rPr>
                        <w:rFonts w:hint="eastAsia"/>
                      </w:rPr>
                      <w:t>被投资单位</w:t>
                    </w:r>
                  </w:p>
                </w:tc>
              </w:sdtContent>
            </w:sdt>
            <w:sdt>
              <w:sdtPr>
                <w:tag w:val="_PLD_c8b6275a3567432ba7b63d4485a9cce5"/>
                <w:id w:val="-1790125508"/>
                <w:lock w:val="sdtLocked"/>
              </w:sdtPr>
              <w:sdtContent>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95337B">
                    <w:pPr>
                      <w:jc w:val="center"/>
                    </w:pPr>
                    <w:r>
                      <w:rPr>
                        <w:rFonts w:hint="eastAsia"/>
                      </w:rPr>
                      <w:t>期初余额</w:t>
                    </w:r>
                  </w:p>
                </w:tc>
              </w:sdtContent>
            </w:sdt>
            <w:sdt>
              <w:sdtPr>
                <w:tag w:val="_PLD_a192e1f764d54f39ad94a065019bc4f2"/>
                <w:id w:val="-1766993701"/>
                <w:lock w:val="sdtLocked"/>
              </w:sdtPr>
              <w:sdtContent>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95337B">
                    <w:pPr>
                      <w:jc w:val="center"/>
                    </w:pPr>
                    <w:r>
                      <w:rPr>
                        <w:rFonts w:hint="eastAsia"/>
                      </w:rPr>
                      <w:t>本期增加</w:t>
                    </w:r>
                  </w:p>
                </w:tc>
              </w:sdtContent>
            </w:sdt>
            <w:sdt>
              <w:sdtPr>
                <w:tag w:val="_PLD_3a74d3e1bc0e43debb3fdd0f1f6de769"/>
                <w:id w:val="-1224132432"/>
                <w:lock w:val="sdtLocked"/>
              </w:sdtPr>
              <w:sdtContent>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95337B">
                    <w:pPr>
                      <w:jc w:val="center"/>
                    </w:pPr>
                    <w:r>
                      <w:rPr>
                        <w:rFonts w:hint="eastAsia"/>
                      </w:rPr>
                      <w:t>本期减少</w:t>
                    </w:r>
                  </w:p>
                </w:tc>
              </w:sdtContent>
            </w:sdt>
            <w:sdt>
              <w:sdtPr>
                <w:tag w:val="_PLD_62acff2435cd434284a753ea8ebfa201"/>
                <w:id w:val="469330429"/>
                <w:lock w:val="sdtLocked"/>
              </w:sdtPr>
              <w:sdtContent>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95337B">
                    <w:pPr>
                      <w:jc w:val="center"/>
                    </w:pPr>
                    <w:r>
                      <w:rPr>
                        <w:rFonts w:hint="eastAsia"/>
                      </w:rPr>
                      <w:t>期末余额</w:t>
                    </w:r>
                  </w:p>
                </w:tc>
              </w:sdtContent>
            </w:sdt>
            <w:sdt>
              <w:sdtPr>
                <w:tag w:val="_PLD_67b1a9b1d215409ebb6ceb131ad5e8bf"/>
                <w:id w:val="1851298349"/>
                <w:lock w:val="sdtLocked"/>
              </w:sdtPr>
              <w:sdtContent>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260CB5" w:rsidRDefault="00E126E7" w:rsidP="0095337B">
                    <w:pPr>
                      <w:jc w:val="center"/>
                    </w:pPr>
                    <w:r>
                      <w:rPr>
                        <w:rFonts w:hint="eastAsia"/>
                      </w:rPr>
                      <w:t>本期计提</w:t>
                    </w:r>
                  </w:p>
                  <w:p w:rsidR="00E126E7" w:rsidRDefault="00E126E7" w:rsidP="0095337B">
                    <w:pPr>
                      <w:jc w:val="center"/>
                      <w:rPr>
                        <w:szCs w:val="21"/>
                      </w:rPr>
                    </w:pPr>
                    <w:r>
                      <w:rPr>
                        <w:rFonts w:hint="eastAsia"/>
                      </w:rPr>
                      <w:t>减值准备</w:t>
                    </w:r>
                  </w:p>
                </w:tc>
              </w:sdtContent>
            </w:sdt>
            <w:sdt>
              <w:sdtPr>
                <w:tag w:val="_PLD_bfab2049a5684d7d922489b57382b080"/>
                <w:id w:val="800962666"/>
                <w:lock w:val="sdtLocked"/>
              </w:sdtPr>
              <w:sdtContent>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260CB5" w:rsidRDefault="00E126E7" w:rsidP="0095337B">
                    <w:pPr>
                      <w:jc w:val="center"/>
                    </w:pPr>
                    <w:r>
                      <w:rPr>
                        <w:rFonts w:hint="eastAsia"/>
                      </w:rPr>
                      <w:t>减值准备</w:t>
                    </w:r>
                  </w:p>
                  <w:p w:rsidR="00E126E7" w:rsidRDefault="00E126E7" w:rsidP="0095337B">
                    <w:pPr>
                      <w:jc w:val="center"/>
                    </w:pPr>
                    <w:r>
                      <w:rPr>
                        <w:rFonts w:hint="eastAsia"/>
                      </w:rPr>
                      <w:t>期末余额</w:t>
                    </w:r>
                  </w:p>
                </w:tc>
              </w:sdtContent>
            </w:sdt>
          </w:tr>
          <w:sdt>
            <w:sdtPr>
              <w:alias w:val="长期股权投资明细"/>
              <w:tag w:val="_GBC_daf82e8df55d4ba9bf351c25fd5a63c2"/>
              <w:id w:val="435403948"/>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南宁金湖时代置业投资有限公司</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13,700,000.00</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13,700,000.00</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r>
            </w:sdtContent>
          </w:sdt>
          <w:sdt>
            <w:sdtPr>
              <w:alias w:val="长期股权投资明细"/>
              <w:tag w:val="_GBC_daf82e8df55d4ba9bf351c25fd5a63c2"/>
              <w:id w:val="1822223497"/>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南宁寰旺房地产开发有限责任公司</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8,688,900.00</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8,688,900.00</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295,983.77</w:t>
                    </w:r>
                  </w:p>
                </w:tc>
              </w:tr>
            </w:sdtContent>
          </w:sdt>
          <w:sdt>
            <w:sdtPr>
              <w:alias w:val="长期股权投资明细"/>
              <w:tag w:val="_GBC_daf82e8df55d4ba9bf351c25fd5a63c2"/>
              <w:id w:val="-1164157575"/>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广西南百超市有限公司</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9,900,000.00</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9,900,000.00</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9,900,000.00</w:t>
                    </w:r>
                  </w:p>
                </w:tc>
              </w:tr>
            </w:sdtContent>
          </w:sdt>
          <w:sdt>
            <w:sdtPr>
              <w:alias w:val="长期股权投资明细"/>
              <w:tag w:val="_GBC_daf82e8df55d4ba9bf351c25fd5a63c2"/>
              <w:id w:val="1317538640"/>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南百职业培训学校</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300,074.96</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300,074.96</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r>
            </w:sdtContent>
          </w:sdt>
          <w:sdt>
            <w:sdtPr>
              <w:alias w:val="长期股权投资明细"/>
              <w:tag w:val="_GBC_daf82e8df55d4ba9bf351c25fd5a63c2"/>
              <w:id w:val="1371422970"/>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桂林南百竹木业发展有限公司</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4,358,934.23</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4,358,934.23</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4,358,934.23</w:t>
                    </w:r>
                  </w:p>
                </w:tc>
              </w:tr>
            </w:sdtContent>
          </w:sdt>
          <w:sdt>
            <w:sdtPr>
              <w:alias w:val="长期股权投资明细"/>
              <w:tag w:val="_GBC_daf82e8df55d4ba9bf351c25fd5a63c2"/>
              <w:id w:val="-80988073"/>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南宁市百通业沃商贸公司</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5,000,000.00</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5,000,000.00</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4,218,978.95</w:t>
                    </w:r>
                  </w:p>
                </w:tc>
              </w:tr>
            </w:sdtContent>
          </w:sdt>
          <w:sdt>
            <w:sdtPr>
              <w:alias w:val="长期股权投资明细"/>
              <w:tag w:val="_GBC_daf82e8df55d4ba9bf351c25fd5a63c2"/>
              <w:id w:val="-1505894436"/>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广西南百电子商务有限公司</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10,000,000.00</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10,000,000.00</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10,000,000.00</w:t>
                    </w:r>
                  </w:p>
                </w:tc>
              </w:tr>
            </w:sdtContent>
          </w:sdt>
          <w:sdt>
            <w:sdtPr>
              <w:alias w:val="长期股权投资明细"/>
              <w:tag w:val="_GBC_daf82e8df55d4ba9bf351c25fd5a63c2"/>
              <w:id w:val="1801732530"/>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广西南百汽车销售服务有限公司</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20,000,000.00</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20,000,000.00</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20,000,000.00</w:t>
                    </w:r>
                  </w:p>
                </w:tc>
              </w:tr>
            </w:sdtContent>
          </w:sdt>
          <w:sdt>
            <w:sdtPr>
              <w:alias w:val="长期股权投资明细"/>
              <w:tag w:val="_GBC_daf82e8df55d4ba9bf351c25fd5a63c2"/>
              <w:id w:val="-1358047570"/>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广西新世界商业有限公司</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11,000,000.00</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11,000,000.00</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11,000,000.00</w:t>
                    </w:r>
                  </w:p>
                </w:tc>
              </w:tr>
            </w:sdtContent>
          </w:sdt>
          <w:sdt>
            <w:sdtPr>
              <w:alias w:val="长期股权投资明细"/>
              <w:tag w:val="_GBC_daf82e8df55d4ba9bf351c25fd5a63c2"/>
              <w:id w:val="826860806"/>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南宁南百物业服务有限公司</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500,000.00</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500,000.00</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r>
            </w:sdtContent>
          </w:sdt>
          <w:sdt>
            <w:sdtPr>
              <w:alias w:val="长期股权投资明细"/>
              <w:tag w:val="_GBC_daf82e8df55d4ba9bf351c25fd5a63c2"/>
              <w:id w:val="-1831823497"/>
              <w:lock w:val="sdtLocked"/>
            </w:sdtPr>
            <w:sdtContent>
              <w:tr w:rsidR="00E126E7" w:rsidTr="00260CB5">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95337B">
                    <w:r>
                      <w:t>南宁鲜品堂电子商务有限公司</w:t>
                    </w:r>
                  </w:p>
                </w:tc>
                <w:tc>
                  <w:tcPr>
                    <w:tcW w:w="767"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1,000,000.00</w:t>
                    </w:r>
                  </w:p>
                </w:tc>
                <w:tc>
                  <w:tcPr>
                    <w:tcW w:w="512"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45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9"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r>
                      <w:t>1,000,000.00</w:t>
                    </w:r>
                  </w:p>
                </w:tc>
                <w:tc>
                  <w:tcPr>
                    <w:tcW w:w="678"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c>
                  <w:tcPr>
                    <w:tcW w:w="676" w:type="pct"/>
                    <w:tcBorders>
                      <w:top w:val="single" w:sz="4" w:space="0" w:color="auto"/>
                      <w:left w:val="single" w:sz="4" w:space="0" w:color="auto"/>
                      <w:bottom w:val="single" w:sz="4" w:space="0" w:color="auto"/>
                      <w:right w:val="single" w:sz="4" w:space="0" w:color="auto"/>
                    </w:tcBorders>
                  </w:tcPr>
                  <w:p w:rsidR="00E126E7" w:rsidRDefault="00E126E7" w:rsidP="0095337B">
                    <w:pPr>
                      <w:jc w:val="right"/>
                    </w:pPr>
                  </w:p>
                </w:tc>
              </w:tr>
            </w:sdtContent>
          </w:sdt>
          <w:tr w:rsidR="00E126E7" w:rsidTr="00260CB5">
            <w:sdt>
              <w:sdtPr>
                <w:tag w:val="_PLD_9515e88574304b2da64302e50d23e6cf"/>
                <w:id w:val="77564034"/>
                <w:lock w:val="sdtLocked"/>
              </w:sdtPr>
              <w:sdtContent>
                <w:tc>
                  <w:tcPr>
                    <w:tcW w:w="1229" w:type="pct"/>
                    <w:tcBorders>
                      <w:top w:val="single" w:sz="4" w:space="0" w:color="auto"/>
                      <w:left w:val="single" w:sz="4" w:space="0" w:color="auto"/>
                      <w:bottom w:val="single" w:sz="4" w:space="0" w:color="auto"/>
                      <w:right w:val="single" w:sz="4" w:space="0" w:color="auto"/>
                    </w:tcBorders>
                    <w:vAlign w:val="center"/>
                  </w:tcPr>
                  <w:p w:rsidR="00E126E7" w:rsidRDefault="00E126E7" w:rsidP="00E126E7">
                    <w:pPr>
                      <w:jc w:val="center"/>
                    </w:pPr>
                    <w:r>
                      <w:rPr>
                        <w:rFonts w:hint="eastAsia"/>
                      </w:rPr>
                      <w:t>合计</w:t>
                    </w:r>
                  </w:p>
                </w:tc>
              </w:sdtContent>
            </w:sdt>
            <w:tc>
              <w:tcPr>
                <w:tcW w:w="767" w:type="pct"/>
                <w:tcBorders>
                  <w:top w:val="single" w:sz="4" w:space="0" w:color="auto"/>
                  <w:left w:val="single" w:sz="4" w:space="0" w:color="auto"/>
                  <w:bottom w:val="single" w:sz="4" w:space="0" w:color="auto"/>
                  <w:right w:val="single" w:sz="4" w:space="0" w:color="auto"/>
                </w:tcBorders>
                <w:vAlign w:val="center"/>
              </w:tcPr>
              <w:p w:rsidR="00E126E7" w:rsidRDefault="00E126E7" w:rsidP="00E126E7">
                <w:pPr>
                  <w:jc w:val="right"/>
                  <w:rPr>
                    <w:sz w:val="24"/>
                  </w:rPr>
                </w:pPr>
                <w:r>
                  <w:t>84,447,909.19</w:t>
                </w:r>
              </w:p>
            </w:tc>
            <w:tc>
              <w:tcPr>
                <w:tcW w:w="512" w:type="pct"/>
                <w:tcBorders>
                  <w:top w:val="single" w:sz="4" w:space="0" w:color="auto"/>
                  <w:left w:val="single" w:sz="4" w:space="0" w:color="auto"/>
                  <w:bottom w:val="single" w:sz="4" w:space="0" w:color="auto"/>
                  <w:right w:val="single" w:sz="4" w:space="0" w:color="auto"/>
                </w:tcBorders>
                <w:vAlign w:val="center"/>
              </w:tcPr>
              <w:p w:rsidR="00E126E7" w:rsidRDefault="00E126E7" w:rsidP="00E126E7">
                <w:pPr>
                  <w:jc w:val="right"/>
                </w:pPr>
              </w:p>
            </w:tc>
            <w:tc>
              <w:tcPr>
                <w:tcW w:w="459" w:type="pct"/>
                <w:tcBorders>
                  <w:top w:val="single" w:sz="4" w:space="0" w:color="auto"/>
                  <w:left w:val="single" w:sz="4" w:space="0" w:color="auto"/>
                  <w:bottom w:val="single" w:sz="4" w:space="0" w:color="auto"/>
                  <w:right w:val="single" w:sz="4" w:space="0" w:color="auto"/>
                </w:tcBorders>
                <w:vAlign w:val="center"/>
              </w:tcPr>
              <w:p w:rsidR="00E126E7" w:rsidRDefault="00E126E7" w:rsidP="00E126E7">
                <w:pPr>
                  <w:jc w:val="right"/>
                  <w:rPr>
                    <w:rFonts w:ascii="Times New Roman" w:eastAsia="Times New Roman" w:hAnsi="Times New Roman" w:cs="Times New Roman"/>
                    <w:sz w:val="20"/>
                    <w:szCs w:val="20"/>
                  </w:rPr>
                </w:pPr>
              </w:p>
            </w:tc>
            <w:tc>
              <w:tcPr>
                <w:tcW w:w="679" w:type="pct"/>
                <w:tcBorders>
                  <w:top w:val="single" w:sz="4" w:space="0" w:color="auto"/>
                  <w:left w:val="single" w:sz="4" w:space="0" w:color="auto"/>
                  <w:bottom w:val="single" w:sz="4" w:space="0" w:color="auto"/>
                  <w:right w:val="single" w:sz="4" w:space="0" w:color="auto"/>
                </w:tcBorders>
                <w:vAlign w:val="center"/>
              </w:tcPr>
              <w:p w:rsidR="00E126E7" w:rsidRDefault="00E126E7" w:rsidP="00E126E7">
                <w:pPr>
                  <w:jc w:val="right"/>
                  <w:rPr>
                    <w:sz w:val="24"/>
                  </w:rPr>
                </w:pPr>
                <w:r>
                  <w:t>84,447,909.19</w:t>
                </w:r>
              </w:p>
            </w:tc>
            <w:tc>
              <w:tcPr>
                <w:tcW w:w="678" w:type="pct"/>
                <w:tcBorders>
                  <w:top w:val="single" w:sz="4" w:space="0" w:color="auto"/>
                  <w:left w:val="single" w:sz="4" w:space="0" w:color="auto"/>
                  <w:bottom w:val="single" w:sz="4" w:space="0" w:color="auto"/>
                  <w:right w:val="single" w:sz="4" w:space="0" w:color="auto"/>
                </w:tcBorders>
                <w:vAlign w:val="center"/>
              </w:tcPr>
              <w:p w:rsidR="00E126E7" w:rsidRDefault="00E126E7" w:rsidP="00E126E7">
                <w:pPr>
                  <w:jc w:val="right"/>
                </w:pPr>
              </w:p>
            </w:tc>
            <w:tc>
              <w:tcPr>
                <w:tcW w:w="676" w:type="pct"/>
                <w:tcBorders>
                  <w:top w:val="single" w:sz="4" w:space="0" w:color="auto"/>
                  <w:left w:val="single" w:sz="4" w:space="0" w:color="auto"/>
                  <w:bottom w:val="single" w:sz="4" w:space="0" w:color="auto"/>
                  <w:right w:val="single" w:sz="4" w:space="0" w:color="auto"/>
                </w:tcBorders>
                <w:vAlign w:val="center"/>
              </w:tcPr>
              <w:p w:rsidR="00E126E7" w:rsidRDefault="00E126E7" w:rsidP="00E126E7">
                <w:pPr>
                  <w:jc w:val="right"/>
                  <w:rPr>
                    <w:sz w:val="24"/>
                  </w:rPr>
                </w:pPr>
                <w:r>
                  <w:t>59,773,896.95</w:t>
                </w:r>
              </w:p>
            </w:tc>
          </w:tr>
        </w:tbl>
        <w:p w:rsidR="00E126E7" w:rsidRDefault="00E126E7"/>
        <w:p w:rsidR="007B0D3B" w:rsidRDefault="00062C24">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Content>
        <w:p w:rsidR="007B0D3B" w:rsidRDefault="003A3294" w:rsidP="00255D12">
          <w:pPr>
            <w:pStyle w:val="4"/>
            <w:numPr>
              <w:ilvl w:val="0"/>
              <w:numId w:val="73"/>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2080443941"/>
            <w:lock w:val="sdtLocked"/>
            <w:placeholder>
              <w:docPart w:val="GBC22222222222222222222222222222"/>
            </w:placeholder>
          </w:sdtPr>
          <w:sdtContent>
            <w:p w:rsidR="007B0D3B" w:rsidRDefault="00B07C62">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17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3"/>
            <w:gridCol w:w="1579"/>
            <w:gridCol w:w="851"/>
            <w:gridCol w:w="708"/>
            <w:gridCol w:w="1308"/>
            <w:gridCol w:w="1058"/>
            <w:gridCol w:w="1061"/>
            <w:gridCol w:w="1174"/>
            <w:gridCol w:w="924"/>
            <w:gridCol w:w="711"/>
            <w:gridCol w:w="1816"/>
            <w:gridCol w:w="1588"/>
          </w:tblGrid>
          <w:tr w:rsidR="00102AB7" w:rsidTr="00260CB5">
            <w:sdt>
              <w:sdtPr>
                <w:tag w:val="_PLD_6cc6b034108e400a8f245ccad05ac887"/>
                <w:id w:val="-1514299869"/>
                <w:lock w:val="sdtLocked"/>
              </w:sdtPr>
              <w:sdtContent>
                <w:tc>
                  <w:tcPr>
                    <w:tcW w:w="615" w:type="pct"/>
                    <w:vMerge w:val="restart"/>
                    <w:tcBorders>
                      <w:top w:val="single" w:sz="4" w:space="0" w:color="auto"/>
                      <w:left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投资</w:t>
                    </w:r>
                  </w:p>
                  <w:p w:rsidR="00102AB7" w:rsidRDefault="00102AB7" w:rsidP="002438AE">
                    <w:pPr>
                      <w:jc w:val="center"/>
                      <w:rPr>
                        <w:szCs w:val="21"/>
                      </w:rPr>
                    </w:pPr>
                    <w:r>
                      <w:rPr>
                        <w:rFonts w:hint="eastAsia"/>
                        <w:szCs w:val="21"/>
                      </w:rPr>
                      <w:t>单位</w:t>
                    </w:r>
                  </w:p>
                </w:tc>
              </w:sdtContent>
            </w:sdt>
            <w:sdt>
              <w:sdtPr>
                <w:tag w:val="_PLD_4e363a39fcae421c9a049aefb0d049c6"/>
                <w:id w:val="170153286"/>
                <w:lock w:val="sdtLocked"/>
              </w:sdtPr>
              <w:sdtContent>
                <w:tc>
                  <w:tcPr>
                    <w:tcW w:w="542" w:type="pct"/>
                    <w:vMerge w:val="restart"/>
                    <w:tcBorders>
                      <w:top w:val="single" w:sz="4" w:space="0" w:color="auto"/>
                      <w:left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期初</w:t>
                    </w:r>
                  </w:p>
                  <w:p w:rsidR="00102AB7" w:rsidRDefault="00102AB7" w:rsidP="002438AE">
                    <w:pPr>
                      <w:jc w:val="center"/>
                      <w:rPr>
                        <w:szCs w:val="21"/>
                      </w:rPr>
                    </w:pPr>
                    <w:r>
                      <w:rPr>
                        <w:rFonts w:hint="eastAsia"/>
                        <w:szCs w:val="21"/>
                      </w:rPr>
                      <w:t>余额</w:t>
                    </w:r>
                  </w:p>
                </w:tc>
              </w:sdtContent>
            </w:sdt>
            <w:sdt>
              <w:sdtPr>
                <w:tag w:val="_PLD_675bbbad11dc4d23934e356c8b45872c"/>
                <w:id w:val="-1186212918"/>
                <w:lock w:val="sdtLocked"/>
              </w:sdtPr>
              <w:sdtContent>
                <w:tc>
                  <w:tcPr>
                    <w:tcW w:w="267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本期增减变动</w:t>
                    </w:r>
                  </w:p>
                </w:tc>
              </w:sdtContent>
            </w:sdt>
            <w:sdt>
              <w:sdtPr>
                <w:tag w:val="_PLD_60650c529731423a8920dee24235a743"/>
                <w:id w:val="1659264033"/>
                <w:lock w:val="sdtLocked"/>
              </w:sdtPr>
              <w:sdtContent>
                <w:tc>
                  <w:tcPr>
                    <w:tcW w:w="623" w:type="pct"/>
                    <w:vMerge w:val="restart"/>
                    <w:tcBorders>
                      <w:top w:val="single" w:sz="4" w:space="0" w:color="auto"/>
                      <w:left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期末</w:t>
                    </w:r>
                  </w:p>
                  <w:p w:rsidR="00102AB7" w:rsidRDefault="00102AB7" w:rsidP="002438AE">
                    <w:pPr>
                      <w:jc w:val="center"/>
                      <w:rPr>
                        <w:szCs w:val="21"/>
                      </w:rPr>
                    </w:pPr>
                    <w:r>
                      <w:rPr>
                        <w:rFonts w:hint="eastAsia"/>
                        <w:szCs w:val="21"/>
                      </w:rPr>
                      <w:t>余额</w:t>
                    </w:r>
                  </w:p>
                </w:tc>
              </w:sdtContent>
            </w:sdt>
            <w:sdt>
              <w:sdtPr>
                <w:tag w:val="_PLD_015da9aade664ef1a73ffb5d14b36a29"/>
                <w:id w:val="-1236473991"/>
                <w:lock w:val="sdtLocked"/>
              </w:sdtPr>
              <w:sdtContent>
                <w:tc>
                  <w:tcPr>
                    <w:tcW w:w="545" w:type="pct"/>
                    <w:vMerge w:val="restart"/>
                    <w:tcBorders>
                      <w:top w:val="single" w:sz="4" w:space="0" w:color="auto"/>
                      <w:left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减值准备期末余额</w:t>
                    </w:r>
                  </w:p>
                </w:tc>
              </w:sdtContent>
            </w:sdt>
          </w:tr>
          <w:tr w:rsidR="00102AB7" w:rsidTr="00260CB5">
            <w:tc>
              <w:tcPr>
                <w:tcW w:w="615" w:type="pct"/>
                <w:vMerge/>
                <w:tcBorders>
                  <w:left w:val="single" w:sz="4" w:space="0" w:color="auto"/>
                  <w:bottom w:val="single" w:sz="4" w:space="0" w:color="auto"/>
                  <w:right w:val="single" w:sz="4" w:space="0" w:color="auto"/>
                </w:tcBorders>
                <w:shd w:val="clear" w:color="auto" w:fill="auto"/>
              </w:tcPr>
              <w:p w:rsidR="00102AB7" w:rsidRDefault="00102AB7" w:rsidP="002438AE">
                <w:pPr>
                  <w:jc w:val="center"/>
                  <w:rPr>
                    <w:szCs w:val="21"/>
                  </w:rPr>
                </w:pPr>
              </w:p>
            </w:tc>
            <w:tc>
              <w:tcPr>
                <w:tcW w:w="542" w:type="pct"/>
                <w:vMerge/>
                <w:tcBorders>
                  <w:left w:val="single" w:sz="4" w:space="0" w:color="auto"/>
                  <w:bottom w:val="single" w:sz="4" w:space="0" w:color="auto"/>
                  <w:right w:val="single" w:sz="4" w:space="0" w:color="auto"/>
                </w:tcBorders>
                <w:shd w:val="clear" w:color="auto" w:fill="auto"/>
              </w:tcPr>
              <w:p w:rsidR="00102AB7" w:rsidRDefault="00102AB7" w:rsidP="002438AE">
                <w:pPr>
                  <w:jc w:val="center"/>
                  <w:rPr>
                    <w:szCs w:val="21"/>
                  </w:rPr>
                </w:pPr>
              </w:p>
            </w:tc>
            <w:sdt>
              <w:sdtPr>
                <w:tag w:val="_PLD_cbd2bf523863474c84cf8d516b6c392e"/>
                <w:id w:val="1952519103"/>
                <w:lock w:val="sdtLocked"/>
              </w:sdtPr>
              <w:sdtContent>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102AB7" w:rsidP="002438AE">
                    <w:pPr>
                      <w:jc w:val="center"/>
                      <w:rPr>
                        <w:szCs w:val="21"/>
                      </w:rPr>
                    </w:pPr>
                    <w:r>
                      <w:rPr>
                        <w:rFonts w:hint="eastAsia"/>
                        <w:szCs w:val="21"/>
                      </w:rPr>
                      <w:t>追加</w:t>
                    </w:r>
                  </w:p>
                  <w:p w:rsidR="00102AB7" w:rsidRDefault="00102AB7" w:rsidP="002438AE">
                    <w:pPr>
                      <w:jc w:val="center"/>
                      <w:rPr>
                        <w:szCs w:val="21"/>
                      </w:rPr>
                    </w:pPr>
                    <w:r>
                      <w:rPr>
                        <w:rFonts w:hint="eastAsia"/>
                        <w:szCs w:val="21"/>
                      </w:rPr>
                      <w:t>投资</w:t>
                    </w:r>
                  </w:p>
                </w:tc>
              </w:sdtContent>
            </w:sdt>
            <w:sdt>
              <w:sdtPr>
                <w:tag w:val="_PLD_2fb99239d0d745539b34e49e3410ad3d"/>
                <w:id w:val="-564954852"/>
                <w:lock w:val="sdtLocked"/>
              </w:sdtPr>
              <w:sdtContent>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减少投资</w:t>
                    </w:r>
                  </w:p>
                </w:tc>
              </w:sdtContent>
            </w:sdt>
            <w:sdt>
              <w:sdtPr>
                <w:tag w:val="_PLD_1f3056d1910848f8b6a706479b4259a5"/>
                <w:id w:val="2135203978"/>
                <w:lock w:val="sdtLocked"/>
              </w:sdtPr>
              <w:sdtContent>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权益法下确认的投资损益</w:t>
                    </w:r>
                  </w:p>
                </w:tc>
              </w:sdtContent>
            </w:sdt>
            <w:sdt>
              <w:sdtPr>
                <w:tag w:val="_PLD_0e97178fddec48888aefa92a2830b812"/>
                <w:id w:val="773527184"/>
                <w:lock w:val="sdtLocked"/>
              </w:sdtPr>
              <w:sdtContent>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其他综合收益调整</w:t>
                    </w:r>
                  </w:p>
                </w:tc>
              </w:sdtContent>
            </w:sdt>
            <w:sdt>
              <w:sdtPr>
                <w:tag w:val="_PLD_29b9a15716dc4441a8dcb4c045a92f6b"/>
                <w:id w:val="-351575373"/>
                <w:lock w:val="sdtLocked"/>
              </w:sdtPr>
              <w:sdtContent>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其他权益变动</w:t>
                    </w:r>
                  </w:p>
                </w:tc>
              </w:sdtContent>
            </w:sdt>
            <w:sdt>
              <w:sdtPr>
                <w:tag w:val="_PLD_e428cfe75ea541779cc82a8596f56242"/>
                <w:id w:val="-917478651"/>
                <w:lock w:val="sdtLocked"/>
              </w:sdtPr>
              <w:sdtContent>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宣告发放现金股利或利润</w:t>
                    </w:r>
                  </w:p>
                </w:tc>
              </w:sdtContent>
            </w:sdt>
            <w:sdt>
              <w:sdtPr>
                <w:tag w:val="_PLD_747f8a7789454ec8a102293ecaa63e28"/>
                <w:id w:val="126130125"/>
                <w:lock w:val="sdtLocked"/>
              </w:sdtPr>
              <w:sdtContent>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计提减值准备</w:t>
                    </w:r>
                  </w:p>
                </w:tc>
              </w:sdtContent>
            </w:sdt>
            <w:sdt>
              <w:sdtPr>
                <w:tag w:val="_PLD_c4dc0e381f9742f7b6c469b5b71f2b6b"/>
                <w:id w:val="-423890534"/>
                <w:lock w:val="sdtLocked"/>
              </w:sdtPr>
              <w:sdtContent>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102AB7" w:rsidRDefault="00102AB7" w:rsidP="002438AE">
                    <w:pPr>
                      <w:jc w:val="center"/>
                      <w:rPr>
                        <w:szCs w:val="21"/>
                      </w:rPr>
                    </w:pPr>
                    <w:r>
                      <w:rPr>
                        <w:rFonts w:hint="eastAsia"/>
                        <w:szCs w:val="21"/>
                      </w:rPr>
                      <w:t>其他</w:t>
                    </w:r>
                  </w:p>
                </w:tc>
              </w:sdtContent>
            </w:sdt>
            <w:tc>
              <w:tcPr>
                <w:tcW w:w="623" w:type="pct"/>
                <w:vMerge/>
                <w:tcBorders>
                  <w:left w:val="single" w:sz="4" w:space="0" w:color="auto"/>
                  <w:bottom w:val="single" w:sz="4" w:space="0" w:color="auto"/>
                  <w:right w:val="single" w:sz="4" w:space="0" w:color="auto"/>
                </w:tcBorders>
                <w:shd w:val="clear" w:color="auto" w:fill="auto"/>
              </w:tcPr>
              <w:p w:rsidR="00102AB7" w:rsidRDefault="00102AB7" w:rsidP="002438AE">
                <w:pPr>
                  <w:jc w:val="center"/>
                  <w:rPr>
                    <w:szCs w:val="21"/>
                  </w:rPr>
                </w:pPr>
              </w:p>
            </w:tc>
            <w:tc>
              <w:tcPr>
                <w:tcW w:w="545" w:type="pct"/>
                <w:vMerge/>
                <w:tcBorders>
                  <w:left w:val="single" w:sz="4" w:space="0" w:color="auto"/>
                  <w:bottom w:val="single" w:sz="4" w:space="0" w:color="auto"/>
                  <w:right w:val="single" w:sz="4" w:space="0" w:color="auto"/>
                </w:tcBorders>
                <w:shd w:val="clear" w:color="auto" w:fill="auto"/>
              </w:tcPr>
              <w:p w:rsidR="00102AB7" w:rsidRDefault="00102AB7" w:rsidP="002438AE">
                <w:pPr>
                  <w:jc w:val="center"/>
                  <w:rPr>
                    <w:szCs w:val="21"/>
                  </w:rPr>
                </w:pPr>
              </w:p>
            </w:tc>
          </w:tr>
          <w:tr w:rsidR="00102AB7" w:rsidTr="00260CB5">
            <w:sdt>
              <w:sdtPr>
                <w:tag w:val="_PLD_22240ea193154bf4937c6cd3a9c9805f"/>
                <w:id w:val="353235782"/>
                <w:lock w:val="sdtLocked"/>
              </w:sdtPr>
              <w:sdtContent>
                <w:tc>
                  <w:tcPr>
                    <w:tcW w:w="615"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rPr>
                        <w:szCs w:val="21"/>
                      </w:rPr>
                    </w:pPr>
                    <w:r>
                      <w:rPr>
                        <w:rFonts w:hint="eastAsia"/>
                        <w:szCs w:val="21"/>
                      </w:rPr>
                      <w:t>一、合营企业</w:t>
                    </w:r>
                  </w:p>
                </w:tc>
              </w:sdtContent>
            </w:sdt>
            <w:tc>
              <w:tcPr>
                <w:tcW w:w="542"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r>
          <w:tr w:rsidR="00102AB7" w:rsidTr="00260CB5">
            <w:sdt>
              <w:sdtPr>
                <w:tag w:val="_PLD_1ef29a5fe0804efc98d9ca8c92ee91f3"/>
                <w:id w:val="1947738245"/>
                <w:lock w:val="sdtLocked"/>
              </w:sdtPr>
              <w:sdtContent>
                <w:tc>
                  <w:tcPr>
                    <w:tcW w:w="615"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rPr>
                        <w:szCs w:val="21"/>
                      </w:rPr>
                    </w:pPr>
                    <w:r>
                      <w:rPr>
                        <w:rFonts w:hint="eastAsia"/>
                        <w:szCs w:val="21"/>
                      </w:rPr>
                      <w:t>小计</w:t>
                    </w:r>
                  </w:p>
                </w:tc>
              </w:sdtContent>
            </w:sdt>
            <w:tc>
              <w:tcPr>
                <w:tcW w:w="542"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r>
          <w:tr w:rsidR="00102AB7" w:rsidTr="00260CB5">
            <w:sdt>
              <w:sdtPr>
                <w:tag w:val="_PLD_8013411a41154576a259c00146d87236"/>
                <w:id w:val="-454557192"/>
                <w:lock w:val="sdtLocked"/>
              </w:sdtPr>
              <w:sdtContent>
                <w:tc>
                  <w:tcPr>
                    <w:tcW w:w="615"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rPr>
                        <w:szCs w:val="21"/>
                      </w:rPr>
                    </w:pPr>
                    <w:r>
                      <w:rPr>
                        <w:rFonts w:hint="eastAsia"/>
                        <w:szCs w:val="21"/>
                      </w:rPr>
                      <w:t>二、联营企业</w:t>
                    </w:r>
                  </w:p>
                </w:tc>
              </w:sdtContent>
            </w:sdt>
            <w:tc>
              <w:tcPr>
                <w:tcW w:w="542"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40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623"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c>
              <w:tcPr>
                <w:tcW w:w="545" w:type="pct"/>
                <w:tcBorders>
                  <w:top w:val="single" w:sz="4" w:space="0" w:color="auto"/>
                  <w:left w:val="single" w:sz="4" w:space="0" w:color="auto"/>
                  <w:bottom w:val="single" w:sz="4" w:space="0" w:color="auto"/>
                  <w:right w:val="single" w:sz="4" w:space="0" w:color="auto"/>
                </w:tcBorders>
                <w:shd w:val="clear" w:color="auto" w:fill="auto"/>
              </w:tcPr>
              <w:p w:rsidR="00102AB7" w:rsidRDefault="00102AB7" w:rsidP="002438AE">
                <w:pPr>
                  <w:jc w:val="right"/>
                  <w:rPr>
                    <w:szCs w:val="21"/>
                  </w:rPr>
                </w:pPr>
              </w:p>
            </w:tc>
          </w:tr>
          <w:sdt>
            <w:sdtPr>
              <w:rPr>
                <w:rFonts w:hint="eastAsia"/>
                <w:szCs w:val="21"/>
              </w:rPr>
              <w:alias w:val="联营企业投资信息明细"/>
              <w:tag w:val="_GBC_4b68840ef16441539a17ee71688111ed"/>
              <w:id w:val="-1087460954"/>
            </w:sdtPr>
            <w:sdtEndPr>
              <w:rPr>
                <w:rFonts w:hint="default"/>
              </w:rPr>
            </w:sdtEndPr>
            <w:sdtContent>
              <w:tr w:rsidR="00E126E7" w:rsidTr="00260CB5">
                <w:tc>
                  <w:tcPr>
                    <w:tcW w:w="615" w:type="pct"/>
                    <w:tcBorders>
                      <w:top w:val="single" w:sz="4" w:space="0" w:color="auto"/>
                      <w:left w:val="single" w:sz="4" w:space="0" w:color="auto"/>
                      <w:bottom w:val="single" w:sz="4" w:space="0" w:color="auto"/>
                      <w:right w:val="single" w:sz="4" w:space="0" w:color="auto"/>
                    </w:tcBorders>
                    <w:shd w:val="clear" w:color="auto" w:fill="auto"/>
                  </w:tcPr>
                  <w:p w:rsidR="00E126E7" w:rsidRDefault="00E126E7" w:rsidP="00E126E7">
                    <w:pPr>
                      <w:rPr>
                        <w:szCs w:val="21"/>
                      </w:rPr>
                    </w:pPr>
                    <w:r>
                      <w:t>南宁医药有限责任公司</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sz w:val="24"/>
                      </w:rPr>
                    </w:pPr>
                    <w:r>
                      <w:t>30,590,953.35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sz w:val="24"/>
                      </w:rPr>
                    </w:pPr>
                    <w:r>
                      <w:t>148,962.92</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pP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sz w:val="24"/>
                      </w:rPr>
                    </w:pPr>
                    <w:r>
                      <w:t>30,739,916.27</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p>
                </w:tc>
              </w:tr>
            </w:sdtContent>
          </w:sdt>
          <w:tr w:rsidR="00E126E7" w:rsidTr="00260CB5">
            <w:sdt>
              <w:sdtPr>
                <w:tag w:val="_PLD_f36fba62bb9a4b2687619bd8e6a90779"/>
                <w:id w:val="702673125"/>
                <w:lock w:val="sdtLocked"/>
              </w:sdtPr>
              <w:sdtContent>
                <w:tc>
                  <w:tcPr>
                    <w:tcW w:w="615" w:type="pct"/>
                    <w:tcBorders>
                      <w:top w:val="single" w:sz="4" w:space="0" w:color="auto"/>
                      <w:left w:val="single" w:sz="4" w:space="0" w:color="auto"/>
                      <w:bottom w:val="single" w:sz="4" w:space="0" w:color="auto"/>
                      <w:right w:val="single" w:sz="4" w:space="0" w:color="auto"/>
                    </w:tcBorders>
                    <w:shd w:val="clear" w:color="auto" w:fill="auto"/>
                  </w:tcPr>
                  <w:p w:rsidR="00E126E7" w:rsidRDefault="00E126E7" w:rsidP="00E126E7">
                    <w:pPr>
                      <w:rPr>
                        <w:szCs w:val="21"/>
                      </w:rPr>
                    </w:pPr>
                    <w:r>
                      <w:rPr>
                        <w:rFonts w:hint="eastAsia"/>
                        <w:szCs w:val="21"/>
                      </w:rPr>
                      <w:t>小计</w:t>
                    </w:r>
                  </w:p>
                </w:tc>
              </w:sdtContent>
            </w:sdt>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sz w:val="24"/>
                  </w:rPr>
                </w:pPr>
                <w:r>
                  <w:t>30,590,953.35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sz w:val="24"/>
                  </w:rPr>
                </w:pPr>
                <w:r>
                  <w:t>148,962.92</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pP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sz w:val="24"/>
                  </w:rPr>
                </w:pPr>
                <w:r>
                  <w:t>30,739,916.27</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rPr>
                    <w:rFonts w:ascii="Times New Roman" w:eastAsia="Times New Roman" w:hAnsi="Times New Roman" w:cs="Times New Roman"/>
                    <w:sz w:val="20"/>
                    <w:szCs w:val="20"/>
                  </w:rPr>
                </w:pPr>
              </w:p>
            </w:tc>
          </w:tr>
          <w:tr w:rsidR="00E126E7" w:rsidTr="00260CB5">
            <w:sdt>
              <w:sdtPr>
                <w:tag w:val="_PLD_928d9068468e4b46a39499f6e5372e2a"/>
                <w:id w:val="24683766"/>
                <w:lock w:val="sdtLocked"/>
              </w:sdtPr>
              <w:sdtContent>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center"/>
                      <w:rPr>
                        <w:szCs w:val="21"/>
                      </w:rPr>
                    </w:pPr>
                    <w:r>
                      <w:rPr>
                        <w:rFonts w:hint="eastAsia"/>
                        <w:szCs w:val="21"/>
                      </w:rPr>
                      <w:t>合计</w:t>
                    </w:r>
                  </w:p>
                </w:tc>
              </w:sdtContent>
            </w:sdt>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sz w:val="24"/>
                  </w:rPr>
                </w:pPr>
                <w:r>
                  <w:t>30,590,953.35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sz w:val="24"/>
                  </w:rPr>
                </w:pPr>
                <w:r>
                  <w:t>148,962.92</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pPr>
              </w:p>
            </w:tc>
            <w:tc>
              <w:tcPr>
                <w:tcW w:w="364"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rFonts w:ascii="Times New Roman" w:eastAsia="Times New Roman" w:hAnsi="Times New Roman" w:cs="Times New Roman"/>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1F1AD4">
                <w:pPr>
                  <w:jc w:val="right"/>
                  <w:rPr>
                    <w:sz w:val="24"/>
                  </w:rPr>
                </w:pPr>
                <w:r>
                  <w:t>30,739,916.27</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p>
            </w:tc>
          </w:tr>
        </w:tbl>
        <w:p w:rsidR="007B0D3B" w:rsidRDefault="00062C24">
          <w:pPr>
            <w:rPr>
              <w:szCs w:val="21"/>
            </w:rPr>
          </w:pPr>
        </w:p>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Content>
        <w:p w:rsidR="007B0D3B" w:rsidRDefault="003A3294">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Locked"/>
            <w:placeholder>
              <w:docPart w:val="GBC22222222222222222222222222222"/>
            </w:placeholder>
          </w:sdtPr>
          <w:sdtContent>
            <w:p w:rsidR="007B0D3B" w:rsidRDefault="00B07C62" w:rsidP="00102AB7">
              <w:pPr>
                <w:rPr>
                  <w:szCs w:val="21"/>
                </w:rPr>
              </w:pPr>
              <w:r>
                <w:rPr>
                  <w:szCs w:val="21"/>
                </w:rPr>
                <w:fldChar w:fldCharType="begin"/>
              </w:r>
              <w:r w:rsidR="00102AB7">
                <w:rPr>
                  <w:szCs w:val="21"/>
                </w:rPr>
                <w:instrText xml:space="preserve"> MACROBUTTON  SnrToggleCheckbox □适用 </w:instrText>
              </w:r>
              <w:r>
                <w:rPr>
                  <w:szCs w:val="21"/>
                </w:rPr>
                <w:fldChar w:fldCharType="end"/>
              </w:r>
              <w:r>
                <w:rPr>
                  <w:szCs w:val="21"/>
                </w:rPr>
                <w:fldChar w:fldCharType="begin"/>
              </w:r>
              <w:r w:rsidR="00102AB7">
                <w:rPr>
                  <w:szCs w:val="21"/>
                </w:rPr>
                <w:instrText xml:space="preserve"> MACROBUTTON  SnrToggleCheckbox √不适用 </w:instrText>
              </w:r>
              <w:r>
                <w:rPr>
                  <w:szCs w:val="21"/>
                </w:rPr>
                <w:fldChar w:fldCharType="end"/>
              </w:r>
            </w:p>
          </w:sdtContent>
        </w:sdt>
      </w:sdtContent>
    </w:sdt>
    <w:p w:rsidR="007B0D3B" w:rsidRDefault="007B0D3B">
      <w:pPr>
        <w:rPr>
          <w:szCs w:val="21"/>
        </w:rPr>
      </w:pPr>
    </w:p>
    <w:p w:rsidR="00102AB7" w:rsidRDefault="00102AB7">
      <w:pPr>
        <w:rPr>
          <w:szCs w:val="21"/>
        </w:rPr>
        <w:sectPr w:rsidR="00102AB7" w:rsidSect="00102AB7">
          <w:pgSz w:w="16838" w:h="11906" w:orient="landscape"/>
          <w:pgMar w:top="1797" w:right="1525" w:bottom="1276" w:left="1440" w:header="856" w:footer="992" w:gutter="0"/>
          <w:cols w:space="425"/>
          <w:docGrid w:linePitch="312"/>
        </w:sectPr>
      </w:pPr>
    </w:p>
    <w:p w:rsidR="00102AB7" w:rsidRDefault="00102AB7">
      <w:pPr>
        <w:rPr>
          <w:szCs w:val="21"/>
        </w:rPr>
      </w:pPr>
    </w:p>
    <w:p w:rsidR="007B0D3B" w:rsidRDefault="003A3294" w:rsidP="00255D12">
      <w:pPr>
        <w:pStyle w:val="3"/>
        <w:numPr>
          <w:ilvl w:val="0"/>
          <w:numId w:val="67"/>
        </w:numPr>
        <w:rPr>
          <w:rFonts w:ascii="宋体" w:hAnsi="宋体"/>
        </w:rPr>
      </w:pPr>
      <w:r>
        <w:rPr>
          <w:rFonts w:ascii="宋体" w:hAnsi="宋体" w:hint="eastAsia"/>
        </w:rPr>
        <w:t>营业收入和营业成本</w:t>
      </w:r>
    </w:p>
    <w:bookmarkStart w:id="237" w:name="_Hlk10548568" w:displacedByCustomXml="next"/>
    <w:sdt>
      <w:sdtPr>
        <w:rPr>
          <w:rFonts w:ascii="宋体" w:hAnsi="宋体" w:cs="宋体" w:hint="eastAsia"/>
          <w:b w:val="0"/>
          <w:bCs w:val="0"/>
          <w:kern w:val="0"/>
          <w:szCs w:val="24"/>
        </w:rPr>
        <w:alias w:val="模块:营业收入和营业成本情况"/>
        <w:tag w:val="_SEC_c20353238d924d35bff1a3e0cee4af4b"/>
        <w:id w:val="1603686816"/>
        <w:lock w:val="sdtLocked"/>
        <w:placeholder>
          <w:docPart w:val="GBC22222222222222222222222222222"/>
        </w:placeholder>
      </w:sdtPr>
      <w:sdtEndPr>
        <w:rPr>
          <w:rFonts w:hint="default"/>
          <w:szCs w:val="21"/>
        </w:rPr>
      </w:sdtEndPr>
      <w:sdtContent>
        <w:p w:rsidR="007B0D3B" w:rsidRDefault="003A3294" w:rsidP="00255D12">
          <w:pPr>
            <w:pStyle w:val="4"/>
            <w:numPr>
              <w:ilvl w:val="0"/>
              <w:numId w:val="94"/>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374312532"/>
            <w:lock w:val="sdtLocked"/>
            <w:placeholder>
              <w:docPart w:val="GBC22222222222222222222222222222"/>
            </w:placeholder>
          </w:sdtPr>
          <w:sdtContent>
            <w:p w:rsidR="007B0D3B" w:rsidRDefault="00B07C62">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p w:rsidR="007B0D3B" w:rsidRDefault="003A3294">
          <w:pPr>
            <w:pStyle w:val="ac"/>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7B0D3B" w:rsidTr="00747106">
            <w:sdt>
              <w:sdtPr>
                <w:tag w:val="_PLD_3dc9ae0da47e49d097992a176784945a"/>
                <w:id w:val="425312398"/>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7B0D3B" w:rsidRDefault="003A3294">
                    <w:pPr>
                      <w:jc w:val="center"/>
                      <w:rPr>
                        <w:szCs w:val="21"/>
                      </w:rPr>
                    </w:pPr>
                    <w:r>
                      <w:rPr>
                        <w:rFonts w:hint="eastAsia"/>
                        <w:szCs w:val="21"/>
                      </w:rPr>
                      <w:t>项目</w:t>
                    </w:r>
                  </w:p>
                </w:tc>
              </w:sdtContent>
            </w:sdt>
            <w:sdt>
              <w:sdtPr>
                <w:tag w:val="_PLD_b47efcaea8ca428781485b2625b4c252"/>
                <w:id w:val="-2141020647"/>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D3B" w:rsidRDefault="003A3294">
                    <w:pPr>
                      <w:jc w:val="center"/>
                      <w:rPr>
                        <w:szCs w:val="21"/>
                      </w:rPr>
                    </w:pPr>
                    <w:r>
                      <w:rPr>
                        <w:rFonts w:hint="eastAsia"/>
                        <w:szCs w:val="21"/>
                      </w:rPr>
                      <w:t>本期发生额</w:t>
                    </w:r>
                  </w:p>
                </w:tc>
              </w:sdtContent>
            </w:sdt>
            <w:sdt>
              <w:sdtPr>
                <w:tag w:val="_PLD_44320683f4394adcaf1711775bb320ef"/>
                <w:id w:val="-1771303386"/>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D3B" w:rsidRDefault="003A3294">
                    <w:pPr>
                      <w:jc w:val="center"/>
                      <w:rPr>
                        <w:szCs w:val="21"/>
                      </w:rPr>
                    </w:pPr>
                    <w:r>
                      <w:rPr>
                        <w:rFonts w:hint="eastAsia"/>
                        <w:szCs w:val="21"/>
                      </w:rPr>
                      <w:t>上期发生额</w:t>
                    </w:r>
                  </w:p>
                </w:tc>
              </w:sdtContent>
            </w:sdt>
          </w:tr>
          <w:tr w:rsidR="007B0D3B" w:rsidTr="00747106">
            <w:tc>
              <w:tcPr>
                <w:tcW w:w="1570" w:type="pct"/>
                <w:vMerge/>
                <w:tcBorders>
                  <w:left w:val="single" w:sz="4" w:space="0" w:color="auto"/>
                  <w:bottom w:val="single" w:sz="4" w:space="0" w:color="auto"/>
                  <w:right w:val="single" w:sz="4" w:space="0" w:color="auto"/>
                </w:tcBorders>
                <w:shd w:val="clear" w:color="auto" w:fill="auto"/>
                <w:vAlign w:val="center"/>
              </w:tcPr>
              <w:p w:rsidR="007B0D3B" w:rsidRDefault="007B0D3B">
                <w:pPr>
                  <w:jc w:val="center"/>
                  <w:rPr>
                    <w:szCs w:val="21"/>
                  </w:rPr>
                </w:pPr>
              </w:p>
            </w:tc>
            <w:sdt>
              <w:sdtPr>
                <w:tag w:val="_PLD_efb75dfbe3924c3a9f286eefd26b357f"/>
                <w:id w:val="338513440"/>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7B0D3B" w:rsidRDefault="003A3294">
                    <w:pPr>
                      <w:jc w:val="center"/>
                      <w:rPr>
                        <w:szCs w:val="21"/>
                      </w:rPr>
                    </w:pPr>
                    <w:r>
                      <w:rPr>
                        <w:rFonts w:hint="eastAsia"/>
                        <w:szCs w:val="21"/>
                      </w:rPr>
                      <w:t>收入</w:t>
                    </w:r>
                  </w:p>
                </w:tc>
              </w:sdtContent>
            </w:sdt>
            <w:sdt>
              <w:sdtPr>
                <w:tag w:val="_PLD_9ecc7b9050c24dcebd801ee01e950a91"/>
                <w:id w:val="201957932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7B0D3B" w:rsidRDefault="003A3294">
                    <w:pPr>
                      <w:jc w:val="center"/>
                      <w:rPr>
                        <w:szCs w:val="21"/>
                      </w:rPr>
                    </w:pPr>
                    <w:r>
                      <w:rPr>
                        <w:rFonts w:hint="eastAsia"/>
                        <w:szCs w:val="21"/>
                      </w:rPr>
                      <w:t>成本</w:t>
                    </w:r>
                  </w:p>
                </w:tc>
              </w:sdtContent>
            </w:sdt>
            <w:sdt>
              <w:sdtPr>
                <w:tag w:val="_PLD_b2940b2f59f24f969eea718c85f99dda"/>
                <w:id w:val="505869556"/>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7B0D3B" w:rsidRDefault="003A3294">
                    <w:pPr>
                      <w:jc w:val="center"/>
                      <w:rPr>
                        <w:szCs w:val="21"/>
                      </w:rPr>
                    </w:pPr>
                    <w:r>
                      <w:rPr>
                        <w:rFonts w:hint="eastAsia"/>
                        <w:szCs w:val="21"/>
                      </w:rPr>
                      <w:t>收入</w:t>
                    </w:r>
                  </w:p>
                </w:tc>
              </w:sdtContent>
            </w:sdt>
            <w:sdt>
              <w:sdtPr>
                <w:tag w:val="_PLD_971c170c70c24975ba7524e53623bf00"/>
                <w:id w:val="-1711795213"/>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7B0D3B" w:rsidRDefault="003A3294">
                    <w:pPr>
                      <w:jc w:val="center"/>
                      <w:rPr>
                        <w:szCs w:val="21"/>
                      </w:rPr>
                    </w:pPr>
                    <w:r>
                      <w:rPr>
                        <w:rFonts w:hint="eastAsia"/>
                        <w:szCs w:val="21"/>
                      </w:rPr>
                      <w:t>成本</w:t>
                    </w:r>
                  </w:p>
                </w:tc>
              </w:sdtContent>
            </w:sdt>
          </w:tr>
          <w:tr w:rsidR="00E126E7" w:rsidTr="0095337B">
            <w:sdt>
              <w:sdtPr>
                <w:tag w:val="_PLD_f2b4fe0479f44a60a5badd071c9f1f86"/>
                <w:id w:val="-166377046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E126E7" w:rsidRDefault="00E126E7" w:rsidP="00E126E7">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rPr>
                    <w:sz w:val="24"/>
                  </w:rPr>
                </w:pPr>
                <w:r>
                  <w:t>259,606,440.11</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200,545,048.54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232,570,757.12</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169,205,530.04</w:t>
                </w:r>
              </w:p>
            </w:tc>
          </w:tr>
          <w:tr w:rsidR="00E126E7" w:rsidTr="0095337B">
            <w:sdt>
              <w:sdtPr>
                <w:tag w:val="_PLD_afc897eb0cea4fd1aa59bd1823fab728"/>
                <w:id w:val="343681263"/>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E126E7" w:rsidRDefault="00E126E7" w:rsidP="00E126E7">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37,106,936.15</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8,014,539.41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27,528,032.82</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591,959.27</w:t>
                </w:r>
              </w:p>
            </w:tc>
          </w:tr>
          <w:tr w:rsidR="00E126E7" w:rsidTr="0095337B">
            <w:sdt>
              <w:sdtPr>
                <w:tag w:val="_PLD_209c319d43f848d2a0456ecaa5150b62"/>
                <w:id w:val="-1210952902"/>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296,713,376.26</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208,559,587.95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260,098,789.94</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E126E7" w:rsidRDefault="00E126E7" w:rsidP="00E126E7">
                <w:pPr>
                  <w:jc w:val="right"/>
                </w:pPr>
                <w:r>
                  <w:t>169,797,489.31</w:t>
                </w:r>
              </w:p>
            </w:tc>
          </w:tr>
          <w:bookmarkEnd w:id="237"/>
        </w:tbl>
      </w:sdtContent>
    </w:sdt>
    <w:p w:rsidR="007B0D3B" w:rsidRDefault="007B0D3B">
      <w:pPr>
        <w:spacing w:before="60" w:after="60"/>
        <w:rPr>
          <w:szCs w:val="21"/>
        </w:rPr>
      </w:pPr>
    </w:p>
    <w:bookmarkStart w:id="238" w:name="_Hlk10548607" w:displacedByCustomXml="next"/>
    <w:sdt>
      <w:sdtPr>
        <w:rPr>
          <w:rFonts w:ascii="宋体" w:hAnsi="宋体" w:cs="宋体" w:hint="eastAsia"/>
          <w:b w:val="0"/>
          <w:bCs w:val="0"/>
          <w:kern w:val="0"/>
          <w:szCs w:val="21"/>
        </w:rPr>
        <w:alias w:val="模块:合同产生的收入情况："/>
        <w:tag w:val="_SEC_2713156f501a4b5a86eb4ab43bcaf25e"/>
        <w:id w:val="637154442"/>
        <w:lock w:val="sdtLocked"/>
        <w:placeholder>
          <w:docPart w:val="GBC22222222222222222222222222222"/>
        </w:placeholder>
      </w:sdtPr>
      <w:sdtEndPr>
        <w:rPr>
          <w:rFonts w:ascii="Calibri" w:hAnsi="Calibri" w:cs="Times New Roman"/>
          <w:kern w:val="2"/>
        </w:rPr>
      </w:sdtEndPr>
      <w:sdtContent>
        <w:p w:rsidR="007B0D3B" w:rsidRDefault="003A3294" w:rsidP="00255D12">
          <w:pPr>
            <w:pStyle w:val="4"/>
            <w:numPr>
              <w:ilvl w:val="0"/>
              <w:numId w:val="94"/>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Locked"/>
            <w:placeholder>
              <w:docPart w:val="GBC22222222222222222222222222222"/>
            </w:placeholder>
          </w:sdtPr>
          <w:sdtContent>
            <w:p w:rsidR="007B0D3B" w:rsidRPr="00260CB5" w:rsidRDefault="00B07C62" w:rsidP="00260CB5">
              <w:pPr>
                <w:pStyle w:val="ac"/>
                <w:ind w:firstLineChars="0" w:firstLine="0"/>
                <w:jc w:val="left"/>
              </w:pPr>
              <w:r>
                <w:rPr>
                  <w:rFonts w:ascii="宋体" w:hAnsi="宋体"/>
                  <w:szCs w:val="21"/>
                </w:rPr>
                <w:fldChar w:fldCharType="begin"/>
              </w:r>
              <w:r w:rsidR="00102AB7">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02AB7">
                <w:rPr>
                  <w:rFonts w:ascii="宋体" w:hAnsi="宋体"/>
                  <w:szCs w:val="21"/>
                </w:rPr>
                <w:instrText xml:space="preserve"> MACROBUTTON  SnrToggleCheckbox √不适用 </w:instrText>
              </w:r>
              <w:r>
                <w:rPr>
                  <w:rFonts w:ascii="宋体" w:hAnsi="宋体"/>
                  <w:szCs w:val="21"/>
                </w:rPr>
                <w:fldChar w:fldCharType="end"/>
              </w:r>
            </w:p>
          </w:sdtContent>
        </w:sdt>
      </w:sdtContent>
    </w:sdt>
    <w:bookmarkEnd w:id="238" w:displacedByCustomXml="prev"/>
    <w:bookmarkStart w:id="239" w:name="_Hlk10548652" w:displacedByCustomXml="next"/>
    <w:bookmarkStart w:id="240" w:name="_Hlk10548661" w:displacedByCustomXml="next"/>
    <w:sdt>
      <w:sdtPr>
        <w:rPr>
          <w:rFonts w:ascii="宋体" w:hAnsi="宋体" w:cs="宋体" w:hint="eastAsia"/>
          <w:b w:val="0"/>
          <w:bCs w:val="0"/>
          <w:kern w:val="0"/>
          <w:szCs w:val="24"/>
        </w:rPr>
        <w:alias w:val="模块:履约义务的说明"/>
        <w:tag w:val="_SEC_53d5f13d55ef41a88538eb4a1cd87f53"/>
        <w:id w:val="-812792975"/>
        <w:lock w:val="sdtLocked"/>
        <w:placeholder>
          <w:docPart w:val="GBC22222222222222222222222222222"/>
        </w:placeholder>
      </w:sdtPr>
      <w:sdtEndPr>
        <w:rPr>
          <w:rFonts w:hint="default"/>
          <w:szCs w:val="21"/>
        </w:rPr>
      </w:sdtEndPr>
      <w:sdtContent>
        <w:p w:rsidR="007B0D3B" w:rsidRDefault="003A3294" w:rsidP="00255D12">
          <w:pPr>
            <w:pStyle w:val="4"/>
            <w:numPr>
              <w:ilvl w:val="0"/>
              <w:numId w:val="94"/>
            </w:numPr>
            <w:rPr>
              <w:rFonts w:ascii="宋体" w:hAnsi="宋体"/>
            </w:rPr>
          </w:pPr>
          <w:r>
            <w:rPr>
              <w:rFonts w:ascii="宋体" w:hAnsi="宋体" w:hint="eastAsia"/>
            </w:rPr>
            <w:t>履约义务的说明</w:t>
          </w:r>
          <w:bookmarkEnd w:id="239"/>
        </w:p>
        <w:sdt>
          <w:sdtPr>
            <w:alias w:val="是否适用：母公司履约义务的说明[双击切换]"/>
            <w:tag w:val="_GBC_9fa12dfead42484a96c713de3deeb146"/>
            <w:id w:val="1445498976"/>
            <w:lock w:val="sdtLocked"/>
            <w:placeholder>
              <w:docPart w:val="GBC22222222222222222222222222222"/>
            </w:placeholder>
          </w:sdtPr>
          <w:sdtContent>
            <w:p w:rsidR="007B0D3B" w:rsidRPr="00260CB5" w:rsidRDefault="00B07C62" w:rsidP="00260CB5">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sdtContent>
    </w:sdt>
    <w:bookmarkEnd w:id="240" w:displacedByCustomXml="prev"/>
    <w:bookmarkStart w:id="241" w:name="_Hlk10548677" w:displacedByCustomXml="next"/>
    <w:bookmarkStart w:id="242" w:name="_Hlk10548687" w:displacedByCustomXml="next"/>
    <w:sdt>
      <w:sdtPr>
        <w:rPr>
          <w:rFonts w:ascii="宋体" w:hAnsi="宋体" w:cs="宋体" w:hint="eastAsia"/>
          <w:b w:val="0"/>
          <w:bCs w:val="0"/>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szCs w:val="21"/>
        </w:rPr>
      </w:sdtEndPr>
      <w:sdtContent>
        <w:p w:rsidR="007B0D3B" w:rsidRDefault="003A3294" w:rsidP="00255D12">
          <w:pPr>
            <w:pStyle w:val="4"/>
            <w:numPr>
              <w:ilvl w:val="0"/>
              <w:numId w:val="94"/>
            </w:numPr>
            <w:rPr>
              <w:rFonts w:ascii="宋体" w:hAnsi="宋体"/>
            </w:rPr>
          </w:pPr>
          <w:r>
            <w:rPr>
              <w:rFonts w:ascii="宋体" w:hAnsi="宋体" w:hint="eastAsia"/>
            </w:rPr>
            <w:t>分摊至剩余履约义务的说明</w:t>
          </w:r>
          <w:bookmarkEnd w:id="241"/>
        </w:p>
        <w:sdt>
          <w:sdtPr>
            <w:alias w:val="是否适用：母公司分摊至剩余履约义务的说明[双击切换]"/>
            <w:tag w:val="_GBC_ed475c258e94496384f686833dfaebba"/>
            <w:id w:val="-1540422217"/>
            <w:lock w:val="sdtLocked"/>
            <w:placeholder>
              <w:docPart w:val="GBC22222222222222222222222222222"/>
            </w:placeholder>
          </w:sdtPr>
          <w:sdtContent>
            <w:p w:rsidR="007B0D3B" w:rsidRDefault="00B07C62" w:rsidP="00102AB7">
              <w:pPr>
                <w:rPr>
                  <w:szCs w:val="21"/>
                </w:rPr>
              </w:pPr>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sdtContent>
    </w:sdt>
    <w:bookmarkEnd w:id="242" w:displacedByCustomXml="prev"/>
    <w:p w:rsidR="007B0D3B" w:rsidRDefault="003A3294">
      <w:pPr>
        <w:spacing w:before="60" w:after="60"/>
        <w:rPr>
          <w:szCs w:val="21"/>
        </w:rPr>
      </w:pPr>
      <w:r>
        <w:rPr>
          <w:rFonts w:hint="eastAsia"/>
          <w:szCs w:val="21"/>
        </w:rPr>
        <w:t>其他说明：</w:t>
      </w:r>
    </w:p>
    <w:sdt>
      <w:sdtPr>
        <w:rPr>
          <w:szCs w:val="21"/>
        </w:rPr>
        <w:alias w:val="主营业务说明"/>
        <w:tag w:val="_GBC_67059ac627994738bbd2a2272a5068c8"/>
        <w:id w:val="-1645350685"/>
        <w:lock w:val="sdtLocked"/>
        <w:placeholder>
          <w:docPart w:val="GBC22222222222222222222222222222"/>
        </w:placeholder>
      </w:sdtPr>
      <w:sdtContent>
        <w:p w:rsidR="007B0D3B" w:rsidRDefault="00102AB7">
          <w:pPr>
            <w:rPr>
              <w:szCs w:val="21"/>
            </w:rPr>
          </w:pPr>
          <w:r>
            <w:rPr>
              <w:rFonts w:hint="eastAsia"/>
              <w:szCs w:val="21"/>
            </w:rPr>
            <w:t>无</w:t>
          </w:r>
        </w:p>
      </w:sdtContent>
    </w:sdt>
    <w:p w:rsidR="007B0D3B" w:rsidRDefault="007B0D3B">
      <w:pPr>
        <w:rPr>
          <w:szCs w:val="21"/>
        </w:rPr>
      </w:pPr>
    </w:p>
    <w:bookmarkStart w:id="243" w:name="_Hlk10548739" w:displacedByCustomXml="next"/>
    <w:bookmarkStart w:id="244" w:name="OLE_LINK6" w:displacedByCustomXml="next"/>
    <w:sdt>
      <w:sdtPr>
        <w:rPr>
          <w:rFonts w:ascii="宋体" w:hAnsi="宋体" w:cs="宋体" w:hint="eastAsia"/>
          <w:b w:val="0"/>
          <w:bCs w:val="0"/>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rsidR="007B0D3B" w:rsidRDefault="003A3294" w:rsidP="00255D12">
          <w:pPr>
            <w:pStyle w:val="3"/>
            <w:numPr>
              <w:ilvl w:val="0"/>
              <w:numId w:val="67"/>
            </w:numPr>
            <w:rPr>
              <w:rFonts w:ascii="宋体" w:hAnsi="宋体"/>
              <w:szCs w:val="21"/>
            </w:rPr>
          </w:pPr>
          <w:r>
            <w:rPr>
              <w:rFonts w:ascii="宋体" w:hAnsi="宋体" w:hint="eastAsia"/>
              <w:szCs w:val="21"/>
            </w:rPr>
            <w:t>投资收益</w:t>
          </w:r>
          <w:bookmarkEnd w:id="244"/>
        </w:p>
        <w:sdt>
          <w:sdtPr>
            <w:alias w:val="是否适用：母公司投资收益[双击切换]"/>
            <w:tag w:val="_GBC_bdba48f0322747499f6908fbbf78a16f"/>
            <w:id w:val="-2082749639"/>
            <w:lock w:val="sdtLocked"/>
            <w:placeholder>
              <w:docPart w:val="GBC22222222222222222222222222222"/>
            </w:placeholder>
          </w:sdtPr>
          <w:sdtContent>
            <w:p w:rsidR="007B0D3B" w:rsidRDefault="00B07C62">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p w:rsidR="007B0D3B" w:rsidRDefault="003A3294">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2125"/>
            <w:gridCol w:w="2137"/>
          </w:tblGrid>
          <w:tr w:rsidR="00E126E7" w:rsidTr="00260CB5">
            <w:bookmarkEnd w:id="243" w:displacedByCustomXml="next"/>
            <w:bookmarkStart w:id="245" w:name="_Hlk10720480" w:displacedByCustomXml="next"/>
            <w:sdt>
              <w:sdtPr>
                <w:tag w:val="_PLD_1263506df19847a5a86c9b873a7b7673"/>
                <w:id w:val="-1910760120"/>
                <w:lock w:val="sdtLocked"/>
              </w:sdtPr>
              <w:sdtContent>
                <w:tc>
                  <w:tcPr>
                    <w:tcW w:w="2645" w:type="pct"/>
                    <w:vAlign w:val="center"/>
                  </w:tcPr>
                  <w:p w:rsidR="00E126E7" w:rsidRDefault="00E126E7" w:rsidP="0095337B">
                    <w:pPr>
                      <w:ind w:left="420" w:hanging="420"/>
                      <w:jc w:val="center"/>
                      <w:rPr>
                        <w:szCs w:val="21"/>
                      </w:rPr>
                    </w:pPr>
                    <w:r>
                      <w:rPr>
                        <w:rFonts w:hint="eastAsia"/>
                        <w:szCs w:val="21"/>
                      </w:rPr>
                      <w:t>项目</w:t>
                    </w:r>
                  </w:p>
                </w:tc>
              </w:sdtContent>
            </w:sdt>
            <w:sdt>
              <w:sdtPr>
                <w:tag w:val="_PLD_6da456fe7d784e789fe8204c2cc499b3"/>
                <w:id w:val="-1516830336"/>
                <w:lock w:val="sdtLocked"/>
              </w:sdtPr>
              <w:sdtContent>
                <w:tc>
                  <w:tcPr>
                    <w:tcW w:w="1174" w:type="pct"/>
                    <w:vAlign w:val="center"/>
                  </w:tcPr>
                  <w:p w:rsidR="00E126E7" w:rsidRDefault="00E126E7" w:rsidP="0095337B">
                    <w:pPr>
                      <w:jc w:val="center"/>
                      <w:rPr>
                        <w:szCs w:val="21"/>
                      </w:rPr>
                    </w:pPr>
                    <w:r>
                      <w:rPr>
                        <w:rFonts w:hint="eastAsia"/>
                        <w:szCs w:val="21"/>
                      </w:rPr>
                      <w:t>本期发生额</w:t>
                    </w:r>
                  </w:p>
                </w:tc>
              </w:sdtContent>
            </w:sdt>
            <w:sdt>
              <w:sdtPr>
                <w:tag w:val="_PLD_d81207d79e9643e0a08aec2616f96432"/>
                <w:id w:val="-568885097"/>
                <w:lock w:val="sdtLocked"/>
              </w:sdtPr>
              <w:sdtContent>
                <w:tc>
                  <w:tcPr>
                    <w:tcW w:w="1181" w:type="pct"/>
                    <w:vAlign w:val="center"/>
                  </w:tcPr>
                  <w:p w:rsidR="00E126E7" w:rsidRDefault="00E126E7" w:rsidP="0095337B">
                    <w:pPr>
                      <w:jc w:val="center"/>
                      <w:rPr>
                        <w:szCs w:val="21"/>
                      </w:rPr>
                    </w:pPr>
                    <w:r>
                      <w:rPr>
                        <w:rFonts w:hint="eastAsia"/>
                        <w:szCs w:val="21"/>
                      </w:rPr>
                      <w:t>上期发生额</w:t>
                    </w:r>
                  </w:p>
                </w:tc>
              </w:sdtContent>
            </w:sdt>
          </w:tr>
          <w:tr w:rsidR="00E126E7" w:rsidTr="00260CB5">
            <w:sdt>
              <w:sdtPr>
                <w:tag w:val="_PLD_870ae6a50052496389b9552b95a7d523"/>
                <w:id w:val="1804109931"/>
                <w:lock w:val="sdtLocked"/>
              </w:sdtPr>
              <w:sdtContent>
                <w:tc>
                  <w:tcPr>
                    <w:tcW w:w="2645" w:type="pct"/>
                  </w:tcPr>
                  <w:p w:rsidR="00E126E7" w:rsidRDefault="00E126E7" w:rsidP="0095337B">
                    <w:r>
                      <w:t>成本法核算的长期股权投资收益</w:t>
                    </w:r>
                  </w:p>
                </w:tc>
              </w:sdtContent>
            </w:sdt>
            <w:tc>
              <w:tcPr>
                <w:tcW w:w="1174" w:type="pct"/>
              </w:tcPr>
              <w:p w:rsidR="00E126E7" w:rsidRDefault="00E126E7" w:rsidP="0095337B">
                <w:pPr>
                  <w:jc w:val="right"/>
                  <w:rPr>
                    <w:szCs w:val="21"/>
                  </w:rPr>
                </w:pPr>
              </w:p>
            </w:tc>
            <w:tc>
              <w:tcPr>
                <w:tcW w:w="1181" w:type="pct"/>
              </w:tcPr>
              <w:p w:rsidR="00E126E7" w:rsidRDefault="00E126E7" w:rsidP="0095337B">
                <w:pPr>
                  <w:jc w:val="right"/>
                  <w:rPr>
                    <w:szCs w:val="21"/>
                  </w:rPr>
                </w:pPr>
              </w:p>
            </w:tc>
          </w:tr>
          <w:tr w:rsidR="00E126E7" w:rsidTr="00260CB5">
            <w:sdt>
              <w:sdtPr>
                <w:tag w:val="_PLD_41f01afe4c29429eb16be2099b93f262"/>
                <w:id w:val="-1105812286"/>
                <w:lock w:val="sdtLocked"/>
              </w:sdtPr>
              <w:sdtContent>
                <w:tc>
                  <w:tcPr>
                    <w:tcW w:w="2645" w:type="pct"/>
                  </w:tcPr>
                  <w:p w:rsidR="00E126E7" w:rsidRDefault="00E126E7" w:rsidP="0095337B">
                    <w:pPr>
                      <w:rPr>
                        <w:szCs w:val="21"/>
                      </w:rPr>
                    </w:pPr>
                    <w:r>
                      <w:rPr>
                        <w:rFonts w:hint="eastAsia"/>
                        <w:szCs w:val="21"/>
                      </w:rPr>
                      <w:t>权益法核算的长期股权投资收益</w:t>
                    </w:r>
                  </w:p>
                </w:tc>
              </w:sdtContent>
            </w:sdt>
            <w:tc>
              <w:tcPr>
                <w:tcW w:w="1174" w:type="pct"/>
              </w:tcPr>
              <w:p w:rsidR="00E126E7" w:rsidRDefault="00E126E7" w:rsidP="0095337B">
                <w:pPr>
                  <w:jc w:val="right"/>
                  <w:rPr>
                    <w:szCs w:val="21"/>
                  </w:rPr>
                </w:pPr>
                <w:r>
                  <w:t>148,962.92</w:t>
                </w:r>
              </w:p>
            </w:tc>
            <w:tc>
              <w:tcPr>
                <w:tcW w:w="1181" w:type="pct"/>
              </w:tcPr>
              <w:p w:rsidR="00E126E7" w:rsidRDefault="00E126E7" w:rsidP="0095337B">
                <w:pPr>
                  <w:jc w:val="right"/>
                  <w:rPr>
                    <w:szCs w:val="21"/>
                  </w:rPr>
                </w:pPr>
                <w:r>
                  <w:t>44,037.67</w:t>
                </w:r>
              </w:p>
            </w:tc>
          </w:tr>
          <w:tr w:rsidR="00E126E7" w:rsidTr="00260CB5">
            <w:sdt>
              <w:sdtPr>
                <w:tag w:val="_PLD_c9888c5105384b509e21047066f0ba8e"/>
                <w:id w:val="-129790658"/>
                <w:lock w:val="sdtLocked"/>
              </w:sdtPr>
              <w:sdtContent>
                <w:tc>
                  <w:tcPr>
                    <w:tcW w:w="2645" w:type="pct"/>
                  </w:tcPr>
                  <w:p w:rsidR="00E126E7" w:rsidRDefault="00E126E7" w:rsidP="0095337B">
                    <w:pPr>
                      <w:rPr>
                        <w:szCs w:val="21"/>
                      </w:rPr>
                    </w:pPr>
                    <w:r>
                      <w:rPr>
                        <w:rFonts w:hint="eastAsia"/>
                        <w:szCs w:val="21"/>
                      </w:rPr>
                      <w:t>处置长期股权投资产生的投资收益</w:t>
                    </w:r>
                  </w:p>
                </w:tc>
              </w:sdtContent>
            </w:sdt>
            <w:tc>
              <w:tcPr>
                <w:tcW w:w="1174" w:type="pct"/>
              </w:tcPr>
              <w:p w:rsidR="00E126E7" w:rsidRDefault="00E126E7" w:rsidP="0095337B">
                <w:pPr>
                  <w:jc w:val="right"/>
                  <w:rPr>
                    <w:szCs w:val="21"/>
                  </w:rPr>
                </w:pPr>
              </w:p>
            </w:tc>
            <w:tc>
              <w:tcPr>
                <w:tcW w:w="1181" w:type="pct"/>
              </w:tcPr>
              <w:p w:rsidR="00E126E7" w:rsidRDefault="00E126E7" w:rsidP="0095337B">
                <w:pPr>
                  <w:jc w:val="right"/>
                  <w:rPr>
                    <w:szCs w:val="21"/>
                  </w:rPr>
                </w:pPr>
              </w:p>
            </w:tc>
          </w:tr>
          <w:tr w:rsidR="00E126E7" w:rsidTr="00260CB5">
            <w:tc>
              <w:tcPr>
                <w:tcW w:w="2645" w:type="pct"/>
              </w:tcPr>
              <w:sdt>
                <w:sdtPr>
                  <w:rPr>
                    <w:rFonts w:hint="eastAsia"/>
                  </w:rPr>
                  <w:tag w:val="_PLD_4d41e47e736f47ec9240189b7e0260aa"/>
                  <w:id w:val="-716441366"/>
                  <w:lock w:val="sdtLocked"/>
                </w:sdtPr>
                <w:sdtContent>
                  <w:p w:rsidR="00E126E7" w:rsidRDefault="00E126E7" w:rsidP="0095337B">
                    <w:r>
                      <w:rPr>
                        <w:rFonts w:hint="eastAsia"/>
                      </w:rPr>
                      <w:t>交易性金融资产在持有期间的投资收益</w:t>
                    </w:r>
                  </w:p>
                </w:sdtContent>
              </w:sdt>
            </w:tc>
            <w:tc>
              <w:tcPr>
                <w:tcW w:w="1174" w:type="pct"/>
              </w:tcPr>
              <w:p w:rsidR="00E126E7" w:rsidRDefault="00E126E7" w:rsidP="0095337B">
                <w:pPr>
                  <w:jc w:val="right"/>
                  <w:rPr>
                    <w:szCs w:val="21"/>
                  </w:rPr>
                </w:pPr>
              </w:p>
            </w:tc>
            <w:tc>
              <w:tcPr>
                <w:tcW w:w="1181" w:type="pct"/>
              </w:tcPr>
              <w:p w:rsidR="00E126E7" w:rsidRDefault="00E126E7" w:rsidP="0095337B">
                <w:pPr>
                  <w:jc w:val="right"/>
                  <w:rPr>
                    <w:szCs w:val="21"/>
                  </w:rPr>
                </w:pPr>
              </w:p>
            </w:tc>
          </w:tr>
          <w:tr w:rsidR="00E126E7" w:rsidTr="00260CB5">
            <w:tc>
              <w:tcPr>
                <w:tcW w:w="2645" w:type="pct"/>
              </w:tcPr>
              <w:sdt>
                <w:sdtPr>
                  <w:rPr>
                    <w:rFonts w:hint="eastAsia"/>
                  </w:rPr>
                  <w:tag w:val="_PLD_176d54ac29944675be59911eb486bccf"/>
                  <w:id w:val="-1826817732"/>
                  <w:lock w:val="sdtLocked"/>
                </w:sdtPr>
                <w:sdtContent>
                  <w:p w:rsidR="00E126E7" w:rsidRDefault="00E126E7" w:rsidP="0095337B">
                    <w:r>
                      <w:rPr>
                        <w:rFonts w:hint="eastAsia"/>
                      </w:rPr>
                      <w:t>其他权益工具投资在持有期间取得的股利收入</w:t>
                    </w:r>
                  </w:p>
                </w:sdtContent>
              </w:sdt>
            </w:tc>
            <w:tc>
              <w:tcPr>
                <w:tcW w:w="1174" w:type="pct"/>
              </w:tcPr>
              <w:p w:rsidR="00E126E7" w:rsidRDefault="00E126E7" w:rsidP="0095337B">
                <w:pPr>
                  <w:jc w:val="right"/>
                  <w:rPr>
                    <w:szCs w:val="21"/>
                  </w:rPr>
                </w:pPr>
              </w:p>
            </w:tc>
            <w:tc>
              <w:tcPr>
                <w:tcW w:w="1181" w:type="pct"/>
              </w:tcPr>
              <w:p w:rsidR="00E126E7" w:rsidRDefault="00E126E7" w:rsidP="0095337B">
                <w:pPr>
                  <w:jc w:val="right"/>
                  <w:rPr>
                    <w:szCs w:val="21"/>
                  </w:rPr>
                </w:pPr>
              </w:p>
            </w:tc>
          </w:tr>
          <w:tr w:rsidR="00E126E7" w:rsidTr="00260CB5">
            <w:tc>
              <w:tcPr>
                <w:tcW w:w="2645" w:type="pct"/>
              </w:tcPr>
              <w:sdt>
                <w:sdtPr>
                  <w:rPr>
                    <w:rFonts w:hint="eastAsia"/>
                  </w:rPr>
                  <w:tag w:val="_PLD_2a4065545b0144db9c3fe9cfb135e218"/>
                  <w:id w:val="-567646186"/>
                  <w:lock w:val="sdtLocked"/>
                </w:sdtPr>
                <w:sdtContent>
                  <w:p w:rsidR="00E126E7" w:rsidRDefault="00E126E7" w:rsidP="0095337B">
                    <w:r>
                      <w:rPr>
                        <w:rFonts w:hint="eastAsia"/>
                      </w:rPr>
                      <w:t>债权投资在持有期间取得的利息收入</w:t>
                    </w:r>
                  </w:p>
                </w:sdtContent>
              </w:sdt>
            </w:tc>
            <w:tc>
              <w:tcPr>
                <w:tcW w:w="1174" w:type="pct"/>
              </w:tcPr>
              <w:p w:rsidR="00E126E7" w:rsidRDefault="00E126E7" w:rsidP="0095337B">
                <w:pPr>
                  <w:jc w:val="right"/>
                  <w:rPr>
                    <w:szCs w:val="21"/>
                  </w:rPr>
                </w:pPr>
              </w:p>
            </w:tc>
            <w:tc>
              <w:tcPr>
                <w:tcW w:w="1181" w:type="pct"/>
              </w:tcPr>
              <w:p w:rsidR="00E126E7" w:rsidRDefault="00E126E7" w:rsidP="0095337B">
                <w:pPr>
                  <w:jc w:val="right"/>
                  <w:rPr>
                    <w:szCs w:val="21"/>
                  </w:rPr>
                </w:pPr>
              </w:p>
            </w:tc>
          </w:tr>
          <w:tr w:rsidR="00E126E7" w:rsidTr="00260CB5">
            <w:tc>
              <w:tcPr>
                <w:tcW w:w="2645" w:type="pct"/>
              </w:tcPr>
              <w:sdt>
                <w:sdtPr>
                  <w:rPr>
                    <w:rFonts w:hint="eastAsia"/>
                  </w:rPr>
                  <w:tag w:val="_PLD_baa6118a368348e59b66911712bfb1f0"/>
                  <w:id w:val="2138527708"/>
                  <w:lock w:val="sdtLocked"/>
                </w:sdtPr>
                <w:sdtContent>
                  <w:p w:rsidR="00E126E7" w:rsidRDefault="00E126E7" w:rsidP="0095337B">
                    <w:r>
                      <w:rPr>
                        <w:rFonts w:hint="eastAsia"/>
                      </w:rPr>
                      <w:t>其他债权投资在持有期间取得的利息收入</w:t>
                    </w:r>
                  </w:p>
                </w:sdtContent>
              </w:sdt>
            </w:tc>
            <w:tc>
              <w:tcPr>
                <w:tcW w:w="1174" w:type="pct"/>
              </w:tcPr>
              <w:p w:rsidR="00E126E7" w:rsidRDefault="00E126E7" w:rsidP="0095337B">
                <w:pPr>
                  <w:jc w:val="right"/>
                  <w:rPr>
                    <w:szCs w:val="21"/>
                  </w:rPr>
                </w:pPr>
              </w:p>
            </w:tc>
            <w:tc>
              <w:tcPr>
                <w:tcW w:w="1181" w:type="pct"/>
              </w:tcPr>
              <w:p w:rsidR="00E126E7" w:rsidRDefault="00E126E7" w:rsidP="0095337B">
                <w:pPr>
                  <w:jc w:val="right"/>
                  <w:rPr>
                    <w:szCs w:val="21"/>
                  </w:rPr>
                </w:pPr>
              </w:p>
            </w:tc>
          </w:tr>
          <w:tr w:rsidR="00E126E7" w:rsidTr="00260CB5">
            <w:tc>
              <w:tcPr>
                <w:tcW w:w="2645" w:type="pct"/>
              </w:tcPr>
              <w:sdt>
                <w:sdtPr>
                  <w:rPr>
                    <w:rFonts w:hint="eastAsia"/>
                  </w:rPr>
                  <w:tag w:val="_PLD_3518bbf343564460a1ee75040bb06283"/>
                  <w:id w:val="-225221898"/>
                  <w:lock w:val="sdtLocked"/>
                </w:sdtPr>
                <w:sdtContent>
                  <w:p w:rsidR="00E126E7" w:rsidRDefault="00E126E7" w:rsidP="0095337B">
                    <w:r>
                      <w:rPr>
                        <w:rFonts w:hint="eastAsia"/>
                      </w:rPr>
                      <w:t>处置交易性金融资产取得的投资收益</w:t>
                    </w:r>
                  </w:p>
                </w:sdtContent>
              </w:sdt>
            </w:tc>
            <w:tc>
              <w:tcPr>
                <w:tcW w:w="1174" w:type="pct"/>
              </w:tcPr>
              <w:p w:rsidR="00E126E7" w:rsidRDefault="00E126E7" w:rsidP="0095337B">
                <w:pPr>
                  <w:jc w:val="right"/>
                  <w:rPr>
                    <w:szCs w:val="21"/>
                  </w:rPr>
                </w:pPr>
              </w:p>
            </w:tc>
            <w:tc>
              <w:tcPr>
                <w:tcW w:w="1181" w:type="pct"/>
              </w:tcPr>
              <w:p w:rsidR="00E126E7" w:rsidRDefault="00E126E7" w:rsidP="0095337B">
                <w:pPr>
                  <w:jc w:val="right"/>
                  <w:rPr>
                    <w:szCs w:val="21"/>
                  </w:rPr>
                </w:pPr>
              </w:p>
            </w:tc>
          </w:tr>
          <w:tr w:rsidR="00E126E7" w:rsidTr="00260CB5">
            <w:tc>
              <w:tcPr>
                <w:tcW w:w="2645" w:type="pct"/>
              </w:tcPr>
              <w:sdt>
                <w:sdtPr>
                  <w:rPr>
                    <w:rFonts w:hint="eastAsia"/>
                  </w:rPr>
                  <w:tag w:val="_PLD_615e70879e844a1f9cb4942f058d9187"/>
                  <w:id w:val="-973752420"/>
                  <w:lock w:val="sdtLocked"/>
                </w:sdtPr>
                <w:sdtContent>
                  <w:p w:rsidR="00E126E7" w:rsidRDefault="00E126E7" w:rsidP="0095337B">
                    <w:r>
                      <w:rPr>
                        <w:rFonts w:hint="eastAsia"/>
                      </w:rPr>
                      <w:t>处置其他权益工具投资取得的投资收益</w:t>
                    </w:r>
                  </w:p>
                </w:sdtContent>
              </w:sdt>
            </w:tc>
            <w:tc>
              <w:tcPr>
                <w:tcW w:w="1174" w:type="pct"/>
              </w:tcPr>
              <w:p w:rsidR="00E126E7" w:rsidRDefault="00E126E7" w:rsidP="0095337B">
                <w:pPr>
                  <w:jc w:val="right"/>
                  <w:rPr>
                    <w:szCs w:val="21"/>
                  </w:rPr>
                </w:pPr>
              </w:p>
            </w:tc>
            <w:tc>
              <w:tcPr>
                <w:tcW w:w="1181" w:type="pct"/>
              </w:tcPr>
              <w:p w:rsidR="00E126E7" w:rsidRDefault="00E126E7" w:rsidP="0095337B">
                <w:pPr>
                  <w:jc w:val="right"/>
                  <w:rPr>
                    <w:szCs w:val="21"/>
                  </w:rPr>
                </w:pPr>
              </w:p>
            </w:tc>
          </w:tr>
          <w:tr w:rsidR="00E126E7" w:rsidTr="00260CB5">
            <w:tc>
              <w:tcPr>
                <w:tcW w:w="2645" w:type="pct"/>
              </w:tcPr>
              <w:sdt>
                <w:sdtPr>
                  <w:rPr>
                    <w:rFonts w:hint="eastAsia"/>
                  </w:rPr>
                  <w:tag w:val="_PLD_5791f90c46904593b9a349ce96ff4017"/>
                  <w:id w:val="1182392824"/>
                  <w:lock w:val="sdtLocked"/>
                </w:sdtPr>
                <w:sdtContent>
                  <w:p w:rsidR="00E126E7" w:rsidRDefault="00E126E7" w:rsidP="0095337B">
                    <w:r>
                      <w:rPr>
                        <w:rFonts w:hint="eastAsia"/>
                      </w:rPr>
                      <w:t>处置债权投资取得的投资收益</w:t>
                    </w:r>
                  </w:p>
                </w:sdtContent>
              </w:sdt>
            </w:tc>
            <w:tc>
              <w:tcPr>
                <w:tcW w:w="1174" w:type="pct"/>
              </w:tcPr>
              <w:p w:rsidR="00E126E7" w:rsidRDefault="00E126E7" w:rsidP="0095337B">
                <w:pPr>
                  <w:jc w:val="right"/>
                  <w:rPr>
                    <w:szCs w:val="21"/>
                  </w:rPr>
                </w:pPr>
              </w:p>
            </w:tc>
            <w:tc>
              <w:tcPr>
                <w:tcW w:w="1181" w:type="pct"/>
              </w:tcPr>
              <w:p w:rsidR="00E126E7" w:rsidRDefault="00E126E7" w:rsidP="0095337B">
                <w:pPr>
                  <w:jc w:val="right"/>
                  <w:rPr>
                    <w:szCs w:val="21"/>
                  </w:rPr>
                </w:pPr>
              </w:p>
            </w:tc>
          </w:tr>
          <w:tr w:rsidR="00E126E7" w:rsidTr="00260CB5">
            <w:tc>
              <w:tcPr>
                <w:tcW w:w="2645" w:type="pct"/>
                <w:tcBorders>
                  <w:bottom w:val="single" w:sz="4" w:space="0" w:color="auto"/>
                </w:tcBorders>
              </w:tcPr>
              <w:sdt>
                <w:sdtPr>
                  <w:rPr>
                    <w:rFonts w:hint="eastAsia"/>
                  </w:rPr>
                  <w:tag w:val="_PLD_fc9fa31f61f74b38ad51643215c4ff51"/>
                  <w:id w:val="1176615044"/>
                  <w:lock w:val="sdtLocked"/>
                </w:sdtPr>
                <w:sdtContent>
                  <w:p w:rsidR="00E126E7" w:rsidRDefault="00E126E7" w:rsidP="0095337B">
                    <w:r>
                      <w:rPr>
                        <w:rFonts w:hint="eastAsia"/>
                      </w:rPr>
                      <w:t>处置其他债权投资取得的投资收益</w:t>
                    </w:r>
                  </w:p>
                </w:sdtContent>
              </w:sdt>
            </w:tc>
            <w:tc>
              <w:tcPr>
                <w:tcW w:w="1174" w:type="pct"/>
                <w:tcBorders>
                  <w:bottom w:val="single" w:sz="4" w:space="0" w:color="auto"/>
                </w:tcBorders>
              </w:tcPr>
              <w:p w:rsidR="00E126E7" w:rsidRDefault="00E126E7" w:rsidP="0095337B">
                <w:pPr>
                  <w:jc w:val="right"/>
                  <w:rPr>
                    <w:szCs w:val="21"/>
                  </w:rPr>
                </w:pPr>
              </w:p>
            </w:tc>
            <w:tc>
              <w:tcPr>
                <w:tcW w:w="1181" w:type="pct"/>
                <w:tcBorders>
                  <w:bottom w:val="single" w:sz="4" w:space="0" w:color="auto"/>
                </w:tcBorders>
              </w:tcPr>
              <w:p w:rsidR="00E126E7" w:rsidRDefault="00E126E7" w:rsidP="0095337B">
                <w:pPr>
                  <w:jc w:val="right"/>
                  <w:rPr>
                    <w:szCs w:val="21"/>
                  </w:rPr>
                </w:pPr>
              </w:p>
            </w:tc>
          </w:tr>
          <w:tr w:rsidR="00E126E7" w:rsidTr="00260CB5">
            <w:sdt>
              <w:sdtPr>
                <w:tag w:val="_PLD_032fb4caa4bf4a6e968a012892b6f16b"/>
                <w:id w:val="-451872744"/>
                <w:lock w:val="sdtLocked"/>
              </w:sdtPr>
              <w:sdtContent>
                <w:tc>
                  <w:tcPr>
                    <w:tcW w:w="2645" w:type="pct"/>
                    <w:vAlign w:val="center"/>
                  </w:tcPr>
                  <w:p w:rsidR="00E126E7" w:rsidRDefault="00E126E7" w:rsidP="0095337B">
                    <w:pPr>
                      <w:jc w:val="center"/>
                      <w:rPr>
                        <w:szCs w:val="21"/>
                      </w:rPr>
                    </w:pPr>
                    <w:r>
                      <w:rPr>
                        <w:rFonts w:hint="eastAsia"/>
                        <w:szCs w:val="21"/>
                      </w:rPr>
                      <w:t>合计</w:t>
                    </w:r>
                  </w:p>
                </w:tc>
              </w:sdtContent>
            </w:sdt>
            <w:tc>
              <w:tcPr>
                <w:tcW w:w="1174" w:type="pct"/>
              </w:tcPr>
              <w:p w:rsidR="00E126E7" w:rsidRDefault="00E126E7" w:rsidP="0095337B">
                <w:pPr>
                  <w:jc w:val="right"/>
                  <w:rPr>
                    <w:szCs w:val="21"/>
                  </w:rPr>
                </w:pPr>
                <w:r>
                  <w:t>148,962.92</w:t>
                </w:r>
              </w:p>
            </w:tc>
            <w:tc>
              <w:tcPr>
                <w:tcW w:w="1181" w:type="pct"/>
              </w:tcPr>
              <w:p w:rsidR="00E126E7" w:rsidRDefault="00E126E7" w:rsidP="0095337B">
                <w:pPr>
                  <w:jc w:val="right"/>
                  <w:rPr>
                    <w:szCs w:val="21"/>
                  </w:rPr>
                </w:pPr>
                <w:r>
                  <w:t>44,037.67</w:t>
                </w:r>
              </w:p>
            </w:tc>
          </w:tr>
        </w:tbl>
        <w:p w:rsidR="00E126E7" w:rsidRDefault="00E126E7"/>
        <w:p w:rsidR="007B0D3B" w:rsidRDefault="003A3294">
          <w:pPr>
            <w:spacing w:line="360" w:lineRule="exact"/>
            <w:rPr>
              <w:szCs w:val="21"/>
            </w:rPr>
          </w:pPr>
          <w:r>
            <w:rPr>
              <w:rFonts w:hint="eastAsia"/>
              <w:szCs w:val="21"/>
            </w:rPr>
            <w:t>其他说明：</w:t>
          </w:r>
          <w:bookmarkEnd w:id="245"/>
        </w:p>
        <w:sdt>
          <w:sdtPr>
            <w:rPr>
              <w:szCs w:val="21"/>
            </w:rPr>
            <w:alias w:val="投资收益说明"/>
            <w:tag w:val="_GBC_e91b47a8afc84e119383bf071cb9a50d"/>
            <w:id w:val="1911344018"/>
            <w:lock w:val="sdtLocked"/>
            <w:placeholder>
              <w:docPart w:val="GBC22222222222222222222222222222"/>
            </w:placeholder>
          </w:sdtPr>
          <w:sdtContent>
            <w:p w:rsidR="00102AB7" w:rsidRPr="00E126E7" w:rsidRDefault="00102AB7" w:rsidP="00102AB7">
              <w:pPr>
                <w:widowControl w:val="0"/>
                <w:ind w:right="41"/>
                <w:contextualSpacing/>
                <w:jc w:val="both"/>
                <w:rPr>
                  <w:szCs w:val="21"/>
                </w:rPr>
              </w:pPr>
              <w:r w:rsidRPr="00E126E7">
                <w:rPr>
                  <w:szCs w:val="21"/>
                </w:rPr>
                <w:t>按权益法核算的长期股权投资收益：</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595"/>
                <w:gridCol w:w="2226"/>
                <w:gridCol w:w="2228"/>
              </w:tblGrid>
              <w:tr w:rsidR="00E126E7" w:rsidRPr="00E126E7" w:rsidTr="0095337B">
                <w:trPr>
                  <w:trHeight w:val="510"/>
                </w:trPr>
                <w:tc>
                  <w:tcPr>
                    <w:tcW w:w="2539" w:type="pct"/>
                    <w:shd w:val="clear" w:color="auto" w:fill="auto"/>
                    <w:vAlign w:val="center"/>
                  </w:tcPr>
                  <w:p w:rsidR="00E126E7" w:rsidRPr="00E126E7" w:rsidRDefault="00E126E7" w:rsidP="0095337B">
                    <w:pPr>
                      <w:autoSpaceDE w:val="0"/>
                      <w:autoSpaceDN w:val="0"/>
                      <w:adjustRightInd w:val="0"/>
                      <w:contextualSpacing/>
                      <w:rPr>
                        <w:szCs w:val="21"/>
                      </w:rPr>
                    </w:pPr>
                    <w:r w:rsidRPr="00E126E7">
                      <w:rPr>
                        <w:szCs w:val="21"/>
                      </w:rPr>
                      <w:t>被投资单位</w:t>
                    </w:r>
                  </w:p>
                </w:tc>
                <w:tc>
                  <w:tcPr>
                    <w:tcW w:w="1230" w:type="pct"/>
                    <w:vAlign w:val="center"/>
                  </w:tcPr>
                  <w:p w:rsidR="00E126E7" w:rsidRPr="00E126E7" w:rsidRDefault="00E126E7" w:rsidP="0095337B">
                    <w:pPr>
                      <w:contextualSpacing/>
                      <w:jc w:val="center"/>
                      <w:rPr>
                        <w:szCs w:val="21"/>
                      </w:rPr>
                    </w:pPr>
                    <w:r w:rsidRPr="00E126E7">
                      <w:rPr>
                        <w:szCs w:val="21"/>
                      </w:rPr>
                      <w:t>本期数</w:t>
                    </w:r>
                  </w:p>
                </w:tc>
                <w:tc>
                  <w:tcPr>
                    <w:tcW w:w="1231" w:type="pct"/>
                    <w:shd w:val="clear" w:color="auto" w:fill="auto"/>
                    <w:vAlign w:val="center"/>
                  </w:tcPr>
                  <w:p w:rsidR="00E126E7" w:rsidRPr="00E126E7" w:rsidRDefault="00E126E7" w:rsidP="0095337B">
                    <w:pPr>
                      <w:contextualSpacing/>
                      <w:jc w:val="center"/>
                      <w:rPr>
                        <w:szCs w:val="21"/>
                      </w:rPr>
                    </w:pPr>
                    <w:r w:rsidRPr="00E126E7">
                      <w:rPr>
                        <w:szCs w:val="21"/>
                      </w:rPr>
                      <w:t>上期数</w:t>
                    </w:r>
                  </w:p>
                </w:tc>
              </w:tr>
              <w:tr w:rsidR="00E126E7" w:rsidRPr="00E126E7" w:rsidTr="0095337B">
                <w:trPr>
                  <w:trHeight w:val="510"/>
                </w:trPr>
                <w:tc>
                  <w:tcPr>
                    <w:tcW w:w="2539" w:type="pct"/>
                    <w:shd w:val="clear" w:color="auto" w:fill="auto"/>
                    <w:vAlign w:val="center"/>
                  </w:tcPr>
                  <w:p w:rsidR="00E126E7" w:rsidRPr="00E126E7" w:rsidRDefault="00E126E7" w:rsidP="0095337B">
                    <w:pPr>
                      <w:contextualSpacing/>
                      <w:rPr>
                        <w:szCs w:val="21"/>
                      </w:rPr>
                    </w:pPr>
                    <w:r w:rsidRPr="00E126E7">
                      <w:rPr>
                        <w:rFonts w:hint="eastAsia"/>
                        <w:szCs w:val="21"/>
                      </w:rPr>
                      <w:t>南宁医药有限责任公司</w:t>
                    </w:r>
                  </w:p>
                </w:tc>
                <w:tc>
                  <w:tcPr>
                    <w:tcW w:w="1230" w:type="pct"/>
                    <w:vAlign w:val="center"/>
                  </w:tcPr>
                  <w:p w:rsidR="00E126E7" w:rsidRPr="00E126E7" w:rsidRDefault="00E126E7" w:rsidP="0095337B">
                    <w:pPr>
                      <w:contextualSpacing/>
                      <w:jc w:val="right"/>
                      <w:rPr>
                        <w:szCs w:val="21"/>
                      </w:rPr>
                    </w:pPr>
                    <w:r w:rsidRPr="00E126E7">
                      <w:rPr>
                        <w:szCs w:val="21"/>
                      </w:rPr>
                      <w:t>148,962.92</w:t>
                    </w:r>
                  </w:p>
                </w:tc>
                <w:tc>
                  <w:tcPr>
                    <w:tcW w:w="1231" w:type="pct"/>
                    <w:shd w:val="clear" w:color="auto" w:fill="auto"/>
                    <w:vAlign w:val="center"/>
                  </w:tcPr>
                  <w:p w:rsidR="00E126E7" w:rsidRPr="00E126E7" w:rsidRDefault="00E126E7" w:rsidP="0095337B">
                    <w:pPr>
                      <w:contextualSpacing/>
                      <w:jc w:val="right"/>
                      <w:rPr>
                        <w:szCs w:val="21"/>
                      </w:rPr>
                    </w:pPr>
                    <w:r w:rsidRPr="00E126E7">
                      <w:rPr>
                        <w:szCs w:val="21"/>
                      </w:rPr>
                      <w:t>44,037.67</w:t>
                    </w:r>
                  </w:p>
                </w:tc>
              </w:tr>
              <w:tr w:rsidR="00E126E7" w:rsidRPr="00E126E7" w:rsidTr="0095337B">
                <w:trPr>
                  <w:trHeight w:val="463"/>
                </w:trPr>
                <w:tc>
                  <w:tcPr>
                    <w:tcW w:w="2539" w:type="pct"/>
                    <w:shd w:val="clear" w:color="auto" w:fill="auto"/>
                    <w:vAlign w:val="center"/>
                  </w:tcPr>
                  <w:p w:rsidR="00E126E7" w:rsidRPr="00E126E7" w:rsidRDefault="00E126E7" w:rsidP="0095337B">
                    <w:pPr>
                      <w:contextualSpacing/>
                      <w:jc w:val="center"/>
                      <w:rPr>
                        <w:szCs w:val="21"/>
                      </w:rPr>
                    </w:pPr>
                    <w:r w:rsidRPr="00E126E7">
                      <w:rPr>
                        <w:szCs w:val="21"/>
                      </w:rPr>
                      <w:t>合计</w:t>
                    </w:r>
                  </w:p>
                </w:tc>
                <w:tc>
                  <w:tcPr>
                    <w:tcW w:w="1230" w:type="pct"/>
                    <w:vAlign w:val="center"/>
                  </w:tcPr>
                  <w:p w:rsidR="00E126E7" w:rsidRPr="00E126E7" w:rsidRDefault="00E126E7" w:rsidP="0095337B">
                    <w:pPr>
                      <w:contextualSpacing/>
                      <w:jc w:val="right"/>
                      <w:rPr>
                        <w:szCs w:val="21"/>
                      </w:rPr>
                    </w:pPr>
                    <w:r w:rsidRPr="00E126E7">
                      <w:rPr>
                        <w:szCs w:val="21"/>
                      </w:rPr>
                      <w:t>148,962.92</w:t>
                    </w:r>
                  </w:p>
                </w:tc>
                <w:tc>
                  <w:tcPr>
                    <w:tcW w:w="1231" w:type="pct"/>
                    <w:shd w:val="clear" w:color="auto" w:fill="auto"/>
                    <w:vAlign w:val="center"/>
                  </w:tcPr>
                  <w:p w:rsidR="00E126E7" w:rsidRPr="00E126E7" w:rsidRDefault="00E126E7" w:rsidP="0095337B">
                    <w:pPr>
                      <w:contextualSpacing/>
                      <w:jc w:val="right"/>
                      <w:rPr>
                        <w:szCs w:val="21"/>
                      </w:rPr>
                    </w:pPr>
                    <w:r w:rsidRPr="00E126E7">
                      <w:rPr>
                        <w:szCs w:val="21"/>
                      </w:rPr>
                      <w:t>44,037.67</w:t>
                    </w:r>
                  </w:p>
                </w:tc>
              </w:tr>
            </w:tbl>
            <w:p w:rsidR="00E126E7" w:rsidRPr="00E126E7" w:rsidRDefault="00E126E7"/>
            <w:p w:rsidR="007B0D3B" w:rsidRDefault="00062C24">
              <w:pPr>
                <w:rPr>
                  <w:szCs w:val="21"/>
                </w:rPr>
              </w:pPr>
            </w:p>
          </w:sdtContent>
        </w:sdt>
      </w:sdtContent>
    </w:sdt>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Content>
        <w:p w:rsidR="007B0D3B" w:rsidRDefault="003A3294" w:rsidP="00255D12">
          <w:pPr>
            <w:pStyle w:val="3"/>
            <w:numPr>
              <w:ilvl w:val="0"/>
              <w:numId w:val="67"/>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457848445"/>
            <w:lock w:val="sdtLocked"/>
            <w:placeholder>
              <w:docPart w:val="GBC22222222222222222222222222222"/>
            </w:placeholder>
          </w:sdtPr>
          <w:sdtContent>
            <w:p w:rsidR="007B0D3B" w:rsidRDefault="00B07C62" w:rsidP="00102AB7">
              <w:pPr>
                <w:rPr>
                  <w:szCs w:val="21"/>
                </w:rPr>
              </w:pPr>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sdtContent>
    </w:sdt>
    <w:p w:rsidR="007B0D3B" w:rsidRDefault="007B0D3B">
      <w:pPr>
        <w:rPr>
          <w:szCs w:val="21"/>
        </w:rPr>
      </w:pPr>
    </w:p>
    <w:p w:rsidR="008A47A7" w:rsidRDefault="008A47A7">
      <w:pPr>
        <w:rPr>
          <w:szCs w:val="21"/>
        </w:rPr>
      </w:pPr>
    </w:p>
    <w:p w:rsidR="007B0D3B" w:rsidRDefault="003A3294" w:rsidP="00255D12">
      <w:pPr>
        <w:pStyle w:val="2"/>
        <w:numPr>
          <w:ilvl w:val="0"/>
          <w:numId w:val="26"/>
        </w:numPr>
        <w:ind w:left="422" w:hanging="422"/>
        <w:rPr>
          <w:rFonts w:ascii="宋体" w:hAnsi="宋体"/>
        </w:rPr>
      </w:pPr>
      <w:r>
        <w:rPr>
          <w:rFonts w:ascii="宋体" w:hAnsi="宋体" w:hint="eastAsia"/>
        </w:rPr>
        <w:t>补充资料</w:t>
      </w:r>
    </w:p>
    <w:bookmarkStart w:id="246" w:name="_Hlk10548828" w:displacedByCustomXml="next"/>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7B0D3B" w:rsidRDefault="003A3294" w:rsidP="00255D12">
          <w:pPr>
            <w:pStyle w:val="3"/>
            <w:numPr>
              <w:ilvl w:val="0"/>
              <w:numId w:val="4"/>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Locked"/>
            <w:placeholder>
              <w:docPart w:val="GBC22222222222222222222222222222"/>
            </w:placeholder>
          </w:sdtPr>
          <w:sdtContent>
            <w:p w:rsidR="007B0D3B" w:rsidRDefault="00B07C62">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p w:rsidR="007B0D3B" w:rsidRDefault="003A3294">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sidR="006A25E7">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6A25E7">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146"/>
            <w:gridCol w:w="2845"/>
          </w:tblGrid>
          <w:tr w:rsidR="0038218F" w:rsidTr="0095337B">
            <w:sdt>
              <w:sdtPr>
                <w:tag w:val="_PLD_4d447086960c4639856414679d1dbf26"/>
                <w:id w:val="1922912238"/>
                <w:lock w:val="sdtLocked"/>
              </w:sdtPr>
              <w:sdtContent>
                <w:tc>
                  <w:tcPr>
                    <w:tcW w:w="2242" w:type="pct"/>
                    <w:shd w:val="clear" w:color="auto" w:fill="auto"/>
                    <w:vAlign w:val="center"/>
                  </w:tcPr>
                  <w:p w:rsidR="0038218F" w:rsidRDefault="0038218F" w:rsidP="0095337B">
                    <w:pPr>
                      <w:jc w:val="center"/>
                      <w:rPr>
                        <w:szCs w:val="21"/>
                      </w:rPr>
                    </w:pPr>
                    <w:r>
                      <w:rPr>
                        <w:rFonts w:hint="eastAsia"/>
                        <w:szCs w:val="21"/>
                      </w:rPr>
                      <w:t>项目</w:t>
                    </w:r>
                  </w:p>
                </w:tc>
              </w:sdtContent>
            </w:sdt>
            <w:sdt>
              <w:sdtPr>
                <w:tag w:val="_PLD_4124386579a74ebabf17d2fb03dfbacc"/>
                <w:id w:val="-1111363100"/>
                <w:lock w:val="sdtLocked"/>
              </w:sdtPr>
              <w:sdtContent>
                <w:tc>
                  <w:tcPr>
                    <w:tcW w:w="1186" w:type="pct"/>
                    <w:shd w:val="clear" w:color="auto" w:fill="auto"/>
                  </w:tcPr>
                  <w:p w:rsidR="0038218F" w:rsidRDefault="0038218F" w:rsidP="0095337B">
                    <w:pPr>
                      <w:jc w:val="center"/>
                      <w:rPr>
                        <w:szCs w:val="21"/>
                      </w:rPr>
                    </w:pPr>
                    <w:r>
                      <w:rPr>
                        <w:rFonts w:hint="eastAsia"/>
                        <w:szCs w:val="21"/>
                      </w:rPr>
                      <w:t>金额</w:t>
                    </w:r>
                  </w:p>
                </w:tc>
              </w:sdtContent>
            </w:sdt>
            <w:sdt>
              <w:sdtPr>
                <w:tag w:val="_PLD_d8bc4effaf7140f69603e5c1fdd518e2"/>
                <w:id w:val="668754979"/>
                <w:lock w:val="sdtLocked"/>
              </w:sdtPr>
              <w:sdtContent>
                <w:tc>
                  <w:tcPr>
                    <w:tcW w:w="1572" w:type="pct"/>
                  </w:tcPr>
                  <w:p w:rsidR="0038218F" w:rsidRDefault="0038218F" w:rsidP="0095337B">
                    <w:pPr>
                      <w:jc w:val="center"/>
                      <w:rPr>
                        <w:szCs w:val="21"/>
                      </w:rPr>
                    </w:pPr>
                    <w:r>
                      <w:rPr>
                        <w:rFonts w:hint="eastAsia"/>
                        <w:szCs w:val="21"/>
                      </w:rPr>
                      <w:t>说明</w:t>
                    </w:r>
                  </w:p>
                </w:tc>
              </w:sdtContent>
            </w:sdt>
          </w:tr>
          <w:tr w:rsidR="0038218F" w:rsidTr="0095337B">
            <w:sdt>
              <w:sdtPr>
                <w:tag w:val="_PLD_a4c284eee58641a284682b8ca51165ce"/>
                <w:id w:val="-143505762"/>
                <w:lock w:val="sdtLocked"/>
              </w:sdtPr>
              <w:sdtContent>
                <w:tc>
                  <w:tcPr>
                    <w:tcW w:w="2242" w:type="pct"/>
                    <w:shd w:val="clear" w:color="auto" w:fill="auto"/>
                    <w:vAlign w:val="center"/>
                  </w:tcPr>
                  <w:p w:rsidR="0038218F" w:rsidRDefault="0038218F" w:rsidP="0095337B">
                    <w:pPr>
                      <w:rPr>
                        <w:szCs w:val="21"/>
                      </w:rPr>
                    </w:pPr>
                    <w:r>
                      <w:rPr>
                        <w:rFonts w:hint="eastAsia"/>
                        <w:szCs w:val="21"/>
                      </w:rPr>
                      <w:t>非流动资产处置损益</w:t>
                    </w:r>
                  </w:p>
                </w:tc>
              </w:sdtContent>
            </w:sdt>
            <w:sdt>
              <w:sdtPr>
                <w:rPr>
                  <w:rFonts w:asciiTheme="minorEastAsia" w:hAnsiTheme="minorEastAsia" w:hint="eastAsia"/>
                  <w:szCs w:val="21"/>
                </w:rPr>
                <w:alias w:val="非流动性资产处置损益，包括已计提资产减值准备的冲销部分（非经常性损益项目）"/>
                <w:tag w:val="_GBC_f045781906b04458b3ad625ee4515c61"/>
                <w:id w:val="-389575586"/>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186" w:type="pct"/>
                    <w:shd w:val="clear" w:color="auto" w:fill="auto"/>
                    <w:vAlign w:val="center"/>
                  </w:tcPr>
                  <w:p w:rsidR="0038218F" w:rsidRPr="0038218F" w:rsidRDefault="0038218F" w:rsidP="0095337B">
                    <w:pPr>
                      <w:jc w:val="right"/>
                      <w:rPr>
                        <w:rFonts w:asciiTheme="minorEastAsia" w:hAnsiTheme="minorEastAsia"/>
                        <w:szCs w:val="21"/>
                      </w:rPr>
                    </w:pPr>
                    <w:r w:rsidRPr="0038218F">
                      <w:rPr>
                        <w:rFonts w:asciiTheme="minorEastAsia" w:hAnsiTheme="minorEastAsia"/>
                        <w:szCs w:val="21"/>
                      </w:rPr>
                      <w:t>-4,924.99</w:t>
                    </w:r>
                  </w:p>
                </w:tc>
              </w:sdtContent>
            </w:sdt>
            <w:tc>
              <w:tcPr>
                <w:tcW w:w="1572" w:type="pct"/>
                <w:vAlign w:val="center"/>
              </w:tcPr>
              <w:p w:rsidR="0038218F" w:rsidRPr="0038218F" w:rsidRDefault="00062C24" w:rsidP="001F1AD4">
                <w:pPr>
                  <w:jc w:val="center"/>
                  <w:rPr>
                    <w:rFonts w:asciiTheme="minorEastAsia" w:hAnsiTheme="minorEastAsia"/>
                    <w:b/>
                    <w:szCs w:val="21"/>
                  </w:rPr>
                </w:pPr>
                <w:sdt>
                  <w:sdtPr>
                    <w:rPr>
                      <w:rFonts w:asciiTheme="minorEastAsia" w:hAnsiTheme="minorEastAsia"/>
                      <w:szCs w:val="21"/>
                    </w:rPr>
                    <w:alias w:val="非流动性资产处置损益，包括已计提资产减值准备的冲销部分的说明（非经常性损益项目）"/>
                    <w:tag w:val="_GBC_dbf112280e8b447b803745e3222ebaab"/>
                    <w:id w:val="1397167951"/>
                    <w:lock w:val="sdtLocked"/>
                    <w:dataBinding w:prefixMappings="xmlns:clcid-pte='clcid-pte'" w:xpath="/*/clcid-pte:FeiLiuDongXingZiChanChuZhiSunYiBaoKuoYiJiTiZiChanJianZhiZhunBeiDeChongXiaoBuFenFeiJingChangXingSunYiXiangMuShuoMing[not(@periodRef)]" w:storeItemID="{89EBAB94-44A0-46A2-B712-30D997D04A6D}"/>
                    <w:text/>
                  </w:sdtPr>
                  <w:sdtContent>
                    <w:r w:rsidR="001F1AD4">
                      <w:rPr>
                        <w:rFonts w:asciiTheme="minorEastAsia" w:hAnsiTheme="minorEastAsia" w:hint="eastAsia"/>
                        <w:szCs w:val="21"/>
                      </w:rPr>
                      <w:t>详见</w:t>
                    </w:r>
                    <w:r w:rsidR="001F1AD4">
                      <w:rPr>
                        <w:rFonts w:asciiTheme="minorEastAsia" w:hAnsiTheme="minorEastAsia"/>
                        <w:szCs w:val="21"/>
                      </w:rPr>
                      <w:t>“资产处置收益”</w:t>
                    </w:r>
                  </w:sdtContent>
                </w:sdt>
              </w:p>
            </w:tc>
          </w:tr>
          <w:tr w:rsidR="0038218F" w:rsidTr="0095337B">
            <w:sdt>
              <w:sdtPr>
                <w:tag w:val="_PLD_1c23f9d3aa08475185cdc79972a7d629"/>
                <w:id w:val="-1667706019"/>
                <w:lock w:val="sdtLocked"/>
              </w:sdtPr>
              <w:sdtContent>
                <w:tc>
                  <w:tcPr>
                    <w:tcW w:w="2242" w:type="pct"/>
                    <w:shd w:val="clear" w:color="auto" w:fill="auto"/>
                    <w:vAlign w:val="center"/>
                  </w:tcPr>
                  <w:p w:rsidR="0038218F" w:rsidRDefault="0038218F" w:rsidP="0095337B">
                    <w:pPr>
                      <w:rPr>
                        <w:szCs w:val="21"/>
                      </w:rPr>
                    </w:pPr>
                    <w:r>
                      <w:rPr>
                        <w:rFonts w:hint="eastAsia"/>
                        <w:szCs w:val="21"/>
                      </w:rPr>
                      <w:t>计入当期损益的政府补助（与企业业务密切相关，按照国家统一标准定额或定量享受的政府补助除外）</w:t>
                    </w:r>
                  </w:p>
                </w:tc>
              </w:sdtContent>
            </w:sdt>
            <w:sdt>
              <w:sdtPr>
                <w:rPr>
                  <w:rFonts w:asciiTheme="minorEastAsia" w:hAnsiTheme="minorEastAsia" w:hint="eastAsia"/>
                  <w:bCs/>
                  <w:szCs w:val="21"/>
                </w:rPr>
                <w:alias w:val="计入当期损益的政府补助，但与公司正常经营业务密切相关，符合国家政策规定、按照一定标准定额或定量持续享受的政府补助除外（非经常性损"/>
                <w:tag w:val="_GBC_87d17071bbe748b28c703f8eaec85e23"/>
                <w:id w:val="-494347184"/>
                <w:lock w:val="sdtLocked"/>
                <w:dataBinding w:prefixMappings="xmlns:clcid-pte='clcid-pte'" w:xpath="/*/clcid-pte:FeiJingChangXingSunYiZhongGeZhongXingShiDeZhengFuBuTie[not(@periodRef)]" w:storeItemID="{89EBAB94-44A0-46A2-B712-30D997D04A6D}"/>
                <w:text/>
              </w:sdtPr>
              <w:sdtContent>
                <w:tc>
                  <w:tcPr>
                    <w:tcW w:w="1186" w:type="pct"/>
                    <w:shd w:val="clear" w:color="auto" w:fill="auto"/>
                    <w:vAlign w:val="center"/>
                  </w:tcPr>
                  <w:p w:rsidR="0038218F" w:rsidRPr="0038218F" w:rsidRDefault="0038218F" w:rsidP="0095337B">
                    <w:pPr>
                      <w:jc w:val="right"/>
                      <w:rPr>
                        <w:rFonts w:asciiTheme="minorEastAsia" w:hAnsiTheme="minorEastAsia"/>
                        <w:szCs w:val="21"/>
                      </w:rPr>
                    </w:pPr>
                    <w:r w:rsidRPr="0038218F">
                      <w:rPr>
                        <w:rFonts w:asciiTheme="minorEastAsia" w:hAnsiTheme="minorEastAsia"/>
                        <w:bCs/>
                        <w:szCs w:val="21"/>
                      </w:rPr>
                      <w:t>1,057,980.51</w:t>
                    </w:r>
                  </w:p>
                </w:tc>
              </w:sdtContent>
            </w:sdt>
            <w:tc>
              <w:tcPr>
                <w:tcW w:w="1572" w:type="pct"/>
                <w:vAlign w:val="center"/>
              </w:tcPr>
              <w:p w:rsidR="0038218F" w:rsidRPr="0038218F" w:rsidRDefault="00062C24" w:rsidP="006129AD">
                <w:pPr>
                  <w:jc w:val="center"/>
                  <w:rPr>
                    <w:rFonts w:asciiTheme="minorEastAsia" w:hAnsiTheme="minorEastAsia"/>
                    <w:szCs w:val="21"/>
                  </w:rPr>
                </w:pPr>
                <w:sdt>
                  <w:sdtPr>
                    <w:rPr>
                      <w:rFonts w:asciiTheme="minorEastAsia" w:hAnsiTheme="minorEastAsia"/>
                      <w:szCs w:val="21"/>
                    </w:rPr>
                    <w:alias w:val="计入当期损益的政府补助，但与公司正常经营业务密切相关，符合国家政策规定、按照一定标准定额或定量持续享受的政府补助除外的说明（非经"/>
                    <w:tag w:val="_GBC_4513591570d449de9208898ef81e191f"/>
                    <w:id w:val="1308130361"/>
                    <w:lock w:val="sdtLocked"/>
                    <w:dataBinding w:prefixMappings="xmlns:clcid-pte='clcid-pte'" w:xpath="/*/clcid-pte:FeiJingChangXingSunYiZhongGeZhongXingShiDeZhengFuBuTieShuoMing[not(@periodRef)]" w:storeItemID="{89EBAB94-44A0-46A2-B712-30D997D04A6D}"/>
                    <w:text/>
                  </w:sdtPr>
                  <w:sdtContent>
                    <w:r w:rsidR="006129AD">
                      <w:rPr>
                        <w:rFonts w:asciiTheme="minorEastAsia" w:hAnsiTheme="minorEastAsia" w:hint="eastAsia"/>
                        <w:szCs w:val="21"/>
                      </w:rPr>
                      <w:t>详见</w:t>
                    </w:r>
                    <w:r w:rsidR="006129AD">
                      <w:rPr>
                        <w:rFonts w:asciiTheme="minorEastAsia" w:hAnsiTheme="minorEastAsia"/>
                        <w:szCs w:val="21"/>
                      </w:rPr>
                      <w:t>“政府补助”</w:t>
                    </w:r>
                  </w:sdtContent>
                </w:sdt>
              </w:p>
            </w:tc>
          </w:tr>
          <w:tr w:rsidR="0038218F" w:rsidTr="0095337B">
            <w:sdt>
              <w:sdtPr>
                <w:tag w:val="_PLD_b0f68967a04b4a8a89df6132091b7461"/>
                <w:id w:val="1359854821"/>
                <w:lock w:val="sdtLocked"/>
              </w:sdtPr>
              <w:sdtContent>
                <w:tc>
                  <w:tcPr>
                    <w:tcW w:w="2242" w:type="pct"/>
                    <w:shd w:val="clear" w:color="auto" w:fill="auto"/>
                    <w:vAlign w:val="center"/>
                  </w:tcPr>
                  <w:p w:rsidR="0038218F" w:rsidRDefault="0038218F" w:rsidP="0095337B">
                    <w:pPr>
                      <w:rPr>
                        <w:szCs w:val="21"/>
                      </w:rPr>
                    </w:pPr>
                    <w:r>
                      <w:rPr>
                        <w:rFonts w:hint="eastAsia"/>
                        <w:szCs w:val="21"/>
                      </w:rPr>
                      <w:t>除上述各项之外的其他营业外收入和支出</w:t>
                    </w:r>
                  </w:p>
                </w:tc>
              </w:sdtContent>
            </w:sdt>
            <w:sdt>
              <w:sdtPr>
                <w:rPr>
                  <w:rFonts w:asciiTheme="minorEastAsia" w:hAnsiTheme="minorEastAsia" w:hint="eastAsia"/>
                  <w:szCs w:val="21"/>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not(@periodRef)]" w:storeItemID="{89EBAB94-44A0-46A2-B712-30D997D04A6D}"/>
                <w:text/>
              </w:sdtPr>
              <w:sdtContent>
                <w:tc>
                  <w:tcPr>
                    <w:tcW w:w="1186" w:type="pct"/>
                    <w:shd w:val="clear" w:color="auto" w:fill="auto"/>
                    <w:vAlign w:val="center"/>
                  </w:tcPr>
                  <w:p w:rsidR="0038218F" w:rsidRPr="0038218F" w:rsidRDefault="0038218F" w:rsidP="0095337B">
                    <w:pPr>
                      <w:jc w:val="right"/>
                      <w:rPr>
                        <w:rFonts w:asciiTheme="minorEastAsia" w:hAnsiTheme="minorEastAsia"/>
                        <w:szCs w:val="21"/>
                      </w:rPr>
                    </w:pPr>
                    <w:r w:rsidRPr="0038218F">
                      <w:rPr>
                        <w:rFonts w:asciiTheme="minorEastAsia" w:hAnsiTheme="minorEastAsia"/>
                        <w:szCs w:val="21"/>
                      </w:rPr>
                      <w:t>35,691.22</w:t>
                    </w:r>
                  </w:p>
                </w:tc>
              </w:sdtContent>
            </w:sdt>
            <w:tc>
              <w:tcPr>
                <w:tcW w:w="1572" w:type="pct"/>
                <w:vAlign w:val="center"/>
              </w:tcPr>
              <w:p w:rsidR="0038218F" w:rsidRPr="0038218F" w:rsidRDefault="00062C24" w:rsidP="001F1AD4">
                <w:pPr>
                  <w:jc w:val="center"/>
                  <w:rPr>
                    <w:rFonts w:asciiTheme="minorEastAsia" w:hAnsiTheme="minorEastAsia"/>
                    <w:szCs w:val="21"/>
                  </w:rPr>
                </w:pPr>
                <w:sdt>
                  <w:sdtPr>
                    <w:rPr>
                      <w:rFonts w:asciiTheme="minorEastAsia" w:hAnsiTheme="minorEastAsia"/>
                      <w:szCs w:val="21"/>
                    </w:rPr>
                    <w:alias w:val="除上述各项之外的其他营业外收入和支出的说明（非经常性损益项目）"/>
                    <w:tag w:val="_GBC_c4fc3e35307e455db3b9161cb811a087"/>
                    <w:id w:val="195896526"/>
                    <w:lock w:val="sdtLocked"/>
                    <w:dataBinding w:prefixMappings="xmlns:clcid-pte='clcid-pte'" w:xpath="/*/clcid-pte:ChuShangShuGeXiangZhiWaiDeQiTaYingYeWaiShouZhiJingEShuoMing[not(@periodRef)]" w:storeItemID="{89EBAB94-44A0-46A2-B712-30D997D04A6D}"/>
                    <w:text/>
                  </w:sdtPr>
                  <w:sdtContent>
                    <w:r w:rsidR="001F1AD4">
                      <w:rPr>
                        <w:rFonts w:asciiTheme="minorEastAsia" w:hAnsiTheme="minorEastAsia" w:hint="eastAsia"/>
                        <w:szCs w:val="21"/>
                      </w:rPr>
                      <w:t>详见</w:t>
                    </w:r>
                    <w:r w:rsidR="001F1AD4">
                      <w:rPr>
                        <w:rFonts w:asciiTheme="minorEastAsia" w:hAnsiTheme="minorEastAsia"/>
                        <w:szCs w:val="21"/>
                      </w:rPr>
                      <w:t>“营业外支出”</w:t>
                    </w:r>
                  </w:sdtContent>
                </w:sdt>
              </w:p>
            </w:tc>
          </w:tr>
          <w:tr w:rsidR="0038218F" w:rsidTr="0095337B">
            <w:sdt>
              <w:sdtPr>
                <w:tag w:val="_PLD_659b510fa20e419f93068876515ea27a"/>
                <w:id w:val="136931105"/>
                <w:lock w:val="sdtLocked"/>
              </w:sdtPr>
              <w:sdtContent>
                <w:tc>
                  <w:tcPr>
                    <w:tcW w:w="2242" w:type="pct"/>
                    <w:shd w:val="clear" w:color="auto" w:fill="auto"/>
                    <w:vAlign w:val="center"/>
                  </w:tcPr>
                  <w:p w:rsidR="0038218F" w:rsidRDefault="0038218F" w:rsidP="0095337B">
                    <w:pPr>
                      <w:rPr>
                        <w:szCs w:val="21"/>
                      </w:rPr>
                    </w:pPr>
                    <w:r>
                      <w:rPr>
                        <w:rFonts w:hint="eastAsia"/>
                        <w:szCs w:val="21"/>
                      </w:rPr>
                      <w:t>其他符合非经常性损益定义的损益项目</w:t>
                    </w:r>
                  </w:p>
                </w:tc>
              </w:sdtContent>
            </w:sdt>
            <w:sdt>
              <w:sdtPr>
                <w:rPr>
                  <w:rFonts w:asciiTheme="minorEastAsia" w:hAnsiTheme="minorEastAsia" w:hint="eastAsia"/>
                  <w:szCs w:val="21"/>
                </w:rPr>
                <w:alias w:val="其他符合非经常性损益定义的损益项目（非经常性损益项目）"/>
                <w:tag w:val="_GBC_fe4d2d743517484083fb57df1a93df08"/>
                <w:id w:val="1386912824"/>
                <w:lock w:val="sdtLocked"/>
                <w:showingPlcHdr/>
                <w:dataBinding w:prefixMappings="xmlns:clcid-pte='clcid-pte'" w:xpath="/*/clcid-pte:QiTaFeiJingChangXingSunYiXiangMu[not(@periodRef)]" w:storeItemID="{89EBAB94-44A0-46A2-B712-30D997D04A6D}"/>
                <w:text/>
              </w:sdtPr>
              <w:sdtContent>
                <w:tc>
                  <w:tcPr>
                    <w:tcW w:w="1186" w:type="pct"/>
                    <w:shd w:val="clear" w:color="auto" w:fill="auto"/>
                    <w:vAlign w:val="center"/>
                  </w:tcPr>
                  <w:p w:rsidR="0038218F" w:rsidRPr="0038218F" w:rsidRDefault="0038218F" w:rsidP="0095337B">
                    <w:pPr>
                      <w:jc w:val="right"/>
                      <w:rPr>
                        <w:rFonts w:asciiTheme="minorEastAsia" w:hAnsiTheme="minorEastAsia"/>
                        <w:szCs w:val="21"/>
                      </w:rPr>
                    </w:pPr>
                    <w:r w:rsidRPr="0038218F">
                      <w:rPr>
                        <w:rFonts w:asciiTheme="minorEastAsia" w:hAnsiTheme="minorEastAsia" w:hint="eastAsia"/>
                        <w:color w:val="0000FF"/>
                        <w:szCs w:val="21"/>
                      </w:rPr>
                      <w:t xml:space="preserve">　</w:t>
                    </w:r>
                  </w:p>
                </w:tc>
              </w:sdtContent>
            </w:sdt>
            <w:sdt>
              <w:sdtPr>
                <w:rPr>
                  <w:rFonts w:asciiTheme="minorEastAsia" w:hAnsiTheme="minorEastAsia" w:hint="eastAsia"/>
                  <w:szCs w:val="21"/>
                </w:rPr>
                <w:alias w:val="其他符合非经常性损益定义的损益项目说明（非经常性损益项目）"/>
                <w:tag w:val="_GBC_88d5aaf5624d44b4a912d7c291f5337b"/>
                <w:id w:val="1888378042"/>
                <w:lock w:val="sdtLocked"/>
                <w:showingPlcHdr/>
                <w:dataBinding w:prefixMappings="xmlns:clcid-pte='clcid-pte'" w:xpath="/*/clcid-pte:QiTaFeiJingChangXingSunYiXiangMuShuoMing[not(@periodRef)]" w:storeItemID="{89EBAB94-44A0-46A2-B712-30D997D04A6D}"/>
                <w:text/>
              </w:sdtPr>
              <w:sdtContent>
                <w:tc>
                  <w:tcPr>
                    <w:tcW w:w="1572" w:type="pct"/>
                    <w:vAlign w:val="center"/>
                  </w:tcPr>
                  <w:p w:rsidR="0038218F" w:rsidRPr="0038218F" w:rsidRDefault="0038218F" w:rsidP="0095337B">
                    <w:pPr>
                      <w:jc w:val="center"/>
                      <w:rPr>
                        <w:rFonts w:asciiTheme="minorEastAsia" w:hAnsiTheme="minorEastAsia"/>
                        <w:szCs w:val="21"/>
                      </w:rPr>
                    </w:pPr>
                    <w:r w:rsidRPr="0038218F">
                      <w:rPr>
                        <w:rFonts w:asciiTheme="minorEastAsia" w:hAnsiTheme="minorEastAsia" w:hint="eastAsia"/>
                        <w:color w:val="0000FF"/>
                        <w:szCs w:val="21"/>
                      </w:rPr>
                      <w:t xml:space="preserve">　</w:t>
                    </w:r>
                  </w:p>
                </w:tc>
              </w:sdtContent>
            </w:sdt>
          </w:tr>
          <w:tr w:rsidR="0038218F" w:rsidTr="0095337B">
            <w:sdt>
              <w:sdtPr>
                <w:tag w:val="_PLD_8cbcd160f56e4221a63548c56021b209"/>
                <w:id w:val="-1357803723"/>
                <w:lock w:val="sdtLocked"/>
              </w:sdtPr>
              <w:sdtContent>
                <w:tc>
                  <w:tcPr>
                    <w:tcW w:w="2242" w:type="pct"/>
                    <w:shd w:val="clear" w:color="auto" w:fill="auto"/>
                    <w:vAlign w:val="center"/>
                  </w:tcPr>
                  <w:p w:rsidR="0038218F" w:rsidRDefault="0038218F" w:rsidP="0095337B">
                    <w:pPr>
                      <w:rPr>
                        <w:szCs w:val="21"/>
                      </w:rPr>
                    </w:pPr>
                    <w:r>
                      <w:rPr>
                        <w:rFonts w:hint="eastAsia"/>
                        <w:szCs w:val="21"/>
                      </w:rPr>
                      <w:t>所得税影响额</w:t>
                    </w:r>
                  </w:p>
                </w:tc>
              </w:sdtContent>
            </w:sdt>
            <w:sdt>
              <w:sdtPr>
                <w:rPr>
                  <w:rFonts w:asciiTheme="minorEastAsia" w:hAnsiTheme="minorEastAsia" w:cs="Arial" w:hint="eastAsia"/>
                  <w:color w:val="000000"/>
                  <w:szCs w:val="21"/>
                </w:rPr>
                <w:alias w:val="非经常性损益_对所得税的影响"/>
                <w:tag w:val="_GBC_7c06520ea03942669b02b787ffcbb214"/>
                <w:id w:val="-1632931082"/>
                <w:lock w:val="sdtLocked"/>
                <w:dataBinding w:prefixMappings="xmlns:clcid-pte='clcid-pte'" w:xpath="/*/clcid-pte:FeiJingChangXingSunYiDeKouChuXiangMuDuiSuoDeShuiDeYingXiang[not(@periodRef)]" w:storeItemID="{89EBAB94-44A0-46A2-B712-30D997D04A6D}"/>
                <w:text/>
              </w:sdtPr>
              <w:sdtContent>
                <w:tc>
                  <w:tcPr>
                    <w:tcW w:w="1186" w:type="pct"/>
                    <w:shd w:val="clear" w:color="auto" w:fill="auto"/>
                    <w:vAlign w:val="center"/>
                  </w:tcPr>
                  <w:p w:rsidR="0038218F" w:rsidRPr="0038218F" w:rsidRDefault="00C55CDC" w:rsidP="0095337B">
                    <w:pPr>
                      <w:jc w:val="right"/>
                      <w:rPr>
                        <w:rFonts w:asciiTheme="minorEastAsia" w:hAnsiTheme="minorEastAsia"/>
                        <w:szCs w:val="21"/>
                      </w:rPr>
                    </w:pPr>
                    <w:r>
                      <w:rPr>
                        <w:rFonts w:asciiTheme="minorEastAsia" w:hAnsiTheme="minorEastAsia" w:cs="Arial"/>
                        <w:color w:val="000000"/>
                        <w:szCs w:val="21"/>
                      </w:rPr>
                      <w:t>-</w:t>
                    </w:r>
                    <w:r w:rsidR="0038218F" w:rsidRPr="0038218F">
                      <w:rPr>
                        <w:rFonts w:asciiTheme="minorEastAsia" w:hAnsiTheme="minorEastAsia" w:cs="Arial"/>
                        <w:color w:val="000000"/>
                        <w:szCs w:val="21"/>
                      </w:rPr>
                      <w:t>145,242.60</w:t>
                    </w:r>
                  </w:p>
                </w:tc>
              </w:sdtContent>
            </w:sdt>
            <w:sdt>
              <w:sdtPr>
                <w:rPr>
                  <w:rFonts w:asciiTheme="minorEastAsia" w:hAnsiTheme="minorEastAsia"/>
                  <w:szCs w:val="21"/>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not(@periodRef)]" w:storeItemID="{89EBAB94-44A0-46A2-B712-30D997D04A6D}"/>
                <w:text/>
              </w:sdtPr>
              <w:sdtContent>
                <w:tc>
                  <w:tcPr>
                    <w:tcW w:w="1572" w:type="pct"/>
                    <w:vAlign w:val="center"/>
                  </w:tcPr>
                  <w:p w:rsidR="0038218F" w:rsidRPr="0038218F" w:rsidRDefault="0038218F" w:rsidP="0095337B">
                    <w:pPr>
                      <w:jc w:val="center"/>
                      <w:rPr>
                        <w:rFonts w:asciiTheme="minorEastAsia" w:hAnsiTheme="minorEastAsia"/>
                        <w:szCs w:val="21"/>
                      </w:rPr>
                    </w:pPr>
                    <w:r w:rsidRPr="0038218F">
                      <w:rPr>
                        <w:rFonts w:asciiTheme="minorEastAsia" w:hAnsiTheme="minorEastAsia" w:hint="eastAsia"/>
                        <w:color w:val="0000FF"/>
                        <w:szCs w:val="21"/>
                      </w:rPr>
                      <w:t xml:space="preserve">　</w:t>
                    </w:r>
                  </w:p>
                </w:tc>
              </w:sdtContent>
            </w:sdt>
          </w:tr>
          <w:tr w:rsidR="0038218F" w:rsidTr="0095337B">
            <w:sdt>
              <w:sdtPr>
                <w:tag w:val="_PLD_f8bdffd50d284f23ab4d0b1e6b4b1b9e"/>
                <w:id w:val="1272907261"/>
                <w:lock w:val="sdtLocked"/>
              </w:sdtPr>
              <w:sdtContent>
                <w:tc>
                  <w:tcPr>
                    <w:tcW w:w="2242" w:type="pct"/>
                    <w:shd w:val="clear" w:color="auto" w:fill="auto"/>
                    <w:vAlign w:val="center"/>
                  </w:tcPr>
                  <w:p w:rsidR="0038218F" w:rsidRDefault="0038218F" w:rsidP="0095337B">
                    <w:pPr>
                      <w:rPr>
                        <w:szCs w:val="21"/>
                      </w:rPr>
                    </w:pPr>
                    <w:r>
                      <w:rPr>
                        <w:rFonts w:hint="eastAsia"/>
                        <w:szCs w:val="21"/>
                      </w:rPr>
                      <w:t>少数股东权益影响额</w:t>
                    </w:r>
                  </w:p>
                </w:tc>
              </w:sdtContent>
            </w:sdt>
            <w:sdt>
              <w:sdtPr>
                <w:rPr>
                  <w:rFonts w:asciiTheme="minorEastAsia" w:hAnsiTheme="minorEastAsia" w:hint="eastAsia"/>
                  <w:szCs w:val="21"/>
                </w:rPr>
                <w:alias w:val="少数股东权益影响额（非经常性损益项目）"/>
                <w:tag w:val="_GBC_285f00e961c943a8a9d140a4d52403f1"/>
                <w:id w:val="1780523920"/>
                <w:lock w:val="sdtLocked"/>
                <w:showingPlcHdr/>
                <w:dataBinding w:prefixMappings="xmlns:clcid-pte='clcid-pte'" w:xpath="/*/clcid-pte:FeiJingChangXingSunYiXiangMuZhongShaoShuGuDongQuanYiYingXiangE[not(@periodRef)]" w:storeItemID="{89EBAB94-44A0-46A2-B712-30D997D04A6D}"/>
                <w:text/>
              </w:sdtPr>
              <w:sdtContent>
                <w:tc>
                  <w:tcPr>
                    <w:tcW w:w="1186" w:type="pct"/>
                    <w:shd w:val="clear" w:color="auto" w:fill="auto"/>
                    <w:vAlign w:val="center"/>
                  </w:tcPr>
                  <w:p w:rsidR="0038218F" w:rsidRPr="0038218F" w:rsidRDefault="0038218F" w:rsidP="0095337B">
                    <w:pPr>
                      <w:jc w:val="right"/>
                      <w:rPr>
                        <w:rFonts w:asciiTheme="minorEastAsia" w:hAnsiTheme="minorEastAsia"/>
                        <w:szCs w:val="21"/>
                      </w:rPr>
                    </w:pPr>
                    <w:r w:rsidRPr="0038218F">
                      <w:rPr>
                        <w:rFonts w:asciiTheme="minorEastAsia" w:hAnsiTheme="minorEastAsia" w:hint="eastAsia"/>
                        <w:color w:val="0000FF"/>
                        <w:szCs w:val="21"/>
                      </w:rPr>
                      <w:t xml:space="preserve">　</w:t>
                    </w:r>
                  </w:p>
                </w:tc>
              </w:sdtContent>
            </w:sdt>
            <w:sdt>
              <w:sdtPr>
                <w:rPr>
                  <w:rFonts w:asciiTheme="minorEastAsia" w:hAnsiTheme="minorEastAsia"/>
                  <w:szCs w:val="21"/>
                </w:rPr>
                <w:alias w:val="少数股东权益影响额的说明（非经常性损益项目）"/>
                <w:tag w:val="_GBC_c9a288fb29d348cbb8d20de9f399a549"/>
                <w:id w:val="788247062"/>
                <w:lock w:val="sdtLocked"/>
                <w:showingPlcHdr/>
                <w:dataBinding w:prefixMappings="xmlns:clcid-pte='clcid-pte'" w:xpath="/*/clcid-pte:FeiJingChangXingSunYiXiangMuZhongShaoShuGuDongQuanYiYingXiangEShuoMing[not(@periodRef)]" w:storeItemID="{89EBAB94-44A0-46A2-B712-30D997D04A6D}"/>
                <w:text/>
              </w:sdtPr>
              <w:sdtContent>
                <w:tc>
                  <w:tcPr>
                    <w:tcW w:w="1572" w:type="pct"/>
                    <w:vAlign w:val="center"/>
                  </w:tcPr>
                  <w:p w:rsidR="0038218F" w:rsidRPr="0038218F" w:rsidRDefault="0038218F" w:rsidP="0095337B">
                    <w:pPr>
                      <w:jc w:val="center"/>
                      <w:rPr>
                        <w:rFonts w:asciiTheme="minorEastAsia" w:hAnsiTheme="minorEastAsia"/>
                        <w:szCs w:val="21"/>
                      </w:rPr>
                    </w:pPr>
                    <w:r w:rsidRPr="0038218F">
                      <w:rPr>
                        <w:rFonts w:asciiTheme="minorEastAsia" w:hAnsiTheme="minorEastAsia" w:hint="eastAsia"/>
                        <w:color w:val="0000FF"/>
                        <w:szCs w:val="21"/>
                      </w:rPr>
                      <w:t xml:space="preserve">　</w:t>
                    </w:r>
                  </w:p>
                </w:tc>
              </w:sdtContent>
            </w:sdt>
          </w:tr>
          <w:tr w:rsidR="0038218F" w:rsidTr="0095337B">
            <w:sdt>
              <w:sdtPr>
                <w:tag w:val="_PLD_f4375b3f262d423d9aed45796f2bf18d"/>
                <w:id w:val="105714968"/>
                <w:lock w:val="sdtLocked"/>
              </w:sdtPr>
              <w:sdtContent>
                <w:tc>
                  <w:tcPr>
                    <w:tcW w:w="2242" w:type="pct"/>
                    <w:shd w:val="clear" w:color="auto" w:fill="auto"/>
                    <w:vAlign w:val="center"/>
                  </w:tcPr>
                  <w:p w:rsidR="0038218F" w:rsidRDefault="0038218F" w:rsidP="0095337B">
                    <w:pPr>
                      <w:jc w:val="center"/>
                      <w:rPr>
                        <w:szCs w:val="21"/>
                      </w:rPr>
                    </w:pPr>
                    <w:r>
                      <w:rPr>
                        <w:rFonts w:hint="eastAsia"/>
                        <w:szCs w:val="21"/>
                      </w:rPr>
                      <w:t>合计</w:t>
                    </w:r>
                  </w:p>
                </w:tc>
              </w:sdtContent>
            </w:sdt>
            <w:sdt>
              <w:sdtPr>
                <w:rPr>
                  <w:rFonts w:asciiTheme="minorEastAsia" w:hAnsiTheme="minorEastAsia" w:hint="eastAsia"/>
                  <w:szCs w:val="21"/>
                </w:rPr>
                <w:alias w:val="扣除的非经常性损益合计"/>
                <w:tag w:val="_GBC_dbd56aa5278f45e1a3a0a62cc2b32d3d"/>
                <w:id w:val="1804648548"/>
                <w:lock w:val="sdtLocked"/>
                <w:dataBinding w:prefixMappings="xmlns:clcid-pte='clcid-pte'" w:xpath="/*/clcid-pte:KouChuDeFeiJingChangXingSunYiHeJi[not(@periodRef)]" w:storeItemID="{89EBAB94-44A0-46A2-B712-30D997D04A6D}"/>
                <w:text/>
              </w:sdtPr>
              <w:sdtContent>
                <w:tc>
                  <w:tcPr>
                    <w:tcW w:w="1186" w:type="pct"/>
                    <w:shd w:val="clear" w:color="auto" w:fill="auto"/>
                    <w:vAlign w:val="center"/>
                  </w:tcPr>
                  <w:p w:rsidR="0038218F" w:rsidRPr="0038218F" w:rsidRDefault="0038218F" w:rsidP="0095337B">
                    <w:pPr>
                      <w:jc w:val="right"/>
                      <w:rPr>
                        <w:rFonts w:asciiTheme="minorEastAsia" w:hAnsiTheme="minorEastAsia"/>
                        <w:szCs w:val="21"/>
                      </w:rPr>
                    </w:pPr>
                    <w:r w:rsidRPr="0038218F">
                      <w:rPr>
                        <w:rFonts w:asciiTheme="minorEastAsia" w:hAnsiTheme="minorEastAsia"/>
                        <w:szCs w:val="21"/>
                      </w:rPr>
                      <w:t>943,504.14</w:t>
                    </w:r>
                  </w:p>
                </w:tc>
              </w:sdtContent>
            </w:sdt>
            <w:sdt>
              <w:sdtPr>
                <w:rPr>
                  <w:rFonts w:asciiTheme="minorEastAsia" w:hAnsiTheme="minorEastAsia" w:hint="eastAsia"/>
                  <w:szCs w:val="21"/>
                </w:rPr>
                <w:alias w:val="扣除的非经常性损益合计说明"/>
                <w:tag w:val="_GBC_fd47d890fc7a493192e451b6575f5e8a"/>
                <w:id w:val="879282904"/>
                <w:lock w:val="sdtLocked"/>
                <w:showingPlcHdr/>
                <w:dataBinding w:prefixMappings="xmlns:clcid-pte='clcid-pte'" w:xpath="/*/clcid-pte:KouChuDeFeiJingChangXingSunYiHeJiShuoMing[not(@periodRef)]" w:storeItemID="{89EBAB94-44A0-46A2-B712-30D997D04A6D}"/>
                <w:text/>
              </w:sdtPr>
              <w:sdtContent>
                <w:tc>
                  <w:tcPr>
                    <w:tcW w:w="1572" w:type="pct"/>
                    <w:vAlign w:val="center"/>
                  </w:tcPr>
                  <w:p w:rsidR="0038218F" w:rsidRPr="0038218F" w:rsidRDefault="0038218F" w:rsidP="0095337B">
                    <w:pPr>
                      <w:jc w:val="center"/>
                      <w:rPr>
                        <w:rFonts w:asciiTheme="minorEastAsia" w:hAnsiTheme="minorEastAsia"/>
                        <w:szCs w:val="21"/>
                      </w:rPr>
                    </w:pPr>
                    <w:r w:rsidRPr="0038218F">
                      <w:rPr>
                        <w:rFonts w:asciiTheme="minorEastAsia" w:hAnsiTheme="minorEastAsia" w:hint="eastAsia"/>
                        <w:szCs w:val="21"/>
                      </w:rPr>
                      <w:t xml:space="preserve">　</w:t>
                    </w:r>
                  </w:p>
                </w:tc>
              </w:sdtContent>
            </w:sdt>
          </w:tr>
        </w:tbl>
        <w:p w:rsidR="0038218F" w:rsidRDefault="0038218F"/>
        <w:p w:rsidR="007B0D3B" w:rsidRDefault="00062C24"/>
      </w:sdtContent>
    </w:sdt>
    <w:bookmarkEnd w:id="246" w:displacedByCustomXml="prev"/>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7B0D3B" w:rsidRDefault="003A3294">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5f8a059d4da1440d8ef10197ecd89cd6"/>
            <w:id w:val="679245583"/>
            <w:lock w:val="sdtLocked"/>
            <w:placeholder>
              <w:docPart w:val="GBC22222222222222222222222222222"/>
            </w:placeholder>
          </w:sdtPr>
          <w:sdtContent>
            <w:p w:rsidR="007B0D3B" w:rsidRDefault="00B07C62" w:rsidP="00102AB7">
              <w:pPr>
                <w:rPr>
                  <w:szCs w:val="21"/>
                </w:rPr>
              </w:pPr>
              <w:r>
                <w:rPr>
                  <w:szCs w:val="21"/>
                </w:rPr>
                <w:fldChar w:fldCharType="begin"/>
              </w:r>
              <w:r w:rsidR="00102AB7">
                <w:rPr>
                  <w:szCs w:val="21"/>
                </w:rPr>
                <w:instrText xml:space="preserve"> MACROBUTTON  SnrToggleCheckbox □适用 </w:instrText>
              </w:r>
              <w:r>
                <w:rPr>
                  <w:szCs w:val="21"/>
                </w:rPr>
                <w:fldChar w:fldCharType="end"/>
              </w:r>
              <w:r>
                <w:rPr>
                  <w:szCs w:val="21"/>
                </w:rPr>
                <w:fldChar w:fldCharType="begin"/>
              </w:r>
              <w:r w:rsidR="00102AB7">
                <w:rPr>
                  <w:szCs w:val="21"/>
                </w:rPr>
                <w:instrText xml:space="preserve"> MACROBUTTON  SnrToggleCheckbox √不适用 </w:instrText>
              </w:r>
              <w:r>
                <w:rPr>
                  <w:szCs w:val="21"/>
                </w:rPr>
                <w:fldChar w:fldCharType="end"/>
              </w:r>
            </w:p>
          </w:sdtContent>
        </w:sdt>
      </w:sdtContent>
    </w:sdt>
    <w:p w:rsidR="007B0D3B" w:rsidRDefault="007B0D3B">
      <w:pPr>
        <w:rPr>
          <w:szCs w:val="21"/>
        </w:rPr>
      </w:pPr>
    </w:p>
    <w:p w:rsidR="008A47A7" w:rsidRDefault="008A47A7">
      <w:pPr>
        <w:rPr>
          <w:szCs w:val="21"/>
        </w:rPr>
      </w:pPr>
    </w:p>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7B0D3B" w:rsidRDefault="003A3294" w:rsidP="00255D12">
          <w:pPr>
            <w:pStyle w:val="3"/>
            <w:numPr>
              <w:ilvl w:val="0"/>
              <w:numId w:val="4"/>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900322554"/>
            <w:lock w:val="sdtLocked"/>
            <w:placeholder>
              <w:docPart w:val="GBC22222222222222222222222222222"/>
            </w:placeholder>
          </w:sdtPr>
          <w:sdtContent>
            <w:p w:rsidR="007B0D3B" w:rsidRDefault="00B07C62">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tbl>
          <w:tblPr>
            <w:tblW w:w="4940"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61"/>
            <w:gridCol w:w="1842"/>
            <w:gridCol w:w="1843"/>
            <w:gridCol w:w="1994"/>
          </w:tblGrid>
          <w:tr w:rsidR="007B0D3B" w:rsidTr="00260CB5">
            <w:trPr>
              <w:trHeight w:val="270"/>
            </w:trPr>
            <w:sdt>
              <w:sdtPr>
                <w:tag w:val="_PLD_680a8ba0e71a45459c0939cd6c78c07f"/>
                <w:id w:val="-1037509152"/>
                <w:lock w:val="sdtLocked"/>
              </w:sdtPr>
              <w:sdtContent>
                <w:tc>
                  <w:tcPr>
                    <w:tcW w:w="1824" w:type="pct"/>
                    <w:vMerge w:val="restart"/>
                    <w:tcBorders>
                      <w:top w:val="single" w:sz="4" w:space="0" w:color="auto"/>
                      <w:left w:val="single" w:sz="4" w:space="0" w:color="auto"/>
                      <w:bottom w:val="single" w:sz="4" w:space="0" w:color="auto"/>
                      <w:right w:val="single" w:sz="4" w:space="0" w:color="auto"/>
                    </w:tcBorders>
                    <w:vAlign w:val="center"/>
                  </w:tcPr>
                  <w:p w:rsidR="007B0D3B" w:rsidRDefault="003A3294">
                    <w:pPr>
                      <w:jc w:val="center"/>
                      <w:rPr>
                        <w:szCs w:val="21"/>
                      </w:rPr>
                    </w:pPr>
                    <w:r>
                      <w:rPr>
                        <w:szCs w:val="21"/>
                      </w:rPr>
                      <w:t>报告期利润</w:t>
                    </w:r>
                  </w:p>
                </w:tc>
              </w:sdtContent>
            </w:sdt>
            <w:sdt>
              <w:sdtPr>
                <w:tag w:val="_PLD_608d0086e1154f8ca6d3c34247132ef0"/>
                <w:id w:val="1328863501"/>
                <w:lock w:val="sdtLocked"/>
              </w:sdtPr>
              <w:sdtContent>
                <w:tc>
                  <w:tcPr>
                    <w:tcW w:w="1030" w:type="pct"/>
                    <w:vMerge w:val="restart"/>
                    <w:tcBorders>
                      <w:top w:val="single" w:sz="4" w:space="0" w:color="auto"/>
                      <w:left w:val="single" w:sz="4" w:space="0" w:color="auto"/>
                      <w:right w:val="single" w:sz="4" w:space="0" w:color="auto"/>
                    </w:tcBorders>
                    <w:vAlign w:val="center"/>
                  </w:tcPr>
                  <w:p w:rsidR="007B0D3B" w:rsidRDefault="003A3294">
                    <w:pPr>
                      <w:jc w:val="center"/>
                      <w:rPr>
                        <w:szCs w:val="21"/>
                      </w:rPr>
                    </w:pPr>
                    <w:r>
                      <w:rPr>
                        <w:szCs w:val="21"/>
                      </w:rPr>
                      <w:t>加权平均净资产收益率（%）</w:t>
                    </w:r>
                  </w:p>
                </w:tc>
              </w:sdtContent>
            </w:sdt>
            <w:sdt>
              <w:sdtPr>
                <w:tag w:val="_PLD_8b4a0bf973be4a19862ac5168193db93"/>
                <w:id w:val="945661721"/>
                <w:lock w:val="sdtLocked"/>
              </w:sdtPr>
              <w:sdtContent>
                <w:tc>
                  <w:tcPr>
                    <w:tcW w:w="2146" w:type="pct"/>
                    <w:gridSpan w:val="2"/>
                    <w:tcBorders>
                      <w:top w:val="single" w:sz="4" w:space="0" w:color="auto"/>
                      <w:left w:val="single" w:sz="4" w:space="0" w:color="auto"/>
                      <w:bottom w:val="single" w:sz="4" w:space="0" w:color="auto"/>
                      <w:right w:val="single" w:sz="4" w:space="0" w:color="auto"/>
                    </w:tcBorders>
                    <w:vAlign w:val="center"/>
                  </w:tcPr>
                  <w:p w:rsidR="007B0D3B" w:rsidRDefault="003A3294">
                    <w:pPr>
                      <w:jc w:val="center"/>
                      <w:rPr>
                        <w:szCs w:val="21"/>
                      </w:rPr>
                    </w:pPr>
                    <w:r>
                      <w:rPr>
                        <w:szCs w:val="21"/>
                      </w:rPr>
                      <w:t>每股收益</w:t>
                    </w:r>
                  </w:p>
                </w:tc>
              </w:sdtContent>
            </w:sdt>
          </w:tr>
          <w:tr w:rsidR="007B0D3B" w:rsidTr="00260CB5">
            <w:trPr>
              <w:trHeight w:val="360"/>
            </w:trPr>
            <w:tc>
              <w:tcPr>
                <w:tcW w:w="1824" w:type="pct"/>
                <w:vMerge/>
                <w:tcBorders>
                  <w:top w:val="single" w:sz="4" w:space="0" w:color="auto"/>
                  <w:left w:val="single" w:sz="4" w:space="0" w:color="auto"/>
                  <w:bottom w:val="single" w:sz="4" w:space="0" w:color="auto"/>
                  <w:right w:val="single" w:sz="4" w:space="0" w:color="auto"/>
                </w:tcBorders>
                <w:vAlign w:val="center"/>
              </w:tcPr>
              <w:p w:rsidR="007B0D3B" w:rsidRDefault="007B0D3B">
                <w:pPr>
                  <w:jc w:val="center"/>
                  <w:rPr>
                    <w:szCs w:val="21"/>
                  </w:rPr>
                </w:pPr>
              </w:p>
            </w:tc>
            <w:tc>
              <w:tcPr>
                <w:tcW w:w="1030" w:type="pct"/>
                <w:vMerge/>
                <w:tcBorders>
                  <w:left w:val="single" w:sz="4" w:space="0" w:color="auto"/>
                  <w:bottom w:val="single" w:sz="4" w:space="0" w:color="auto"/>
                  <w:right w:val="single" w:sz="4" w:space="0" w:color="auto"/>
                </w:tcBorders>
                <w:vAlign w:val="center"/>
              </w:tcPr>
              <w:p w:rsidR="007B0D3B" w:rsidRDefault="007B0D3B">
                <w:pPr>
                  <w:jc w:val="center"/>
                  <w:rPr>
                    <w:szCs w:val="21"/>
                  </w:rPr>
                </w:pPr>
              </w:p>
            </w:tc>
            <w:sdt>
              <w:sdtPr>
                <w:tag w:val="_PLD_45472770a81744249d77e54c2efc412a"/>
                <w:id w:val="-1056080072"/>
                <w:lock w:val="sdtLocked"/>
              </w:sdtPr>
              <w:sdtContent>
                <w:tc>
                  <w:tcPr>
                    <w:tcW w:w="1031" w:type="pct"/>
                    <w:tcBorders>
                      <w:top w:val="single" w:sz="4" w:space="0" w:color="auto"/>
                      <w:left w:val="single" w:sz="4" w:space="0" w:color="auto"/>
                      <w:bottom w:val="single" w:sz="4" w:space="0" w:color="auto"/>
                      <w:right w:val="single" w:sz="4" w:space="0" w:color="auto"/>
                    </w:tcBorders>
                    <w:vAlign w:val="center"/>
                  </w:tcPr>
                  <w:p w:rsidR="007B0D3B" w:rsidRDefault="003A3294">
                    <w:pPr>
                      <w:jc w:val="center"/>
                      <w:rPr>
                        <w:szCs w:val="21"/>
                      </w:rPr>
                    </w:pPr>
                    <w:r>
                      <w:rPr>
                        <w:szCs w:val="21"/>
                      </w:rPr>
                      <w:t>基本每股收益</w:t>
                    </w:r>
                  </w:p>
                </w:tc>
              </w:sdtContent>
            </w:sdt>
            <w:sdt>
              <w:sdtPr>
                <w:tag w:val="_PLD_c4e5be0bbc134fa28e28895e1a12e02c"/>
                <w:id w:val="-235708469"/>
                <w:lock w:val="sdtLocked"/>
              </w:sdtPr>
              <w:sdtContent>
                <w:tc>
                  <w:tcPr>
                    <w:tcW w:w="1115" w:type="pct"/>
                    <w:tcBorders>
                      <w:top w:val="single" w:sz="4" w:space="0" w:color="auto"/>
                      <w:left w:val="single" w:sz="4" w:space="0" w:color="auto"/>
                      <w:bottom w:val="single" w:sz="4" w:space="0" w:color="auto"/>
                      <w:right w:val="single" w:sz="4" w:space="0" w:color="auto"/>
                    </w:tcBorders>
                    <w:vAlign w:val="center"/>
                  </w:tcPr>
                  <w:p w:rsidR="007B0D3B" w:rsidRDefault="003A3294">
                    <w:pPr>
                      <w:jc w:val="center"/>
                      <w:rPr>
                        <w:szCs w:val="21"/>
                      </w:rPr>
                    </w:pPr>
                    <w:r>
                      <w:rPr>
                        <w:szCs w:val="21"/>
                      </w:rPr>
                      <w:t>稀释每股收益</w:t>
                    </w:r>
                  </w:p>
                </w:tc>
              </w:sdtContent>
            </w:sdt>
          </w:tr>
          <w:tr w:rsidR="007B0D3B" w:rsidTr="00260CB5">
            <w:trPr>
              <w:trHeight w:val="360"/>
            </w:trPr>
            <w:sdt>
              <w:sdtPr>
                <w:tag w:val="_PLD_c94607fd97d648bd8ca7517a2c7054ea"/>
                <w:id w:val="1007250962"/>
                <w:lock w:val="sdtLocked"/>
              </w:sdtPr>
              <w:sdtContent>
                <w:tc>
                  <w:tcPr>
                    <w:tcW w:w="1824" w:type="pct"/>
                    <w:tcBorders>
                      <w:top w:val="single" w:sz="4" w:space="0" w:color="auto"/>
                      <w:left w:val="single" w:sz="4" w:space="0" w:color="auto"/>
                      <w:bottom w:val="single" w:sz="4" w:space="0" w:color="auto"/>
                      <w:right w:val="single" w:sz="4" w:space="0" w:color="auto"/>
                    </w:tcBorders>
                  </w:tcPr>
                  <w:p w:rsidR="007B0D3B" w:rsidRDefault="003A3294">
                    <w:pPr>
                      <w:rPr>
                        <w:szCs w:val="21"/>
                      </w:rPr>
                    </w:pPr>
                    <w:r>
                      <w:rPr>
                        <w:szCs w:val="21"/>
                      </w:rPr>
                      <w:t>归属于公司普通股股东的净利润</w:t>
                    </w:r>
                  </w:p>
                </w:tc>
              </w:sdtContent>
            </w:sdt>
            <w:tc>
              <w:tcPr>
                <w:tcW w:w="1030" w:type="pct"/>
                <w:tcBorders>
                  <w:top w:val="single" w:sz="4" w:space="0" w:color="auto"/>
                  <w:left w:val="single" w:sz="4" w:space="0" w:color="auto"/>
                  <w:bottom w:val="single" w:sz="4" w:space="0" w:color="auto"/>
                  <w:right w:val="single" w:sz="4" w:space="0" w:color="auto"/>
                </w:tcBorders>
                <w:vAlign w:val="center"/>
              </w:tcPr>
              <w:p w:rsidR="007B0D3B" w:rsidRDefault="00FC70EF">
                <w:pPr>
                  <w:jc w:val="right"/>
                  <w:rPr>
                    <w:szCs w:val="21"/>
                  </w:rPr>
                </w:pPr>
                <w:r>
                  <w:rPr>
                    <w:rFonts w:hint="eastAsia"/>
                    <w:szCs w:val="21"/>
                  </w:rPr>
                  <w:t>-0.55</w:t>
                </w:r>
              </w:p>
            </w:tc>
            <w:tc>
              <w:tcPr>
                <w:tcW w:w="1031" w:type="pct"/>
                <w:tcBorders>
                  <w:top w:val="single" w:sz="4" w:space="0" w:color="auto"/>
                  <w:left w:val="single" w:sz="4" w:space="0" w:color="auto"/>
                  <w:bottom w:val="single" w:sz="4" w:space="0" w:color="auto"/>
                  <w:right w:val="single" w:sz="4" w:space="0" w:color="auto"/>
                </w:tcBorders>
                <w:vAlign w:val="center"/>
              </w:tcPr>
              <w:p w:rsidR="007B0D3B" w:rsidRDefault="0038218F">
                <w:pPr>
                  <w:jc w:val="right"/>
                  <w:rPr>
                    <w:szCs w:val="21"/>
                  </w:rPr>
                </w:pPr>
                <w:r>
                  <w:rPr>
                    <w:rFonts w:hint="eastAsia"/>
                    <w:szCs w:val="21"/>
                  </w:rPr>
                  <w:t>-</w:t>
                </w:r>
                <w:r>
                  <w:rPr>
                    <w:szCs w:val="21"/>
                  </w:rPr>
                  <w:t>0.01</w:t>
                </w:r>
              </w:p>
            </w:tc>
            <w:tc>
              <w:tcPr>
                <w:tcW w:w="1115" w:type="pct"/>
                <w:tcBorders>
                  <w:top w:val="single" w:sz="4" w:space="0" w:color="auto"/>
                  <w:left w:val="single" w:sz="4" w:space="0" w:color="auto"/>
                  <w:bottom w:val="single" w:sz="4" w:space="0" w:color="auto"/>
                  <w:right w:val="single" w:sz="4" w:space="0" w:color="auto"/>
                </w:tcBorders>
                <w:vAlign w:val="center"/>
              </w:tcPr>
              <w:p w:rsidR="007B0D3B" w:rsidRDefault="00FC70EF">
                <w:pPr>
                  <w:jc w:val="right"/>
                  <w:rPr>
                    <w:szCs w:val="21"/>
                  </w:rPr>
                </w:pPr>
                <w:r>
                  <w:rPr>
                    <w:szCs w:val="21"/>
                  </w:rPr>
                  <w:t>-0.01</w:t>
                </w:r>
              </w:p>
            </w:tc>
          </w:tr>
          <w:tr w:rsidR="007B0D3B" w:rsidTr="00260CB5">
            <w:trPr>
              <w:trHeight w:val="360"/>
            </w:trPr>
            <w:sdt>
              <w:sdtPr>
                <w:tag w:val="_PLD_0794afc706e94e77876df1281577a7d9"/>
                <w:id w:val="4253001"/>
                <w:lock w:val="sdtLocked"/>
              </w:sdtPr>
              <w:sdtContent>
                <w:tc>
                  <w:tcPr>
                    <w:tcW w:w="1824" w:type="pct"/>
                    <w:tcBorders>
                      <w:top w:val="single" w:sz="4" w:space="0" w:color="auto"/>
                      <w:left w:val="single" w:sz="4" w:space="0" w:color="auto"/>
                      <w:bottom w:val="single" w:sz="4" w:space="0" w:color="auto"/>
                      <w:right w:val="single" w:sz="4" w:space="0" w:color="auto"/>
                    </w:tcBorders>
                  </w:tcPr>
                  <w:p w:rsidR="007B0D3B" w:rsidRDefault="003A3294">
                    <w:pPr>
                      <w:rPr>
                        <w:szCs w:val="21"/>
                      </w:rPr>
                    </w:pPr>
                    <w:r>
                      <w:rPr>
                        <w:szCs w:val="21"/>
                      </w:rPr>
                      <w:t>扣除非经常性损益后归属于公司普通股股东的净利润</w:t>
                    </w:r>
                  </w:p>
                </w:tc>
              </w:sdtContent>
            </w:sdt>
            <w:tc>
              <w:tcPr>
                <w:tcW w:w="1030" w:type="pct"/>
                <w:tcBorders>
                  <w:top w:val="single" w:sz="4" w:space="0" w:color="auto"/>
                  <w:left w:val="single" w:sz="4" w:space="0" w:color="auto"/>
                  <w:bottom w:val="single" w:sz="4" w:space="0" w:color="auto"/>
                  <w:right w:val="single" w:sz="4" w:space="0" w:color="auto"/>
                </w:tcBorders>
                <w:vAlign w:val="center"/>
              </w:tcPr>
              <w:p w:rsidR="007B0D3B" w:rsidRDefault="00FC70EF">
                <w:pPr>
                  <w:jc w:val="right"/>
                  <w:rPr>
                    <w:szCs w:val="21"/>
                  </w:rPr>
                </w:pPr>
                <w:r>
                  <w:rPr>
                    <w:rFonts w:hint="eastAsia"/>
                    <w:szCs w:val="21"/>
                  </w:rPr>
                  <w:t>-0.65</w:t>
                </w:r>
              </w:p>
            </w:tc>
            <w:tc>
              <w:tcPr>
                <w:tcW w:w="1031" w:type="pct"/>
                <w:tcBorders>
                  <w:top w:val="single" w:sz="4" w:space="0" w:color="auto"/>
                  <w:left w:val="single" w:sz="4" w:space="0" w:color="auto"/>
                  <w:bottom w:val="single" w:sz="4" w:space="0" w:color="auto"/>
                  <w:right w:val="single" w:sz="4" w:space="0" w:color="auto"/>
                </w:tcBorders>
                <w:vAlign w:val="center"/>
              </w:tcPr>
              <w:p w:rsidR="007B0D3B" w:rsidRDefault="00FC70EF">
                <w:pPr>
                  <w:jc w:val="right"/>
                  <w:rPr>
                    <w:szCs w:val="21"/>
                  </w:rPr>
                </w:pPr>
                <w:r>
                  <w:rPr>
                    <w:rFonts w:hint="eastAsia"/>
                    <w:szCs w:val="21"/>
                  </w:rPr>
                  <w:t>-0.01</w:t>
                </w:r>
              </w:p>
            </w:tc>
            <w:tc>
              <w:tcPr>
                <w:tcW w:w="1115" w:type="pct"/>
                <w:tcBorders>
                  <w:top w:val="single" w:sz="4" w:space="0" w:color="auto"/>
                  <w:left w:val="single" w:sz="4" w:space="0" w:color="auto"/>
                  <w:bottom w:val="single" w:sz="4" w:space="0" w:color="auto"/>
                  <w:right w:val="single" w:sz="4" w:space="0" w:color="auto"/>
                </w:tcBorders>
                <w:vAlign w:val="center"/>
              </w:tcPr>
              <w:p w:rsidR="007B0D3B" w:rsidRDefault="00FC70EF">
                <w:pPr>
                  <w:jc w:val="right"/>
                  <w:rPr>
                    <w:szCs w:val="21"/>
                  </w:rPr>
                </w:pPr>
                <w:r>
                  <w:rPr>
                    <w:szCs w:val="21"/>
                  </w:rPr>
                  <w:t>-0.01</w:t>
                </w:r>
              </w:p>
            </w:tc>
          </w:tr>
        </w:tbl>
        <w:p w:rsidR="008A47A7" w:rsidRDefault="008A47A7">
          <w:pPr>
            <w:rPr>
              <w:szCs w:val="21"/>
            </w:rPr>
          </w:pPr>
        </w:p>
        <w:p w:rsidR="007B0D3B" w:rsidRDefault="00062C24">
          <w:pPr>
            <w:rPr>
              <w:szCs w:val="21"/>
            </w:rPr>
          </w:pPr>
        </w:p>
      </w:sdtContent>
    </w:sdt>
    <w:p w:rsidR="007B0D3B" w:rsidRDefault="003A3294" w:rsidP="00255D12">
      <w:pPr>
        <w:pStyle w:val="3"/>
        <w:numPr>
          <w:ilvl w:val="0"/>
          <w:numId w:val="4"/>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2017960133"/>
        <w:lock w:val="sdtLocked"/>
        <w:placeholder>
          <w:docPart w:val="GBC22222222222222222222222222222"/>
        </w:placeholder>
      </w:sdtPr>
      <w:sdtContent>
        <w:p w:rsidR="00102AB7" w:rsidRDefault="00B07C62" w:rsidP="00102AB7">
          <w:pPr>
            <w:rPr>
              <w:rFonts w:cstheme="minorBidi"/>
              <w:kern w:val="2"/>
              <w:szCs w:val="21"/>
            </w:rPr>
          </w:pPr>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p w:rsidR="007B0D3B" w:rsidRDefault="007B0D3B">
      <w:pPr>
        <w:rPr>
          <w:szCs w:val="21"/>
        </w:rPr>
      </w:pPr>
    </w:p>
    <w:p w:rsidR="008A47A7" w:rsidRDefault="008A47A7">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7B0D3B" w:rsidRDefault="003A3294" w:rsidP="00255D12">
          <w:pPr>
            <w:pStyle w:val="3"/>
            <w:numPr>
              <w:ilvl w:val="0"/>
              <w:numId w:val="4"/>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123804339"/>
            <w:lock w:val="sdtLocked"/>
            <w:placeholder>
              <w:docPart w:val="GBC22222222222222222222222222222"/>
            </w:placeholder>
          </w:sdtPr>
          <w:sdtContent>
            <w:p w:rsidR="00102AB7" w:rsidRDefault="00B07C62" w:rsidP="00102AB7">
              <w:r>
                <w:fldChar w:fldCharType="begin"/>
              </w:r>
              <w:r w:rsidR="00102AB7">
                <w:instrText xml:space="preserve"> MACROBUTTON  SnrToggleCheckbox □适用 </w:instrText>
              </w:r>
              <w:r>
                <w:fldChar w:fldCharType="end"/>
              </w:r>
              <w:r>
                <w:fldChar w:fldCharType="begin"/>
              </w:r>
              <w:r w:rsidR="00102AB7">
                <w:instrText xml:space="preserve"> MACROBUTTON  SnrToggleCheckbox √不适用 </w:instrText>
              </w:r>
              <w:r>
                <w:fldChar w:fldCharType="end"/>
              </w:r>
            </w:p>
          </w:sdtContent>
        </w:sdt>
        <w:p w:rsidR="003F2CE2" w:rsidRDefault="003F2CE2" w:rsidP="00102AB7"/>
        <w:p w:rsidR="003F2CE2" w:rsidRDefault="003F2CE2" w:rsidP="00102AB7"/>
        <w:p w:rsidR="003F2CE2" w:rsidRDefault="003F2CE2" w:rsidP="00102AB7"/>
        <w:p w:rsidR="003F2CE2" w:rsidRDefault="003F2CE2" w:rsidP="00102AB7"/>
        <w:p w:rsidR="003F2CE2" w:rsidRDefault="003F2CE2" w:rsidP="00102AB7"/>
        <w:p w:rsidR="003F2CE2" w:rsidRDefault="003F2CE2" w:rsidP="00102AB7"/>
        <w:p w:rsidR="003F2CE2" w:rsidRDefault="003F2CE2" w:rsidP="00102AB7"/>
        <w:p w:rsidR="007B0D3B" w:rsidRPr="00260CB5" w:rsidRDefault="00062C24">
          <w:pPr>
            <w:rPr>
              <w:szCs w:val="21"/>
            </w:rPr>
          </w:pPr>
        </w:p>
      </w:sdtContent>
    </w:sdt>
    <w:bookmarkStart w:id="247" w:name="_Hlk76135020" w:displacedByCustomXml="next"/>
    <w:sdt>
      <w:sdtPr>
        <w:rPr>
          <w:b/>
          <w:bCs/>
          <w:sz w:val="24"/>
        </w:rPr>
        <w:alias w:val="模块:落款"/>
        <w:tag w:val="_SEC_05b1791af4454108ad401bb8a64cf5c6"/>
        <w:id w:val="9528651"/>
        <w:lock w:val="sdtLocked"/>
        <w:placeholder>
          <w:docPart w:val="GBC22222222222222222222222222222"/>
        </w:placeholder>
      </w:sdtPr>
      <w:sdtEndPr>
        <w:rPr>
          <w:b w:val="0"/>
          <w:bCs w:val="0"/>
          <w:sz w:val="21"/>
        </w:rPr>
      </w:sdtEndPr>
      <w:sdtContent>
        <w:p w:rsidR="007B0D3B" w:rsidRDefault="007B0D3B">
          <w:pPr>
            <w:spacing w:line="360" w:lineRule="exact"/>
            <w:ind w:right="5"/>
            <w:rPr>
              <w:b/>
              <w:bCs/>
              <w:sz w:val="24"/>
            </w:rPr>
          </w:pPr>
        </w:p>
        <w:p w:rsidR="00D1365C" w:rsidRDefault="00D1365C">
          <w:pPr>
            <w:wordWrap w:val="0"/>
            <w:spacing w:line="360" w:lineRule="exact"/>
            <w:jc w:val="right"/>
          </w:pPr>
        </w:p>
        <w:p w:rsidR="00D1365C" w:rsidRDefault="00D1365C" w:rsidP="00D1365C">
          <w:pPr>
            <w:spacing w:line="360" w:lineRule="exact"/>
            <w:jc w:val="right"/>
          </w:pPr>
        </w:p>
        <w:p w:rsidR="00D1365C" w:rsidRDefault="00D1365C" w:rsidP="00D1365C">
          <w:pPr>
            <w:spacing w:line="360" w:lineRule="exact"/>
            <w:jc w:val="right"/>
          </w:pPr>
        </w:p>
        <w:p w:rsidR="007B0D3B" w:rsidRDefault="003A3294" w:rsidP="00D1365C">
          <w:pPr>
            <w:spacing w:line="360" w:lineRule="exact"/>
            <w:jc w:val="right"/>
            <w:rPr>
              <w:u w:val="single"/>
            </w:rPr>
          </w:pPr>
          <w:r>
            <w:t>董事长：</w:t>
          </w:r>
          <w:sdt>
            <w:sdtPr>
              <w:alias w:val="报告发布人"/>
              <w:tag w:val="_GBC_f07cbb7287a94e798691f7fcb5112f49"/>
              <w:id w:val="24350177"/>
              <w:lock w:val="sdtLocked"/>
              <w:placeholder>
                <w:docPart w:val="GBC22222222222222222222222222222"/>
              </w:placeholder>
            </w:sdtPr>
            <w:sdtContent>
              <w:r w:rsidR="00102AB7">
                <w:rPr>
                  <w:rFonts w:hint="eastAsia"/>
                </w:rPr>
                <w:t>黎</w:t>
              </w:r>
              <w:r w:rsidR="00102AB7">
                <w:t>军</w:t>
              </w:r>
            </w:sdtContent>
          </w:sdt>
        </w:p>
        <w:p w:rsidR="00D1365C" w:rsidRDefault="00D1365C">
          <w:pPr>
            <w:spacing w:line="360" w:lineRule="exact"/>
            <w:jc w:val="right"/>
          </w:pPr>
        </w:p>
        <w:p w:rsidR="007B0D3B" w:rsidRDefault="003A3294">
          <w:pPr>
            <w:spacing w:line="360" w:lineRule="exact"/>
            <w:jc w:val="right"/>
          </w:pPr>
          <w:r>
            <w:t>董事会批准报送日期：</w:t>
          </w:r>
          <w:sdt>
            <w:sdtPr>
              <w:alias w:val="报告董事会批准报送日期"/>
              <w:tag w:val="_GBC_56d5d40e768a439aa604555fa2089c42"/>
              <w:id w:val="24350178"/>
              <w:lock w:val="sdtLocked"/>
              <w:placeholder>
                <w:docPart w:val="GBC22222222222222222222222222222"/>
              </w:placeholder>
              <w:date w:fullDate="2021-08-26T00:00:00Z">
                <w:dateFormat w:val="yyyy'年'M'月'd'日'"/>
                <w:lid w:val="zh-CN"/>
                <w:storeMappedDataAs w:val="dateTime"/>
                <w:calendar w:val="gregorian"/>
              </w:date>
            </w:sdtPr>
            <w:sdtContent>
              <w:r w:rsidR="00D1365C">
                <w:rPr>
                  <w:rFonts w:hint="eastAsia"/>
                </w:rPr>
                <w:t>2021年8月26日</w:t>
              </w:r>
            </w:sdtContent>
          </w:sdt>
        </w:p>
      </w:sdtContent>
    </w:sdt>
    <w:bookmarkEnd w:id="247"/>
    <w:p w:rsidR="007B0D3B" w:rsidRDefault="007B0D3B">
      <w:pPr>
        <w:rPr>
          <w:szCs w:val="21"/>
        </w:rPr>
      </w:pPr>
    </w:p>
    <w:p w:rsidR="007B0D3B" w:rsidRDefault="007B0D3B">
      <w:pPr>
        <w:spacing w:line="360" w:lineRule="exact"/>
        <w:ind w:right="5"/>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7B0D3B" w:rsidRDefault="003A3294">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Locked"/>
            <w:placeholder>
              <w:docPart w:val="GBC22222222222222222222222222222"/>
            </w:placeholder>
          </w:sdtPr>
          <w:sdtEndPr>
            <w:rPr>
              <w:b w:val="0"/>
            </w:rPr>
          </w:sdtEndPr>
          <w:sdtContent>
            <w:p w:rsidR="007B0D3B" w:rsidRDefault="00B07C62" w:rsidP="006B6D92">
              <w:r>
                <w:rPr>
                  <w:bCs/>
                </w:rPr>
                <w:fldChar w:fldCharType="begin"/>
              </w:r>
              <w:r w:rsidR="006B6D92">
                <w:rPr>
                  <w:bCs/>
                </w:rPr>
                <w:instrText xml:space="preserve"> MACROBUTTON  SnrToggleCheckbox □适用 </w:instrText>
              </w:r>
              <w:r>
                <w:rPr>
                  <w:bCs/>
                </w:rPr>
                <w:fldChar w:fldCharType="end"/>
              </w:r>
              <w:r>
                <w:rPr>
                  <w:bCs/>
                </w:rPr>
                <w:fldChar w:fldCharType="begin"/>
              </w:r>
              <w:r w:rsidR="006B6D92">
                <w:rPr>
                  <w:bCs/>
                </w:rPr>
                <w:instrText xml:space="preserve"> MACROBUTTON  SnrToggleCheckbox √不适用 </w:instrText>
              </w:r>
              <w:r>
                <w:rPr>
                  <w:bCs/>
                </w:rPr>
                <w:fldChar w:fldCharType="end"/>
              </w:r>
            </w:p>
          </w:sdtContent>
        </w:sdt>
      </w:sdtContent>
    </w:sdt>
    <w:sectPr w:rsidR="007B0D3B" w:rsidSect="00102AB7">
      <w:pgSz w:w="11906" w:h="16838"/>
      <w:pgMar w:top="1440" w:right="1797" w:bottom="1525" w:left="1276"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16E" w:rsidRDefault="00D6216E" w:rsidP="00365E23">
      <w:r>
        <w:separator/>
      </w:r>
    </w:p>
  </w:endnote>
  <w:endnote w:type="continuationSeparator" w:id="0">
    <w:p w:rsidR="00D6216E" w:rsidRDefault="00D6216E"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062C24" w:rsidRDefault="00062C24" w:rsidP="004860B6">
            <w:pPr>
              <w:pStyle w:val="af1"/>
              <w:jc w:val="center"/>
            </w:pPr>
            <w:r>
              <w:rPr>
                <w:b/>
                <w:bCs/>
                <w:sz w:val="24"/>
                <w:szCs w:val="24"/>
              </w:rPr>
              <w:fldChar w:fldCharType="begin"/>
            </w:r>
            <w:r>
              <w:rPr>
                <w:b/>
                <w:bCs/>
              </w:rPr>
              <w:instrText>PAGE</w:instrText>
            </w:r>
            <w:r>
              <w:rPr>
                <w:b/>
                <w:bCs/>
                <w:sz w:val="24"/>
                <w:szCs w:val="24"/>
              </w:rPr>
              <w:fldChar w:fldCharType="separate"/>
            </w:r>
            <w:r w:rsidR="00545E15">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45E15">
              <w:rPr>
                <w:b/>
                <w:bCs/>
                <w:noProof/>
              </w:rPr>
              <w:t>133</w:t>
            </w:r>
            <w:r>
              <w:rPr>
                <w:b/>
                <w:bCs/>
                <w:sz w:val="24"/>
                <w:szCs w:val="24"/>
              </w:rPr>
              <w:fldChar w:fldCharType="end"/>
            </w:r>
          </w:p>
        </w:sdtContent>
      </w:sdt>
    </w:sdtContent>
  </w:sdt>
  <w:p w:rsidR="00062C24" w:rsidRDefault="00062C24">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16E" w:rsidRDefault="00D6216E" w:rsidP="00365E23">
      <w:r>
        <w:separator/>
      </w:r>
    </w:p>
  </w:footnote>
  <w:footnote w:type="continuationSeparator" w:id="0">
    <w:p w:rsidR="00D6216E" w:rsidRDefault="00D6216E" w:rsidP="00365E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C24" w:rsidRPr="009B70CF" w:rsidRDefault="00062C24" w:rsidP="004B4ABF">
    <w:pPr>
      <w:pStyle w:val="af"/>
      <w:tabs>
        <w:tab w:val="clear" w:pos="8306"/>
        <w:tab w:val="left" w:pos="8364"/>
        <w:tab w:val="left" w:pos="8505"/>
      </w:tabs>
      <w:ind w:rightChars="10" w:right="21"/>
      <w:rPr>
        <w:b/>
      </w:rPr>
    </w:pPr>
    <w:r>
      <w:rPr>
        <w:rFonts w:hint="eastAsia"/>
      </w:rPr>
      <w:t>2021</w:t>
    </w:r>
    <w:r>
      <w:rPr>
        <w:rFonts w:hint="eastAsia"/>
      </w:rPr>
      <w:t>年半年度报告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1EAC753B"/>
    <w:multiLevelType w:val="hybridMultilevel"/>
    <w:tmpl w:val="FF060CA4"/>
    <w:lvl w:ilvl="0" w:tplc="AB3CC8CA">
      <w:start w:val="1"/>
      <w:numFmt w:val="decimal"/>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3" w15:restartNumberingAfterBreak="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7"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15:restartNumberingAfterBreak="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0" w15:restartNumberingAfterBreak="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D8772CD"/>
    <w:multiLevelType w:val="hybridMultilevel"/>
    <w:tmpl w:val="011CD18E"/>
    <w:lvl w:ilvl="0" w:tplc="4C1C48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5" w15:restartNumberingAfterBreak="0">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15:restartNumberingAfterBreak="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15:restartNumberingAfterBreak="0">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0" w15:restartNumberingAfterBreak="0">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15:restartNumberingAfterBreak="0">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15:restartNumberingAfterBreak="0">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1" w15:restartNumberingAfterBreak="0">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15:restartNumberingAfterBreak="0">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5" w15:restartNumberingAfterBreak="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15:restartNumberingAfterBreak="0">
    <w:nsid w:val="79433EFF"/>
    <w:multiLevelType w:val="hybridMultilevel"/>
    <w:tmpl w:val="211A4974"/>
    <w:lvl w:ilvl="0" w:tplc="408CC52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2"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4" w15:restartNumberingAfterBreak="0">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5"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6"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2"/>
  </w:num>
  <w:num w:numId="2">
    <w:abstractNumId w:val="26"/>
  </w:num>
  <w:num w:numId="3">
    <w:abstractNumId w:val="21"/>
  </w:num>
  <w:num w:numId="4">
    <w:abstractNumId w:val="35"/>
  </w:num>
  <w:num w:numId="5">
    <w:abstractNumId w:val="44"/>
  </w:num>
  <w:num w:numId="6">
    <w:abstractNumId w:val="65"/>
  </w:num>
  <w:num w:numId="7">
    <w:abstractNumId w:val="46"/>
  </w:num>
  <w:num w:numId="8">
    <w:abstractNumId w:val="16"/>
  </w:num>
  <w:num w:numId="9">
    <w:abstractNumId w:val="31"/>
  </w:num>
  <w:num w:numId="10">
    <w:abstractNumId w:val="54"/>
  </w:num>
  <w:num w:numId="11">
    <w:abstractNumId w:val="90"/>
  </w:num>
  <w:num w:numId="12">
    <w:abstractNumId w:val="76"/>
  </w:num>
  <w:num w:numId="13">
    <w:abstractNumId w:val="15"/>
  </w:num>
  <w:num w:numId="14">
    <w:abstractNumId w:val="29"/>
  </w:num>
  <w:num w:numId="15">
    <w:abstractNumId w:val="25"/>
  </w:num>
  <w:num w:numId="16">
    <w:abstractNumId w:val="92"/>
  </w:num>
  <w:num w:numId="17">
    <w:abstractNumId w:val="97"/>
  </w:num>
  <w:num w:numId="18">
    <w:abstractNumId w:val="23"/>
  </w:num>
  <w:num w:numId="19">
    <w:abstractNumId w:val="12"/>
  </w:num>
  <w:num w:numId="20">
    <w:abstractNumId w:val="84"/>
  </w:num>
  <w:num w:numId="21">
    <w:abstractNumId w:val="102"/>
  </w:num>
  <w:num w:numId="22">
    <w:abstractNumId w:val="67"/>
  </w:num>
  <w:num w:numId="23">
    <w:abstractNumId w:val="47"/>
  </w:num>
  <w:num w:numId="24">
    <w:abstractNumId w:val="57"/>
  </w:num>
  <w:num w:numId="25">
    <w:abstractNumId w:val="69"/>
  </w:num>
  <w:num w:numId="26">
    <w:abstractNumId w:val="98"/>
  </w:num>
  <w:num w:numId="27">
    <w:abstractNumId w:val="48"/>
  </w:num>
  <w:num w:numId="28">
    <w:abstractNumId w:val="2"/>
  </w:num>
  <w:num w:numId="29">
    <w:abstractNumId w:val="27"/>
  </w:num>
  <w:num w:numId="30">
    <w:abstractNumId w:val="88"/>
  </w:num>
  <w:num w:numId="31">
    <w:abstractNumId w:val="6"/>
  </w:num>
  <w:num w:numId="32">
    <w:abstractNumId w:val="89"/>
  </w:num>
  <w:num w:numId="33">
    <w:abstractNumId w:val="51"/>
  </w:num>
  <w:num w:numId="34">
    <w:abstractNumId w:val="93"/>
  </w:num>
  <w:num w:numId="35">
    <w:abstractNumId w:val="38"/>
  </w:num>
  <w:num w:numId="36">
    <w:abstractNumId w:val="18"/>
  </w:num>
  <w:num w:numId="37">
    <w:abstractNumId w:val="87"/>
  </w:num>
  <w:num w:numId="38">
    <w:abstractNumId w:val="14"/>
  </w:num>
  <w:num w:numId="39">
    <w:abstractNumId w:val="103"/>
  </w:num>
  <w:num w:numId="40">
    <w:abstractNumId w:val="17"/>
  </w:num>
  <w:num w:numId="41">
    <w:abstractNumId w:val="45"/>
  </w:num>
  <w:num w:numId="42">
    <w:abstractNumId w:val="95"/>
  </w:num>
  <w:num w:numId="43">
    <w:abstractNumId w:val="42"/>
  </w:num>
  <w:num w:numId="44">
    <w:abstractNumId w:val="100"/>
  </w:num>
  <w:num w:numId="45">
    <w:abstractNumId w:val="58"/>
  </w:num>
  <w:num w:numId="46">
    <w:abstractNumId w:val="80"/>
  </w:num>
  <w:num w:numId="47">
    <w:abstractNumId w:val="33"/>
  </w:num>
  <w:num w:numId="48">
    <w:abstractNumId w:val="104"/>
  </w:num>
  <w:num w:numId="49">
    <w:abstractNumId w:val="55"/>
  </w:num>
  <w:num w:numId="50">
    <w:abstractNumId w:val="61"/>
  </w:num>
  <w:num w:numId="51">
    <w:abstractNumId w:val="78"/>
  </w:num>
  <w:num w:numId="52">
    <w:abstractNumId w:val="59"/>
  </w:num>
  <w:num w:numId="53">
    <w:abstractNumId w:val="64"/>
  </w:num>
  <w:num w:numId="54">
    <w:abstractNumId w:val="94"/>
  </w:num>
  <w:num w:numId="55">
    <w:abstractNumId w:val="5"/>
  </w:num>
  <w:num w:numId="56">
    <w:abstractNumId w:val="40"/>
  </w:num>
  <w:num w:numId="57">
    <w:abstractNumId w:val="8"/>
  </w:num>
  <w:num w:numId="58">
    <w:abstractNumId w:val="66"/>
  </w:num>
  <w:num w:numId="59">
    <w:abstractNumId w:val="86"/>
  </w:num>
  <w:num w:numId="60">
    <w:abstractNumId w:val="50"/>
  </w:num>
  <w:num w:numId="61">
    <w:abstractNumId w:val="71"/>
  </w:num>
  <w:num w:numId="62">
    <w:abstractNumId w:val="63"/>
  </w:num>
  <w:num w:numId="63">
    <w:abstractNumId w:val="34"/>
  </w:num>
  <w:num w:numId="64">
    <w:abstractNumId w:val="73"/>
  </w:num>
  <w:num w:numId="65">
    <w:abstractNumId w:val="43"/>
  </w:num>
  <w:num w:numId="66">
    <w:abstractNumId w:val="7"/>
  </w:num>
  <w:num w:numId="67">
    <w:abstractNumId w:val="0"/>
  </w:num>
  <w:num w:numId="68">
    <w:abstractNumId w:val="39"/>
  </w:num>
  <w:num w:numId="69">
    <w:abstractNumId w:val="105"/>
  </w:num>
  <w:num w:numId="70">
    <w:abstractNumId w:val="82"/>
  </w:num>
  <w:num w:numId="71">
    <w:abstractNumId w:val="28"/>
  </w:num>
  <w:num w:numId="72">
    <w:abstractNumId w:val="72"/>
  </w:num>
  <w:num w:numId="73">
    <w:abstractNumId w:val="83"/>
  </w:num>
  <w:num w:numId="74">
    <w:abstractNumId w:val="52"/>
  </w:num>
  <w:num w:numId="75">
    <w:abstractNumId w:val="70"/>
  </w:num>
  <w:num w:numId="76">
    <w:abstractNumId w:val="11"/>
  </w:num>
  <w:num w:numId="77">
    <w:abstractNumId w:val="20"/>
  </w:num>
  <w:num w:numId="78">
    <w:abstractNumId w:val="1"/>
  </w:num>
  <w:num w:numId="79">
    <w:abstractNumId w:val="4"/>
  </w:num>
  <w:num w:numId="80">
    <w:abstractNumId w:val="99"/>
  </w:num>
  <w:num w:numId="81">
    <w:abstractNumId w:val="106"/>
  </w:num>
  <w:num w:numId="82">
    <w:abstractNumId w:val="107"/>
  </w:num>
  <w:num w:numId="83">
    <w:abstractNumId w:val="9"/>
  </w:num>
  <w:num w:numId="84">
    <w:abstractNumId w:val="68"/>
  </w:num>
  <w:num w:numId="85">
    <w:abstractNumId w:val="24"/>
  </w:num>
  <w:num w:numId="86">
    <w:abstractNumId w:val="10"/>
  </w:num>
  <w:num w:numId="87">
    <w:abstractNumId w:val="37"/>
  </w:num>
  <w:num w:numId="88">
    <w:abstractNumId w:val="75"/>
  </w:num>
  <w:num w:numId="89">
    <w:abstractNumId w:val="41"/>
  </w:num>
  <w:num w:numId="90">
    <w:abstractNumId w:val="49"/>
  </w:num>
  <w:num w:numId="91">
    <w:abstractNumId w:val="53"/>
  </w:num>
  <w:num w:numId="92">
    <w:abstractNumId w:val="81"/>
  </w:num>
  <w:num w:numId="93">
    <w:abstractNumId w:val="79"/>
  </w:num>
  <w:num w:numId="94">
    <w:abstractNumId w:val="96"/>
  </w:num>
  <w:num w:numId="95">
    <w:abstractNumId w:val="36"/>
  </w:num>
  <w:num w:numId="96">
    <w:abstractNumId w:val="74"/>
  </w:num>
  <w:num w:numId="97">
    <w:abstractNumId w:val="3"/>
  </w:num>
  <w:num w:numId="98">
    <w:abstractNumId w:val="91"/>
  </w:num>
  <w:num w:numId="99">
    <w:abstractNumId w:val="85"/>
  </w:num>
  <w:num w:numId="100">
    <w:abstractNumId w:val="77"/>
  </w:num>
  <w:num w:numId="101">
    <w:abstractNumId w:val="19"/>
  </w:num>
  <w:num w:numId="102">
    <w:abstractNumId w:val="60"/>
  </w:num>
  <w:num w:numId="103">
    <w:abstractNumId w:val="13"/>
  </w:num>
  <w:num w:numId="104">
    <w:abstractNumId w:val="62"/>
  </w:num>
  <w:num w:numId="105">
    <w:abstractNumId w:val="101"/>
  </w:num>
  <w:num w:numId="106">
    <w:abstractNumId w:val="56"/>
  </w:num>
  <w:num w:numId="107">
    <w:abstractNumId w:val="30"/>
  </w:num>
  <w:num w:numId="108">
    <w:abstractNumId w:val="2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77A"/>
    <w:rsid w:val="00003C39"/>
    <w:rsid w:val="0000464C"/>
    <w:rsid w:val="000048B5"/>
    <w:rsid w:val="00004ADF"/>
    <w:rsid w:val="00004E58"/>
    <w:rsid w:val="00005071"/>
    <w:rsid w:val="0000568D"/>
    <w:rsid w:val="000061CF"/>
    <w:rsid w:val="00006BB9"/>
    <w:rsid w:val="00007207"/>
    <w:rsid w:val="00007BBD"/>
    <w:rsid w:val="00010147"/>
    <w:rsid w:val="0001033D"/>
    <w:rsid w:val="0001041D"/>
    <w:rsid w:val="0001046B"/>
    <w:rsid w:val="00010D77"/>
    <w:rsid w:val="000110A4"/>
    <w:rsid w:val="000121BF"/>
    <w:rsid w:val="000122EE"/>
    <w:rsid w:val="00012469"/>
    <w:rsid w:val="00012702"/>
    <w:rsid w:val="00012AFC"/>
    <w:rsid w:val="000130AF"/>
    <w:rsid w:val="000133F7"/>
    <w:rsid w:val="000139E7"/>
    <w:rsid w:val="00013FF0"/>
    <w:rsid w:val="000140AF"/>
    <w:rsid w:val="000141F9"/>
    <w:rsid w:val="00014263"/>
    <w:rsid w:val="00014850"/>
    <w:rsid w:val="000148B5"/>
    <w:rsid w:val="0001497A"/>
    <w:rsid w:val="00014D1D"/>
    <w:rsid w:val="00014DF5"/>
    <w:rsid w:val="000155A0"/>
    <w:rsid w:val="000159B6"/>
    <w:rsid w:val="00015DF7"/>
    <w:rsid w:val="00016321"/>
    <w:rsid w:val="00016625"/>
    <w:rsid w:val="00016D21"/>
    <w:rsid w:val="000176B6"/>
    <w:rsid w:val="00017D54"/>
    <w:rsid w:val="00017FE4"/>
    <w:rsid w:val="00020074"/>
    <w:rsid w:val="000203A5"/>
    <w:rsid w:val="000205AB"/>
    <w:rsid w:val="00020605"/>
    <w:rsid w:val="00020728"/>
    <w:rsid w:val="00020809"/>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301D0"/>
    <w:rsid w:val="00030DFB"/>
    <w:rsid w:val="00031700"/>
    <w:rsid w:val="000317CB"/>
    <w:rsid w:val="000317E9"/>
    <w:rsid w:val="00031B72"/>
    <w:rsid w:val="0003243D"/>
    <w:rsid w:val="00032BA9"/>
    <w:rsid w:val="00032FA8"/>
    <w:rsid w:val="0003337C"/>
    <w:rsid w:val="000337FB"/>
    <w:rsid w:val="00033EBB"/>
    <w:rsid w:val="0003408C"/>
    <w:rsid w:val="0003409A"/>
    <w:rsid w:val="00034289"/>
    <w:rsid w:val="000343F2"/>
    <w:rsid w:val="00034652"/>
    <w:rsid w:val="0003468B"/>
    <w:rsid w:val="00034C0D"/>
    <w:rsid w:val="00035352"/>
    <w:rsid w:val="00035464"/>
    <w:rsid w:val="000356C7"/>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335"/>
    <w:rsid w:val="000435FB"/>
    <w:rsid w:val="000436FE"/>
    <w:rsid w:val="000438A3"/>
    <w:rsid w:val="00043C00"/>
    <w:rsid w:val="00043E19"/>
    <w:rsid w:val="00043E96"/>
    <w:rsid w:val="00043EED"/>
    <w:rsid w:val="00044579"/>
    <w:rsid w:val="00044584"/>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17F"/>
    <w:rsid w:val="000526A4"/>
    <w:rsid w:val="00052B89"/>
    <w:rsid w:val="00052D38"/>
    <w:rsid w:val="00052FFA"/>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77"/>
    <w:rsid w:val="000604A6"/>
    <w:rsid w:val="00060967"/>
    <w:rsid w:val="00060C85"/>
    <w:rsid w:val="00062017"/>
    <w:rsid w:val="000620CA"/>
    <w:rsid w:val="000622D5"/>
    <w:rsid w:val="0006271B"/>
    <w:rsid w:val="0006271F"/>
    <w:rsid w:val="00062AA3"/>
    <w:rsid w:val="00062C24"/>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A53"/>
    <w:rsid w:val="00072D7F"/>
    <w:rsid w:val="0007305C"/>
    <w:rsid w:val="000730ED"/>
    <w:rsid w:val="000732D5"/>
    <w:rsid w:val="00073BC2"/>
    <w:rsid w:val="000745DB"/>
    <w:rsid w:val="0007496E"/>
    <w:rsid w:val="00074C4E"/>
    <w:rsid w:val="0007507D"/>
    <w:rsid w:val="00075786"/>
    <w:rsid w:val="00075C45"/>
    <w:rsid w:val="00075E3A"/>
    <w:rsid w:val="00075E54"/>
    <w:rsid w:val="00076117"/>
    <w:rsid w:val="000764FD"/>
    <w:rsid w:val="00077397"/>
    <w:rsid w:val="000778E2"/>
    <w:rsid w:val="000778F7"/>
    <w:rsid w:val="0008036E"/>
    <w:rsid w:val="00080509"/>
    <w:rsid w:val="000805BB"/>
    <w:rsid w:val="000808F7"/>
    <w:rsid w:val="000808FF"/>
    <w:rsid w:val="0008095D"/>
    <w:rsid w:val="00080A0F"/>
    <w:rsid w:val="000816A2"/>
    <w:rsid w:val="00081D4A"/>
    <w:rsid w:val="0008231D"/>
    <w:rsid w:val="00082626"/>
    <w:rsid w:val="00082700"/>
    <w:rsid w:val="00082A1A"/>
    <w:rsid w:val="00082AB1"/>
    <w:rsid w:val="00082E5B"/>
    <w:rsid w:val="000830E6"/>
    <w:rsid w:val="0008328D"/>
    <w:rsid w:val="0008332B"/>
    <w:rsid w:val="000837F0"/>
    <w:rsid w:val="000839C3"/>
    <w:rsid w:val="00083C1E"/>
    <w:rsid w:val="00083CAD"/>
    <w:rsid w:val="00084008"/>
    <w:rsid w:val="000840C0"/>
    <w:rsid w:val="000841ED"/>
    <w:rsid w:val="00084294"/>
    <w:rsid w:val="00084531"/>
    <w:rsid w:val="00084634"/>
    <w:rsid w:val="00084A03"/>
    <w:rsid w:val="00084A3C"/>
    <w:rsid w:val="00084F00"/>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770"/>
    <w:rsid w:val="00095CD6"/>
    <w:rsid w:val="000960F5"/>
    <w:rsid w:val="00096746"/>
    <w:rsid w:val="00096E12"/>
    <w:rsid w:val="00097054"/>
    <w:rsid w:val="00097097"/>
    <w:rsid w:val="00097250"/>
    <w:rsid w:val="000974B2"/>
    <w:rsid w:val="000975B1"/>
    <w:rsid w:val="000976C1"/>
    <w:rsid w:val="00097B67"/>
    <w:rsid w:val="00097D61"/>
    <w:rsid w:val="00097E3C"/>
    <w:rsid w:val="000A04A2"/>
    <w:rsid w:val="000A0989"/>
    <w:rsid w:val="000A1026"/>
    <w:rsid w:val="000A11A5"/>
    <w:rsid w:val="000A1547"/>
    <w:rsid w:val="000A16A6"/>
    <w:rsid w:val="000A199C"/>
    <w:rsid w:val="000A1C66"/>
    <w:rsid w:val="000A1CBE"/>
    <w:rsid w:val="000A25F6"/>
    <w:rsid w:val="000A26EE"/>
    <w:rsid w:val="000A2B10"/>
    <w:rsid w:val="000A3714"/>
    <w:rsid w:val="000A3DD1"/>
    <w:rsid w:val="000A4309"/>
    <w:rsid w:val="000A4AE5"/>
    <w:rsid w:val="000A4C9E"/>
    <w:rsid w:val="000A5126"/>
    <w:rsid w:val="000A5162"/>
    <w:rsid w:val="000A5A58"/>
    <w:rsid w:val="000A5ABB"/>
    <w:rsid w:val="000A60AD"/>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1F72"/>
    <w:rsid w:val="000B2333"/>
    <w:rsid w:val="000B23C8"/>
    <w:rsid w:val="000B28AE"/>
    <w:rsid w:val="000B28F3"/>
    <w:rsid w:val="000B31E0"/>
    <w:rsid w:val="000B3557"/>
    <w:rsid w:val="000B363F"/>
    <w:rsid w:val="000B3C1D"/>
    <w:rsid w:val="000B3D0D"/>
    <w:rsid w:val="000B4A82"/>
    <w:rsid w:val="000B4B18"/>
    <w:rsid w:val="000B4BDA"/>
    <w:rsid w:val="000B5098"/>
    <w:rsid w:val="000B5590"/>
    <w:rsid w:val="000B5992"/>
    <w:rsid w:val="000B5B67"/>
    <w:rsid w:val="000B5F9A"/>
    <w:rsid w:val="000B6B2E"/>
    <w:rsid w:val="000B6BC7"/>
    <w:rsid w:val="000B6C66"/>
    <w:rsid w:val="000B717E"/>
    <w:rsid w:val="000B7B3B"/>
    <w:rsid w:val="000C0038"/>
    <w:rsid w:val="000C01B8"/>
    <w:rsid w:val="000C0519"/>
    <w:rsid w:val="000C063C"/>
    <w:rsid w:val="000C0C72"/>
    <w:rsid w:val="000C0D45"/>
    <w:rsid w:val="000C0F63"/>
    <w:rsid w:val="000C1CC9"/>
    <w:rsid w:val="000C1CEC"/>
    <w:rsid w:val="000C2197"/>
    <w:rsid w:val="000C25F5"/>
    <w:rsid w:val="000C26F5"/>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2F"/>
    <w:rsid w:val="000C7889"/>
    <w:rsid w:val="000C7C71"/>
    <w:rsid w:val="000C7D9C"/>
    <w:rsid w:val="000C7DF8"/>
    <w:rsid w:val="000C7F30"/>
    <w:rsid w:val="000D044F"/>
    <w:rsid w:val="000D057C"/>
    <w:rsid w:val="000D0BE9"/>
    <w:rsid w:val="000D0E23"/>
    <w:rsid w:val="000D1028"/>
    <w:rsid w:val="000D14E3"/>
    <w:rsid w:val="000D15CB"/>
    <w:rsid w:val="000D1E55"/>
    <w:rsid w:val="000D26CD"/>
    <w:rsid w:val="000D28CF"/>
    <w:rsid w:val="000D29E2"/>
    <w:rsid w:val="000D2C5E"/>
    <w:rsid w:val="000D2F52"/>
    <w:rsid w:val="000D33EC"/>
    <w:rsid w:val="000D3B03"/>
    <w:rsid w:val="000D3B07"/>
    <w:rsid w:val="000D3FE9"/>
    <w:rsid w:val="000D445C"/>
    <w:rsid w:val="000D4964"/>
    <w:rsid w:val="000D49EB"/>
    <w:rsid w:val="000D5454"/>
    <w:rsid w:val="000D55C3"/>
    <w:rsid w:val="000D5A34"/>
    <w:rsid w:val="000D5D3B"/>
    <w:rsid w:val="000D5D86"/>
    <w:rsid w:val="000D5DC0"/>
    <w:rsid w:val="000D61A7"/>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174"/>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56B"/>
    <w:rsid w:val="000F7633"/>
    <w:rsid w:val="000F7CB8"/>
    <w:rsid w:val="000F7D3C"/>
    <w:rsid w:val="00100112"/>
    <w:rsid w:val="0010063A"/>
    <w:rsid w:val="001007FD"/>
    <w:rsid w:val="001012ED"/>
    <w:rsid w:val="00101376"/>
    <w:rsid w:val="00101821"/>
    <w:rsid w:val="00101B38"/>
    <w:rsid w:val="001022D3"/>
    <w:rsid w:val="001026CF"/>
    <w:rsid w:val="00102AB7"/>
    <w:rsid w:val="0010345C"/>
    <w:rsid w:val="0010354A"/>
    <w:rsid w:val="00103661"/>
    <w:rsid w:val="001036AD"/>
    <w:rsid w:val="001038D1"/>
    <w:rsid w:val="00103BDD"/>
    <w:rsid w:val="00104087"/>
    <w:rsid w:val="001044B7"/>
    <w:rsid w:val="001044EA"/>
    <w:rsid w:val="001048FE"/>
    <w:rsid w:val="00105238"/>
    <w:rsid w:val="00105921"/>
    <w:rsid w:val="001059D2"/>
    <w:rsid w:val="001059DB"/>
    <w:rsid w:val="00105C91"/>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4B8"/>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8AA"/>
    <w:rsid w:val="00120A6A"/>
    <w:rsid w:val="001214B4"/>
    <w:rsid w:val="00121512"/>
    <w:rsid w:val="0012158F"/>
    <w:rsid w:val="0012188F"/>
    <w:rsid w:val="00122BA4"/>
    <w:rsid w:val="00123009"/>
    <w:rsid w:val="001230F3"/>
    <w:rsid w:val="0012321F"/>
    <w:rsid w:val="001234DF"/>
    <w:rsid w:val="00123F0A"/>
    <w:rsid w:val="0012489B"/>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397"/>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B81"/>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582"/>
    <w:rsid w:val="00153852"/>
    <w:rsid w:val="00153F4B"/>
    <w:rsid w:val="00154101"/>
    <w:rsid w:val="00154195"/>
    <w:rsid w:val="001541EB"/>
    <w:rsid w:val="001543D4"/>
    <w:rsid w:val="0015445C"/>
    <w:rsid w:val="0015450F"/>
    <w:rsid w:val="00154ACD"/>
    <w:rsid w:val="00154B35"/>
    <w:rsid w:val="00154B6D"/>
    <w:rsid w:val="00154B81"/>
    <w:rsid w:val="00154E9A"/>
    <w:rsid w:val="0015523D"/>
    <w:rsid w:val="00155E3E"/>
    <w:rsid w:val="00155E72"/>
    <w:rsid w:val="00155EBB"/>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B47"/>
    <w:rsid w:val="00162C8A"/>
    <w:rsid w:val="00163357"/>
    <w:rsid w:val="0016426E"/>
    <w:rsid w:val="0016523F"/>
    <w:rsid w:val="00165E4D"/>
    <w:rsid w:val="00165FED"/>
    <w:rsid w:val="001662C0"/>
    <w:rsid w:val="001667A9"/>
    <w:rsid w:val="00167185"/>
    <w:rsid w:val="00167739"/>
    <w:rsid w:val="00167D8B"/>
    <w:rsid w:val="00170327"/>
    <w:rsid w:val="0017040F"/>
    <w:rsid w:val="00170450"/>
    <w:rsid w:val="00170461"/>
    <w:rsid w:val="001705C6"/>
    <w:rsid w:val="00170650"/>
    <w:rsid w:val="001708AD"/>
    <w:rsid w:val="0017134C"/>
    <w:rsid w:val="001715BD"/>
    <w:rsid w:val="00172B99"/>
    <w:rsid w:val="00173329"/>
    <w:rsid w:val="00173583"/>
    <w:rsid w:val="00173821"/>
    <w:rsid w:val="00173F1A"/>
    <w:rsid w:val="0017499B"/>
    <w:rsid w:val="00174A05"/>
    <w:rsid w:val="00174FB8"/>
    <w:rsid w:val="001754A4"/>
    <w:rsid w:val="00175A98"/>
    <w:rsid w:val="00176294"/>
    <w:rsid w:val="00176395"/>
    <w:rsid w:val="0017692B"/>
    <w:rsid w:val="00176E6E"/>
    <w:rsid w:val="00176E78"/>
    <w:rsid w:val="00177133"/>
    <w:rsid w:val="00177D11"/>
    <w:rsid w:val="00177F7C"/>
    <w:rsid w:val="0018000D"/>
    <w:rsid w:val="001806CF"/>
    <w:rsid w:val="00180E29"/>
    <w:rsid w:val="00180F49"/>
    <w:rsid w:val="001815B8"/>
    <w:rsid w:val="001816A6"/>
    <w:rsid w:val="00181E60"/>
    <w:rsid w:val="0018228D"/>
    <w:rsid w:val="00182367"/>
    <w:rsid w:val="001826DB"/>
    <w:rsid w:val="0018280C"/>
    <w:rsid w:val="00182BAC"/>
    <w:rsid w:val="001830F6"/>
    <w:rsid w:val="0018313C"/>
    <w:rsid w:val="00183957"/>
    <w:rsid w:val="0018413C"/>
    <w:rsid w:val="001844E5"/>
    <w:rsid w:val="00184530"/>
    <w:rsid w:val="00184687"/>
    <w:rsid w:val="001847E6"/>
    <w:rsid w:val="00184C77"/>
    <w:rsid w:val="00184EB1"/>
    <w:rsid w:val="00185085"/>
    <w:rsid w:val="001851BD"/>
    <w:rsid w:val="00185D0E"/>
    <w:rsid w:val="00186113"/>
    <w:rsid w:val="00186249"/>
    <w:rsid w:val="00186391"/>
    <w:rsid w:val="00186916"/>
    <w:rsid w:val="00186A2D"/>
    <w:rsid w:val="00186C23"/>
    <w:rsid w:val="00186F1C"/>
    <w:rsid w:val="00187328"/>
    <w:rsid w:val="00187855"/>
    <w:rsid w:val="00187858"/>
    <w:rsid w:val="001878D9"/>
    <w:rsid w:val="00187FB7"/>
    <w:rsid w:val="0019008D"/>
    <w:rsid w:val="0019022B"/>
    <w:rsid w:val="0019037D"/>
    <w:rsid w:val="001903E0"/>
    <w:rsid w:val="001908FA"/>
    <w:rsid w:val="0019126B"/>
    <w:rsid w:val="00191C4F"/>
    <w:rsid w:val="00191CAC"/>
    <w:rsid w:val="001921F0"/>
    <w:rsid w:val="00192350"/>
    <w:rsid w:val="00192474"/>
    <w:rsid w:val="00192CCC"/>
    <w:rsid w:val="00193278"/>
    <w:rsid w:val="001933C4"/>
    <w:rsid w:val="0019388E"/>
    <w:rsid w:val="00193C5E"/>
    <w:rsid w:val="001948EB"/>
    <w:rsid w:val="00194F95"/>
    <w:rsid w:val="00195857"/>
    <w:rsid w:val="00195A1C"/>
    <w:rsid w:val="00195DE7"/>
    <w:rsid w:val="00195DFE"/>
    <w:rsid w:val="00196123"/>
    <w:rsid w:val="0019685F"/>
    <w:rsid w:val="00196E4C"/>
    <w:rsid w:val="00196F3D"/>
    <w:rsid w:val="0019711B"/>
    <w:rsid w:val="0019758A"/>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6D"/>
    <w:rsid w:val="001A4881"/>
    <w:rsid w:val="001A4B57"/>
    <w:rsid w:val="001A4F7F"/>
    <w:rsid w:val="001A5089"/>
    <w:rsid w:val="001A5C8D"/>
    <w:rsid w:val="001A6342"/>
    <w:rsid w:val="001A637E"/>
    <w:rsid w:val="001A652B"/>
    <w:rsid w:val="001A657D"/>
    <w:rsid w:val="001A68B8"/>
    <w:rsid w:val="001A7C88"/>
    <w:rsid w:val="001A7F1C"/>
    <w:rsid w:val="001B0143"/>
    <w:rsid w:val="001B0472"/>
    <w:rsid w:val="001B06B5"/>
    <w:rsid w:val="001B0B8E"/>
    <w:rsid w:val="001B102B"/>
    <w:rsid w:val="001B11CD"/>
    <w:rsid w:val="001B1936"/>
    <w:rsid w:val="001B1B4D"/>
    <w:rsid w:val="001B1D8E"/>
    <w:rsid w:val="001B20B4"/>
    <w:rsid w:val="001B21A0"/>
    <w:rsid w:val="001B21B7"/>
    <w:rsid w:val="001B25DC"/>
    <w:rsid w:val="001B2678"/>
    <w:rsid w:val="001B40F8"/>
    <w:rsid w:val="001B4B35"/>
    <w:rsid w:val="001B4D5C"/>
    <w:rsid w:val="001B531E"/>
    <w:rsid w:val="001B55DF"/>
    <w:rsid w:val="001B5EAC"/>
    <w:rsid w:val="001B616C"/>
    <w:rsid w:val="001B627A"/>
    <w:rsid w:val="001B63F7"/>
    <w:rsid w:val="001B648A"/>
    <w:rsid w:val="001B6C5E"/>
    <w:rsid w:val="001B75FB"/>
    <w:rsid w:val="001B76CA"/>
    <w:rsid w:val="001B76F4"/>
    <w:rsid w:val="001B77C3"/>
    <w:rsid w:val="001C0611"/>
    <w:rsid w:val="001C0653"/>
    <w:rsid w:val="001C0748"/>
    <w:rsid w:val="001C114E"/>
    <w:rsid w:val="001C1332"/>
    <w:rsid w:val="001C1BF1"/>
    <w:rsid w:val="001C1EEF"/>
    <w:rsid w:val="001C206C"/>
    <w:rsid w:val="001C243C"/>
    <w:rsid w:val="001C2443"/>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77A"/>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2AC"/>
    <w:rsid w:val="001D3318"/>
    <w:rsid w:val="001D371D"/>
    <w:rsid w:val="001D38C2"/>
    <w:rsid w:val="001D3AB4"/>
    <w:rsid w:val="001D46DF"/>
    <w:rsid w:val="001D48A4"/>
    <w:rsid w:val="001D4C24"/>
    <w:rsid w:val="001D5016"/>
    <w:rsid w:val="001D5589"/>
    <w:rsid w:val="001D599D"/>
    <w:rsid w:val="001D66F1"/>
    <w:rsid w:val="001D6C22"/>
    <w:rsid w:val="001D701F"/>
    <w:rsid w:val="001D70BF"/>
    <w:rsid w:val="001D7BCD"/>
    <w:rsid w:val="001E00D9"/>
    <w:rsid w:val="001E04DE"/>
    <w:rsid w:val="001E05B5"/>
    <w:rsid w:val="001E0A22"/>
    <w:rsid w:val="001E0A77"/>
    <w:rsid w:val="001E0AA1"/>
    <w:rsid w:val="001E0F47"/>
    <w:rsid w:val="001E13C5"/>
    <w:rsid w:val="001E1874"/>
    <w:rsid w:val="001E18AC"/>
    <w:rsid w:val="001E1926"/>
    <w:rsid w:val="001E1A2F"/>
    <w:rsid w:val="001E24B5"/>
    <w:rsid w:val="001E2729"/>
    <w:rsid w:val="001E27EC"/>
    <w:rsid w:val="001E2AC2"/>
    <w:rsid w:val="001E2E8E"/>
    <w:rsid w:val="001E3187"/>
    <w:rsid w:val="001E35BF"/>
    <w:rsid w:val="001E35D2"/>
    <w:rsid w:val="001E37CF"/>
    <w:rsid w:val="001E4B1D"/>
    <w:rsid w:val="001E5479"/>
    <w:rsid w:val="001E55CD"/>
    <w:rsid w:val="001E5737"/>
    <w:rsid w:val="001E5832"/>
    <w:rsid w:val="001E5F29"/>
    <w:rsid w:val="001E6802"/>
    <w:rsid w:val="001E6B0E"/>
    <w:rsid w:val="001E6D5D"/>
    <w:rsid w:val="001E6EE1"/>
    <w:rsid w:val="001E7863"/>
    <w:rsid w:val="001E7E60"/>
    <w:rsid w:val="001F018E"/>
    <w:rsid w:val="001F019F"/>
    <w:rsid w:val="001F06B3"/>
    <w:rsid w:val="001F07B9"/>
    <w:rsid w:val="001F09C2"/>
    <w:rsid w:val="001F0B04"/>
    <w:rsid w:val="001F0C13"/>
    <w:rsid w:val="001F126D"/>
    <w:rsid w:val="001F157A"/>
    <w:rsid w:val="001F1868"/>
    <w:rsid w:val="001F1A82"/>
    <w:rsid w:val="001F1AD4"/>
    <w:rsid w:val="001F1F11"/>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BF3"/>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07CD1"/>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A54"/>
    <w:rsid w:val="00214FEB"/>
    <w:rsid w:val="0021514C"/>
    <w:rsid w:val="00215773"/>
    <w:rsid w:val="00215B62"/>
    <w:rsid w:val="00215CA2"/>
    <w:rsid w:val="00216014"/>
    <w:rsid w:val="00216207"/>
    <w:rsid w:val="002168AE"/>
    <w:rsid w:val="00216C14"/>
    <w:rsid w:val="00216E8F"/>
    <w:rsid w:val="00217811"/>
    <w:rsid w:val="00220B91"/>
    <w:rsid w:val="00220E16"/>
    <w:rsid w:val="00220FF5"/>
    <w:rsid w:val="00221055"/>
    <w:rsid w:val="00221083"/>
    <w:rsid w:val="00221421"/>
    <w:rsid w:val="00221450"/>
    <w:rsid w:val="002214C9"/>
    <w:rsid w:val="00221C5A"/>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1F9"/>
    <w:rsid w:val="0023035E"/>
    <w:rsid w:val="002307B2"/>
    <w:rsid w:val="002308BC"/>
    <w:rsid w:val="002308E1"/>
    <w:rsid w:val="0023099B"/>
    <w:rsid w:val="002309E8"/>
    <w:rsid w:val="00230AC8"/>
    <w:rsid w:val="00230C63"/>
    <w:rsid w:val="002310A7"/>
    <w:rsid w:val="0023116F"/>
    <w:rsid w:val="00231737"/>
    <w:rsid w:val="00231FD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296"/>
    <w:rsid w:val="00235448"/>
    <w:rsid w:val="0023599E"/>
    <w:rsid w:val="00235A3C"/>
    <w:rsid w:val="00235F58"/>
    <w:rsid w:val="002366DD"/>
    <w:rsid w:val="0023677E"/>
    <w:rsid w:val="00237721"/>
    <w:rsid w:val="00237BC1"/>
    <w:rsid w:val="0024010C"/>
    <w:rsid w:val="0024061C"/>
    <w:rsid w:val="002411E8"/>
    <w:rsid w:val="00241BC8"/>
    <w:rsid w:val="00241D41"/>
    <w:rsid w:val="0024280E"/>
    <w:rsid w:val="00243224"/>
    <w:rsid w:val="002434A7"/>
    <w:rsid w:val="002438AE"/>
    <w:rsid w:val="00244291"/>
    <w:rsid w:val="00244730"/>
    <w:rsid w:val="00244882"/>
    <w:rsid w:val="00246851"/>
    <w:rsid w:val="002468AE"/>
    <w:rsid w:val="00246D02"/>
    <w:rsid w:val="00246D9D"/>
    <w:rsid w:val="00247080"/>
    <w:rsid w:val="002472CC"/>
    <w:rsid w:val="002477E9"/>
    <w:rsid w:val="00247828"/>
    <w:rsid w:val="00247C83"/>
    <w:rsid w:val="002509EE"/>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5D12"/>
    <w:rsid w:val="00256013"/>
    <w:rsid w:val="0025646B"/>
    <w:rsid w:val="00256E13"/>
    <w:rsid w:val="00257066"/>
    <w:rsid w:val="002576A9"/>
    <w:rsid w:val="002578DF"/>
    <w:rsid w:val="00257A5B"/>
    <w:rsid w:val="00260461"/>
    <w:rsid w:val="00260656"/>
    <w:rsid w:val="002606F8"/>
    <w:rsid w:val="00260CB5"/>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826"/>
    <w:rsid w:val="00265B1A"/>
    <w:rsid w:val="00265E58"/>
    <w:rsid w:val="002662C7"/>
    <w:rsid w:val="002664D9"/>
    <w:rsid w:val="00266603"/>
    <w:rsid w:val="00266F82"/>
    <w:rsid w:val="002674BC"/>
    <w:rsid w:val="00267C19"/>
    <w:rsid w:val="00267FCC"/>
    <w:rsid w:val="0027098C"/>
    <w:rsid w:val="00270A70"/>
    <w:rsid w:val="00270C5C"/>
    <w:rsid w:val="00270F23"/>
    <w:rsid w:val="0027147F"/>
    <w:rsid w:val="002715EC"/>
    <w:rsid w:val="00271861"/>
    <w:rsid w:val="00271934"/>
    <w:rsid w:val="002721B5"/>
    <w:rsid w:val="00272416"/>
    <w:rsid w:val="00272D29"/>
    <w:rsid w:val="00272E37"/>
    <w:rsid w:val="0027393F"/>
    <w:rsid w:val="00273C7F"/>
    <w:rsid w:val="00273DE8"/>
    <w:rsid w:val="00273E61"/>
    <w:rsid w:val="002741A6"/>
    <w:rsid w:val="00274494"/>
    <w:rsid w:val="002752EF"/>
    <w:rsid w:val="002756F8"/>
    <w:rsid w:val="002759C5"/>
    <w:rsid w:val="00275D78"/>
    <w:rsid w:val="00275E59"/>
    <w:rsid w:val="002765F4"/>
    <w:rsid w:val="002769EA"/>
    <w:rsid w:val="00276BA1"/>
    <w:rsid w:val="00276DAA"/>
    <w:rsid w:val="00276EA0"/>
    <w:rsid w:val="00277062"/>
    <w:rsid w:val="00277B1E"/>
    <w:rsid w:val="00277B3D"/>
    <w:rsid w:val="002802DC"/>
    <w:rsid w:val="00280706"/>
    <w:rsid w:val="00280F8D"/>
    <w:rsid w:val="00281606"/>
    <w:rsid w:val="00281685"/>
    <w:rsid w:val="00281E5D"/>
    <w:rsid w:val="00281EC3"/>
    <w:rsid w:val="00282592"/>
    <w:rsid w:val="00282C22"/>
    <w:rsid w:val="00283084"/>
    <w:rsid w:val="00283251"/>
    <w:rsid w:val="002832D9"/>
    <w:rsid w:val="002833CC"/>
    <w:rsid w:val="00283421"/>
    <w:rsid w:val="00283D22"/>
    <w:rsid w:val="00283FD1"/>
    <w:rsid w:val="0028412B"/>
    <w:rsid w:val="00284C17"/>
    <w:rsid w:val="00284EBB"/>
    <w:rsid w:val="00284F64"/>
    <w:rsid w:val="002851FB"/>
    <w:rsid w:val="0028552E"/>
    <w:rsid w:val="00286239"/>
    <w:rsid w:val="00286461"/>
    <w:rsid w:val="0028663A"/>
    <w:rsid w:val="00286B0E"/>
    <w:rsid w:val="00286B4B"/>
    <w:rsid w:val="00286BD1"/>
    <w:rsid w:val="00286F90"/>
    <w:rsid w:val="00287088"/>
    <w:rsid w:val="0028710A"/>
    <w:rsid w:val="00287283"/>
    <w:rsid w:val="0028732F"/>
    <w:rsid w:val="00287590"/>
    <w:rsid w:val="00287BFE"/>
    <w:rsid w:val="00287E08"/>
    <w:rsid w:val="00287F30"/>
    <w:rsid w:val="00287FE6"/>
    <w:rsid w:val="00290222"/>
    <w:rsid w:val="00290615"/>
    <w:rsid w:val="0029070D"/>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150"/>
    <w:rsid w:val="0029641D"/>
    <w:rsid w:val="00296675"/>
    <w:rsid w:val="00296A9E"/>
    <w:rsid w:val="00296E01"/>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2F9"/>
    <w:rsid w:val="002A431A"/>
    <w:rsid w:val="002A432B"/>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50A"/>
    <w:rsid w:val="002B0F56"/>
    <w:rsid w:val="002B1288"/>
    <w:rsid w:val="002B13CB"/>
    <w:rsid w:val="002B16E0"/>
    <w:rsid w:val="002B1A2F"/>
    <w:rsid w:val="002B1B05"/>
    <w:rsid w:val="002B1D72"/>
    <w:rsid w:val="002B1E91"/>
    <w:rsid w:val="002B1EF1"/>
    <w:rsid w:val="002B22EF"/>
    <w:rsid w:val="002B278A"/>
    <w:rsid w:val="002B3111"/>
    <w:rsid w:val="002B32FC"/>
    <w:rsid w:val="002B3479"/>
    <w:rsid w:val="002B3A6E"/>
    <w:rsid w:val="002B3BCE"/>
    <w:rsid w:val="002B3E02"/>
    <w:rsid w:val="002B407B"/>
    <w:rsid w:val="002B417F"/>
    <w:rsid w:val="002B468E"/>
    <w:rsid w:val="002B4AAD"/>
    <w:rsid w:val="002B4DA6"/>
    <w:rsid w:val="002B4F0D"/>
    <w:rsid w:val="002B5024"/>
    <w:rsid w:val="002B522B"/>
    <w:rsid w:val="002B525E"/>
    <w:rsid w:val="002B5898"/>
    <w:rsid w:val="002B59CA"/>
    <w:rsid w:val="002B5BA7"/>
    <w:rsid w:val="002B5FB0"/>
    <w:rsid w:val="002B626A"/>
    <w:rsid w:val="002B69F7"/>
    <w:rsid w:val="002B6BE2"/>
    <w:rsid w:val="002B6C5F"/>
    <w:rsid w:val="002B709D"/>
    <w:rsid w:val="002B70F6"/>
    <w:rsid w:val="002B7189"/>
    <w:rsid w:val="002B7900"/>
    <w:rsid w:val="002B7948"/>
    <w:rsid w:val="002C0060"/>
    <w:rsid w:val="002C0078"/>
    <w:rsid w:val="002C0B24"/>
    <w:rsid w:val="002C0B97"/>
    <w:rsid w:val="002C0D68"/>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4F44"/>
    <w:rsid w:val="002C5202"/>
    <w:rsid w:val="002C522F"/>
    <w:rsid w:val="002C570C"/>
    <w:rsid w:val="002C6236"/>
    <w:rsid w:val="002C62A6"/>
    <w:rsid w:val="002C6444"/>
    <w:rsid w:val="002C6677"/>
    <w:rsid w:val="002C6BA0"/>
    <w:rsid w:val="002C6F73"/>
    <w:rsid w:val="002C70A1"/>
    <w:rsid w:val="002C7C1A"/>
    <w:rsid w:val="002C7E63"/>
    <w:rsid w:val="002D0C8B"/>
    <w:rsid w:val="002D0E5F"/>
    <w:rsid w:val="002D11A3"/>
    <w:rsid w:val="002D16DB"/>
    <w:rsid w:val="002D18FC"/>
    <w:rsid w:val="002D1953"/>
    <w:rsid w:val="002D19B4"/>
    <w:rsid w:val="002D20A7"/>
    <w:rsid w:val="002D20EC"/>
    <w:rsid w:val="002D21B1"/>
    <w:rsid w:val="002D21E4"/>
    <w:rsid w:val="002D22A0"/>
    <w:rsid w:val="002D2B57"/>
    <w:rsid w:val="002D2F09"/>
    <w:rsid w:val="002D33D6"/>
    <w:rsid w:val="002D34BC"/>
    <w:rsid w:val="002D35D0"/>
    <w:rsid w:val="002D3A81"/>
    <w:rsid w:val="002D3A99"/>
    <w:rsid w:val="002D3F35"/>
    <w:rsid w:val="002D4643"/>
    <w:rsid w:val="002D4703"/>
    <w:rsid w:val="002D535D"/>
    <w:rsid w:val="002D548B"/>
    <w:rsid w:val="002D58E5"/>
    <w:rsid w:val="002D5F47"/>
    <w:rsid w:val="002D60FB"/>
    <w:rsid w:val="002D62EA"/>
    <w:rsid w:val="002D6996"/>
    <w:rsid w:val="002D6AB5"/>
    <w:rsid w:val="002D7D47"/>
    <w:rsid w:val="002E0263"/>
    <w:rsid w:val="002E0749"/>
    <w:rsid w:val="002E0B8F"/>
    <w:rsid w:val="002E0C25"/>
    <w:rsid w:val="002E116E"/>
    <w:rsid w:val="002E149C"/>
    <w:rsid w:val="002E1AA5"/>
    <w:rsid w:val="002E1E43"/>
    <w:rsid w:val="002E26B3"/>
    <w:rsid w:val="002E2D95"/>
    <w:rsid w:val="002E31A4"/>
    <w:rsid w:val="002E4172"/>
    <w:rsid w:val="002E455D"/>
    <w:rsid w:val="002E45C6"/>
    <w:rsid w:val="002E541D"/>
    <w:rsid w:val="002E652E"/>
    <w:rsid w:val="002E6559"/>
    <w:rsid w:val="002E685A"/>
    <w:rsid w:val="002E6ABC"/>
    <w:rsid w:val="002E72B2"/>
    <w:rsid w:val="002E74F4"/>
    <w:rsid w:val="002E75A6"/>
    <w:rsid w:val="002E75F5"/>
    <w:rsid w:val="002F00FF"/>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88D"/>
    <w:rsid w:val="00302AAC"/>
    <w:rsid w:val="00302B0C"/>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4FF"/>
    <w:rsid w:val="00310F45"/>
    <w:rsid w:val="00311460"/>
    <w:rsid w:val="00311AD2"/>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C5F"/>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4FA"/>
    <w:rsid w:val="00323783"/>
    <w:rsid w:val="00323DC0"/>
    <w:rsid w:val="00323F7B"/>
    <w:rsid w:val="003240F6"/>
    <w:rsid w:val="00324208"/>
    <w:rsid w:val="0032458F"/>
    <w:rsid w:val="003245AA"/>
    <w:rsid w:val="00324AF7"/>
    <w:rsid w:val="00325604"/>
    <w:rsid w:val="003259A3"/>
    <w:rsid w:val="00325A7A"/>
    <w:rsid w:val="00325ABC"/>
    <w:rsid w:val="00325DDA"/>
    <w:rsid w:val="003266F4"/>
    <w:rsid w:val="0032670D"/>
    <w:rsid w:val="00326ED8"/>
    <w:rsid w:val="00326F1D"/>
    <w:rsid w:val="00327D35"/>
    <w:rsid w:val="00330385"/>
    <w:rsid w:val="00330808"/>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4ECE"/>
    <w:rsid w:val="0033515F"/>
    <w:rsid w:val="00335467"/>
    <w:rsid w:val="00335474"/>
    <w:rsid w:val="003356C8"/>
    <w:rsid w:val="00335AFA"/>
    <w:rsid w:val="003366B2"/>
    <w:rsid w:val="003367B9"/>
    <w:rsid w:val="00337797"/>
    <w:rsid w:val="003377BE"/>
    <w:rsid w:val="0033789F"/>
    <w:rsid w:val="00340878"/>
    <w:rsid w:val="00340B7E"/>
    <w:rsid w:val="00340BFC"/>
    <w:rsid w:val="00340D15"/>
    <w:rsid w:val="00340D58"/>
    <w:rsid w:val="00341011"/>
    <w:rsid w:val="0034111B"/>
    <w:rsid w:val="003413AB"/>
    <w:rsid w:val="00341440"/>
    <w:rsid w:val="003414D2"/>
    <w:rsid w:val="003416BB"/>
    <w:rsid w:val="003417AD"/>
    <w:rsid w:val="00341A8C"/>
    <w:rsid w:val="003422F0"/>
    <w:rsid w:val="0034257E"/>
    <w:rsid w:val="00342651"/>
    <w:rsid w:val="00342877"/>
    <w:rsid w:val="00342895"/>
    <w:rsid w:val="0034333F"/>
    <w:rsid w:val="00343DB9"/>
    <w:rsid w:val="00344502"/>
    <w:rsid w:val="00345068"/>
    <w:rsid w:val="0034538F"/>
    <w:rsid w:val="00345754"/>
    <w:rsid w:val="003459BC"/>
    <w:rsid w:val="00345A10"/>
    <w:rsid w:val="00345B71"/>
    <w:rsid w:val="0034689D"/>
    <w:rsid w:val="003469F1"/>
    <w:rsid w:val="00346A8C"/>
    <w:rsid w:val="00346C96"/>
    <w:rsid w:val="00346F98"/>
    <w:rsid w:val="00347009"/>
    <w:rsid w:val="00347904"/>
    <w:rsid w:val="00347992"/>
    <w:rsid w:val="00347A62"/>
    <w:rsid w:val="00347D0F"/>
    <w:rsid w:val="00347E52"/>
    <w:rsid w:val="003501F6"/>
    <w:rsid w:val="0035074C"/>
    <w:rsid w:val="00350E74"/>
    <w:rsid w:val="00351D3A"/>
    <w:rsid w:val="00352335"/>
    <w:rsid w:val="00352505"/>
    <w:rsid w:val="003528AE"/>
    <w:rsid w:val="00352904"/>
    <w:rsid w:val="00352A62"/>
    <w:rsid w:val="00352B17"/>
    <w:rsid w:val="0035309B"/>
    <w:rsid w:val="003535F2"/>
    <w:rsid w:val="0035403B"/>
    <w:rsid w:val="0035452D"/>
    <w:rsid w:val="00354A12"/>
    <w:rsid w:val="00354FD7"/>
    <w:rsid w:val="00355116"/>
    <w:rsid w:val="00355379"/>
    <w:rsid w:val="00355AC5"/>
    <w:rsid w:val="0035613B"/>
    <w:rsid w:val="003561CB"/>
    <w:rsid w:val="00356253"/>
    <w:rsid w:val="00356756"/>
    <w:rsid w:val="00356AA4"/>
    <w:rsid w:val="00356FB5"/>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00B"/>
    <w:rsid w:val="00367382"/>
    <w:rsid w:val="0036747E"/>
    <w:rsid w:val="00367742"/>
    <w:rsid w:val="003701AC"/>
    <w:rsid w:val="00370645"/>
    <w:rsid w:val="00370B30"/>
    <w:rsid w:val="00370CBF"/>
    <w:rsid w:val="00371090"/>
    <w:rsid w:val="003716BA"/>
    <w:rsid w:val="00371A5B"/>
    <w:rsid w:val="003725BF"/>
    <w:rsid w:val="00372773"/>
    <w:rsid w:val="003728D7"/>
    <w:rsid w:val="00372A46"/>
    <w:rsid w:val="0037312C"/>
    <w:rsid w:val="003731C3"/>
    <w:rsid w:val="00373F94"/>
    <w:rsid w:val="00374200"/>
    <w:rsid w:val="00374242"/>
    <w:rsid w:val="003742E9"/>
    <w:rsid w:val="00374549"/>
    <w:rsid w:val="00374761"/>
    <w:rsid w:val="0037484D"/>
    <w:rsid w:val="00374C13"/>
    <w:rsid w:val="00374DAB"/>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47B"/>
    <w:rsid w:val="00381F15"/>
    <w:rsid w:val="0038207B"/>
    <w:rsid w:val="0038218F"/>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6F3C"/>
    <w:rsid w:val="00387141"/>
    <w:rsid w:val="00387412"/>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4C3B"/>
    <w:rsid w:val="00395229"/>
    <w:rsid w:val="00395286"/>
    <w:rsid w:val="00395F99"/>
    <w:rsid w:val="00395FB5"/>
    <w:rsid w:val="00396437"/>
    <w:rsid w:val="0039687E"/>
    <w:rsid w:val="00396A34"/>
    <w:rsid w:val="00396DC3"/>
    <w:rsid w:val="0039769A"/>
    <w:rsid w:val="003A0277"/>
    <w:rsid w:val="003A0316"/>
    <w:rsid w:val="003A063D"/>
    <w:rsid w:val="003A090B"/>
    <w:rsid w:val="003A0A27"/>
    <w:rsid w:val="003A0E93"/>
    <w:rsid w:val="003A12D7"/>
    <w:rsid w:val="003A13DE"/>
    <w:rsid w:val="003A17C3"/>
    <w:rsid w:val="003A219B"/>
    <w:rsid w:val="003A21F8"/>
    <w:rsid w:val="003A24D1"/>
    <w:rsid w:val="003A284B"/>
    <w:rsid w:val="003A293A"/>
    <w:rsid w:val="003A2A56"/>
    <w:rsid w:val="003A2D67"/>
    <w:rsid w:val="003A3294"/>
    <w:rsid w:val="003A3642"/>
    <w:rsid w:val="003A36CE"/>
    <w:rsid w:val="003A444D"/>
    <w:rsid w:val="003A46E9"/>
    <w:rsid w:val="003A472D"/>
    <w:rsid w:val="003A4F03"/>
    <w:rsid w:val="003A4FFA"/>
    <w:rsid w:val="003A5101"/>
    <w:rsid w:val="003A510B"/>
    <w:rsid w:val="003A53D3"/>
    <w:rsid w:val="003A550E"/>
    <w:rsid w:val="003A55D7"/>
    <w:rsid w:val="003A58DC"/>
    <w:rsid w:val="003A5C62"/>
    <w:rsid w:val="003A5CEA"/>
    <w:rsid w:val="003A5D6F"/>
    <w:rsid w:val="003A5D88"/>
    <w:rsid w:val="003A63DB"/>
    <w:rsid w:val="003A684C"/>
    <w:rsid w:val="003A6A5D"/>
    <w:rsid w:val="003A6EBC"/>
    <w:rsid w:val="003A7207"/>
    <w:rsid w:val="003A77A6"/>
    <w:rsid w:val="003A7D3E"/>
    <w:rsid w:val="003B0023"/>
    <w:rsid w:val="003B01FF"/>
    <w:rsid w:val="003B0B3A"/>
    <w:rsid w:val="003B0DB6"/>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359"/>
    <w:rsid w:val="003C54A5"/>
    <w:rsid w:val="003C571A"/>
    <w:rsid w:val="003C5774"/>
    <w:rsid w:val="003C590E"/>
    <w:rsid w:val="003C594E"/>
    <w:rsid w:val="003C6565"/>
    <w:rsid w:val="003C684F"/>
    <w:rsid w:val="003C6A60"/>
    <w:rsid w:val="003C7091"/>
    <w:rsid w:val="003C7212"/>
    <w:rsid w:val="003C733C"/>
    <w:rsid w:val="003C7E88"/>
    <w:rsid w:val="003D04D6"/>
    <w:rsid w:val="003D0662"/>
    <w:rsid w:val="003D0685"/>
    <w:rsid w:val="003D068D"/>
    <w:rsid w:val="003D0AB5"/>
    <w:rsid w:val="003D0BAF"/>
    <w:rsid w:val="003D0C96"/>
    <w:rsid w:val="003D0D3C"/>
    <w:rsid w:val="003D1163"/>
    <w:rsid w:val="003D12E0"/>
    <w:rsid w:val="003D188F"/>
    <w:rsid w:val="003D1C3F"/>
    <w:rsid w:val="003D1E1C"/>
    <w:rsid w:val="003D1FF9"/>
    <w:rsid w:val="003D227F"/>
    <w:rsid w:val="003D2A68"/>
    <w:rsid w:val="003D2DC7"/>
    <w:rsid w:val="003D2FBE"/>
    <w:rsid w:val="003D3BFC"/>
    <w:rsid w:val="003D3EC6"/>
    <w:rsid w:val="003D43F0"/>
    <w:rsid w:val="003D4576"/>
    <w:rsid w:val="003D4881"/>
    <w:rsid w:val="003D48BA"/>
    <w:rsid w:val="003D583D"/>
    <w:rsid w:val="003D58FC"/>
    <w:rsid w:val="003D5A9B"/>
    <w:rsid w:val="003D5AB0"/>
    <w:rsid w:val="003D5E6C"/>
    <w:rsid w:val="003D5EBE"/>
    <w:rsid w:val="003D5F07"/>
    <w:rsid w:val="003D5FAC"/>
    <w:rsid w:val="003D6A9A"/>
    <w:rsid w:val="003D6AE2"/>
    <w:rsid w:val="003D771E"/>
    <w:rsid w:val="003D7742"/>
    <w:rsid w:val="003D7833"/>
    <w:rsid w:val="003D7AE6"/>
    <w:rsid w:val="003E020B"/>
    <w:rsid w:val="003E039A"/>
    <w:rsid w:val="003E0406"/>
    <w:rsid w:val="003E0471"/>
    <w:rsid w:val="003E0988"/>
    <w:rsid w:val="003E10F4"/>
    <w:rsid w:val="003E126E"/>
    <w:rsid w:val="003E151E"/>
    <w:rsid w:val="003E1535"/>
    <w:rsid w:val="003E1C08"/>
    <w:rsid w:val="003E1C42"/>
    <w:rsid w:val="003E1DC0"/>
    <w:rsid w:val="003E2091"/>
    <w:rsid w:val="003E2428"/>
    <w:rsid w:val="003E2D0C"/>
    <w:rsid w:val="003E31BE"/>
    <w:rsid w:val="003E35CF"/>
    <w:rsid w:val="003E3B0F"/>
    <w:rsid w:val="003E3CBD"/>
    <w:rsid w:val="003E3E94"/>
    <w:rsid w:val="003E3E9A"/>
    <w:rsid w:val="003E446C"/>
    <w:rsid w:val="003E4721"/>
    <w:rsid w:val="003E5015"/>
    <w:rsid w:val="003E5158"/>
    <w:rsid w:val="003E526A"/>
    <w:rsid w:val="003E5405"/>
    <w:rsid w:val="003E5CDE"/>
    <w:rsid w:val="003E6423"/>
    <w:rsid w:val="003E6513"/>
    <w:rsid w:val="003E710B"/>
    <w:rsid w:val="003E7327"/>
    <w:rsid w:val="003E7A91"/>
    <w:rsid w:val="003E7B17"/>
    <w:rsid w:val="003F12CE"/>
    <w:rsid w:val="003F1776"/>
    <w:rsid w:val="003F1843"/>
    <w:rsid w:val="003F1B52"/>
    <w:rsid w:val="003F20A4"/>
    <w:rsid w:val="003F20DE"/>
    <w:rsid w:val="003F23B4"/>
    <w:rsid w:val="003F2764"/>
    <w:rsid w:val="003F28DA"/>
    <w:rsid w:val="003F2CE2"/>
    <w:rsid w:val="003F2D24"/>
    <w:rsid w:val="003F3325"/>
    <w:rsid w:val="003F340D"/>
    <w:rsid w:val="003F3E40"/>
    <w:rsid w:val="003F3FAB"/>
    <w:rsid w:val="003F40D1"/>
    <w:rsid w:val="003F41CE"/>
    <w:rsid w:val="003F4493"/>
    <w:rsid w:val="003F4F84"/>
    <w:rsid w:val="003F50B7"/>
    <w:rsid w:val="003F50E0"/>
    <w:rsid w:val="003F516E"/>
    <w:rsid w:val="003F5716"/>
    <w:rsid w:val="003F60C2"/>
    <w:rsid w:val="003F649F"/>
    <w:rsid w:val="003F698E"/>
    <w:rsid w:val="003F6A94"/>
    <w:rsid w:val="003F704B"/>
    <w:rsid w:val="003F72D5"/>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446"/>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2551"/>
    <w:rsid w:val="00412E32"/>
    <w:rsid w:val="00413FE1"/>
    <w:rsid w:val="00414046"/>
    <w:rsid w:val="00414424"/>
    <w:rsid w:val="00414636"/>
    <w:rsid w:val="00414936"/>
    <w:rsid w:val="00414D29"/>
    <w:rsid w:val="0041530D"/>
    <w:rsid w:val="00415552"/>
    <w:rsid w:val="0041560E"/>
    <w:rsid w:val="004156E3"/>
    <w:rsid w:val="00415807"/>
    <w:rsid w:val="00416CB0"/>
    <w:rsid w:val="00416D3B"/>
    <w:rsid w:val="00416F71"/>
    <w:rsid w:val="00417431"/>
    <w:rsid w:val="0041773E"/>
    <w:rsid w:val="00417B83"/>
    <w:rsid w:val="004207A6"/>
    <w:rsid w:val="00420932"/>
    <w:rsid w:val="00420984"/>
    <w:rsid w:val="00420A6E"/>
    <w:rsid w:val="00420BA9"/>
    <w:rsid w:val="004214FD"/>
    <w:rsid w:val="004216A1"/>
    <w:rsid w:val="004216E4"/>
    <w:rsid w:val="00421D2E"/>
    <w:rsid w:val="0042209B"/>
    <w:rsid w:val="0042213B"/>
    <w:rsid w:val="00422195"/>
    <w:rsid w:val="004226E7"/>
    <w:rsid w:val="004228D2"/>
    <w:rsid w:val="00422C3B"/>
    <w:rsid w:val="00422DF0"/>
    <w:rsid w:val="00422E84"/>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1F18"/>
    <w:rsid w:val="00432376"/>
    <w:rsid w:val="00432EBC"/>
    <w:rsid w:val="00433399"/>
    <w:rsid w:val="0043363F"/>
    <w:rsid w:val="00433A6F"/>
    <w:rsid w:val="00434DF3"/>
    <w:rsid w:val="00434FF6"/>
    <w:rsid w:val="00435ABC"/>
    <w:rsid w:val="00435BDC"/>
    <w:rsid w:val="00436A99"/>
    <w:rsid w:val="00436FF7"/>
    <w:rsid w:val="0043720F"/>
    <w:rsid w:val="00437592"/>
    <w:rsid w:val="00437B42"/>
    <w:rsid w:val="00437C27"/>
    <w:rsid w:val="00437C9C"/>
    <w:rsid w:val="00437F9D"/>
    <w:rsid w:val="0044008A"/>
    <w:rsid w:val="0044058B"/>
    <w:rsid w:val="0044102C"/>
    <w:rsid w:val="00441ABA"/>
    <w:rsid w:val="00441C5C"/>
    <w:rsid w:val="00441E22"/>
    <w:rsid w:val="00442016"/>
    <w:rsid w:val="00442327"/>
    <w:rsid w:val="004426ED"/>
    <w:rsid w:val="00442947"/>
    <w:rsid w:val="00442EB8"/>
    <w:rsid w:val="00442EC8"/>
    <w:rsid w:val="0044308C"/>
    <w:rsid w:val="00443B4F"/>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47A5B"/>
    <w:rsid w:val="00447BBA"/>
    <w:rsid w:val="00450428"/>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6AB"/>
    <w:rsid w:val="0045476B"/>
    <w:rsid w:val="00454F80"/>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5D3"/>
    <w:rsid w:val="00460850"/>
    <w:rsid w:val="00460B03"/>
    <w:rsid w:val="00460B37"/>
    <w:rsid w:val="00461694"/>
    <w:rsid w:val="0046177A"/>
    <w:rsid w:val="0046197F"/>
    <w:rsid w:val="00461ABB"/>
    <w:rsid w:val="00462A07"/>
    <w:rsid w:val="0046305C"/>
    <w:rsid w:val="00463435"/>
    <w:rsid w:val="00463536"/>
    <w:rsid w:val="00463BE8"/>
    <w:rsid w:val="00463DA0"/>
    <w:rsid w:val="00464220"/>
    <w:rsid w:val="0046433D"/>
    <w:rsid w:val="00464399"/>
    <w:rsid w:val="00464E85"/>
    <w:rsid w:val="00465024"/>
    <w:rsid w:val="0046517B"/>
    <w:rsid w:val="00465293"/>
    <w:rsid w:val="00465503"/>
    <w:rsid w:val="00465C2D"/>
    <w:rsid w:val="004662F8"/>
    <w:rsid w:val="00466490"/>
    <w:rsid w:val="004666A1"/>
    <w:rsid w:val="00466809"/>
    <w:rsid w:val="00466E88"/>
    <w:rsid w:val="004672E8"/>
    <w:rsid w:val="004675A6"/>
    <w:rsid w:val="00467B5D"/>
    <w:rsid w:val="00467D56"/>
    <w:rsid w:val="00470144"/>
    <w:rsid w:val="00470802"/>
    <w:rsid w:val="004708EB"/>
    <w:rsid w:val="00471044"/>
    <w:rsid w:val="0047110B"/>
    <w:rsid w:val="0047136B"/>
    <w:rsid w:val="00471AFF"/>
    <w:rsid w:val="00472108"/>
    <w:rsid w:val="00472192"/>
    <w:rsid w:val="00472215"/>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0A7"/>
    <w:rsid w:val="004762B1"/>
    <w:rsid w:val="0047667D"/>
    <w:rsid w:val="00477011"/>
    <w:rsid w:val="004772AB"/>
    <w:rsid w:val="0047739F"/>
    <w:rsid w:val="00477E57"/>
    <w:rsid w:val="00480867"/>
    <w:rsid w:val="00481794"/>
    <w:rsid w:val="00481BA3"/>
    <w:rsid w:val="004822A7"/>
    <w:rsid w:val="0048239B"/>
    <w:rsid w:val="004824F2"/>
    <w:rsid w:val="0048258F"/>
    <w:rsid w:val="00482834"/>
    <w:rsid w:val="00482BBD"/>
    <w:rsid w:val="00482C31"/>
    <w:rsid w:val="004831A3"/>
    <w:rsid w:val="00483471"/>
    <w:rsid w:val="004836FA"/>
    <w:rsid w:val="0048374D"/>
    <w:rsid w:val="00483758"/>
    <w:rsid w:val="004838CA"/>
    <w:rsid w:val="0048432C"/>
    <w:rsid w:val="004843F9"/>
    <w:rsid w:val="004848A1"/>
    <w:rsid w:val="00484FD5"/>
    <w:rsid w:val="004852D0"/>
    <w:rsid w:val="0048588F"/>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B2C"/>
    <w:rsid w:val="00491C77"/>
    <w:rsid w:val="00492045"/>
    <w:rsid w:val="0049239F"/>
    <w:rsid w:val="00492559"/>
    <w:rsid w:val="00492AA2"/>
    <w:rsid w:val="00492F01"/>
    <w:rsid w:val="00493172"/>
    <w:rsid w:val="00493ECF"/>
    <w:rsid w:val="00494226"/>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17BB"/>
    <w:rsid w:val="004A1ED8"/>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2E"/>
    <w:rsid w:val="004B0E6E"/>
    <w:rsid w:val="004B0F6F"/>
    <w:rsid w:val="004B1019"/>
    <w:rsid w:val="004B1282"/>
    <w:rsid w:val="004B1566"/>
    <w:rsid w:val="004B15E9"/>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8D5"/>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DF5"/>
    <w:rsid w:val="004C1F0F"/>
    <w:rsid w:val="004C29C0"/>
    <w:rsid w:val="004C3057"/>
    <w:rsid w:val="004C31E2"/>
    <w:rsid w:val="004C3C92"/>
    <w:rsid w:val="004C43DB"/>
    <w:rsid w:val="004C469A"/>
    <w:rsid w:val="004C47F9"/>
    <w:rsid w:val="004C4900"/>
    <w:rsid w:val="004C4C56"/>
    <w:rsid w:val="004C4CF6"/>
    <w:rsid w:val="004C5C3B"/>
    <w:rsid w:val="004C5C6B"/>
    <w:rsid w:val="004C6041"/>
    <w:rsid w:val="004C6049"/>
    <w:rsid w:val="004C6114"/>
    <w:rsid w:val="004C6307"/>
    <w:rsid w:val="004C6751"/>
    <w:rsid w:val="004C6949"/>
    <w:rsid w:val="004C69CF"/>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743"/>
    <w:rsid w:val="004D4C00"/>
    <w:rsid w:val="004D52DC"/>
    <w:rsid w:val="004D578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44D"/>
    <w:rsid w:val="004E2B62"/>
    <w:rsid w:val="004E2D6C"/>
    <w:rsid w:val="004E2D89"/>
    <w:rsid w:val="004E2E92"/>
    <w:rsid w:val="004E30D1"/>
    <w:rsid w:val="004E32ED"/>
    <w:rsid w:val="004E32FD"/>
    <w:rsid w:val="004E35B7"/>
    <w:rsid w:val="004E3677"/>
    <w:rsid w:val="004E3823"/>
    <w:rsid w:val="004E3D10"/>
    <w:rsid w:val="004E4013"/>
    <w:rsid w:val="004E4092"/>
    <w:rsid w:val="004E41AF"/>
    <w:rsid w:val="004E41B1"/>
    <w:rsid w:val="004E47B0"/>
    <w:rsid w:val="004E48CF"/>
    <w:rsid w:val="004E49A5"/>
    <w:rsid w:val="004E4A0D"/>
    <w:rsid w:val="004E4B1E"/>
    <w:rsid w:val="004E4C1A"/>
    <w:rsid w:val="004E4DFC"/>
    <w:rsid w:val="004E502E"/>
    <w:rsid w:val="004E52AE"/>
    <w:rsid w:val="004E56B0"/>
    <w:rsid w:val="004E586C"/>
    <w:rsid w:val="004E5C32"/>
    <w:rsid w:val="004E5ECA"/>
    <w:rsid w:val="004E6225"/>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199C"/>
    <w:rsid w:val="004F260D"/>
    <w:rsid w:val="004F30C8"/>
    <w:rsid w:val="004F32DA"/>
    <w:rsid w:val="004F3359"/>
    <w:rsid w:val="004F38F7"/>
    <w:rsid w:val="004F3DC4"/>
    <w:rsid w:val="004F405D"/>
    <w:rsid w:val="004F4196"/>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866"/>
    <w:rsid w:val="00504CFC"/>
    <w:rsid w:val="00505979"/>
    <w:rsid w:val="00505E15"/>
    <w:rsid w:val="00506131"/>
    <w:rsid w:val="00506466"/>
    <w:rsid w:val="005067BD"/>
    <w:rsid w:val="00506B18"/>
    <w:rsid w:val="00507B8B"/>
    <w:rsid w:val="00507D3E"/>
    <w:rsid w:val="00507DFB"/>
    <w:rsid w:val="00510B81"/>
    <w:rsid w:val="00511241"/>
    <w:rsid w:val="00512072"/>
    <w:rsid w:val="0051222B"/>
    <w:rsid w:val="0051299C"/>
    <w:rsid w:val="005129E1"/>
    <w:rsid w:val="00512D4C"/>
    <w:rsid w:val="00512F79"/>
    <w:rsid w:val="005130FA"/>
    <w:rsid w:val="00513872"/>
    <w:rsid w:val="005142BD"/>
    <w:rsid w:val="00514B3E"/>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C31"/>
    <w:rsid w:val="00524C4E"/>
    <w:rsid w:val="00524C5F"/>
    <w:rsid w:val="00524E8A"/>
    <w:rsid w:val="00524E92"/>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B9E"/>
    <w:rsid w:val="00531C1D"/>
    <w:rsid w:val="0053208E"/>
    <w:rsid w:val="0053224B"/>
    <w:rsid w:val="005325AA"/>
    <w:rsid w:val="00532A7B"/>
    <w:rsid w:val="00532A9E"/>
    <w:rsid w:val="005330CC"/>
    <w:rsid w:val="005336A8"/>
    <w:rsid w:val="00533BF8"/>
    <w:rsid w:val="00534404"/>
    <w:rsid w:val="00534515"/>
    <w:rsid w:val="0053528F"/>
    <w:rsid w:val="00535B74"/>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3950"/>
    <w:rsid w:val="005441B0"/>
    <w:rsid w:val="00544569"/>
    <w:rsid w:val="00544655"/>
    <w:rsid w:val="00544A5D"/>
    <w:rsid w:val="00544BC9"/>
    <w:rsid w:val="00544DAE"/>
    <w:rsid w:val="005455C1"/>
    <w:rsid w:val="005457F0"/>
    <w:rsid w:val="0054585F"/>
    <w:rsid w:val="00545B21"/>
    <w:rsid w:val="00545B72"/>
    <w:rsid w:val="00545E15"/>
    <w:rsid w:val="0054615F"/>
    <w:rsid w:val="00546427"/>
    <w:rsid w:val="0054674E"/>
    <w:rsid w:val="005467AC"/>
    <w:rsid w:val="00546851"/>
    <w:rsid w:val="00546868"/>
    <w:rsid w:val="0054750A"/>
    <w:rsid w:val="00547893"/>
    <w:rsid w:val="00547A70"/>
    <w:rsid w:val="00547A8E"/>
    <w:rsid w:val="00547B35"/>
    <w:rsid w:val="00550495"/>
    <w:rsid w:val="005507F2"/>
    <w:rsid w:val="00550B0A"/>
    <w:rsid w:val="00550B4C"/>
    <w:rsid w:val="00550D5E"/>
    <w:rsid w:val="00550DE9"/>
    <w:rsid w:val="00550FB6"/>
    <w:rsid w:val="00550FDD"/>
    <w:rsid w:val="0055121F"/>
    <w:rsid w:val="00551695"/>
    <w:rsid w:val="00551D55"/>
    <w:rsid w:val="00551D5C"/>
    <w:rsid w:val="00551F5A"/>
    <w:rsid w:val="00551FC6"/>
    <w:rsid w:val="00552053"/>
    <w:rsid w:val="00552077"/>
    <w:rsid w:val="0055233C"/>
    <w:rsid w:val="00552374"/>
    <w:rsid w:val="005524DF"/>
    <w:rsid w:val="00552516"/>
    <w:rsid w:val="00552876"/>
    <w:rsid w:val="0055293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6C3F"/>
    <w:rsid w:val="0055799B"/>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5E9"/>
    <w:rsid w:val="00564918"/>
    <w:rsid w:val="0056555C"/>
    <w:rsid w:val="00565A76"/>
    <w:rsid w:val="00565AB0"/>
    <w:rsid w:val="0056637D"/>
    <w:rsid w:val="00566518"/>
    <w:rsid w:val="00566B1D"/>
    <w:rsid w:val="005671F2"/>
    <w:rsid w:val="0056780E"/>
    <w:rsid w:val="00567B0D"/>
    <w:rsid w:val="005703D9"/>
    <w:rsid w:val="00571100"/>
    <w:rsid w:val="005712D3"/>
    <w:rsid w:val="005719EB"/>
    <w:rsid w:val="00571AE6"/>
    <w:rsid w:val="00571E22"/>
    <w:rsid w:val="00571FBA"/>
    <w:rsid w:val="005720BF"/>
    <w:rsid w:val="00572707"/>
    <w:rsid w:val="00572729"/>
    <w:rsid w:val="00572986"/>
    <w:rsid w:val="005729BF"/>
    <w:rsid w:val="00572FE9"/>
    <w:rsid w:val="00573193"/>
    <w:rsid w:val="0057323E"/>
    <w:rsid w:val="00573521"/>
    <w:rsid w:val="0057385B"/>
    <w:rsid w:val="00573E58"/>
    <w:rsid w:val="0057428B"/>
    <w:rsid w:val="00574629"/>
    <w:rsid w:val="005748E7"/>
    <w:rsid w:val="00574B3A"/>
    <w:rsid w:val="0057514C"/>
    <w:rsid w:val="00575155"/>
    <w:rsid w:val="005757AF"/>
    <w:rsid w:val="0057630C"/>
    <w:rsid w:val="0057641E"/>
    <w:rsid w:val="00576678"/>
    <w:rsid w:val="005769A0"/>
    <w:rsid w:val="00576A15"/>
    <w:rsid w:val="00576E45"/>
    <w:rsid w:val="00576FB0"/>
    <w:rsid w:val="0057734E"/>
    <w:rsid w:val="005777E2"/>
    <w:rsid w:val="005778ED"/>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2E1"/>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333"/>
    <w:rsid w:val="00596609"/>
    <w:rsid w:val="005970D0"/>
    <w:rsid w:val="00597973"/>
    <w:rsid w:val="00597F7C"/>
    <w:rsid w:val="005A05F2"/>
    <w:rsid w:val="005A143F"/>
    <w:rsid w:val="005A2235"/>
    <w:rsid w:val="005A22E4"/>
    <w:rsid w:val="005A2D39"/>
    <w:rsid w:val="005A2DF6"/>
    <w:rsid w:val="005A3049"/>
    <w:rsid w:val="005A3306"/>
    <w:rsid w:val="005A3406"/>
    <w:rsid w:val="005A38D6"/>
    <w:rsid w:val="005A4184"/>
    <w:rsid w:val="005A4780"/>
    <w:rsid w:val="005A4BCE"/>
    <w:rsid w:val="005A4D7F"/>
    <w:rsid w:val="005A5389"/>
    <w:rsid w:val="005A5582"/>
    <w:rsid w:val="005A5856"/>
    <w:rsid w:val="005A585A"/>
    <w:rsid w:val="005A5AB2"/>
    <w:rsid w:val="005A5CA2"/>
    <w:rsid w:val="005A60EB"/>
    <w:rsid w:val="005A64B7"/>
    <w:rsid w:val="005A75B1"/>
    <w:rsid w:val="005A7E78"/>
    <w:rsid w:val="005B01E1"/>
    <w:rsid w:val="005B020D"/>
    <w:rsid w:val="005B10CB"/>
    <w:rsid w:val="005B121D"/>
    <w:rsid w:val="005B150C"/>
    <w:rsid w:val="005B16DF"/>
    <w:rsid w:val="005B177A"/>
    <w:rsid w:val="005B2635"/>
    <w:rsid w:val="005B2CF0"/>
    <w:rsid w:val="005B2E57"/>
    <w:rsid w:val="005B338D"/>
    <w:rsid w:val="005B3499"/>
    <w:rsid w:val="005B39DF"/>
    <w:rsid w:val="005B3A75"/>
    <w:rsid w:val="005B3F08"/>
    <w:rsid w:val="005B40D8"/>
    <w:rsid w:val="005B486F"/>
    <w:rsid w:val="005B49F6"/>
    <w:rsid w:val="005B5078"/>
    <w:rsid w:val="005B526F"/>
    <w:rsid w:val="005B5389"/>
    <w:rsid w:val="005B567D"/>
    <w:rsid w:val="005B5BFA"/>
    <w:rsid w:val="005B5D50"/>
    <w:rsid w:val="005B6304"/>
    <w:rsid w:val="005B6C31"/>
    <w:rsid w:val="005B6DE4"/>
    <w:rsid w:val="005B6E88"/>
    <w:rsid w:val="005B7363"/>
    <w:rsid w:val="005B736B"/>
    <w:rsid w:val="005B76CF"/>
    <w:rsid w:val="005B7BBB"/>
    <w:rsid w:val="005B7F43"/>
    <w:rsid w:val="005C07E6"/>
    <w:rsid w:val="005C0E12"/>
    <w:rsid w:val="005C1159"/>
    <w:rsid w:val="005C2156"/>
    <w:rsid w:val="005C254C"/>
    <w:rsid w:val="005C25AC"/>
    <w:rsid w:val="005C2B04"/>
    <w:rsid w:val="005C3076"/>
    <w:rsid w:val="005C3215"/>
    <w:rsid w:val="005C3478"/>
    <w:rsid w:val="005C36ED"/>
    <w:rsid w:val="005C38AA"/>
    <w:rsid w:val="005C3A65"/>
    <w:rsid w:val="005C41CA"/>
    <w:rsid w:val="005C4406"/>
    <w:rsid w:val="005C44B9"/>
    <w:rsid w:val="005C46FB"/>
    <w:rsid w:val="005C48A1"/>
    <w:rsid w:val="005C4902"/>
    <w:rsid w:val="005C4B55"/>
    <w:rsid w:val="005C4D49"/>
    <w:rsid w:val="005C5107"/>
    <w:rsid w:val="005C51EE"/>
    <w:rsid w:val="005C5E9F"/>
    <w:rsid w:val="005C61AE"/>
    <w:rsid w:val="005C64EE"/>
    <w:rsid w:val="005C6566"/>
    <w:rsid w:val="005C6ED4"/>
    <w:rsid w:val="005C6F0E"/>
    <w:rsid w:val="005C7123"/>
    <w:rsid w:val="005C7361"/>
    <w:rsid w:val="005C747A"/>
    <w:rsid w:val="005C7718"/>
    <w:rsid w:val="005C779C"/>
    <w:rsid w:val="005C77AD"/>
    <w:rsid w:val="005C78B7"/>
    <w:rsid w:val="005C79A0"/>
    <w:rsid w:val="005C7FD3"/>
    <w:rsid w:val="005D02DD"/>
    <w:rsid w:val="005D0834"/>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904"/>
    <w:rsid w:val="005D4A61"/>
    <w:rsid w:val="005D4AD6"/>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8EB"/>
    <w:rsid w:val="005E0938"/>
    <w:rsid w:val="005E1786"/>
    <w:rsid w:val="005E1CEA"/>
    <w:rsid w:val="005E2129"/>
    <w:rsid w:val="005E2150"/>
    <w:rsid w:val="005E262D"/>
    <w:rsid w:val="005E2F8E"/>
    <w:rsid w:val="005E35B3"/>
    <w:rsid w:val="005E3BA1"/>
    <w:rsid w:val="005E3C66"/>
    <w:rsid w:val="005E48AA"/>
    <w:rsid w:val="005E4B65"/>
    <w:rsid w:val="005E4BDC"/>
    <w:rsid w:val="005E5018"/>
    <w:rsid w:val="005E51EC"/>
    <w:rsid w:val="005E536F"/>
    <w:rsid w:val="005E5652"/>
    <w:rsid w:val="005E5790"/>
    <w:rsid w:val="005E588A"/>
    <w:rsid w:val="005E5C7E"/>
    <w:rsid w:val="005E6B16"/>
    <w:rsid w:val="005E6E01"/>
    <w:rsid w:val="005E7032"/>
    <w:rsid w:val="005E7452"/>
    <w:rsid w:val="005F01FB"/>
    <w:rsid w:val="005F0B7D"/>
    <w:rsid w:val="005F0D39"/>
    <w:rsid w:val="005F0FB1"/>
    <w:rsid w:val="005F114E"/>
    <w:rsid w:val="005F13AB"/>
    <w:rsid w:val="005F2429"/>
    <w:rsid w:val="005F274F"/>
    <w:rsid w:val="005F285F"/>
    <w:rsid w:val="005F2DE5"/>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1D66"/>
    <w:rsid w:val="00602099"/>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C47"/>
    <w:rsid w:val="00605CBD"/>
    <w:rsid w:val="006061F9"/>
    <w:rsid w:val="006069D1"/>
    <w:rsid w:val="00606C49"/>
    <w:rsid w:val="00606E67"/>
    <w:rsid w:val="006078FA"/>
    <w:rsid w:val="00611445"/>
    <w:rsid w:val="00611923"/>
    <w:rsid w:val="00611BC7"/>
    <w:rsid w:val="00611F42"/>
    <w:rsid w:val="00611FC2"/>
    <w:rsid w:val="006120EB"/>
    <w:rsid w:val="006122DF"/>
    <w:rsid w:val="006123FE"/>
    <w:rsid w:val="00612553"/>
    <w:rsid w:val="00612622"/>
    <w:rsid w:val="0061263E"/>
    <w:rsid w:val="006129AD"/>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DC5"/>
    <w:rsid w:val="0061656E"/>
    <w:rsid w:val="00616875"/>
    <w:rsid w:val="0061747B"/>
    <w:rsid w:val="006176E8"/>
    <w:rsid w:val="00617885"/>
    <w:rsid w:val="006178FF"/>
    <w:rsid w:val="00617F7F"/>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03E"/>
    <w:rsid w:val="00623146"/>
    <w:rsid w:val="00623C25"/>
    <w:rsid w:val="006240C0"/>
    <w:rsid w:val="0062480D"/>
    <w:rsid w:val="00624A23"/>
    <w:rsid w:val="00624B0A"/>
    <w:rsid w:val="00624B65"/>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8DD"/>
    <w:rsid w:val="00634E6E"/>
    <w:rsid w:val="006350DD"/>
    <w:rsid w:val="006351FE"/>
    <w:rsid w:val="006359A0"/>
    <w:rsid w:val="00636106"/>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0E7"/>
    <w:rsid w:val="00644211"/>
    <w:rsid w:val="00644868"/>
    <w:rsid w:val="00644A3B"/>
    <w:rsid w:val="00644C14"/>
    <w:rsid w:val="00644C9F"/>
    <w:rsid w:val="00645472"/>
    <w:rsid w:val="00645637"/>
    <w:rsid w:val="006459E2"/>
    <w:rsid w:val="0064663C"/>
    <w:rsid w:val="006469D6"/>
    <w:rsid w:val="00646C03"/>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13B"/>
    <w:rsid w:val="00652356"/>
    <w:rsid w:val="006527C9"/>
    <w:rsid w:val="00652FD7"/>
    <w:rsid w:val="006545D7"/>
    <w:rsid w:val="00654BAE"/>
    <w:rsid w:val="00654BDE"/>
    <w:rsid w:val="00654EB8"/>
    <w:rsid w:val="00654EF6"/>
    <w:rsid w:val="00655CCC"/>
    <w:rsid w:val="0065616D"/>
    <w:rsid w:val="006562D0"/>
    <w:rsid w:val="006563F3"/>
    <w:rsid w:val="006566AA"/>
    <w:rsid w:val="0065671C"/>
    <w:rsid w:val="00656F28"/>
    <w:rsid w:val="006573BE"/>
    <w:rsid w:val="006577BB"/>
    <w:rsid w:val="0066038B"/>
    <w:rsid w:val="00660497"/>
    <w:rsid w:val="0066075F"/>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637"/>
    <w:rsid w:val="00664909"/>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B93"/>
    <w:rsid w:val="00670C2F"/>
    <w:rsid w:val="00670F32"/>
    <w:rsid w:val="006712F9"/>
    <w:rsid w:val="006717F3"/>
    <w:rsid w:val="0067190B"/>
    <w:rsid w:val="00671994"/>
    <w:rsid w:val="00671EA0"/>
    <w:rsid w:val="00671EF1"/>
    <w:rsid w:val="00672307"/>
    <w:rsid w:val="00672692"/>
    <w:rsid w:val="006730F1"/>
    <w:rsid w:val="00673763"/>
    <w:rsid w:val="006738EC"/>
    <w:rsid w:val="00673905"/>
    <w:rsid w:val="0067393F"/>
    <w:rsid w:val="006739B9"/>
    <w:rsid w:val="00673C8D"/>
    <w:rsid w:val="00673EE5"/>
    <w:rsid w:val="00674E85"/>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47A5"/>
    <w:rsid w:val="006854AB"/>
    <w:rsid w:val="00685C88"/>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8A5"/>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431"/>
    <w:rsid w:val="006A092C"/>
    <w:rsid w:val="006A1646"/>
    <w:rsid w:val="006A175A"/>
    <w:rsid w:val="006A1E19"/>
    <w:rsid w:val="006A24A8"/>
    <w:rsid w:val="006A25E7"/>
    <w:rsid w:val="006A29AB"/>
    <w:rsid w:val="006A3412"/>
    <w:rsid w:val="006A3DB4"/>
    <w:rsid w:val="006A40A6"/>
    <w:rsid w:val="006A464C"/>
    <w:rsid w:val="006A4916"/>
    <w:rsid w:val="006A4B26"/>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2921"/>
    <w:rsid w:val="006B38FD"/>
    <w:rsid w:val="006B3CDF"/>
    <w:rsid w:val="006B3E5B"/>
    <w:rsid w:val="006B4321"/>
    <w:rsid w:val="006B456F"/>
    <w:rsid w:val="006B49F1"/>
    <w:rsid w:val="006B5413"/>
    <w:rsid w:val="006B5414"/>
    <w:rsid w:val="006B5769"/>
    <w:rsid w:val="006B5F44"/>
    <w:rsid w:val="006B619C"/>
    <w:rsid w:val="006B61A4"/>
    <w:rsid w:val="006B6C73"/>
    <w:rsid w:val="006B6D92"/>
    <w:rsid w:val="006B7331"/>
    <w:rsid w:val="006B73D7"/>
    <w:rsid w:val="006B7491"/>
    <w:rsid w:val="006B7561"/>
    <w:rsid w:val="006B783F"/>
    <w:rsid w:val="006B7896"/>
    <w:rsid w:val="006B7AA0"/>
    <w:rsid w:val="006B7F58"/>
    <w:rsid w:val="006C0766"/>
    <w:rsid w:val="006C0E2F"/>
    <w:rsid w:val="006C0EC1"/>
    <w:rsid w:val="006C0F5D"/>
    <w:rsid w:val="006C1227"/>
    <w:rsid w:val="006C12B6"/>
    <w:rsid w:val="006C137C"/>
    <w:rsid w:val="006C1412"/>
    <w:rsid w:val="006C14DD"/>
    <w:rsid w:val="006C177D"/>
    <w:rsid w:val="006C1FDD"/>
    <w:rsid w:val="006C247C"/>
    <w:rsid w:val="006C2599"/>
    <w:rsid w:val="006C2E2C"/>
    <w:rsid w:val="006C3583"/>
    <w:rsid w:val="006C393A"/>
    <w:rsid w:val="006C39E4"/>
    <w:rsid w:val="006C437E"/>
    <w:rsid w:val="006C4B18"/>
    <w:rsid w:val="006C4C17"/>
    <w:rsid w:val="006C5571"/>
    <w:rsid w:val="006C5904"/>
    <w:rsid w:val="006C5B9B"/>
    <w:rsid w:val="006C5CC4"/>
    <w:rsid w:val="006C6454"/>
    <w:rsid w:val="006C65C1"/>
    <w:rsid w:val="006C685E"/>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4D3"/>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4E34"/>
    <w:rsid w:val="006D550F"/>
    <w:rsid w:val="006D5568"/>
    <w:rsid w:val="006D5571"/>
    <w:rsid w:val="006D5EDF"/>
    <w:rsid w:val="006D62B8"/>
    <w:rsid w:val="006D6525"/>
    <w:rsid w:val="006D7445"/>
    <w:rsid w:val="006D759E"/>
    <w:rsid w:val="006D75DB"/>
    <w:rsid w:val="006D76E6"/>
    <w:rsid w:val="006D7819"/>
    <w:rsid w:val="006E00CA"/>
    <w:rsid w:val="006E05E3"/>
    <w:rsid w:val="006E097F"/>
    <w:rsid w:val="006E0F8D"/>
    <w:rsid w:val="006E159C"/>
    <w:rsid w:val="006E1FF5"/>
    <w:rsid w:val="006E22DB"/>
    <w:rsid w:val="006E2992"/>
    <w:rsid w:val="006E2CC6"/>
    <w:rsid w:val="006E2F1D"/>
    <w:rsid w:val="006E2F6C"/>
    <w:rsid w:val="006E301B"/>
    <w:rsid w:val="006E3113"/>
    <w:rsid w:val="006E38A7"/>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00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1F1F"/>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5D1E"/>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FD5"/>
    <w:rsid w:val="007032CA"/>
    <w:rsid w:val="007035DC"/>
    <w:rsid w:val="007038F8"/>
    <w:rsid w:val="00703BAB"/>
    <w:rsid w:val="00703D6E"/>
    <w:rsid w:val="00704124"/>
    <w:rsid w:val="00704223"/>
    <w:rsid w:val="00704EFA"/>
    <w:rsid w:val="00704F37"/>
    <w:rsid w:val="00706419"/>
    <w:rsid w:val="00706638"/>
    <w:rsid w:val="007074BF"/>
    <w:rsid w:val="00707D50"/>
    <w:rsid w:val="007100C5"/>
    <w:rsid w:val="00710166"/>
    <w:rsid w:val="007104B1"/>
    <w:rsid w:val="007108F4"/>
    <w:rsid w:val="007109A3"/>
    <w:rsid w:val="00710F38"/>
    <w:rsid w:val="00711410"/>
    <w:rsid w:val="007116C1"/>
    <w:rsid w:val="007117A0"/>
    <w:rsid w:val="00711F0F"/>
    <w:rsid w:val="007121D8"/>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E35"/>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C26"/>
    <w:rsid w:val="00734EEB"/>
    <w:rsid w:val="00734EF2"/>
    <w:rsid w:val="00734FA4"/>
    <w:rsid w:val="0073554E"/>
    <w:rsid w:val="00735786"/>
    <w:rsid w:val="007357AB"/>
    <w:rsid w:val="00735EAA"/>
    <w:rsid w:val="0073610B"/>
    <w:rsid w:val="00736944"/>
    <w:rsid w:val="0073696C"/>
    <w:rsid w:val="00736A63"/>
    <w:rsid w:val="00736D76"/>
    <w:rsid w:val="00737085"/>
    <w:rsid w:val="00737AB0"/>
    <w:rsid w:val="007406E8"/>
    <w:rsid w:val="00740905"/>
    <w:rsid w:val="00740D08"/>
    <w:rsid w:val="0074132B"/>
    <w:rsid w:val="0074155B"/>
    <w:rsid w:val="00741679"/>
    <w:rsid w:val="00741791"/>
    <w:rsid w:val="00741B84"/>
    <w:rsid w:val="00741CA7"/>
    <w:rsid w:val="00741E98"/>
    <w:rsid w:val="007421B8"/>
    <w:rsid w:val="00742419"/>
    <w:rsid w:val="007427BF"/>
    <w:rsid w:val="00742CE6"/>
    <w:rsid w:val="00743AE4"/>
    <w:rsid w:val="00743CDE"/>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81F"/>
    <w:rsid w:val="00747F08"/>
    <w:rsid w:val="00747F28"/>
    <w:rsid w:val="00747F8A"/>
    <w:rsid w:val="00747FB9"/>
    <w:rsid w:val="007507AB"/>
    <w:rsid w:val="00750DBD"/>
    <w:rsid w:val="00751024"/>
    <w:rsid w:val="00751FE8"/>
    <w:rsid w:val="007527D2"/>
    <w:rsid w:val="00752AC2"/>
    <w:rsid w:val="00752B9E"/>
    <w:rsid w:val="0075315B"/>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72A"/>
    <w:rsid w:val="007608C3"/>
    <w:rsid w:val="00761B1E"/>
    <w:rsid w:val="007623EB"/>
    <w:rsid w:val="007624B0"/>
    <w:rsid w:val="0076258B"/>
    <w:rsid w:val="00762CE9"/>
    <w:rsid w:val="00762F17"/>
    <w:rsid w:val="00763A71"/>
    <w:rsid w:val="00763D9B"/>
    <w:rsid w:val="007642C0"/>
    <w:rsid w:val="007656A8"/>
    <w:rsid w:val="00765759"/>
    <w:rsid w:val="00765F75"/>
    <w:rsid w:val="007662B2"/>
    <w:rsid w:val="007667A1"/>
    <w:rsid w:val="00766877"/>
    <w:rsid w:val="007669E0"/>
    <w:rsid w:val="00766DB0"/>
    <w:rsid w:val="00767B0F"/>
    <w:rsid w:val="00767CEB"/>
    <w:rsid w:val="00767D45"/>
    <w:rsid w:val="00767E82"/>
    <w:rsid w:val="007709DA"/>
    <w:rsid w:val="00770B47"/>
    <w:rsid w:val="00770C53"/>
    <w:rsid w:val="00770E20"/>
    <w:rsid w:val="00771135"/>
    <w:rsid w:val="007713EE"/>
    <w:rsid w:val="00771873"/>
    <w:rsid w:val="007722A8"/>
    <w:rsid w:val="00772654"/>
    <w:rsid w:val="00772D23"/>
    <w:rsid w:val="00772FEB"/>
    <w:rsid w:val="0077344F"/>
    <w:rsid w:val="00773788"/>
    <w:rsid w:val="00773C2C"/>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71A0"/>
    <w:rsid w:val="007778C5"/>
    <w:rsid w:val="007800A3"/>
    <w:rsid w:val="007800A6"/>
    <w:rsid w:val="007804F8"/>
    <w:rsid w:val="0078103E"/>
    <w:rsid w:val="007811CE"/>
    <w:rsid w:val="00781BDB"/>
    <w:rsid w:val="00781C30"/>
    <w:rsid w:val="007830EB"/>
    <w:rsid w:val="007835AF"/>
    <w:rsid w:val="007836FD"/>
    <w:rsid w:val="00783725"/>
    <w:rsid w:val="007837C5"/>
    <w:rsid w:val="0078384C"/>
    <w:rsid w:val="00783D36"/>
    <w:rsid w:val="007846A1"/>
    <w:rsid w:val="007849FE"/>
    <w:rsid w:val="00785009"/>
    <w:rsid w:val="007850CC"/>
    <w:rsid w:val="0078594D"/>
    <w:rsid w:val="007859BC"/>
    <w:rsid w:val="00785B98"/>
    <w:rsid w:val="0078602F"/>
    <w:rsid w:val="00786288"/>
    <w:rsid w:val="007863E4"/>
    <w:rsid w:val="007867C4"/>
    <w:rsid w:val="00786FC1"/>
    <w:rsid w:val="00787339"/>
    <w:rsid w:val="0078797B"/>
    <w:rsid w:val="00787C65"/>
    <w:rsid w:val="007905AE"/>
    <w:rsid w:val="007907AE"/>
    <w:rsid w:val="00790966"/>
    <w:rsid w:val="007909A2"/>
    <w:rsid w:val="00790F7F"/>
    <w:rsid w:val="00791055"/>
    <w:rsid w:val="00791068"/>
    <w:rsid w:val="007911E7"/>
    <w:rsid w:val="00791663"/>
    <w:rsid w:val="00791ADB"/>
    <w:rsid w:val="00791C11"/>
    <w:rsid w:val="007921AC"/>
    <w:rsid w:val="007924C4"/>
    <w:rsid w:val="00792A77"/>
    <w:rsid w:val="00792C19"/>
    <w:rsid w:val="00792D43"/>
    <w:rsid w:val="007930C3"/>
    <w:rsid w:val="00793574"/>
    <w:rsid w:val="007935FE"/>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5F53"/>
    <w:rsid w:val="0079658D"/>
    <w:rsid w:val="007969A7"/>
    <w:rsid w:val="00796AA4"/>
    <w:rsid w:val="00796DBE"/>
    <w:rsid w:val="00797135"/>
    <w:rsid w:val="00797BD3"/>
    <w:rsid w:val="00797F24"/>
    <w:rsid w:val="007A01DE"/>
    <w:rsid w:val="007A0A3B"/>
    <w:rsid w:val="007A13F1"/>
    <w:rsid w:val="007A143E"/>
    <w:rsid w:val="007A1619"/>
    <w:rsid w:val="007A182E"/>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869"/>
    <w:rsid w:val="007B0CF4"/>
    <w:rsid w:val="007B0D3B"/>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2B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295"/>
    <w:rsid w:val="007C55B9"/>
    <w:rsid w:val="007C58AF"/>
    <w:rsid w:val="007C5D70"/>
    <w:rsid w:val="007C5F8D"/>
    <w:rsid w:val="007C5FC3"/>
    <w:rsid w:val="007C634C"/>
    <w:rsid w:val="007C651F"/>
    <w:rsid w:val="007C6543"/>
    <w:rsid w:val="007C69FC"/>
    <w:rsid w:val="007C6DCC"/>
    <w:rsid w:val="007C73EA"/>
    <w:rsid w:val="007C794C"/>
    <w:rsid w:val="007C7FC9"/>
    <w:rsid w:val="007C7FCC"/>
    <w:rsid w:val="007D0499"/>
    <w:rsid w:val="007D09E0"/>
    <w:rsid w:val="007D12C0"/>
    <w:rsid w:val="007D13F7"/>
    <w:rsid w:val="007D1917"/>
    <w:rsid w:val="007D1EAC"/>
    <w:rsid w:val="007D29E3"/>
    <w:rsid w:val="007D29F7"/>
    <w:rsid w:val="007D2ACF"/>
    <w:rsid w:val="007D34E0"/>
    <w:rsid w:val="007D3A2E"/>
    <w:rsid w:val="007D3AAB"/>
    <w:rsid w:val="007D40B5"/>
    <w:rsid w:val="007D4641"/>
    <w:rsid w:val="007D50A8"/>
    <w:rsid w:val="007D57CD"/>
    <w:rsid w:val="007D5844"/>
    <w:rsid w:val="007D6198"/>
    <w:rsid w:val="007D63C8"/>
    <w:rsid w:val="007D65A0"/>
    <w:rsid w:val="007D6AEE"/>
    <w:rsid w:val="007D6FED"/>
    <w:rsid w:val="007D7110"/>
    <w:rsid w:val="007D733F"/>
    <w:rsid w:val="007D7343"/>
    <w:rsid w:val="007D74B7"/>
    <w:rsid w:val="007D74C5"/>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2D15"/>
    <w:rsid w:val="007E31A2"/>
    <w:rsid w:val="007E3C09"/>
    <w:rsid w:val="007E3DF7"/>
    <w:rsid w:val="007E3F5C"/>
    <w:rsid w:val="007E4433"/>
    <w:rsid w:val="007E4530"/>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2F0"/>
    <w:rsid w:val="00800D74"/>
    <w:rsid w:val="008014F8"/>
    <w:rsid w:val="00801798"/>
    <w:rsid w:val="00801D3E"/>
    <w:rsid w:val="00801DDC"/>
    <w:rsid w:val="00802705"/>
    <w:rsid w:val="00802832"/>
    <w:rsid w:val="00802846"/>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968"/>
    <w:rsid w:val="00811C9D"/>
    <w:rsid w:val="00811D74"/>
    <w:rsid w:val="0081209B"/>
    <w:rsid w:val="008120D3"/>
    <w:rsid w:val="008121E3"/>
    <w:rsid w:val="00812C0F"/>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7787"/>
    <w:rsid w:val="00820151"/>
    <w:rsid w:val="00820220"/>
    <w:rsid w:val="0082055C"/>
    <w:rsid w:val="008206FE"/>
    <w:rsid w:val="008214FD"/>
    <w:rsid w:val="0082165A"/>
    <w:rsid w:val="008224B5"/>
    <w:rsid w:val="0082287F"/>
    <w:rsid w:val="00822F1E"/>
    <w:rsid w:val="00822FAF"/>
    <w:rsid w:val="008237B4"/>
    <w:rsid w:val="00823BCC"/>
    <w:rsid w:val="00823C1F"/>
    <w:rsid w:val="00824FD2"/>
    <w:rsid w:val="00825289"/>
    <w:rsid w:val="008254FB"/>
    <w:rsid w:val="00825680"/>
    <w:rsid w:val="00825E8F"/>
    <w:rsid w:val="00825FD4"/>
    <w:rsid w:val="0082600E"/>
    <w:rsid w:val="00826D9D"/>
    <w:rsid w:val="00827083"/>
    <w:rsid w:val="00827136"/>
    <w:rsid w:val="008275D5"/>
    <w:rsid w:val="00827902"/>
    <w:rsid w:val="00827A84"/>
    <w:rsid w:val="008302B3"/>
    <w:rsid w:val="008303C3"/>
    <w:rsid w:val="008304F7"/>
    <w:rsid w:val="00830D84"/>
    <w:rsid w:val="008311E9"/>
    <w:rsid w:val="008314E2"/>
    <w:rsid w:val="0083198D"/>
    <w:rsid w:val="00831BC2"/>
    <w:rsid w:val="00832C15"/>
    <w:rsid w:val="00832C19"/>
    <w:rsid w:val="00832D9B"/>
    <w:rsid w:val="00833020"/>
    <w:rsid w:val="0083328B"/>
    <w:rsid w:val="00833425"/>
    <w:rsid w:val="00833957"/>
    <w:rsid w:val="00833AC6"/>
    <w:rsid w:val="00834200"/>
    <w:rsid w:val="0083421E"/>
    <w:rsid w:val="008346BB"/>
    <w:rsid w:val="008347EA"/>
    <w:rsid w:val="00834EA9"/>
    <w:rsid w:val="0083583A"/>
    <w:rsid w:val="00835903"/>
    <w:rsid w:val="00835BD3"/>
    <w:rsid w:val="0083619E"/>
    <w:rsid w:val="008364C0"/>
    <w:rsid w:val="00836799"/>
    <w:rsid w:val="00836EFA"/>
    <w:rsid w:val="0083752B"/>
    <w:rsid w:val="008376EB"/>
    <w:rsid w:val="008402CC"/>
    <w:rsid w:val="0084076B"/>
    <w:rsid w:val="0084121E"/>
    <w:rsid w:val="00841923"/>
    <w:rsid w:val="00841B2E"/>
    <w:rsid w:val="0084237F"/>
    <w:rsid w:val="00842645"/>
    <w:rsid w:val="00842869"/>
    <w:rsid w:val="00842BE1"/>
    <w:rsid w:val="00842CD6"/>
    <w:rsid w:val="00842F01"/>
    <w:rsid w:val="008434FC"/>
    <w:rsid w:val="00843712"/>
    <w:rsid w:val="00844297"/>
    <w:rsid w:val="0084459A"/>
    <w:rsid w:val="008445B5"/>
    <w:rsid w:val="008446F3"/>
    <w:rsid w:val="008447BB"/>
    <w:rsid w:val="00844A9A"/>
    <w:rsid w:val="00844EDC"/>
    <w:rsid w:val="00844F8A"/>
    <w:rsid w:val="0084520E"/>
    <w:rsid w:val="008453AD"/>
    <w:rsid w:val="008455CB"/>
    <w:rsid w:val="0084566E"/>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27D"/>
    <w:rsid w:val="00854544"/>
    <w:rsid w:val="008547D1"/>
    <w:rsid w:val="008549AF"/>
    <w:rsid w:val="0085531C"/>
    <w:rsid w:val="00855637"/>
    <w:rsid w:val="008557D6"/>
    <w:rsid w:val="00855A74"/>
    <w:rsid w:val="00855E2E"/>
    <w:rsid w:val="00855E33"/>
    <w:rsid w:val="00856459"/>
    <w:rsid w:val="00857272"/>
    <w:rsid w:val="00857331"/>
    <w:rsid w:val="0085748B"/>
    <w:rsid w:val="00860077"/>
    <w:rsid w:val="00860283"/>
    <w:rsid w:val="0086058E"/>
    <w:rsid w:val="0086075E"/>
    <w:rsid w:val="00860C34"/>
    <w:rsid w:val="00861196"/>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67B3C"/>
    <w:rsid w:val="00867FBB"/>
    <w:rsid w:val="0087073A"/>
    <w:rsid w:val="0087115D"/>
    <w:rsid w:val="008711EA"/>
    <w:rsid w:val="00871235"/>
    <w:rsid w:val="00871396"/>
    <w:rsid w:val="008716F9"/>
    <w:rsid w:val="00871C5A"/>
    <w:rsid w:val="00871CED"/>
    <w:rsid w:val="00871DC9"/>
    <w:rsid w:val="00871E74"/>
    <w:rsid w:val="00872119"/>
    <w:rsid w:val="008721DC"/>
    <w:rsid w:val="0087221C"/>
    <w:rsid w:val="0087262F"/>
    <w:rsid w:val="008726DF"/>
    <w:rsid w:val="0087287F"/>
    <w:rsid w:val="00872BAD"/>
    <w:rsid w:val="00872F22"/>
    <w:rsid w:val="00872F59"/>
    <w:rsid w:val="00873133"/>
    <w:rsid w:val="0087335D"/>
    <w:rsid w:val="00873403"/>
    <w:rsid w:val="0087380F"/>
    <w:rsid w:val="00873909"/>
    <w:rsid w:val="0087404B"/>
    <w:rsid w:val="00874583"/>
    <w:rsid w:val="00874A5E"/>
    <w:rsid w:val="00874B4C"/>
    <w:rsid w:val="00874F29"/>
    <w:rsid w:val="00875351"/>
    <w:rsid w:val="0087541F"/>
    <w:rsid w:val="00875D4D"/>
    <w:rsid w:val="008764A6"/>
    <w:rsid w:val="00876903"/>
    <w:rsid w:val="00876AEB"/>
    <w:rsid w:val="00876E27"/>
    <w:rsid w:val="008779C5"/>
    <w:rsid w:val="00877C13"/>
    <w:rsid w:val="00880FA5"/>
    <w:rsid w:val="008811CC"/>
    <w:rsid w:val="0088175C"/>
    <w:rsid w:val="008818EB"/>
    <w:rsid w:val="00881E57"/>
    <w:rsid w:val="00882A3B"/>
    <w:rsid w:val="008839A8"/>
    <w:rsid w:val="00883F3D"/>
    <w:rsid w:val="00884539"/>
    <w:rsid w:val="008845B3"/>
    <w:rsid w:val="00884B36"/>
    <w:rsid w:val="00884FAA"/>
    <w:rsid w:val="008851D2"/>
    <w:rsid w:val="008852F3"/>
    <w:rsid w:val="00885467"/>
    <w:rsid w:val="00885520"/>
    <w:rsid w:val="00885BA7"/>
    <w:rsid w:val="008861A9"/>
    <w:rsid w:val="00886964"/>
    <w:rsid w:val="00886DC6"/>
    <w:rsid w:val="00886F07"/>
    <w:rsid w:val="00886F21"/>
    <w:rsid w:val="00890E77"/>
    <w:rsid w:val="00890E81"/>
    <w:rsid w:val="00890FE6"/>
    <w:rsid w:val="008910FD"/>
    <w:rsid w:val="008913E0"/>
    <w:rsid w:val="00891454"/>
    <w:rsid w:val="00891EEF"/>
    <w:rsid w:val="00891FBF"/>
    <w:rsid w:val="008920E9"/>
    <w:rsid w:val="0089217F"/>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5EAC"/>
    <w:rsid w:val="0089630C"/>
    <w:rsid w:val="00896666"/>
    <w:rsid w:val="00896AB5"/>
    <w:rsid w:val="00896B7F"/>
    <w:rsid w:val="00897630"/>
    <w:rsid w:val="008977AF"/>
    <w:rsid w:val="008979DF"/>
    <w:rsid w:val="008A004D"/>
    <w:rsid w:val="008A0B6B"/>
    <w:rsid w:val="008A10DB"/>
    <w:rsid w:val="008A11E3"/>
    <w:rsid w:val="008A1319"/>
    <w:rsid w:val="008A1515"/>
    <w:rsid w:val="008A1855"/>
    <w:rsid w:val="008A1E33"/>
    <w:rsid w:val="008A1FAD"/>
    <w:rsid w:val="008A23E6"/>
    <w:rsid w:val="008A2B9F"/>
    <w:rsid w:val="008A3048"/>
    <w:rsid w:val="008A31C9"/>
    <w:rsid w:val="008A31DB"/>
    <w:rsid w:val="008A3C6A"/>
    <w:rsid w:val="008A3CFB"/>
    <w:rsid w:val="008A3D5E"/>
    <w:rsid w:val="008A3D9C"/>
    <w:rsid w:val="008A409C"/>
    <w:rsid w:val="008A47A7"/>
    <w:rsid w:val="008A48C5"/>
    <w:rsid w:val="008A5DB5"/>
    <w:rsid w:val="008A5DEE"/>
    <w:rsid w:val="008A717A"/>
    <w:rsid w:val="008A721A"/>
    <w:rsid w:val="008A7866"/>
    <w:rsid w:val="008A7988"/>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4DA5"/>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4BE"/>
    <w:rsid w:val="008C26B2"/>
    <w:rsid w:val="008C29DD"/>
    <w:rsid w:val="008C322F"/>
    <w:rsid w:val="008C3287"/>
    <w:rsid w:val="008C34B6"/>
    <w:rsid w:val="008C3773"/>
    <w:rsid w:val="008C3806"/>
    <w:rsid w:val="008C3AE0"/>
    <w:rsid w:val="008C3C72"/>
    <w:rsid w:val="008C3DBA"/>
    <w:rsid w:val="008C3F0B"/>
    <w:rsid w:val="008C3F7C"/>
    <w:rsid w:val="008C4844"/>
    <w:rsid w:val="008C52FB"/>
    <w:rsid w:val="008C5B54"/>
    <w:rsid w:val="008C5C83"/>
    <w:rsid w:val="008C64AD"/>
    <w:rsid w:val="008C6762"/>
    <w:rsid w:val="008C7537"/>
    <w:rsid w:val="008C7892"/>
    <w:rsid w:val="008C79B0"/>
    <w:rsid w:val="008C7C99"/>
    <w:rsid w:val="008C7C9E"/>
    <w:rsid w:val="008C7CBE"/>
    <w:rsid w:val="008D0172"/>
    <w:rsid w:val="008D09E4"/>
    <w:rsid w:val="008D1093"/>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1600"/>
    <w:rsid w:val="008E1BC6"/>
    <w:rsid w:val="008E1C2A"/>
    <w:rsid w:val="008E1E30"/>
    <w:rsid w:val="008E2163"/>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E0F"/>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379"/>
    <w:rsid w:val="0090269C"/>
    <w:rsid w:val="0090278B"/>
    <w:rsid w:val="00902B00"/>
    <w:rsid w:val="00902BCF"/>
    <w:rsid w:val="00903D2A"/>
    <w:rsid w:val="0090426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2FA"/>
    <w:rsid w:val="00911340"/>
    <w:rsid w:val="009114DD"/>
    <w:rsid w:val="00911B7D"/>
    <w:rsid w:val="00911C72"/>
    <w:rsid w:val="009123D2"/>
    <w:rsid w:val="0091251A"/>
    <w:rsid w:val="00912B40"/>
    <w:rsid w:val="00912D86"/>
    <w:rsid w:val="009131B7"/>
    <w:rsid w:val="009131C5"/>
    <w:rsid w:val="0091381D"/>
    <w:rsid w:val="009138BF"/>
    <w:rsid w:val="00913A49"/>
    <w:rsid w:val="00913F55"/>
    <w:rsid w:val="00913F86"/>
    <w:rsid w:val="00914201"/>
    <w:rsid w:val="0091433A"/>
    <w:rsid w:val="00914494"/>
    <w:rsid w:val="009152EC"/>
    <w:rsid w:val="009157F2"/>
    <w:rsid w:val="00915AAF"/>
    <w:rsid w:val="00915CFE"/>
    <w:rsid w:val="00915EE7"/>
    <w:rsid w:val="009165C1"/>
    <w:rsid w:val="00916814"/>
    <w:rsid w:val="0091691D"/>
    <w:rsid w:val="00917388"/>
    <w:rsid w:val="00917925"/>
    <w:rsid w:val="00917961"/>
    <w:rsid w:val="00920A39"/>
    <w:rsid w:val="00920F25"/>
    <w:rsid w:val="00921252"/>
    <w:rsid w:val="00921528"/>
    <w:rsid w:val="00921872"/>
    <w:rsid w:val="00921EC9"/>
    <w:rsid w:val="00921FF2"/>
    <w:rsid w:val="0092246D"/>
    <w:rsid w:val="009227E0"/>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CB5"/>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57B"/>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508E"/>
    <w:rsid w:val="0093520C"/>
    <w:rsid w:val="0093552B"/>
    <w:rsid w:val="009358A9"/>
    <w:rsid w:val="009378BE"/>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1BD"/>
    <w:rsid w:val="009532B7"/>
    <w:rsid w:val="0095337B"/>
    <w:rsid w:val="009536B6"/>
    <w:rsid w:val="009536E6"/>
    <w:rsid w:val="0095387A"/>
    <w:rsid w:val="00953886"/>
    <w:rsid w:val="00953B99"/>
    <w:rsid w:val="00953F9D"/>
    <w:rsid w:val="009544CB"/>
    <w:rsid w:val="00955113"/>
    <w:rsid w:val="009552D0"/>
    <w:rsid w:val="009554C1"/>
    <w:rsid w:val="009559B4"/>
    <w:rsid w:val="00955A6B"/>
    <w:rsid w:val="00955B9C"/>
    <w:rsid w:val="00955E00"/>
    <w:rsid w:val="00955E61"/>
    <w:rsid w:val="009560B3"/>
    <w:rsid w:val="00956235"/>
    <w:rsid w:val="009567C1"/>
    <w:rsid w:val="00956969"/>
    <w:rsid w:val="00956C16"/>
    <w:rsid w:val="00956ED4"/>
    <w:rsid w:val="0095710B"/>
    <w:rsid w:val="009575C4"/>
    <w:rsid w:val="009578AA"/>
    <w:rsid w:val="00960A50"/>
    <w:rsid w:val="00960B83"/>
    <w:rsid w:val="00961291"/>
    <w:rsid w:val="009612A8"/>
    <w:rsid w:val="0096133D"/>
    <w:rsid w:val="00961EDA"/>
    <w:rsid w:val="0096227F"/>
    <w:rsid w:val="009623C9"/>
    <w:rsid w:val="00962651"/>
    <w:rsid w:val="00962EE1"/>
    <w:rsid w:val="00963ABD"/>
    <w:rsid w:val="00963ACA"/>
    <w:rsid w:val="00963BFA"/>
    <w:rsid w:val="009641CE"/>
    <w:rsid w:val="0096447C"/>
    <w:rsid w:val="00964499"/>
    <w:rsid w:val="009644BF"/>
    <w:rsid w:val="00964E2F"/>
    <w:rsid w:val="0096527C"/>
    <w:rsid w:val="009654AF"/>
    <w:rsid w:val="009659B2"/>
    <w:rsid w:val="00965D4F"/>
    <w:rsid w:val="009661AB"/>
    <w:rsid w:val="00966511"/>
    <w:rsid w:val="009669B0"/>
    <w:rsid w:val="00966CFF"/>
    <w:rsid w:val="00967793"/>
    <w:rsid w:val="00967C5E"/>
    <w:rsid w:val="00967DFA"/>
    <w:rsid w:val="00970335"/>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342"/>
    <w:rsid w:val="009734E7"/>
    <w:rsid w:val="00973873"/>
    <w:rsid w:val="00973D52"/>
    <w:rsid w:val="00973E9B"/>
    <w:rsid w:val="00974A0D"/>
    <w:rsid w:val="00975374"/>
    <w:rsid w:val="009756A8"/>
    <w:rsid w:val="009756DC"/>
    <w:rsid w:val="009758A9"/>
    <w:rsid w:val="00975A47"/>
    <w:rsid w:val="00975E26"/>
    <w:rsid w:val="00976109"/>
    <w:rsid w:val="0097630B"/>
    <w:rsid w:val="009765F5"/>
    <w:rsid w:val="00976695"/>
    <w:rsid w:val="00977BC7"/>
    <w:rsid w:val="00980088"/>
    <w:rsid w:val="009802BE"/>
    <w:rsid w:val="00980680"/>
    <w:rsid w:val="00980797"/>
    <w:rsid w:val="00980AE9"/>
    <w:rsid w:val="00981022"/>
    <w:rsid w:val="009811B6"/>
    <w:rsid w:val="009812A4"/>
    <w:rsid w:val="00981454"/>
    <w:rsid w:val="009815ED"/>
    <w:rsid w:val="00981EE5"/>
    <w:rsid w:val="00981EF8"/>
    <w:rsid w:val="0098227B"/>
    <w:rsid w:val="00982413"/>
    <w:rsid w:val="0098252D"/>
    <w:rsid w:val="009826E4"/>
    <w:rsid w:val="00982C74"/>
    <w:rsid w:val="009830B8"/>
    <w:rsid w:val="00983300"/>
    <w:rsid w:val="00983497"/>
    <w:rsid w:val="009834C6"/>
    <w:rsid w:val="00983722"/>
    <w:rsid w:val="009837CE"/>
    <w:rsid w:val="009838B0"/>
    <w:rsid w:val="00983BB5"/>
    <w:rsid w:val="00983DE5"/>
    <w:rsid w:val="00983EAF"/>
    <w:rsid w:val="00984D06"/>
    <w:rsid w:val="00984DAA"/>
    <w:rsid w:val="00985131"/>
    <w:rsid w:val="0098577F"/>
    <w:rsid w:val="0098699F"/>
    <w:rsid w:val="009869B5"/>
    <w:rsid w:val="00986C76"/>
    <w:rsid w:val="0098791E"/>
    <w:rsid w:val="00987C10"/>
    <w:rsid w:val="00990141"/>
    <w:rsid w:val="009901E7"/>
    <w:rsid w:val="00990290"/>
    <w:rsid w:val="0099071D"/>
    <w:rsid w:val="00991369"/>
    <w:rsid w:val="009919CD"/>
    <w:rsid w:val="00991CD6"/>
    <w:rsid w:val="0099210B"/>
    <w:rsid w:val="009937D3"/>
    <w:rsid w:val="00993977"/>
    <w:rsid w:val="009939A1"/>
    <w:rsid w:val="00994057"/>
    <w:rsid w:val="00994286"/>
    <w:rsid w:val="009945AF"/>
    <w:rsid w:val="0099470F"/>
    <w:rsid w:val="00994D65"/>
    <w:rsid w:val="0099537E"/>
    <w:rsid w:val="009964EA"/>
    <w:rsid w:val="00996716"/>
    <w:rsid w:val="009967D6"/>
    <w:rsid w:val="00996B27"/>
    <w:rsid w:val="00996D56"/>
    <w:rsid w:val="00996DBB"/>
    <w:rsid w:val="0099701C"/>
    <w:rsid w:val="0099731A"/>
    <w:rsid w:val="0099766E"/>
    <w:rsid w:val="00997CBE"/>
    <w:rsid w:val="009A02E1"/>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C0245"/>
    <w:rsid w:val="009C035B"/>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48D"/>
    <w:rsid w:val="009C7A5C"/>
    <w:rsid w:val="009C7A61"/>
    <w:rsid w:val="009C7ED1"/>
    <w:rsid w:val="009C7EF3"/>
    <w:rsid w:val="009D035E"/>
    <w:rsid w:val="009D0933"/>
    <w:rsid w:val="009D0A5C"/>
    <w:rsid w:val="009D0A99"/>
    <w:rsid w:val="009D0E73"/>
    <w:rsid w:val="009D17F5"/>
    <w:rsid w:val="009D19F9"/>
    <w:rsid w:val="009D2282"/>
    <w:rsid w:val="009D2551"/>
    <w:rsid w:val="009D34E7"/>
    <w:rsid w:val="009D355E"/>
    <w:rsid w:val="009D35C0"/>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11E2"/>
    <w:rsid w:val="009E134F"/>
    <w:rsid w:val="009E16A1"/>
    <w:rsid w:val="009E1914"/>
    <w:rsid w:val="009E1B14"/>
    <w:rsid w:val="009E1DC4"/>
    <w:rsid w:val="009E203F"/>
    <w:rsid w:val="009E2064"/>
    <w:rsid w:val="009E2088"/>
    <w:rsid w:val="009E2401"/>
    <w:rsid w:val="009E3373"/>
    <w:rsid w:val="009E3506"/>
    <w:rsid w:val="009E3570"/>
    <w:rsid w:val="009E36A0"/>
    <w:rsid w:val="009E3CB6"/>
    <w:rsid w:val="009E48EB"/>
    <w:rsid w:val="009E4AA8"/>
    <w:rsid w:val="009E4D0E"/>
    <w:rsid w:val="009E5180"/>
    <w:rsid w:val="009E5380"/>
    <w:rsid w:val="009E5490"/>
    <w:rsid w:val="009E568A"/>
    <w:rsid w:val="009E58BD"/>
    <w:rsid w:val="009E5C2A"/>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4B6"/>
    <w:rsid w:val="009F2A71"/>
    <w:rsid w:val="009F2CEC"/>
    <w:rsid w:val="009F2FC4"/>
    <w:rsid w:val="009F31C2"/>
    <w:rsid w:val="009F3292"/>
    <w:rsid w:val="009F32A3"/>
    <w:rsid w:val="009F37B5"/>
    <w:rsid w:val="009F3F39"/>
    <w:rsid w:val="009F418F"/>
    <w:rsid w:val="009F4407"/>
    <w:rsid w:val="009F4A6E"/>
    <w:rsid w:val="009F4DC0"/>
    <w:rsid w:val="009F502C"/>
    <w:rsid w:val="009F50A5"/>
    <w:rsid w:val="009F5151"/>
    <w:rsid w:val="009F57FC"/>
    <w:rsid w:val="009F5A93"/>
    <w:rsid w:val="009F5AC0"/>
    <w:rsid w:val="009F634F"/>
    <w:rsid w:val="009F65B7"/>
    <w:rsid w:val="009F69B9"/>
    <w:rsid w:val="009F6C0F"/>
    <w:rsid w:val="009F7915"/>
    <w:rsid w:val="009F7F65"/>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9A1"/>
    <w:rsid w:val="00A07B83"/>
    <w:rsid w:val="00A10779"/>
    <w:rsid w:val="00A10C52"/>
    <w:rsid w:val="00A110AF"/>
    <w:rsid w:val="00A11A80"/>
    <w:rsid w:val="00A11AC5"/>
    <w:rsid w:val="00A11BC6"/>
    <w:rsid w:val="00A11D5F"/>
    <w:rsid w:val="00A11E9A"/>
    <w:rsid w:val="00A121B0"/>
    <w:rsid w:val="00A12367"/>
    <w:rsid w:val="00A124EF"/>
    <w:rsid w:val="00A12BF2"/>
    <w:rsid w:val="00A12C60"/>
    <w:rsid w:val="00A13154"/>
    <w:rsid w:val="00A13448"/>
    <w:rsid w:val="00A1358E"/>
    <w:rsid w:val="00A146EA"/>
    <w:rsid w:val="00A1478E"/>
    <w:rsid w:val="00A1495C"/>
    <w:rsid w:val="00A149E6"/>
    <w:rsid w:val="00A14C95"/>
    <w:rsid w:val="00A14EE6"/>
    <w:rsid w:val="00A14F77"/>
    <w:rsid w:val="00A14F88"/>
    <w:rsid w:val="00A14F8D"/>
    <w:rsid w:val="00A15090"/>
    <w:rsid w:val="00A1513E"/>
    <w:rsid w:val="00A155BB"/>
    <w:rsid w:val="00A15F91"/>
    <w:rsid w:val="00A15FD9"/>
    <w:rsid w:val="00A16145"/>
    <w:rsid w:val="00A1642B"/>
    <w:rsid w:val="00A1667B"/>
    <w:rsid w:val="00A167F5"/>
    <w:rsid w:val="00A16FDE"/>
    <w:rsid w:val="00A1743B"/>
    <w:rsid w:val="00A17500"/>
    <w:rsid w:val="00A175FA"/>
    <w:rsid w:val="00A202ED"/>
    <w:rsid w:val="00A203C1"/>
    <w:rsid w:val="00A209FA"/>
    <w:rsid w:val="00A20AEA"/>
    <w:rsid w:val="00A20B3E"/>
    <w:rsid w:val="00A20B90"/>
    <w:rsid w:val="00A20BB9"/>
    <w:rsid w:val="00A210D8"/>
    <w:rsid w:val="00A2150B"/>
    <w:rsid w:val="00A21BA3"/>
    <w:rsid w:val="00A21DEA"/>
    <w:rsid w:val="00A21EC1"/>
    <w:rsid w:val="00A22495"/>
    <w:rsid w:val="00A224AE"/>
    <w:rsid w:val="00A224D9"/>
    <w:rsid w:val="00A22501"/>
    <w:rsid w:val="00A2255C"/>
    <w:rsid w:val="00A2257B"/>
    <w:rsid w:val="00A228DC"/>
    <w:rsid w:val="00A22B95"/>
    <w:rsid w:val="00A22C40"/>
    <w:rsid w:val="00A231C3"/>
    <w:rsid w:val="00A23A2A"/>
    <w:rsid w:val="00A23DDA"/>
    <w:rsid w:val="00A24828"/>
    <w:rsid w:val="00A24D10"/>
    <w:rsid w:val="00A24E85"/>
    <w:rsid w:val="00A250A2"/>
    <w:rsid w:val="00A254F4"/>
    <w:rsid w:val="00A25793"/>
    <w:rsid w:val="00A2583C"/>
    <w:rsid w:val="00A258BA"/>
    <w:rsid w:val="00A25A28"/>
    <w:rsid w:val="00A25D37"/>
    <w:rsid w:val="00A25E0F"/>
    <w:rsid w:val="00A25FA6"/>
    <w:rsid w:val="00A2609C"/>
    <w:rsid w:val="00A2630F"/>
    <w:rsid w:val="00A265DF"/>
    <w:rsid w:val="00A26770"/>
    <w:rsid w:val="00A268B0"/>
    <w:rsid w:val="00A26D6D"/>
    <w:rsid w:val="00A2742C"/>
    <w:rsid w:val="00A27501"/>
    <w:rsid w:val="00A2787D"/>
    <w:rsid w:val="00A30358"/>
    <w:rsid w:val="00A30449"/>
    <w:rsid w:val="00A305C7"/>
    <w:rsid w:val="00A309C0"/>
    <w:rsid w:val="00A30CE6"/>
    <w:rsid w:val="00A30F5E"/>
    <w:rsid w:val="00A31196"/>
    <w:rsid w:val="00A312A0"/>
    <w:rsid w:val="00A31442"/>
    <w:rsid w:val="00A317E2"/>
    <w:rsid w:val="00A319BC"/>
    <w:rsid w:val="00A31A4A"/>
    <w:rsid w:val="00A31C4C"/>
    <w:rsid w:val="00A31C5E"/>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573"/>
    <w:rsid w:val="00A376E6"/>
    <w:rsid w:val="00A3791D"/>
    <w:rsid w:val="00A37984"/>
    <w:rsid w:val="00A37AC9"/>
    <w:rsid w:val="00A37D52"/>
    <w:rsid w:val="00A4022B"/>
    <w:rsid w:val="00A405BA"/>
    <w:rsid w:val="00A4067F"/>
    <w:rsid w:val="00A40A25"/>
    <w:rsid w:val="00A40DE4"/>
    <w:rsid w:val="00A40F0D"/>
    <w:rsid w:val="00A41056"/>
    <w:rsid w:val="00A412B0"/>
    <w:rsid w:val="00A4149C"/>
    <w:rsid w:val="00A4172B"/>
    <w:rsid w:val="00A41857"/>
    <w:rsid w:val="00A41D88"/>
    <w:rsid w:val="00A41F8C"/>
    <w:rsid w:val="00A42132"/>
    <w:rsid w:val="00A42691"/>
    <w:rsid w:val="00A42CD1"/>
    <w:rsid w:val="00A43091"/>
    <w:rsid w:val="00A4347A"/>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169"/>
    <w:rsid w:val="00A613B1"/>
    <w:rsid w:val="00A61773"/>
    <w:rsid w:val="00A62188"/>
    <w:rsid w:val="00A62210"/>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D76"/>
    <w:rsid w:val="00A74F2B"/>
    <w:rsid w:val="00A7544B"/>
    <w:rsid w:val="00A764FD"/>
    <w:rsid w:val="00A76542"/>
    <w:rsid w:val="00A76A57"/>
    <w:rsid w:val="00A76AF3"/>
    <w:rsid w:val="00A76CA6"/>
    <w:rsid w:val="00A76CA7"/>
    <w:rsid w:val="00A76D6A"/>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49C"/>
    <w:rsid w:val="00A86682"/>
    <w:rsid w:val="00A86D8F"/>
    <w:rsid w:val="00A86FBA"/>
    <w:rsid w:val="00A8740E"/>
    <w:rsid w:val="00A87910"/>
    <w:rsid w:val="00A87B77"/>
    <w:rsid w:val="00A90783"/>
    <w:rsid w:val="00A90A42"/>
    <w:rsid w:val="00A90C0D"/>
    <w:rsid w:val="00A90D80"/>
    <w:rsid w:val="00A912F1"/>
    <w:rsid w:val="00A9146B"/>
    <w:rsid w:val="00A9196A"/>
    <w:rsid w:val="00A91CDF"/>
    <w:rsid w:val="00A9316B"/>
    <w:rsid w:val="00A93C7D"/>
    <w:rsid w:val="00A93ED0"/>
    <w:rsid w:val="00A943ED"/>
    <w:rsid w:val="00A9478B"/>
    <w:rsid w:val="00A949DB"/>
    <w:rsid w:val="00A94B3F"/>
    <w:rsid w:val="00A95004"/>
    <w:rsid w:val="00A953A4"/>
    <w:rsid w:val="00A958D5"/>
    <w:rsid w:val="00A95B32"/>
    <w:rsid w:val="00A95BC5"/>
    <w:rsid w:val="00A962A4"/>
    <w:rsid w:val="00A962E6"/>
    <w:rsid w:val="00A969BF"/>
    <w:rsid w:val="00A974BB"/>
    <w:rsid w:val="00A978E0"/>
    <w:rsid w:val="00AA00F9"/>
    <w:rsid w:val="00AA0121"/>
    <w:rsid w:val="00AA0268"/>
    <w:rsid w:val="00AA0DE7"/>
    <w:rsid w:val="00AA0EB9"/>
    <w:rsid w:val="00AA1075"/>
    <w:rsid w:val="00AA1809"/>
    <w:rsid w:val="00AA194B"/>
    <w:rsid w:val="00AA225E"/>
    <w:rsid w:val="00AA2272"/>
    <w:rsid w:val="00AA2323"/>
    <w:rsid w:val="00AA2382"/>
    <w:rsid w:val="00AA26AE"/>
    <w:rsid w:val="00AA390E"/>
    <w:rsid w:val="00AA3AE0"/>
    <w:rsid w:val="00AA413A"/>
    <w:rsid w:val="00AA4242"/>
    <w:rsid w:val="00AA4344"/>
    <w:rsid w:val="00AA4397"/>
    <w:rsid w:val="00AA4463"/>
    <w:rsid w:val="00AA4702"/>
    <w:rsid w:val="00AA4887"/>
    <w:rsid w:val="00AA4899"/>
    <w:rsid w:val="00AA4D13"/>
    <w:rsid w:val="00AA4F2E"/>
    <w:rsid w:val="00AA4FC6"/>
    <w:rsid w:val="00AA56E0"/>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B03"/>
    <w:rsid w:val="00AB0D93"/>
    <w:rsid w:val="00AB0FF4"/>
    <w:rsid w:val="00AB103B"/>
    <w:rsid w:val="00AB1106"/>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717"/>
    <w:rsid w:val="00AC29F8"/>
    <w:rsid w:val="00AC2F8D"/>
    <w:rsid w:val="00AC34BD"/>
    <w:rsid w:val="00AC3976"/>
    <w:rsid w:val="00AC3E8A"/>
    <w:rsid w:val="00AC460D"/>
    <w:rsid w:val="00AC469E"/>
    <w:rsid w:val="00AC4921"/>
    <w:rsid w:val="00AC4E36"/>
    <w:rsid w:val="00AC50BE"/>
    <w:rsid w:val="00AC5299"/>
    <w:rsid w:val="00AC59C2"/>
    <w:rsid w:val="00AC5F49"/>
    <w:rsid w:val="00AC5FF4"/>
    <w:rsid w:val="00AC60E9"/>
    <w:rsid w:val="00AC6645"/>
    <w:rsid w:val="00AC698A"/>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9A0"/>
    <w:rsid w:val="00AD1E90"/>
    <w:rsid w:val="00AD1F8F"/>
    <w:rsid w:val="00AD26BF"/>
    <w:rsid w:val="00AD2AFB"/>
    <w:rsid w:val="00AD2C41"/>
    <w:rsid w:val="00AD2FF3"/>
    <w:rsid w:val="00AD3371"/>
    <w:rsid w:val="00AD3738"/>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6EFE"/>
    <w:rsid w:val="00AD752B"/>
    <w:rsid w:val="00AD7A3A"/>
    <w:rsid w:val="00AD7D86"/>
    <w:rsid w:val="00AD7DC2"/>
    <w:rsid w:val="00AE05EF"/>
    <w:rsid w:val="00AE0A60"/>
    <w:rsid w:val="00AE0CB0"/>
    <w:rsid w:val="00AE0FC2"/>
    <w:rsid w:val="00AE1710"/>
    <w:rsid w:val="00AE1A9F"/>
    <w:rsid w:val="00AE1B44"/>
    <w:rsid w:val="00AE1D35"/>
    <w:rsid w:val="00AE1FB1"/>
    <w:rsid w:val="00AE20D0"/>
    <w:rsid w:val="00AE2386"/>
    <w:rsid w:val="00AE27DE"/>
    <w:rsid w:val="00AE2AEE"/>
    <w:rsid w:val="00AE30C8"/>
    <w:rsid w:val="00AE3A95"/>
    <w:rsid w:val="00AE3B30"/>
    <w:rsid w:val="00AE3D09"/>
    <w:rsid w:val="00AE4F58"/>
    <w:rsid w:val="00AE596B"/>
    <w:rsid w:val="00AE5C10"/>
    <w:rsid w:val="00AE5D9C"/>
    <w:rsid w:val="00AE5EBB"/>
    <w:rsid w:val="00AE6012"/>
    <w:rsid w:val="00AE68E2"/>
    <w:rsid w:val="00AE69B5"/>
    <w:rsid w:val="00AE6ADF"/>
    <w:rsid w:val="00AE6EE2"/>
    <w:rsid w:val="00AE703D"/>
    <w:rsid w:val="00AE7480"/>
    <w:rsid w:val="00AF005D"/>
    <w:rsid w:val="00AF041E"/>
    <w:rsid w:val="00AF04ED"/>
    <w:rsid w:val="00AF0558"/>
    <w:rsid w:val="00AF0690"/>
    <w:rsid w:val="00AF0A1D"/>
    <w:rsid w:val="00AF0CC6"/>
    <w:rsid w:val="00AF1BC5"/>
    <w:rsid w:val="00AF1C33"/>
    <w:rsid w:val="00AF1F2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484"/>
    <w:rsid w:val="00AF554E"/>
    <w:rsid w:val="00AF5A12"/>
    <w:rsid w:val="00AF5DB7"/>
    <w:rsid w:val="00AF5F65"/>
    <w:rsid w:val="00AF5FA5"/>
    <w:rsid w:val="00AF630B"/>
    <w:rsid w:val="00AF63DD"/>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398A"/>
    <w:rsid w:val="00B03A5D"/>
    <w:rsid w:val="00B03F6E"/>
    <w:rsid w:val="00B0409E"/>
    <w:rsid w:val="00B0464D"/>
    <w:rsid w:val="00B04BAD"/>
    <w:rsid w:val="00B04F22"/>
    <w:rsid w:val="00B04FF0"/>
    <w:rsid w:val="00B054EA"/>
    <w:rsid w:val="00B05852"/>
    <w:rsid w:val="00B0735F"/>
    <w:rsid w:val="00B0746F"/>
    <w:rsid w:val="00B07C62"/>
    <w:rsid w:val="00B07D7C"/>
    <w:rsid w:val="00B07E63"/>
    <w:rsid w:val="00B108C5"/>
    <w:rsid w:val="00B11596"/>
    <w:rsid w:val="00B11D0C"/>
    <w:rsid w:val="00B120C1"/>
    <w:rsid w:val="00B12100"/>
    <w:rsid w:val="00B12889"/>
    <w:rsid w:val="00B12AAA"/>
    <w:rsid w:val="00B12C58"/>
    <w:rsid w:val="00B12F35"/>
    <w:rsid w:val="00B13141"/>
    <w:rsid w:val="00B131F5"/>
    <w:rsid w:val="00B13331"/>
    <w:rsid w:val="00B13B7E"/>
    <w:rsid w:val="00B13E87"/>
    <w:rsid w:val="00B1424B"/>
    <w:rsid w:val="00B142DE"/>
    <w:rsid w:val="00B14495"/>
    <w:rsid w:val="00B14606"/>
    <w:rsid w:val="00B15202"/>
    <w:rsid w:val="00B15321"/>
    <w:rsid w:val="00B154F0"/>
    <w:rsid w:val="00B1551B"/>
    <w:rsid w:val="00B15684"/>
    <w:rsid w:val="00B1593E"/>
    <w:rsid w:val="00B15ABC"/>
    <w:rsid w:val="00B15D8B"/>
    <w:rsid w:val="00B15E87"/>
    <w:rsid w:val="00B16A40"/>
    <w:rsid w:val="00B170D8"/>
    <w:rsid w:val="00B1720D"/>
    <w:rsid w:val="00B1732E"/>
    <w:rsid w:val="00B17440"/>
    <w:rsid w:val="00B176F5"/>
    <w:rsid w:val="00B17A42"/>
    <w:rsid w:val="00B17D52"/>
    <w:rsid w:val="00B2040C"/>
    <w:rsid w:val="00B2063E"/>
    <w:rsid w:val="00B20F73"/>
    <w:rsid w:val="00B21523"/>
    <w:rsid w:val="00B21AA3"/>
    <w:rsid w:val="00B2248F"/>
    <w:rsid w:val="00B22599"/>
    <w:rsid w:val="00B22644"/>
    <w:rsid w:val="00B22C00"/>
    <w:rsid w:val="00B22D32"/>
    <w:rsid w:val="00B22D82"/>
    <w:rsid w:val="00B22E0A"/>
    <w:rsid w:val="00B22E59"/>
    <w:rsid w:val="00B23038"/>
    <w:rsid w:val="00B233E0"/>
    <w:rsid w:val="00B2467D"/>
    <w:rsid w:val="00B24E89"/>
    <w:rsid w:val="00B2592F"/>
    <w:rsid w:val="00B25972"/>
    <w:rsid w:val="00B25E48"/>
    <w:rsid w:val="00B25E77"/>
    <w:rsid w:val="00B26C38"/>
    <w:rsid w:val="00B26FEF"/>
    <w:rsid w:val="00B274ED"/>
    <w:rsid w:val="00B2771D"/>
    <w:rsid w:val="00B27906"/>
    <w:rsid w:val="00B279EA"/>
    <w:rsid w:val="00B307F6"/>
    <w:rsid w:val="00B30A35"/>
    <w:rsid w:val="00B30B7E"/>
    <w:rsid w:val="00B30C5F"/>
    <w:rsid w:val="00B30E80"/>
    <w:rsid w:val="00B3105D"/>
    <w:rsid w:val="00B31069"/>
    <w:rsid w:val="00B3149A"/>
    <w:rsid w:val="00B316D7"/>
    <w:rsid w:val="00B31901"/>
    <w:rsid w:val="00B31EBC"/>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E7F"/>
    <w:rsid w:val="00B45FD1"/>
    <w:rsid w:val="00B46006"/>
    <w:rsid w:val="00B4661A"/>
    <w:rsid w:val="00B46C25"/>
    <w:rsid w:val="00B46F16"/>
    <w:rsid w:val="00B5007C"/>
    <w:rsid w:val="00B504DA"/>
    <w:rsid w:val="00B50FC4"/>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A4F"/>
    <w:rsid w:val="00B55B94"/>
    <w:rsid w:val="00B55C61"/>
    <w:rsid w:val="00B5602E"/>
    <w:rsid w:val="00B5619A"/>
    <w:rsid w:val="00B56213"/>
    <w:rsid w:val="00B564F7"/>
    <w:rsid w:val="00B5664F"/>
    <w:rsid w:val="00B5677E"/>
    <w:rsid w:val="00B56F6D"/>
    <w:rsid w:val="00B570EE"/>
    <w:rsid w:val="00B5726B"/>
    <w:rsid w:val="00B572E1"/>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5AE"/>
    <w:rsid w:val="00B67607"/>
    <w:rsid w:val="00B67809"/>
    <w:rsid w:val="00B70D08"/>
    <w:rsid w:val="00B70F0F"/>
    <w:rsid w:val="00B710B7"/>
    <w:rsid w:val="00B711B7"/>
    <w:rsid w:val="00B712E9"/>
    <w:rsid w:val="00B715DA"/>
    <w:rsid w:val="00B71840"/>
    <w:rsid w:val="00B71B2C"/>
    <w:rsid w:val="00B71B61"/>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40D4"/>
    <w:rsid w:val="00B84F49"/>
    <w:rsid w:val="00B8513D"/>
    <w:rsid w:val="00B85392"/>
    <w:rsid w:val="00B8569B"/>
    <w:rsid w:val="00B85CED"/>
    <w:rsid w:val="00B85D54"/>
    <w:rsid w:val="00B85D73"/>
    <w:rsid w:val="00B86096"/>
    <w:rsid w:val="00B864B6"/>
    <w:rsid w:val="00B864CD"/>
    <w:rsid w:val="00B864F6"/>
    <w:rsid w:val="00B86585"/>
    <w:rsid w:val="00B865F0"/>
    <w:rsid w:val="00B8694B"/>
    <w:rsid w:val="00B86BAC"/>
    <w:rsid w:val="00B86C4D"/>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41C"/>
    <w:rsid w:val="00B977D0"/>
    <w:rsid w:val="00B97810"/>
    <w:rsid w:val="00B97BC3"/>
    <w:rsid w:val="00BA001D"/>
    <w:rsid w:val="00BA0360"/>
    <w:rsid w:val="00BA07DA"/>
    <w:rsid w:val="00BA12DD"/>
    <w:rsid w:val="00BA14D8"/>
    <w:rsid w:val="00BA155C"/>
    <w:rsid w:val="00BA16DC"/>
    <w:rsid w:val="00BA1B60"/>
    <w:rsid w:val="00BA1C8A"/>
    <w:rsid w:val="00BA1CFA"/>
    <w:rsid w:val="00BA1EB8"/>
    <w:rsid w:val="00BA26D9"/>
    <w:rsid w:val="00BA3AC2"/>
    <w:rsid w:val="00BA3CD9"/>
    <w:rsid w:val="00BA3FAE"/>
    <w:rsid w:val="00BA416B"/>
    <w:rsid w:val="00BA4F09"/>
    <w:rsid w:val="00BA5077"/>
    <w:rsid w:val="00BA5453"/>
    <w:rsid w:val="00BA5B05"/>
    <w:rsid w:val="00BA5C56"/>
    <w:rsid w:val="00BA5D57"/>
    <w:rsid w:val="00BA6738"/>
    <w:rsid w:val="00BA77E9"/>
    <w:rsid w:val="00BA79B5"/>
    <w:rsid w:val="00BA7A2B"/>
    <w:rsid w:val="00BA7DC2"/>
    <w:rsid w:val="00BB00D2"/>
    <w:rsid w:val="00BB01A4"/>
    <w:rsid w:val="00BB03BF"/>
    <w:rsid w:val="00BB09C9"/>
    <w:rsid w:val="00BB0EE7"/>
    <w:rsid w:val="00BB1066"/>
    <w:rsid w:val="00BB119F"/>
    <w:rsid w:val="00BB1341"/>
    <w:rsid w:val="00BB141D"/>
    <w:rsid w:val="00BB1B0E"/>
    <w:rsid w:val="00BB1EB6"/>
    <w:rsid w:val="00BB1FE1"/>
    <w:rsid w:val="00BB2479"/>
    <w:rsid w:val="00BB28AB"/>
    <w:rsid w:val="00BB2A0F"/>
    <w:rsid w:val="00BB355C"/>
    <w:rsid w:val="00BB3B82"/>
    <w:rsid w:val="00BB3CDD"/>
    <w:rsid w:val="00BB41C9"/>
    <w:rsid w:val="00BB4350"/>
    <w:rsid w:val="00BB4553"/>
    <w:rsid w:val="00BB463E"/>
    <w:rsid w:val="00BB46A2"/>
    <w:rsid w:val="00BB4CCE"/>
    <w:rsid w:val="00BB4F2C"/>
    <w:rsid w:val="00BB5054"/>
    <w:rsid w:val="00BB521F"/>
    <w:rsid w:val="00BB5657"/>
    <w:rsid w:val="00BB58F3"/>
    <w:rsid w:val="00BB5CE6"/>
    <w:rsid w:val="00BB62AF"/>
    <w:rsid w:val="00BB6393"/>
    <w:rsid w:val="00BB6883"/>
    <w:rsid w:val="00BB73FD"/>
    <w:rsid w:val="00BB7629"/>
    <w:rsid w:val="00BC00AF"/>
    <w:rsid w:val="00BC083A"/>
    <w:rsid w:val="00BC0AE8"/>
    <w:rsid w:val="00BC13BD"/>
    <w:rsid w:val="00BC1B87"/>
    <w:rsid w:val="00BC1CB9"/>
    <w:rsid w:val="00BC1DEC"/>
    <w:rsid w:val="00BC2233"/>
    <w:rsid w:val="00BC266B"/>
    <w:rsid w:val="00BC279E"/>
    <w:rsid w:val="00BC2A03"/>
    <w:rsid w:val="00BC30C7"/>
    <w:rsid w:val="00BC3C2A"/>
    <w:rsid w:val="00BC3CF6"/>
    <w:rsid w:val="00BC3D7B"/>
    <w:rsid w:val="00BC40CA"/>
    <w:rsid w:val="00BC41E2"/>
    <w:rsid w:val="00BC4273"/>
    <w:rsid w:val="00BC45DB"/>
    <w:rsid w:val="00BC48A3"/>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0E46"/>
    <w:rsid w:val="00BD1AA9"/>
    <w:rsid w:val="00BD1B09"/>
    <w:rsid w:val="00BD1BB7"/>
    <w:rsid w:val="00BD1EA7"/>
    <w:rsid w:val="00BD1F8B"/>
    <w:rsid w:val="00BD202B"/>
    <w:rsid w:val="00BD20E7"/>
    <w:rsid w:val="00BD26ED"/>
    <w:rsid w:val="00BD2A49"/>
    <w:rsid w:val="00BD2ED8"/>
    <w:rsid w:val="00BD3338"/>
    <w:rsid w:val="00BD3954"/>
    <w:rsid w:val="00BD3DF5"/>
    <w:rsid w:val="00BD4615"/>
    <w:rsid w:val="00BD46F3"/>
    <w:rsid w:val="00BD4BCC"/>
    <w:rsid w:val="00BD517B"/>
    <w:rsid w:val="00BD604B"/>
    <w:rsid w:val="00BD60A0"/>
    <w:rsid w:val="00BD6183"/>
    <w:rsid w:val="00BD6591"/>
    <w:rsid w:val="00BD659D"/>
    <w:rsid w:val="00BD6D2D"/>
    <w:rsid w:val="00BD7999"/>
    <w:rsid w:val="00BD7AB6"/>
    <w:rsid w:val="00BD7D14"/>
    <w:rsid w:val="00BD7DE3"/>
    <w:rsid w:val="00BE010F"/>
    <w:rsid w:val="00BE0906"/>
    <w:rsid w:val="00BE0B40"/>
    <w:rsid w:val="00BE12D8"/>
    <w:rsid w:val="00BE180F"/>
    <w:rsid w:val="00BE1B91"/>
    <w:rsid w:val="00BE223F"/>
    <w:rsid w:val="00BE23EF"/>
    <w:rsid w:val="00BE255D"/>
    <w:rsid w:val="00BE2565"/>
    <w:rsid w:val="00BE25F2"/>
    <w:rsid w:val="00BE2EEF"/>
    <w:rsid w:val="00BE3041"/>
    <w:rsid w:val="00BE3B9C"/>
    <w:rsid w:val="00BE3E56"/>
    <w:rsid w:val="00BE45EE"/>
    <w:rsid w:val="00BE4764"/>
    <w:rsid w:val="00BE4EB9"/>
    <w:rsid w:val="00BE502D"/>
    <w:rsid w:val="00BE5317"/>
    <w:rsid w:val="00BE53FF"/>
    <w:rsid w:val="00BE5571"/>
    <w:rsid w:val="00BE57DB"/>
    <w:rsid w:val="00BE60D4"/>
    <w:rsid w:val="00BE67D3"/>
    <w:rsid w:val="00BE6E8C"/>
    <w:rsid w:val="00BE7596"/>
    <w:rsid w:val="00BE7681"/>
    <w:rsid w:val="00BE78B9"/>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5733"/>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C5F"/>
    <w:rsid w:val="00C00D48"/>
    <w:rsid w:val="00C0100F"/>
    <w:rsid w:val="00C01F38"/>
    <w:rsid w:val="00C02147"/>
    <w:rsid w:val="00C0216B"/>
    <w:rsid w:val="00C021AE"/>
    <w:rsid w:val="00C0255B"/>
    <w:rsid w:val="00C028E8"/>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5CB"/>
    <w:rsid w:val="00C07A8C"/>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86B"/>
    <w:rsid w:val="00C13D56"/>
    <w:rsid w:val="00C140E0"/>
    <w:rsid w:val="00C147AC"/>
    <w:rsid w:val="00C1537A"/>
    <w:rsid w:val="00C1548A"/>
    <w:rsid w:val="00C15677"/>
    <w:rsid w:val="00C15FB8"/>
    <w:rsid w:val="00C15FBE"/>
    <w:rsid w:val="00C1613F"/>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21C"/>
    <w:rsid w:val="00C25316"/>
    <w:rsid w:val="00C25F3D"/>
    <w:rsid w:val="00C25F7F"/>
    <w:rsid w:val="00C26493"/>
    <w:rsid w:val="00C269F2"/>
    <w:rsid w:val="00C26B93"/>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62"/>
    <w:rsid w:val="00C33B9A"/>
    <w:rsid w:val="00C3474B"/>
    <w:rsid w:val="00C34A6C"/>
    <w:rsid w:val="00C34AAE"/>
    <w:rsid w:val="00C34B7B"/>
    <w:rsid w:val="00C353D3"/>
    <w:rsid w:val="00C3589F"/>
    <w:rsid w:val="00C358B7"/>
    <w:rsid w:val="00C35AC4"/>
    <w:rsid w:val="00C35B58"/>
    <w:rsid w:val="00C35E80"/>
    <w:rsid w:val="00C35FA6"/>
    <w:rsid w:val="00C3635F"/>
    <w:rsid w:val="00C36420"/>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3A2"/>
    <w:rsid w:val="00C43A0A"/>
    <w:rsid w:val="00C43A85"/>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AF2"/>
    <w:rsid w:val="00C46C1A"/>
    <w:rsid w:val="00C46EB8"/>
    <w:rsid w:val="00C47118"/>
    <w:rsid w:val="00C47193"/>
    <w:rsid w:val="00C471B9"/>
    <w:rsid w:val="00C47993"/>
    <w:rsid w:val="00C47C63"/>
    <w:rsid w:val="00C501A0"/>
    <w:rsid w:val="00C50262"/>
    <w:rsid w:val="00C508C5"/>
    <w:rsid w:val="00C50AB2"/>
    <w:rsid w:val="00C50C30"/>
    <w:rsid w:val="00C510E8"/>
    <w:rsid w:val="00C513A8"/>
    <w:rsid w:val="00C5172F"/>
    <w:rsid w:val="00C51B4B"/>
    <w:rsid w:val="00C51DB6"/>
    <w:rsid w:val="00C51FDE"/>
    <w:rsid w:val="00C52079"/>
    <w:rsid w:val="00C521FB"/>
    <w:rsid w:val="00C527E5"/>
    <w:rsid w:val="00C53460"/>
    <w:rsid w:val="00C5391F"/>
    <w:rsid w:val="00C5393E"/>
    <w:rsid w:val="00C53977"/>
    <w:rsid w:val="00C53DCD"/>
    <w:rsid w:val="00C54070"/>
    <w:rsid w:val="00C545D9"/>
    <w:rsid w:val="00C54BEA"/>
    <w:rsid w:val="00C54D15"/>
    <w:rsid w:val="00C55629"/>
    <w:rsid w:val="00C55BEB"/>
    <w:rsid w:val="00C55CDC"/>
    <w:rsid w:val="00C564CB"/>
    <w:rsid w:val="00C5698E"/>
    <w:rsid w:val="00C56C9D"/>
    <w:rsid w:val="00C56CE0"/>
    <w:rsid w:val="00C56E2C"/>
    <w:rsid w:val="00C5710C"/>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688"/>
    <w:rsid w:val="00C61F65"/>
    <w:rsid w:val="00C6231D"/>
    <w:rsid w:val="00C6284B"/>
    <w:rsid w:val="00C62D57"/>
    <w:rsid w:val="00C62D73"/>
    <w:rsid w:val="00C62D7F"/>
    <w:rsid w:val="00C63094"/>
    <w:rsid w:val="00C635F3"/>
    <w:rsid w:val="00C637EF"/>
    <w:rsid w:val="00C638DD"/>
    <w:rsid w:val="00C63F92"/>
    <w:rsid w:val="00C646DB"/>
    <w:rsid w:val="00C64B65"/>
    <w:rsid w:val="00C64FA6"/>
    <w:rsid w:val="00C64FBF"/>
    <w:rsid w:val="00C6531B"/>
    <w:rsid w:val="00C65505"/>
    <w:rsid w:val="00C656B5"/>
    <w:rsid w:val="00C65822"/>
    <w:rsid w:val="00C65930"/>
    <w:rsid w:val="00C65A63"/>
    <w:rsid w:val="00C65A82"/>
    <w:rsid w:val="00C65A98"/>
    <w:rsid w:val="00C65FBD"/>
    <w:rsid w:val="00C6615B"/>
    <w:rsid w:val="00C67146"/>
    <w:rsid w:val="00C67501"/>
    <w:rsid w:val="00C67758"/>
    <w:rsid w:val="00C677F6"/>
    <w:rsid w:val="00C67976"/>
    <w:rsid w:val="00C67AAB"/>
    <w:rsid w:val="00C70054"/>
    <w:rsid w:val="00C70082"/>
    <w:rsid w:val="00C70250"/>
    <w:rsid w:val="00C704A4"/>
    <w:rsid w:val="00C707EA"/>
    <w:rsid w:val="00C707FA"/>
    <w:rsid w:val="00C70A5C"/>
    <w:rsid w:val="00C70BC8"/>
    <w:rsid w:val="00C70BFA"/>
    <w:rsid w:val="00C70C0D"/>
    <w:rsid w:val="00C7192B"/>
    <w:rsid w:val="00C71CC7"/>
    <w:rsid w:val="00C71D7C"/>
    <w:rsid w:val="00C72141"/>
    <w:rsid w:val="00C72554"/>
    <w:rsid w:val="00C72B92"/>
    <w:rsid w:val="00C7305F"/>
    <w:rsid w:val="00C7325E"/>
    <w:rsid w:val="00C735B9"/>
    <w:rsid w:val="00C7452A"/>
    <w:rsid w:val="00C749C9"/>
    <w:rsid w:val="00C74C29"/>
    <w:rsid w:val="00C74D8A"/>
    <w:rsid w:val="00C75518"/>
    <w:rsid w:val="00C75896"/>
    <w:rsid w:val="00C76EAE"/>
    <w:rsid w:val="00C7714F"/>
    <w:rsid w:val="00C77152"/>
    <w:rsid w:val="00C77366"/>
    <w:rsid w:val="00C77627"/>
    <w:rsid w:val="00C77A33"/>
    <w:rsid w:val="00C77B1D"/>
    <w:rsid w:val="00C77FA9"/>
    <w:rsid w:val="00C8041C"/>
    <w:rsid w:val="00C80588"/>
    <w:rsid w:val="00C8067D"/>
    <w:rsid w:val="00C806CB"/>
    <w:rsid w:val="00C8078B"/>
    <w:rsid w:val="00C80C63"/>
    <w:rsid w:val="00C8106E"/>
    <w:rsid w:val="00C81A4D"/>
    <w:rsid w:val="00C81D76"/>
    <w:rsid w:val="00C8234F"/>
    <w:rsid w:val="00C823F2"/>
    <w:rsid w:val="00C826BE"/>
    <w:rsid w:val="00C8280A"/>
    <w:rsid w:val="00C82BD1"/>
    <w:rsid w:val="00C82D1F"/>
    <w:rsid w:val="00C8328E"/>
    <w:rsid w:val="00C833D1"/>
    <w:rsid w:val="00C834F0"/>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A3F"/>
    <w:rsid w:val="00C87B97"/>
    <w:rsid w:val="00C90135"/>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781"/>
    <w:rsid w:val="00CA0DB9"/>
    <w:rsid w:val="00CA0EB9"/>
    <w:rsid w:val="00CA10B1"/>
    <w:rsid w:val="00CA148B"/>
    <w:rsid w:val="00CA1DD8"/>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69B"/>
    <w:rsid w:val="00CA5BB7"/>
    <w:rsid w:val="00CA6650"/>
    <w:rsid w:val="00CA7297"/>
    <w:rsid w:val="00CA792B"/>
    <w:rsid w:val="00CA796E"/>
    <w:rsid w:val="00CA7A89"/>
    <w:rsid w:val="00CA7CD5"/>
    <w:rsid w:val="00CA7E99"/>
    <w:rsid w:val="00CB017E"/>
    <w:rsid w:val="00CB0AAA"/>
    <w:rsid w:val="00CB12EE"/>
    <w:rsid w:val="00CB187C"/>
    <w:rsid w:val="00CB1935"/>
    <w:rsid w:val="00CB1AF6"/>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6DD5"/>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CA5"/>
    <w:rsid w:val="00CC1D82"/>
    <w:rsid w:val="00CC296B"/>
    <w:rsid w:val="00CC2E9D"/>
    <w:rsid w:val="00CC342D"/>
    <w:rsid w:val="00CC369B"/>
    <w:rsid w:val="00CC41DD"/>
    <w:rsid w:val="00CC46AA"/>
    <w:rsid w:val="00CC4B60"/>
    <w:rsid w:val="00CC4D5B"/>
    <w:rsid w:val="00CC5665"/>
    <w:rsid w:val="00CC589F"/>
    <w:rsid w:val="00CC5A69"/>
    <w:rsid w:val="00CC6682"/>
    <w:rsid w:val="00CC6977"/>
    <w:rsid w:val="00CC6C7B"/>
    <w:rsid w:val="00CC71AB"/>
    <w:rsid w:val="00CC792B"/>
    <w:rsid w:val="00CC7C47"/>
    <w:rsid w:val="00CD06DB"/>
    <w:rsid w:val="00CD0D77"/>
    <w:rsid w:val="00CD0FB3"/>
    <w:rsid w:val="00CD139C"/>
    <w:rsid w:val="00CD1B95"/>
    <w:rsid w:val="00CD1BDF"/>
    <w:rsid w:val="00CD1E04"/>
    <w:rsid w:val="00CD25F6"/>
    <w:rsid w:val="00CD2B5B"/>
    <w:rsid w:val="00CD3593"/>
    <w:rsid w:val="00CD3604"/>
    <w:rsid w:val="00CD3909"/>
    <w:rsid w:val="00CD435D"/>
    <w:rsid w:val="00CD4516"/>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420A"/>
    <w:rsid w:val="00CE4780"/>
    <w:rsid w:val="00CE4C4E"/>
    <w:rsid w:val="00CE5087"/>
    <w:rsid w:val="00CE5938"/>
    <w:rsid w:val="00CE5BC9"/>
    <w:rsid w:val="00CE6922"/>
    <w:rsid w:val="00CE720B"/>
    <w:rsid w:val="00CE7505"/>
    <w:rsid w:val="00CE7642"/>
    <w:rsid w:val="00CE7927"/>
    <w:rsid w:val="00CE7FCD"/>
    <w:rsid w:val="00CF05D5"/>
    <w:rsid w:val="00CF0E55"/>
    <w:rsid w:val="00CF0FBD"/>
    <w:rsid w:val="00CF11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7110"/>
    <w:rsid w:val="00CF7220"/>
    <w:rsid w:val="00CF722A"/>
    <w:rsid w:val="00CF739C"/>
    <w:rsid w:val="00CF7630"/>
    <w:rsid w:val="00CF7788"/>
    <w:rsid w:val="00CF7A15"/>
    <w:rsid w:val="00CF7BBE"/>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800"/>
    <w:rsid w:val="00D05927"/>
    <w:rsid w:val="00D05BF2"/>
    <w:rsid w:val="00D05C53"/>
    <w:rsid w:val="00D05FC1"/>
    <w:rsid w:val="00D061B4"/>
    <w:rsid w:val="00D0637F"/>
    <w:rsid w:val="00D0662D"/>
    <w:rsid w:val="00D06785"/>
    <w:rsid w:val="00D067B0"/>
    <w:rsid w:val="00D06DAC"/>
    <w:rsid w:val="00D06F67"/>
    <w:rsid w:val="00D072E8"/>
    <w:rsid w:val="00D076BB"/>
    <w:rsid w:val="00D077F3"/>
    <w:rsid w:val="00D07C57"/>
    <w:rsid w:val="00D10061"/>
    <w:rsid w:val="00D104DD"/>
    <w:rsid w:val="00D104E3"/>
    <w:rsid w:val="00D1063A"/>
    <w:rsid w:val="00D1089C"/>
    <w:rsid w:val="00D10A4D"/>
    <w:rsid w:val="00D10BE4"/>
    <w:rsid w:val="00D10C04"/>
    <w:rsid w:val="00D11029"/>
    <w:rsid w:val="00D11254"/>
    <w:rsid w:val="00D11557"/>
    <w:rsid w:val="00D11784"/>
    <w:rsid w:val="00D11C2D"/>
    <w:rsid w:val="00D120DA"/>
    <w:rsid w:val="00D121FA"/>
    <w:rsid w:val="00D1272F"/>
    <w:rsid w:val="00D12B98"/>
    <w:rsid w:val="00D12FC5"/>
    <w:rsid w:val="00D13021"/>
    <w:rsid w:val="00D1365C"/>
    <w:rsid w:val="00D13AD2"/>
    <w:rsid w:val="00D13B7E"/>
    <w:rsid w:val="00D13B91"/>
    <w:rsid w:val="00D13E64"/>
    <w:rsid w:val="00D13EB0"/>
    <w:rsid w:val="00D13FFE"/>
    <w:rsid w:val="00D14241"/>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B02"/>
    <w:rsid w:val="00D20FD4"/>
    <w:rsid w:val="00D21187"/>
    <w:rsid w:val="00D212BF"/>
    <w:rsid w:val="00D2131D"/>
    <w:rsid w:val="00D214DE"/>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201"/>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29"/>
    <w:rsid w:val="00D41040"/>
    <w:rsid w:val="00D411B3"/>
    <w:rsid w:val="00D4131F"/>
    <w:rsid w:val="00D413EC"/>
    <w:rsid w:val="00D41983"/>
    <w:rsid w:val="00D41BDF"/>
    <w:rsid w:val="00D41C99"/>
    <w:rsid w:val="00D41D11"/>
    <w:rsid w:val="00D41E44"/>
    <w:rsid w:val="00D42293"/>
    <w:rsid w:val="00D42591"/>
    <w:rsid w:val="00D42923"/>
    <w:rsid w:val="00D4312C"/>
    <w:rsid w:val="00D433C8"/>
    <w:rsid w:val="00D4402D"/>
    <w:rsid w:val="00D44065"/>
    <w:rsid w:val="00D440A8"/>
    <w:rsid w:val="00D44136"/>
    <w:rsid w:val="00D4421B"/>
    <w:rsid w:val="00D447BF"/>
    <w:rsid w:val="00D4542C"/>
    <w:rsid w:val="00D45F34"/>
    <w:rsid w:val="00D462E4"/>
    <w:rsid w:val="00D4689C"/>
    <w:rsid w:val="00D469FA"/>
    <w:rsid w:val="00D472FC"/>
    <w:rsid w:val="00D473AE"/>
    <w:rsid w:val="00D50510"/>
    <w:rsid w:val="00D50DDC"/>
    <w:rsid w:val="00D50DED"/>
    <w:rsid w:val="00D511DD"/>
    <w:rsid w:val="00D516AB"/>
    <w:rsid w:val="00D51E37"/>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16E"/>
    <w:rsid w:val="00D6224C"/>
    <w:rsid w:val="00D622F2"/>
    <w:rsid w:val="00D6239D"/>
    <w:rsid w:val="00D62412"/>
    <w:rsid w:val="00D62613"/>
    <w:rsid w:val="00D6267B"/>
    <w:rsid w:val="00D634B7"/>
    <w:rsid w:val="00D6352A"/>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A57"/>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7B4"/>
    <w:rsid w:val="00D80BB0"/>
    <w:rsid w:val="00D80CC9"/>
    <w:rsid w:val="00D80ECF"/>
    <w:rsid w:val="00D80FF9"/>
    <w:rsid w:val="00D81101"/>
    <w:rsid w:val="00D8148B"/>
    <w:rsid w:val="00D8184C"/>
    <w:rsid w:val="00D820D9"/>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CB4"/>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2EF"/>
    <w:rsid w:val="00D948E4"/>
    <w:rsid w:val="00D94BE4"/>
    <w:rsid w:val="00D94EFF"/>
    <w:rsid w:val="00D953CC"/>
    <w:rsid w:val="00D953FD"/>
    <w:rsid w:val="00D95578"/>
    <w:rsid w:val="00D9568C"/>
    <w:rsid w:val="00D9623F"/>
    <w:rsid w:val="00D96268"/>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40AA"/>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2099"/>
    <w:rsid w:val="00DB2612"/>
    <w:rsid w:val="00DB26F7"/>
    <w:rsid w:val="00DB2745"/>
    <w:rsid w:val="00DB28C9"/>
    <w:rsid w:val="00DB28CE"/>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6D00"/>
    <w:rsid w:val="00DB7236"/>
    <w:rsid w:val="00DB7D37"/>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898"/>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26D"/>
    <w:rsid w:val="00DD35F1"/>
    <w:rsid w:val="00DD401E"/>
    <w:rsid w:val="00DD47C9"/>
    <w:rsid w:val="00DD4A14"/>
    <w:rsid w:val="00DD4AB7"/>
    <w:rsid w:val="00DD4C51"/>
    <w:rsid w:val="00DD50C0"/>
    <w:rsid w:val="00DD5E51"/>
    <w:rsid w:val="00DD63C8"/>
    <w:rsid w:val="00DD6BDF"/>
    <w:rsid w:val="00DD6D0E"/>
    <w:rsid w:val="00DD740F"/>
    <w:rsid w:val="00DD76EF"/>
    <w:rsid w:val="00DD7D42"/>
    <w:rsid w:val="00DE0386"/>
    <w:rsid w:val="00DE0635"/>
    <w:rsid w:val="00DE1119"/>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BB"/>
    <w:rsid w:val="00DE5B4F"/>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947"/>
    <w:rsid w:val="00DF4D9C"/>
    <w:rsid w:val="00DF4E30"/>
    <w:rsid w:val="00DF54BA"/>
    <w:rsid w:val="00DF56C1"/>
    <w:rsid w:val="00DF583C"/>
    <w:rsid w:val="00DF596D"/>
    <w:rsid w:val="00DF5A38"/>
    <w:rsid w:val="00DF5D0E"/>
    <w:rsid w:val="00DF60FF"/>
    <w:rsid w:val="00DF6603"/>
    <w:rsid w:val="00DF6660"/>
    <w:rsid w:val="00DF666E"/>
    <w:rsid w:val="00DF6866"/>
    <w:rsid w:val="00DF6A01"/>
    <w:rsid w:val="00DF79C3"/>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19D"/>
    <w:rsid w:val="00E033E5"/>
    <w:rsid w:val="00E03C28"/>
    <w:rsid w:val="00E03CB6"/>
    <w:rsid w:val="00E04537"/>
    <w:rsid w:val="00E045E4"/>
    <w:rsid w:val="00E047AF"/>
    <w:rsid w:val="00E0485F"/>
    <w:rsid w:val="00E04C46"/>
    <w:rsid w:val="00E04CA6"/>
    <w:rsid w:val="00E0561E"/>
    <w:rsid w:val="00E0574C"/>
    <w:rsid w:val="00E05880"/>
    <w:rsid w:val="00E06396"/>
    <w:rsid w:val="00E06409"/>
    <w:rsid w:val="00E06615"/>
    <w:rsid w:val="00E06A7C"/>
    <w:rsid w:val="00E06FCB"/>
    <w:rsid w:val="00E07227"/>
    <w:rsid w:val="00E07CCC"/>
    <w:rsid w:val="00E1000D"/>
    <w:rsid w:val="00E1005D"/>
    <w:rsid w:val="00E10711"/>
    <w:rsid w:val="00E10D55"/>
    <w:rsid w:val="00E11264"/>
    <w:rsid w:val="00E115E1"/>
    <w:rsid w:val="00E116D2"/>
    <w:rsid w:val="00E118A2"/>
    <w:rsid w:val="00E11FC1"/>
    <w:rsid w:val="00E121A1"/>
    <w:rsid w:val="00E1246E"/>
    <w:rsid w:val="00E12579"/>
    <w:rsid w:val="00E125D4"/>
    <w:rsid w:val="00E126E7"/>
    <w:rsid w:val="00E128FD"/>
    <w:rsid w:val="00E12BA1"/>
    <w:rsid w:val="00E12C60"/>
    <w:rsid w:val="00E12F98"/>
    <w:rsid w:val="00E1301E"/>
    <w:rsid w:val="00E138F6"/>
    <w:rsid w:val="00E13A14"/>
    <w:rsid w:val="00E141A4"/>
    <w:rsid w:val="00E14302"/>
    <w:rsid w:val="00E14D8B"/>
    <w:rsid w:val="00E15851"/>
    <w:rsid w:val="00E15CC6"/>
    <w:rsid w:val="00E160D6"/>
    <w:rsid w:val="00E16109"/>
    <w:rsid w:val="00E16427"/>
    <w:rsid w:val="00E170BD"/>
    <w:rsid w:val="00E17377"/>
    <w:rsid w:val="00E17ED4"/>
    <w:rsid w:val="00E2002D"/>
    <w:rsid w:val="00E2032D"/>
    <w:rsid w:val="00E2055D"/>
    <w:rsid w:val="00E20ABD"/>
    <w:rsid w:val="00E20BBC"/>
    <w:rsid w:val="00E20CB9"/>
    <w:rsid w:val="00E20E9A"/>
    <w:rsid w:val="00E21E83"/>
    <w:rsid w:val="00E22433"/>
    <w:rsid w:val="00E232E9"/>
    <w:rsid w:val="00E23537"/>
    <w:rsid w:val="00E2392C"/>
    <w:rsid w:val="00E23FA5"/>
    <w:rsid w:val="00E2432B"/>
    <w:rsid w:val="00E243D5"/>
    <w:rsid w:val="00E24790"/>
    <w:rsid w:val="00E24C59"/>
    <w:rsid w:val="00E24E26"/>
    <w:rsid w:val="00E24F16"/>
    <w:rsid w:val="00E25029"/>
    <w:rsid w:val="00E25371"/>
    <w:rsid w:val="00E254E6"/>
    <w:rsid w:val="00E25819"/>
    <w:rsid w:val="00E25B68"/>
    <w:rsid w:val="00E25F24"/>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52C"/>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2EF"/>
    <w:rsid w:val="00E438F5"/>
    <w:rsid w:val="00E43FB3"/>
    <w:rsid w:val="00E445FC"/>
    <w:rsid w:val="00E44A7C"/>
    <w:rsid w:val="00E44EE9"/>
    <w:rsid w:val="00E44F95"/>
    <w:rsid w:val="00E45721"/>
    <w:rsid w:val="00E45B61"/>
    <w:rsid w:val="00E45BBC"/>
    <w:rsid w:val="00E45DA8"/>
    <w:rsid w:val="00E45E04"/>
    <w:rsid w:val="00E46574"/>
    <w:rsid w:val="00E465AD"/>
    <w:rsid w:val="00E46AC9"/>
    <w:rsid w:val="00E4703C"/>
    <w:rsid w:val="00E47CE8"/>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4E6"/>
    <w:rsid w:val="00E566C1"/>
    <w:rsid w:val="00E56F6A"/>
    <w:rsid w:val="00E57056"/>
    <w:rsid w:val="00E5764A"/>
    <w:rsid w:val="00E57777"/>
    <w:rsid w:val="00E5793B"/>
    <w:rsid w:val="00E57B75"/>
    <w:rsid w:val="00E57D64"/>
    <w:rsid w:val="00E57E87"/>
    <w:rsid w:val="00E601BC"/>
    <w:rsid w:val="00E607B5"/>
    <w:rsid w:val="00E60CDD"/>
    <w:rsid w:val="00E60CF7"/>
    <w:rsid w:val="00E60DDF"/>
    <w:rsid w:val="00E60E9B"/>
    <w:rsid w:val="00E61BEC"/>
    <w:rsid w:val="00E622C3"/>
    <w:rsid w:val="00E6250E"/>
    <w:rsid w:val="00E625CD"/>
    <w:rsid w:val="00E62BE9"/>
    <w:rsid w:val="00E632BF"/>
    <w:rsid w:val="00E63F53"/>
    <w:rsid w:val="00E640D4"/>
    <w:rsid w:val="00E6453A"/>
    <w:rsid w:val="00E648C7"/>
    <w:rsid w:val="00E649E0"/>
    <w:rsid w:val="00E64D22"/>
    <w:rsid w:val="00E64D23"/>
    <w:rsid w:val="00E64DDF"/>
    <w:rsid w:val="00E6503E"/>
    <w:rsid w:val="00E650AC"/>
    <w:rsid w:val="00E65BB4"/>
    <w:rsid w:val="00E65C6C"/>
    <w:rsid w:val="00E66931"/>
    <w:rsid w:val="00E66B74"/>
    <w:rsid w:val="00E66C60"/>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4C9A"/>
    <w:rsid w:val="00E75355"/>
    <w:rsid w:val="00E754E4"/>
    <w:rsid w:val="00E7583A"/>
    <w:rsid w:val="00E75CC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20"/>
    <w:rsid w:val="00E83E67"/>
    <w:rsid w:val="00E84598"/>
    <w:rsid w:val="00E848C5"/>
    <w:rsid w:val="00E84EF4"/>
    <w:rsid w:val="00E84FAC"/>
    <w:rsid w:val="00E852CF"/>
    <w:rsid w:val="00E8565A"/>
    <w:rsid w:val="00E85675"/>
    <w:rsid w:val="00E85F14"/>
    <w:rsid w:val="00E86939"/>
    <w:rsid w:val="00E86C3F"/>
    <w:rsid w:val="00E86CA8"/>
    <w:rsid w:val="00E8766F"/>
    <w:rsid w:val="00E90156"/>
    <w:rsid w:val="00E9042B"/>
    <w:rsid w:val="00E909D4"/>
    <w:rsid w:val="00E90E1D"/>
    <w:rsid w:val="00E91032"/>
    <w:rsid w:val="00E9112C"/>
    <w:rsid w:val="00E9136C"/>
    <w:rsid w:val="00E9149B"/>
    <w:rsid w:val="00E918B9"/>
    <w:rsid w:val="00E91DEC"/>
    <w:rsid w:val="00E91E40"/>
    <w:rsid w:val="00E925B5"/>
    <w:rsid w:val="00E92802"/>
    <w:rsid w:val="00E92BB9"/>
    <w:rsid w:val="00E92BC1"/>
    <w:rsid w:val="00E92C0F"/>
    <w:rsid w:val="00E92C24"/>
    <w:rsid w:val="00E93069"/>
    <w:rsid w:val="00E934BF"/>
    <w:rsid w:val="00E93772"/>
    <w:rsid w:val="00E94187"/>
    <w:rsid w:val="00E9447C"/>
    <w:rsid w:val="00E94CC7"/>
    <w:rsid w:val="00E94D73"/>
    <w:rsid w:val="00E9503B"/>
    <w:rsid w:val="00E9535E"/>
    <w:rsid w:val="00E95695"/>
    <w:rsid w:val="00E95C7C"/>
    <w:rsid w:val="00E96351"/>
    <w:rsid w:val="00E9658E"/>
    <w:rsid w:val="00E9681B"/>
    <w:rsid w:val="00E969BD"/>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7BD"/>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1D37"/>
    <w:rsid w:val="00EB2188"/>
    <w:rsid w:val="00EB23AE"/>
    <w:rsid w:val="00EB2E0F"/>
    <w:rsid w:val="00EB2F03"/>
    <w:rsid w:val="00EB3135"/>
    <w:rsid w:val="00EB349D"/>
    <w:rsid w:val="00EB3B5C"/>
    <w:rsid w:val="00EB45A7"/>
    <w:rsid w:val="00EB4683"/>
    <w:rsid w:val="00EB4FB8"/>
    <w:rsid w:val="00EB543F"/>
    <w:rsid w:val="00EB56B1"/>
    <w:rsid w:val="00EB5A30"/>
    <w:rsid w:val="00EB5CF1"/>
    <w:rsid w:val="00EB68F8"/>
    <w:rsid w:val="00EB6A6A"/>
    <w:rsid w:val="00EB6FF2"/>
    <w:rsid w:val="00EB7F43"/>
    <w:rsid w:val="00EC0A5C"/>
    <w:rsid w:val="00EC0BA4"/>
    <w:rsid w:val="00EC105F"/>
    <w:rsid w:val="00EC1675"/>
    <w:rsid w:val="00EC18E6"/>
    <w:rsid w:val="00EC243C"/>
    <w:rsid w:val="00EC25D8"/>
    <w:rsid w:val="00EC2929"/>
    <w:rsid w:val="00EC2A27"/>
    <w:rsid w:val="00EC318E"/>
    <w:rsid w:val="00EC33FA"/>
    <w:rsid w:val="00EC36C5"/>
    <w:rsid w:val="00EC3B8D"/>
    <w:rsid w:val="00EC3DD1"/>
    <w:rsid w:val="00EC3F4B"/>
    <w:rsid w:val="00EC4379"/>
    <w:rsid w:val="00EC442A"/>
    <w:rsid w:val="00EC458C"/>
    <w:rsid w:val="00EC4C93"/>
    <w:rsid w:val="00EC4D83"/>
    <w:rsid w:val="00EC5988"/>
    <w:rsid w:val="00EC5CF9"/>
    <w:rsid w:val="00EC5EB6"/>
    <w:rsid w:val="00EC5F1F"/>
    <w:rsid w:val="00EC6474"/>
    <w:rsid w:val="00EC6530"/>
    <w:rsid w:val="00EC6B6B"/>
    <w:rsid w:val="00EC6BC1"/>
    <w:rsid w:val="00EC6C26"/>
    <w:rsid w:val="00EC6F12"/>
    <w:rsid w:val="00EC7257"/>
    <w:rsid w:val="00EC7329"/>
    <w:rsid w:val="00EC7896"/>
    <w:rsid w:val="00EC7C45"/>
    <w:rsid w:val="00ED0342"/>
    <w:rsid w:val="00ED0759"/>
    <w:rsid w:val="00ED10DF"/>
    <w:rsid w:val="00ED1239"/>
    <w:rsid w:val="00ED1806"/>
    <w:rsid w:val="00ED3125"/>
    <w:rsid w:val="00ED31E8"/>
    <w:rsid w:val="00ED372A"/>
    <w:rsid w:val="00ED383D"/>
    <w:rsid w:val="00ED42B5"/>
    <w:rsid w:val="00ED43FE"/>
    <w:rsid w:val="00ED44A3"/>
    <w:rsid w:val="00ED4814"/>
    <w:rsid w:val="00ED50DE"/>
    <w:rsid w:val="00ED53EB"/>
    <w:rsid w:val="00ED5637"/>
    <w:rsid w:val="00ED5C72"/>
    <w:rsid w:val="00ED5DFB"/>
    <w:rsid w:val="00ED5EA8"/>
    <w:rsid w:val="00ED63A5"/>
    <w:rsid w:val="00ED7034"/>
    <w:rsid w:val="00ED7106"/>
    <w:rsid w:val="00ED71F7"/>
    <w:rsid w:val="00ED748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207"/>
    <w:rsid w:val="00EE3B57"/>
    <w:rsid w:val="00EE3E09"/>
    <w:rsid w:val="00EE4103"/>
    <w:rsid w:val="00EE42C3"/>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301F"/>
    <w:rsid w:val="00F032DC"/>
    <w:rsid w:val="00F03DFF"/>
    <w:rsid w:val="00F03E8D"/>
    <w:rsid w:val="00F0422A"/>
    <w:rsid w:val="00F049F3"/>
    <w:rsid w:val="00F04AF2"/>
    <w:rsid w:val="00F04E85"/>
    <w:rsid w:val="00F04EE0"/>
    <w:rsid w:val="00F050AF"/>
    <w:rsid w:val="00F05C75"/>
    <w:rsid w:val="00F05E9D"/>
    <w:rsid w:val="00F06050"/>
    <w:rsid w:val="00F066D7"/>
    <w:rsid w:val="00F0681C"/>
    <w:rsid w:val="00F06B37"/>
    <w:rsid w:val="00F06DF9"/>
    <w:rsid w:val="00F06F97"/>
    <w:rsid w:val="00F07174"/>
    <w:rsid w:val="00F0728D"/>
    <w:rsid w:val="00F072E7"/>
    <w:rsid w:val="00F07843"/>
    <w:rsid w:val="00F07F57"/>
    <w:rsid w:val="00F10131"/>
    <w:rsid w:val="00F107B8"/>
    <w:rsid w:val="00F10BFD"/>
    <w:rsid w:val="00F10D66"/>
    <w:rsid w:val="00F10FBB"/>
    <w:rsid w:val="00F112BC"/>
    <w:rsid w:val="00F11EC8"/>
    <w:rsid w:val="00F12084"/>
    <w:rsid w:val="00F1263A"/>
    <w:rsid w:val="00F12702"/>
    <w:rsid w:val="00F128CE"/>
    <w:rsid w:val="00F12C6F"/>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20241"/>
    <w:rsid w:val="00F20678"/>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1599"/>
    <w:rsid w:val="00F317CC"/>
    <w:rsid w:val="00F320F1"/>
    <w:rsid w:val="00F3226F"/>
    <w:rsid w:val="00F32DAB"/>
    <w:rsid w:val="00F33051"/>
    <w:rsid w:val="00F33233"/>
    <w:rsid w:val="00F3371B"/>
    <w:rsid w:val="00F33744"/>
    <w:rsid w:val="00F33B90"/>
    <w:rsid w:val="00F33F0C"/>
    <w:rsid w:val="00F3431C"/>
    <w:rsid w:val="00F35B1A"/>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1C2"/>
    <w:rsid w:val="00F422EE"/>
    <w:rsid w:val="00F42366"/>
    <w:rsid w:val="00F42C90"/>
    <w:rsid w:val="00F42F9A"/>
    <w:rsid w:val="00F43508"/>
    <w:rsid w:val="00F43679"/>
    <w:rsid w:val="00F43826"/>
    <w:rsid w:val="00F43B1F"/>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99B"/>
    <w:rsid w:val="00F50F36"/>
    <w:rsid w:val="00F512C3"/>
    <w:rsid w:val="00F5138E"/>
    <w:rsid w:val="00F517FD"/>
    <w:rsid w:val="00F51B4E"/>
    <w:rsid w:val="00F51E29"/>
    <w:rsid w:val="00F51F54"/>
    <w:rsid w:val="00F5204E"/>
    <w:rsid w:val="00F52181"/>
    <w:rsid w:val="00F52446"/>
    <w:rsid w:val="00F529BF"/>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EE4"/>
    <w:rsid w:val="00F6318B"/>
    <w:rsid w:val="00F6377A"/>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F8D"/>
    <w:rsid w:val="00F710A1"/>
    <w:rsid w:val="00F7121D"/>
    <w:rsid w:val="00F7127F"/>
    <w:rsid w:val="00F712B8"/>
    <w:rsid w:val="00F712E4"/>
    <w:rsid w:val="00F7139E"/>
    <w:rsid w:val="00F7144B"/>
    <w:rsid w:val="00F71693"/>
    <w:rsid w:val="00F718A1"/>
    <w:rsid w:val="00F722D9"/>
    <w:rsid w:val="00F722FC"/>
    <w:rsid w:val="00F72744"/>
    <w:rsid w:val="00F73201"/>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AFD"/>
    <w:rsid w:val="00F77C4D"/>
    <w:rsid w:val="00F77F4A"/>
    <w:rsid w:val="00F800BA"/>
    <w:rsid w:val="00F807C9"/>
    <w:rsid w:val="00F80B9E"/>
    <w:rsid w:val="00F80F70"/>
    <w:rsid w:val="00F813BA"/>
    <w:rsid w:val="00F81CA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11"/>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73"/>
    <w:rsid w:val="00F92E27"/>
    <w:rsid w:val="00F93325"/>
    <w:rsid w:val="00F93E2C"/>
    <w:rsid w:val="00F93EE5"/>
    <w:rsid w:val="00F94B6A"/>
    <w:rsid w:val="00F94B93"/>
    <w:rsid w:val="00F9523F"/>
    <w:rsid w:val="00F958E3"/>
    <w:rsid w:val="00F959DB"/>
    <w:rsid w:val="00F95C16"/>
    <w:rsid w:val="00F95F51"/>
    <w:rsid w:val="00F96290"/>
    <w:rsid w:val="00F968AC"/>
    <w:rsid w:val="00F968C9"/>
    <w:rsid w:val="00F96B30"/>
    <w:rsid w:val="00F96FB5"/>
    <w:rsid w:val="00F97CD1"/>
    <w:rsid w:val="00FA04FF"/>
    <w:rsid w:val="00FA0A3D"/>
    <w:rsid w:val="00FA106C"/>
    <w:rsid w:val="00FA12C0"/>
    <w:rsid w:val="00FA17A8"/>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73F"/>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5EFA"/>
    <w:rsid w:val="00FC63EA"/>
    <w:rsid w:val="00FC6553"/>
    <w:rsid w:val="00FC6B4A"/>
    <w:rsid w:val="00FC6D1B"/>
    <w:rsid w:val="00FC70EF"/>
    <w:rsid w:val="00FC7375"/>
    <w:rsid w:val="00FC7C90"/>
    <w:rsid w:val="00FD009B"/>
    <w:rsid w:val="00FD0142"/>
    <w:rsid w:val="00FD0291"/>
    <w:rsid w:val="00FD04B7"/>
    <w:rsid w:val="00FD0851"/>
    <w:rsid w:val="00FD0E93"/>
    <w:rsid w:val="00FD0EBA"/>
    <w:rsid w:val="00FD107E"/>
    <w:rsid w:val="00FD1D87"/>
    <w:rsid w:val="00FD2690"/>
    <w:rsid w:val="00FD2F0A"/>
    <w:rsid w:val="00FD33B5"/>
    <w:rsid w:val="00FD33D9"/>
    <w:rsid w:val="00FD35CC"/>
    <w:rsid w:val="00FD3F5B"/>
    <w:rsid w:val="00FD4191"/>
    <w:rsid w:val="00FD4426"/>
    <w:rsid w:val="00FD447A"/>
    <w:rsid w:val="00FD44B5"/>
    <w:rsid w:val="00FD46A6"/>
    <w:rsid w:val="00FD4887"/>
    <w:rsid w:val="00FD4BCD"/>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02"/>
    <w:rsid w:val="00FE3BF0"/>
    <w:rsid w:val="00FE4037"/>
    <w:rsid w:val="00FE45C0"/>
    <w:rsid w:val="00FE4640"/>
    <w:rsid w:val="00FE4ED1"/>
    <w:rsid w:val="00FE5049"/>
    <w:rsid w:val="00FE5244"/>
    <w:rsid w:val="00FE5979"/>
    <w:rsid w:val="00FE5ACA"/>
    <w:rsid w:val="00FE5C42"/>
    <w:rsid w:val="00FE5D19"/>
    <w:rsid w:val="00FE6189"/>
    <w:rsid w:val="00FE65DA"/>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2F90"/>
    <w:rsid w:val="00FF31F9"/>
    <w:rsid w:val="00FF3610"/>
    <w:rsid w:val="00FF3859"/>
    <w:rsid w:val="00FF3BA1"/>
    <w:rsid w:val="00FF433E"/>
    <w:rsid w:val="00FF4458"/>
    <w:rsid w:val="00FF4512"/>
    <w:rsid w:val="00FF4D52"/>
    <w:rsid w:val="00FF4F84"/>
    <w:rsid w:val="00FF55CD"/>
    <w:rsid w:val="00FF618D"/>
    <w:rsid w:val="00FF61D0"/>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514FF"/>
  <w15:docId w15:val="{EA81F7F2-FBE8-4305-9BA8-FEEACBF5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7A5"/>
    <w:rPr>
      <w:rFonts w:ascii="宋体" w:hAnsi="宋体" w:cs="宋体"/>
      <w:sz w:val="21"/>
      <w:szCs w:val="24"/>
    </w:rPr>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0C4401"/>
    <w:pPr>
      <w:keepNext/>
      <w:keepLines/>
      <w:widowControl w:val="0"/>
      <w:spacing w:before="60" w:after="60"/>
      <w:ind w:left="200" w:hangingChars="200" w:hanging="200"/>
      <w:jc w:val="both"/>
      <w:outlineLvl w:val="1"/>
    </w:pPr>
    <w:rPr>
      <w:rFonts w:ascii="Arial" w:hAnsi="Arial" w:cs="Times New Roman"/>
      <w:b/>
      <w:bCs/>
      <w:kern w:val="2"/>
      <w:szCs w:val="21"/>
    </w:rPr>
  </w:style>
  <w:style w:type="paragraph" w:styleId="3">
    <w:name w:val="heading 3"/>
    <w:basedOn w:val="a"/>
    <w:next w:val="a"/>
    <w:link w:val="30"/>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0"/>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0">
    <w:name w:val="标题 2 字符"/>
    <w:aliases w:val="标题 2 Char Char Char 字符"/>
    <w:basedOn w:val="a0"/>
    <w:link w:val="2"/>
    <w:rsid w:val="000C4401"/>
    <w:rPr>
      <w:rFonts w:ascii="Arial" w:hAnsi="Arial"/>
      <w:b/>
      <w:bCs/>
      <w:kern w:val="2"/>
      <w:sz w:val="21"/>
      <w:szCs w:val="21"/>
    </w:rPr>
  </w:style>
  <w:style w:type="character" w:customStyle="1" w:styleId="30">
    <w:name w:val="标题 3 字符"/>
    <w:basedOn w:val="a0"/>
    <w:link w:val="3"/>
    <w:uiPriority w:val="9"/>
    <w:rsid w:val="005B5D50"/>
    <w:rPr>
      <w:b/>
      <w:bCs/>
      <w:kern w:val="2"/>
      <w:sz w:val="21"/>
      <w:szCs w:val="32"/>
    </w:rPr>
  </w:style>
  <w:style w:type="character" w:customStyle="1" w:styleId="40">
    <w:name w:val="标题 4 字符"/>
    <w:basedOn w:val="a0"/>
    <w:link w:val="4"/>
    <w:uiPriority w:val="9"/>
    <w:rsid w:val="005B5D50"/>
    <w:rPr>
      <w:rFonts w:ascii="Cambria" w:hAnsi="Cambria"/>
      <w:b/>
      <w:bCs/>
      <w:kern w:val="2"/>
      <w:sz w:val="21"/>
      <w:szCs w:val="28"/>
    </w:rPr>
  </w:style>
  <w:style w:type="character" w:customStyle="1" w:styleId="50">
    <w:name w:val="标题 5 字符"/>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9E568A"/>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1">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szCs w:val="21"/>
    </w:rPr>
  </w:style>
  <w:style w:type="character" w:customStyle="1" w:styleId="a6">
    <w:name w:val="批注文字 字符"/>
    <w:basedOn w:val="a0"/>
    <w:link w:val="a5"/>
    <w:rsid w:val="00DD256F"/>
    <w:rPr>
      <w:rFonts w:ascii="Times New Roman" w:eastAsia="宋体" w:hAnsi="Times New Roman" w:cs="Times New Roman"/>
      <w:szCs w:val="21"/>
    </w:rPr>
  </w:style>
  <w:style w:type="table" w:styleId="a7">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rsid w:val="00DD256F"/>
    <w:pPr>
      <w:widowControl w:val="0"/>
      <w:jc w:val="both"/>
    </w:pPr>
    <w:rPr>
      <w:rFonts w:ascii="Times New Roman" w:hAnsi="Times New Roman" w:cs="Times New Roman"/>
      <w:kern w:val="2"/>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szCs w:val="21"/>
    </w:rPr>
  </w:style>
  <w:style w:type="paragraph" w:styleId="ae">
    <w:name w:val="annotation subject"/>
    <w:basedOn w:val="a5"/>
    <w:next w:val="a5"/>
    <w:link w:val="ad"/>
    <w:uiPriority w:val="99"/>
    <w:unhideWhenUsed/>
    <w:rsid w:val="00DD256F"/>
    <w:rPr>
      <w:rFonts w:ascii="Calibri" w:hAnsi="Calibri"/>
      <w:b/>
      <w:bCs/>
      <w:szCs w:val="22"/>
    </w:rPr>
  </w:style>
  <w:style w:type="paragraph" w:styleId="31">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basedOn w:val="a"/>
    <w:link w:val="af4"/>
    <w:rsid w:val="00DD256F"/>
    <w:pPr>
      <w:widowControl w:val="0"/>
      <w:jc w:val="both"/>
    </w:pPr>
    <w:rPr>
      <w:rFonts w:hAnsi="Courier New" w:cs="Times New Roman"/>
      <w:kern w:val="2"/>
      <w:szCs w:val="20"/>
    </w:rPr>
  </w:style>
  <w:style w:type="character" w:customStyle="1" w:styleId="af4">
    <w:name w:val="纯文本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c">
    <w:name w:val="Revision"/>
    <w:hidden/>
    <w:uiPriority w:val="99"/>
    <w:semiHidden/>
    <w:rsid w:val="00BC1CB9"/>
    <w:rPr>
      <w:kern w:val="2"/>
      <w:sz w:val="21"/>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25"/>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2">
    <w:name w:val="标题 字符"/>
    <w:basedOn w:val="a0"/>
    <w:link w:val="aff1"/>
    <w:uiPriority w:val="10"/>
    <w:rsid w:val="00F23D17"/>
    <w:rPr>
      <w:rFonts w:asciiTheme="majorHAnsi" w:hAnsiTheme="majorHAnsi" w:cstheme="majorBidi"/>
      <w:b/>
      <w:bCs/>
      <w:kern w:val="2"/>
      <w:sz w:val="32"/>
      <w:szCs w:val="32"/>
    </w:rPr>
  </w:style>
  <w:style w:type="paragraph" w:styleId="aff3">
    <w:name w:val="No Spacing"/>
    <w:uiPriority w:val="1"/>
    <w:qFormat/>
    <w:rsid w:val="00BE4764"/>
    <w:pPr>
      <w:widowControl w:val="0"/>
      <w:jc w:val="both"/>
    </w:pPr>
    <w:rPr>
      <w:kern w:val="2"/>
      <w:sz w:val="21"/>
      <w:szCs w:val="22"/>
    </w:rPr>
  </w:style>
  <w:style w:type="paragraph" w:styleId="41">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2">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1">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1">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5B5D50"/>
    <w:rPr>
      <w:rFonts w:asciiTheme="majorHAnsi" w:hAnsiTheme="majorHAnsi" w:cstheme="majorBidi"/>
      <w:b/>
      <w:bCs/>
      <w:sz w:val="21"/>
      <w:szCs w:val="24"/>
    </w:rPr>
  </w:style>
  <w:style w:type="paragraph" w:styleId="aff4">
    <w:name w:val="Normal (Web)"/>
    <w:basedOn w:val="a"/>
    <w:uiPriority w:val="99"/>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customStyle="1" w:styleId="32">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D30BB3"/>
    <w:rPr>
      <w:rFonts w:ascii="Times New Roman" w:hAnsi="Times New Roman"/>
      <w:b/>
      <w:kern w:val="2"/>
      <w:sz w:val="21"/>
      <w:szCs w:val="24"/>
    </w:rPr>
  </w:style>
  <w:style w:type="character" w:customStyle="1" w:styleId="13">
    <w:name w:val="批注主题 字符1"/>
    <w:basedOn w:val="a6"/>
    <w:uiPriority w:val="99"/>
    <w:semiHidden/>
    <w:rsid w:val="005F6ED8"/>
    <w:rPr>
      <w:rFonts w:ascii="Times New Roman" w:eastAsia="宋体" w:hAnsi="Times New Roman" w:cs="Times New Roman"/>
      <w:b/>
      <w:bCs/>
      <w:szCs w:val="21"/>
    </w:rPr>
  </w:style>
  <w:style w:type="character" w:customStyle="1" w:styleId="70">
    <w:name w:val="标题 7 字符"/>
    <w:basedOn w:val="a0"/>
    <w:link w:val="7"/>
    <w:uiPriority w:val="9"/>
    <w:rsid w:val="00FD46A6"/>
    <w:rPr>
      <w:rFonts w:ascii="宋体" w:hAnsi="宋体" w:cs="宋体"/>
      <w:b/>
      <w:bCs/>
      <w:sz w:val="24"/>
      <w:szCs w:val="24"/>
    </w:rPr>
  </w:style>
  <w:style w:type="paragraph" w:styleId="14">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f8">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3">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2">
    <w:name w:val="4"/>
    <w:basedOn w:val="a"/>
    <w:next w:val="ac"/>
    <w:uiPriority w:val="34"/>
    <w:qFormat/>
    <w:rsid w:val="00FD46A6"/>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rsid w:val="00FD4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c"/>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15">
    <w:name w:val="1"/>
    <w:basedOn w:val="a"/>
    <w:next w:val="ac"/>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62">
    <w:name w:val="6"/>
    <w:basedOn w:val="a"/>
    <w:next w:val="ac"/>
    <w:uiPriority w:val="34"/>
    <w:qFormat/>
    <w:rsid w:val="00AC3976"/>
    <w:pPr>
      <w:widowControl w:val="0"/>
      <w:ind w:firstLineChars="200" w:firstLine="420"/>
      <w:jc w:val="both"/>
    </w:pPr>
    <w:rPr>
      <w:rFonts w:ascii="Calibri" w:hAnsi="Calibri" w:cs="Times New Roman"/>
      <w:kern w:val="2"/>
      <w:szCs w:val="22"/>
    </w:rPr>
  </w:style>
  <w:style w:type="character" w:customStyle="1" w:styleId="Char10">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53">
    <w:name w:val="5"/>
    <w:basedOn w:val="a"/>
    <w:next w:val="ac"/>
    <w:uiPriority w:val="34"/>
    <w:qFormat/>
    <w:rsid w:val="00E521D8"/>
    <w:pPr>
      <w:widowControl w:val="0"/>
      <w:ind w:firstLineChars="200" w:firstLine="420"/>
      <w:jc w:val="both"/>
    </w:pPr>
    <w:rPr>
      <w:rFonts w:ascii="Calibri" w:hAnsi="Calibri" w:cs="Times New Roman"/>
      <w:kern w:val="2"/>
      <w:szCs w:val="22"/>
    </w:rPr>
  </w:style>
  <w:style w:type="table" w:customStyle="1" w:styleId="g1">
    <w:name w:val="g1"/>
    <w:uiPriority w:val="99"/>
    <w:semiHidden/>
    <w:unhideWhenUsed/>
    <w:rsid w:val="006120EB"/>
    <w:tblPr>
      <w:tblInd w:w="0" w:type="dxa"/>
      <w:tblCellMar>
        <w:top w:w="0" w:type="dxa"/>
        <w:left w:w="108" w:type="dxa"/>
        <w:bottom w:w="0" w:type="dxa"/>
        <w:right w:w="108" w:type="dxa"/>
      </w:tblCellMar>
    </w:tblPr>
  </w:style>
  <w:style w:type="paragraph" w:customStyle="1" w:styleId="Default">
    <w:name w:val="Default"/>
    <w:rsid w:val="006120EB"/>
    <w:pPr>
      <w:widowControl w:val="0"/>
      <w:autoSpaceDE w:val="0"/>
      <w:autoSpaceDN w:val="0"/>
      <w:adjustRightInd w:val="0"/>
    </w:pPr>
    <w:rPr>
      <w:rFonts w:ascii="宋体" w:cs="宋体"/>
      <w:color w:val="000000"/>
      <w:sz w:val="24"/>
      <w:szCs w:val="24"/>
    </w:rPr>
  </w:style>
  <w:style w:type="character" w:styleId="aff9">
    <w:name w:val="Strong"/>
    <w:basedOn w:val="a0"/>
    <w:uiPriority w:val="22"/>
    <w:qFormat/>
    <w:rsid w:val="00981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95036961">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66475642">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b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3891798947C64E2CAD088C636517C67D"/>
        <w:category>
          <w:name w:val="常规"/>
          <w:gallery w:val="placeholder"/>
        </w:category>
        <w:types>
          <w:type w:val="bbPlcHdr"/>
        </w:types>
        <w:behaviors>
          <w:behavior w:val="content"/>
        </w:behaviors>
        <w:guid w:val="{C6CF89FB-62E7-4D65-937B-635CAAE8E845}"/>
      </w:docPartPr>
      <w:docPartBody>
        <w:p w:rsidR="00F0087D" w:rsidRDefault="00F0087D" w:rsidP="00F0087D">
          <w:pPr>
            <w:pStyle w:val="3891798947C64E2CAD088C636517C67D"/>
          </w:pPr>
          <w:r w:rsidRPr="002524F4">
            <w:rPr>
              <w:rStyle w:val="a3"/>
              <w:rFonts w:hint="eastAsia"/>
              <w:color w:val="333399"/>
              <w:u w:val="single"/>
            </w:rPr>
            <w:t xml:space="preserve">　　　</w:t>
          </w:r>
        </w:p>
      </w:docPartBody>
    </w:docPart>
    <w:docPart>
      <w:docPartPr>
        <w:name w:val="689DC1166EC440B8B05AF18CDC653F92"/>
        <w:category>
          <w:name w:val="常规"/>
          <w:gallery w:val="placeholder"/>
        </w:category>
        <w:types>
          <w:type w:val="bbPlcHdr"/>
        </w:types>
        <w:behaviors>
          <w:behavior w:val="content"/>
        </w:behaviors>
        <w:guid w:val="{F055755A-2BFC-4089-85E4-5117303E0AB6}"/>
      </w:docPartPr>
      <w:docPartBody>
        <w:p w:rsidR="00F0087D" w:rsidRDefault="00F0087D" w:rsidP="00F0087D">
          <w:pPr>
            <w:pStyle w:val="689DC1166EC440B8B05AF18CDC653F92"/>
          </w:pPr>
          <w:r w:rsidRPr="002524F4">
            <w:rPr>
              <w:rStyle w:val="a3"/>
              <w:rFonts w:hint="eastAsia"/>
              <w:color w:val="333399"/>
              <w:u w:val="single"/>
            </w:rPr>
            <w:t xml:space="preserve">　　　</w:t>
          </w:r>
        </w:p>
      </w:docPartBody>
    </w:docPart>
    <w:docPart>
      <w:docPartPr>
        <w:name w:val="3D7F525ACC604AFDA943E2E1E7460335"/>
        <w:category>
          <w:name w:val="常规"/>
          <w:gallery w:val="placeholder"/>
        </w:category>
        <w:types>
          <w:type w:val="bbPlcHdr"/>
        </w:types>
        <w:behaviors>
          <w:behavior w:val="content"/>
        </w:behaviors>
        <w:guid w:val="{FA60F2AF-CDC8-496E-8A2B-0F24D660599C}"/>
      </w:docPartPr>
      <w:docPartBody>
        <w:p w:rsidR="00F0087D" w:rsidRDefault="00F0087D" w:rsidP="00F0087D">
          <w:pPr>
            <w:pStyle w:val="3D7F525ACC604AFDA943E2E1E7460335"/>
          </w:pPr>
          <w:r w:rsidRPr="002524F4">
            <w:rPr>
              <w:rStyle w:val="a3"/>
              <w:rFonts w:hint="eastAsia"/>
              <w:color w:val="333399"/>
              <w:u w:val="single"/>
            </w:rPr>
            <w:t xml:space="preserve">　　　</w:t>
          </w:r>
        </w:p>
      </w:docPartBody>
    </w:docPart>
    <w:docPart>
      <w:docPartPr>
        <w:name w:val="F9FB0C3AF5DD450499D27005A74A742E"/>
        <w:category>
          <w:name w:val="常规"/>
          <w:gallery w:val="placeholder"/>
        </w:category>
        <w:types>
          <w:type w:val="bbPlcHdr"/>
        </w:types>
        <w:behaviors>
          <w:behavior w:val="content"/>
        </w:behaviors>
        <w:guid w:val="{EFC86208-0EEE-43CE-BA35-F7C8F283F219}"/>
      </w:docPartPr>
      <w:docPartBody>
        <w:p w:rsidR="00F0087D" w:rsidRDefault="00F0087D" w:rsidP="00F0087D">
          <w:pPr>
            <w:pStyle w:val="F9FB0C3AF5DD450499D27005A74A742E"/>
          </w:pPr>
          <w:r w:rsidRPr="002524F4">
            <w:rPr>
              <w:rStyle w:val="a3"/>
              <w:rFonts w:hint="eastAsia"/>
              <w:color w:val="333399"/>
              <w:u w:val="single"/>
            </w:rPr>
            <w:t xml:space="preserve">　　　</w:t>
          </w:r>
        </w:p>
      </w:docPartBody>
    </w:docPart>
    <w:docPart>
      <w:docPartPr>
        <w:name w:val="5D1C5A3B9D194466B5D516B528B8434E"/>
        <w:category>
          <w:name w:val="常规"/>
          <w:gallery w:val="placeholder"/>
        </w:category>
        <w:types>
          <w:type w:val="bbPlcHdr"/>
        </w:types>
        <w:behaviors>
          <w:behavior w:val="content"/>
        </w:behaviors>
        <w:guid w:val="{6294827B-69A7-419A-9B14-3F4A389C588C}"/>
      </w:docPartPr>
      <w:docPartBody>
        <w:p w:rsidR="00F0087D" w:rsidRDefault="00F0087D" w:rsidP="00F0087D">
          <w:pPr>
            <w:pStyle w:val="5D1C5A3B9D194466B5D516B528B8434E"/>
          </w:pPr>
          <w:r w:rsidRPr="002524F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E9965E40-64E7-4300-B779-8A5989A15BE1}"/>
      </w:docPartPr>
      <w:docPartBody>
        <w:p w:rsidR="00F0087D" w:rsidRDefault="00F0087D">
          <w:r w:rsidRPr="00B25186">
            <w:rPr>
              <w:rStyle w:val="a3"/>
              <w:rFonts w:hint="eastAsia"/>
            </w:rPr>
            <w:t>单击或点击此处输入文字。</w:t>
          </w:r>
        </w:p>
      </w:docPartBody>
    </w:docPart>
    <w:docPart>
      <w:docPartPr>
        <w:name w:val="9662DB4780D24D989877C724191C0C1C"/>
        <w:category>
          <w:name w:val="常规"/>
          <w:gallery w:val="placeholder"/>
        </w:category>
        <w:types>
          <w:type w:val="bbPlcHdr"/>
        </w:types>
        <w:behaviors>
          <w:behavior w:val="content"/>
        </w:behaviors>
        <w:guid w:val="{345F9620-75F3-4817-BCE0-039DFFCF846D}"/>
      </w:docPartPr>
      <w:docPartBody>
        <w:p w:rsidR="00167FCA" w:rsidRDefault="00167FCA" w:rsidP="00167FCA">
          <w:pPr>
            <w:pStyle w:val="9662DB4780D24D989877C724191C0C1C"/>
          </w:pPr>
          <w:r w:rsidRPr="001852D3">
            <w:rPr>
              <w:rStyle w:val="a3"/>
              <w:rFonts w:hint="eastAsia"/>
            </w:rPr>
            <w:t xml:space="preserve">　</w:t>
          </w:r>
        </w:p>
      </w:docPartBody>
    </w:docPart>
    <w:docPart>
      <w:docPartPr>
        <w:name w:val="D581236636154C41864B41C01005D744"/>
        <w:category>
          <w:name w:val="常规"/>
          <w:gallery w:val="placeholder"/>
        </w:category>
        <w:types>
          <w:type w:val="bbPlcHdr"/>
        </w:types>
        <w:behaviors>
          <w:behavior w:val="content"/>
        </w:behaviors>
        <w:guid w:val="{6C4C44A1-BA4D-4E0B-89C9-3F42172E2545}"/>
      </w:docPartPr>
      <w:docPartBody>
        <w:p w:rsidR="00167FCA" w:rsidRDefault="00167FCA" w:rsidP="00167FCA">
          <w:pPr>
            <w:pStyle w:val="D581236636154C41864B41C01005D744"/>
          </w:pPr>
          <w:r w:rsidRPr="002524F4">
            <w:rPr>
              <w:rStyle w:val="a3"/>
              <w:rFonts w:hint="eastAsia"/>
              <w:color w:val="333399"/>
              <w:u w:val="single"/>
            </w:rPr>
            <w:t xml:space="preserve">　　　</w:t>
          </w:r>
        </w:p>
      </w:docPartBody>
    </w:docPart>
    <w:docPart>
      <w:docPartPr>
        <w:name w:val="492856C33B2544C7B90AC6D714A34B4E"/>
        <w:category>
          <w:name w:val="常规"/>
          <w:gallery w:val="placeholder"/>
        </w:category>
        <w:types>
          <w:type w:val="bbPlcHdr"/>
        </w:types>
        <w:behaviors>
          <w:behavior w:val="content"/>
        </w:behaviors>
        <w:guid w:val="{DF7DD4F6-B0D3-46F3-A399-BD6360BE7E01}"/>
      </w:docPartPr>
      <w:docPartBody>
        <w:p w:rsidR="00167FCA" w:rsidRDefault="00167FCA" w:rsidP="00167FCA">
          <w:pPr>
            <w:pStyle w:val="492856C33B2544C7B90AC6D714A34B4E"/>
          </w:pPr>
          <w:r w:rsidRPr="001852D3">
            <w:rPr>
              <w:rStyle w:val="a3"/>
              <w:rFonts w:hint="eastAsia"/>
            </w:rPr>
            <w:t xml:space="preserve">　</w:t>
          </w:r>
        </w:p>
      </w:docPartBody>
    </w:docPart>
    <w:docPart>
      <w:docPartPr>
        <w:name w:val="935EA3385EA44215BBD975C9DD7F986B"/>
        <w:category>
          <w:name w:val="常规"/>
          <w:gallery w:val="placeholder"/>
        </w:category>
        <w:types>
          <w:type w:val="bbPlcHdr"/>
        </w:types>
        <w:behaviors>
          <w:behavior w:val="content"/>
        </w:behaviors>
        <w:guid w:val="{0C0CC3E5-BC38-4893-A079-5361874F704D}"/>
      </w:docPartPr>
      <w:docPartBody>
        <w:p w:rsidR="00CC6F6F" w:rsidRDefault="00167FCA" w:rsidP="00167FCA">
          <w:pPr>
            <w:pStyle w:val="935EA3385EA44215BBD975C9DD7F986B"/>
          </w:pPr>
          <w:r w:rsidRPr="001852D3">
            <w:rPr>
              <w:rStyle w:val="a3"/>
              <w:rFonts w:hint="eastAsia"/>
            </w:rPr>
            <w:t xml:space="preserve">　</w:t>
          </w:r>
        </w:p>
      </w:docPartBody>
    </w:docPart>
    <w:docPart>
      <w:docPartPr>
        <w:name w:val="878F17C8A985429383385C204DFAC546"/>
        <w:category>
          <w:name w:val="常规"/>
          <w:gallery w:val="placeholder"/>
        </w:category>
        <w:types>
          <w:type w:val="bbPlcHdr"/>
        </w:types>
        <w:behaviors>
          <w:behavior w:val="content"/>
        </w:behaviors>
        <w:guid w:val="{A806E4F7-B0A7-4CC1-8F01-54691B71FBC7}"/>
      </w:docPartPr>
      <w:docPartBody>
        <w:p w:rsidR="00CC6F6F" w:rsidRDefault="00167FCA" w:rsidP="00167FCA">
          <w:pPr>
            <w:pStyle w:val="878F17C8A985429383385C204DFAC546"/>
          </w:pPr>
          <w:r w:rsidRPr="001852D3">
            <w:rPr>
              <w:rStyle w:val="a3"/>
              <w:rFonts w:hint="eastAsia"/>
            </w:rPr>
            <w:t xml:space="preserve">　</w:t>
          </w:r>
        </w:p>
      </w:docPartBody>
    </w:docPart>
    <w:docPart>
      <w:docPartPr>
        <w:name w:val="C561D808A79B4A2593F83DA575892341"/>
        <w:category>
          <w:name w:val="常规"/>
          <w:gallery w:val="placeholder"/>
        </w:category>
        <w:types>
          <w:type w:val="bbPlcHdr"/>
        </w:types>
        <w:behaviors>
          <w:behavior w:val="content"/>
        </w:behaviors>
        <w:guid w:val="{5A61B6CE-F67F-4A5A-9CD0-697F7E2349BF}"/>
      </w:docPartPr>
      <w:docPartBody>
        <w:p w:rsidR="00CC6F6F" w:rsidRDefault="00167FCA" w:rsidP="00167FCA">
          <w:pPr>
            <w:pStyle w:val="C561D808A79B4A2593F83DA575892341"/>
          </w:pPr>
          <w:r w:rsidRPr="00B25186">
            <w:rPr>
              <w:rStyle w:val="a3"/>
              <w:rFonts w:hint="eastAsia"/>
            </w:rPr>
            <w:t>单击或点击此处输入文字。</w:t>
          </w:r>
        </w:p>
      </w:docPartBody>
    </w:docPart>
    <w:docPart>
      <w:docPartPr>
        <w:name w:val="F9CD8053B4764B8D877C174995EF303A"/>
        <w:category>
          <w:name w:val="常规"/>
          <w:gallery w:val="placeholder"/>
        </w:category>
        <w:types>
          <w:type w:val="bbPlcHdr"/>
        </w:types>
        <w:behaviors>
          <w:behavior w:val="content"/>
        </w:behaviors>
        <w:guid w:val="{BF654D3B-9510-4DB1-87B1-93F958402818}"/>
      </w:docPartPr>
      <w:docPartBody>
        <w:p w:rsidR="0056378A" w:rsidRDefault="0056378A" w:rsidP="0056378A">
          <w:pPr>
            <w:pStyle w:val="F9CD8053B4764B8D877C174995EF303A"/>
          </w:pPr>
          <w:r w:rsidRPr="001852D3">
            <w:rPr>
              <w:rStyle w:val="a3"/>
              <w:rFonts w:hint="eastAsia"/>
            </w:rPr>
            <w:t xml:space="preserve">　</w:t>
          </w:r>
        </w:p>
      </w:docPartBody>
    </w:docPart>
    <w:docPart>
      <w:docPartPr>
        <w:name w:val="920C4DCB97F94E20B9E3E47F2FF7BC5B"/>
        <w:category>
          <w:name w:val="常规"/>
          <w:gallery w:val="placeholder"/>
        </w:category>
        <w:types>
          <w:type w:val="bbPlcHdr"/>
        </w:types>
        <w:behaviors>
          <w:behavior w:val="content"/>
        </w:behaviors>
        <w:guid w:val="{FF52DB6C-A8F5-4C41-97C6-1890B7AD597C}"/>
      </w:docPartPr>
      <w:docPartBody>
        <w:p w:rsidR="0056378A" w:rsidRDefault="0056378A" w:rsidP="0056378A">
          <w:pPr>
            <w:pStyle w:val="920C4DCB97F94E20B9E3E47F2FF7BC5B"/>
          </w:pPr>
          <w:r w:rsidRPr="001852D3">
            <w:rPr>
              <w:rStyle w:val="a3"/>
              <w:rFonts w:hint="eastAsia"/>
            </w:rPr>
            <w:t xml:space="preserve">　</w:t>
          </w:r>
        </w:p>
      </w:docPartBody>
    </w:docPart>
    <w:docPart>
      <w:docPartPr>
        <w:name w:val="875BC93456CE4D9896B87376B040A376"/>
        <w:category>
          <w:name w:val="常规"/>
          <w:gallery w:val="placeholder"/>
        </w:category>
        <w:types>
          <w:type w:val="bbPlcHdr"/>
        </w:types>
        <w:behaviors>
          <w:behavior w:val="content"/>
        </w:behaviors>
        <w:guid w:val="{0EDDDE7A-837F-483E-9F59-B9AF2C6DF54F}"/>
      </w:docPartPr>
      <w:docPartBody>
        <w:p w:rsidR="0056378A" w:rsidRDefault="0056378A" w:rsidP="0056378A">
          <w:pPr>
            <w:pStyle w:val="875BC93456CE4D9896B87376B040A376"/>
          </w:pPr>
          <w:r w:rsidRPr="00B25186">
            <w:rPr>
              <w:rStyle w:val="a3"/>
              <w:rFonts w:hint="eastAsia"/>
            </w:rPr>
            <w:t>单击或点击此处输入文字。</w:t>
          </w:r>
        </w:p>
      </w:docPartBody>
    </w:docPart>
    <w:docPart>
      <w:docPartPr>
        <w:name w:val="00D60E7849B849FFB6DD7E9C54D0ADC4"/>
        <w:category>
          <w:name w:val="常规"/>
          <w:gallery w:val="placeholder"/>
        </w:category>
        <w:types>
          <w:type w:val="bbPlcHdr"/>
        </w:types>
        <w:behaviors>
          <w:behavior w:val="content"/>
        </w:behaviors>
        <w:guid w:val="{66F2A776-4788-47C0-9CD3-F363A2DDB0AD}"/>
      </w:docPartPr>
      <w:docPartBody>
        <w:p w:rsidR="0056378A" w:rsidRDefault="0056378A" w:rsidP="0056378A">
          <w:pPr>
            <w:pStyle w:val="00D60E7849B849FFB6DD7E9C54D0ADC4"/>
          </w:pPr>
          <w:r w:rsidRPr="002524F4">
            <w:rPr>
              <w:rStyle w:val="a3"/>
              <w:rFonts w:hint="eastAsia"/>
              <w:color w:val="333399"/>
              <w:u w:val="single"/>
            </w:rPr>
            <w:t xml:space="preserve">　　　</w:t>
          </w:r>
        </w:p>
      </w:docPartBody>
    </w:docPart>
    <w:docPart>
      <w:docPartPr>
        <w:name w:val="8233CFFF6E1841979EAF70C8893F5EBD"/>
        <w:category>
          <w:name w:val="常规"/>
          <w:gallery w:val="placeholder"/>
        </w:category>
        <w:types>
          <w:type w:val="bbPlcHdr"/>
        </w:types>
        <w:behaviors>
          <w:behavior w:val="content"/>
        </w:behaviors>
        <w:guid w:val="{D0AFCAF1-8211-47CF-9FFB-A40D98666CD3}"/>
      </w:docPartPr>
      <w:docPartBody>
        <w:p w:rsidR="0056378A" w:rsidRDefault="0056378A" w:rsidP="0056378A">
          <w:pPr>
            <w:pStyle w:val="8233CFFF6E1841979EAF70C8893F5EBD"/>
          </w:pPr>
          <w:r w:rsidRPr="002524F4">
            <w:rPr>
              <w:rStyle w:val="a3"/>
              <w:rFonts w:hint="eastAsia"/>
              <w:color w:val="333399"/>
              <w:u w:val="single"/>
            </w:rPr>
            <w:t xml:space="preserve">　　　</w:t>
          </w:r>
        </w:p>
      </w:docPartBody>
    </w:docPart>
    <w:docPart>
      <w:docPartPr>
        <w:name w:val="C5B2514A8E124003A8EA70A3F90B56F8"/>
        <w:category>
          <w:name w:val="常规"/>
          <w:gallery w:val="placeholder"/>
        </w:category>
        <w:types>
          <w:type w:val="bbPlcHdr"/>
        </w:types>
        <w:behaviors>
          <w:behavior w:val="content"/>
        </w:behaviors>
        <w:guid w:val="{15D83DD3-3166-43B5-9632-7FE054EF7C05}"/>
      </w:docPartPr>
      <w:docPartBody>
        <w:p w:rsidR="0056378A" w:rsidRDefault="0056378A" w:rsidP="0056378A">
          <w:pPr>
            <w:pStyle w:val="C5B2514A8E124003A8EA70A3F90B56F8"/>
          </w:pPr>
          <w:r w:rsidRPr="002524F4">
            <w:rPr>
              <w:rStyle w:val="a3"/>
              <w:rFonts w:hint="eastAsia"/>
              <w:color w:val="333399"/>
              <w:u w:val="single"/>
            </w:rPr>
            <w:t xml:space="preserve">　　　</w:t>
          </w:r>
        </w:p>
      </w:docPartBody>
    </w:docPart>
    <w:docPart>
      <w:docPartPr>
        <w:name w:val="3AAC458168AD428BA61C1DBBB495A821"/>
        <w:category>
          <w:name w:val="常规"/>
          <w:gallery w:val="placeholder"/>
        </w:category>
        <w:types>
          <w:type w:val="bbPlcHdr"/>
        </w:types>
        <w:behaviors>
          <w:behavior w:val="content"/>
        </w:behaviors>
        <w:guid w:val="{406AEBA2-BE0F-4DA3-BD9D-31781E600B75}"/>
      </w:docPartPr>
      <w:docPartBody>
        <w:p w:rsidR="0056378A" w:rsidRDefault="0056378A" w:rsidP="0056378A">
          <w:pPr>
            <w:pStyle w:val="3AAC458168AD428BA61C1DBBB495A821"/>
          </w:pPr>
          <w:r w:rsidRPr="002524F4">
            <w:rPr>
              <w:rStyle w:val="a3"/>
              <w:rFonts w:hint="eastAsia"/>
              <w:color w:val="333399"/>
              <w:u w:val="single"/>
            </w:rPr>
            <w:t xml:space="preserve">　　　</w:t>
          </w:r>
        </w:p>
      </w:docPartBody>
    </w:docPart>
    <w:docPart>
      <w:docPartPr>
        <w:name w:val="D2937062F2F745E8BE179496B6D678B4"/>
        <w:category>
          <w:name w:val="常规"/>
          <w:gallery w:val="placeholder"/>
        </w:category>
        <w:types>
          <w:type w:val="bbPlcHdr"/>
        </w:types>
        <w:behaviors>
          <w:behavior w:val="content"/>
        </w:behaviors>
        <w:guid w:val="{1E7E4A1A-4E10-48D3-BE48-C31855BBED88}"/>
      </w:docPartPr>
      <w:docPartBody>
        <w:p w:rsidR="0056378A" w:rsidRDefault="0056378A" w:rsidP="0056378A">
          <w:pPr>
            <w:pStyle w:val="D2937062F2F745E8BE179496B6D678B4"/>
          </w:pPr>
          <w:r w:rsidRPr="002524F4">
            <w:rPr>
              <w:rStyle w:val="a3"/>
              <w:rFonts w:hint="eastAsia"/>
              <w:color w:val="333399"/>
              <w:u w:val="single"/>
            </w:rPr>
            <w:t xml:space="preserve">　　　</w:t>
          </w:r>
        </w:p>
      </w:docPartBody>
    </w:docPart>
    <w:docPart>
      <w:docPartPr>
        <w:name w:val="AB670F882632411F9D6DD95E819B0C80"/>
        <w:category>
          <w:name w:val="常规"/>
          <w:gallery w:val="placeholder"/>
        </w:category>
        <w:types>
          <w:type w:val="bbPlcHdr"/>
        </w:types>
        <w:behaviors>
          <w:behavior w:val="content"/>
        </w:behaviors>
        <w:guid w:val="{2B87F8CB-C056-486F-BAD1-C255B45B5C9C}"/>
      </w:docPartPr>
      <w:docPartBody>
        <w:p w:rsidR="0056378A" w:rsidRDefault="0056378A" w:rsidP="0056378A">
          <w:pPr>
            <w:pStyle w:val="AB670F882632411F9D6DD95E819B0C80"/>
          </w:pPr>
          <w:r w:rsidRPr="002524F4">
            <w:rPr>
              <w:rStyle w:val="a3"/>
              <w:rFonts w:hint="eastAsia"/>
              <w:color w:val="333399"/>
              <w:u w:val="single"/>
            </w:rPr>
            <w:t xml:space="preserve">　　　</w:t>
          </w:r>
        </w:p>
      </w:docPartBody>
    </w:docPart>
    <w:docPart>
      <w:docPartPr>
        <w:name w:val="73841733A15E47D887F3E775D12CED1B"/>
        <w:category>
          <w:name w:val="常规"/>
          <w:gallery w:val="placeholder"/>
        </w:category>
        <w:types>
          <w:type w:val="bbPlcHdr"/>
        </w:types>
        <w:behaviors>
          <w:behavior w:val="content"/>
        </w:behaviors>
        <w:guid w:val="{6A00A28D-18B4-4719-840C-B8E83FCA8742}"/>
      </w:docPartPr>
      <w:docPartBody>
        <w:p w:rsidR="0056378A" w:rsidRDefault="0056378A" w:rsidP="0056378A">
          <w:pPr>
            <w:pStyle w:val="73841733A15E47D887F3E775D12CED1B"/>
          </w:pPr>
          <w:r w:rsidRPr="002524F4">
            <w:rPr>
              <w:rStyle w:val="a3"/>
              <w:rFonts w:hint="eastAsia"/>
              <w:color w:val="333399"/>
              <w:u w:val="single"/>
            </w:rPr>
            <w:t xml:space="preserve">　　　</w:t>
          </w:r>
        </w:p>
      </w:docPartBody>
    </w:docPart>
    <w:docPart>
      <w:docPartPr>
        <w:name w:val="822EA9FBC1D34A66B33BD2D24670475F"/>
        <w:category>
          <w:name w:val="常规"/>
          <w:gallery w:val="placeholder"/>
        </w:category>
        <w:types>
          <w:type w:val="bbPlcHdr"/>
        </w:types>
        <w:behaviors>
          <w:behavior w:val="content"/>
        </w:behaviors>
        <w:guid w:val="{1397156B-6957-4605-B6A2-7451336A68A2}"/>
      </w:docPartPr>
      <w:docPartBody>
        <w:p w:rsidR="0056378A" w:rsidRDefault="0056378A" w:rsidP="0056378A">
          <w:pPr>
            <w:pStyle w:val="822EA9FBC1D34A66B33BD2D24670475F"/>
          </w:pPr>
          <w:r w:rsidRPr="00B25186">
            <w:rPr>
              <w:rStyle w:val="a3"/>
              <w:rFonts w:hint="eastAsia"/>
            </w:rPr>
            <w:t>单击或点击此处输入文字。</w:t>
          </w:r>
        </w:p>
      </w:docPartBody>
    </w:docPart>
    <w:docPart>
      <w:docPartPr>
        <w:name w:val="CE97D25BD124467391DC83636467D740"/>
        <w:category>
          <w:name w:val="常规"/>
          <w:gallery w:val="placeholder"/>
        </w:category>
        <w:types>
          <w:type w:val="bbPlcHdr"/>
        </w:types>
        <w:behaviors>
          <w:behavior w:val="content"/>
        </w:behaviors>
        <w:guid w:val="{C41C317C-E66C-4DFA-98B0-83CF3A3B31F1}"/>
      </w:docPartPr>
      <w:docPartBody>
        <w:p w:rsidR="0056378A" w:rsidRDefault="0056378A" w:rsidP="0056378A">
          <w:pPr>
            <w:pStyle w:val="CE97D25BD124467391DC83636467D740"/>
          </w:pPr>
          <w:r w:rsidRPr="001852D3">
            <w:rPr>
              <w:rStyle w:val="a3"/>
              <w:rFonts w:hint="eastAsia"/>
            </w:rPr>
            <w:t xml:space="preserve">　</w:t>
          </w:r>
        </w:p>
      </w:docPartBody>
    </w:docPart>
    <w:docPart>
      <w:docPartPr>
        <w:name w:val="F7C8B1FFB0B7468EB61298E0D9353278"/>
        <w:category>
          <w:name w:val="常规"/>
          <w:gallery w:val="placeholder"/>
        </w:category>
        <w:types>
          <w:type w:val="bbPlcHdr"/>
        </w:types>
        <w:behaviors>
          <w:behavior w:val="content"/>
        </w:behaviors>
        <w:guid w:val="{3786AC0F-AF70-4924-8194-E834467590AB}"/>
      </w:docPartPr>
      <w:docPartBody>
        <w:p w:rsidR="0056378A" w:rsidRDefault="0056378A" w:rsidP="0056378A">
          <w:pPr>
            <w:pStyle w:val="F7C8B1FFB0B7468EB61298E0D9353278"/>
          </w:pPr>
          <w:r w:rsidRPr="00B25186">
            <w:rPr>
              <w:rStyle w:val="a3"/>
              <w:rFonts w:hint="eastAsia"/>
            </w:rPr>
            <w:t>单击或点击此处输入文字。</w:t>
          </w:r>
        </w:p>
      </w:docPartBody>
    </w:docPart>
    <w:docPart>
      <w:docPartPr>
        <w:name w:val="A27581FB655F4ED09810E9C67CF56255"/>
        <w:category>
          <w:name w:val="常规"/>
          <w:gallery w:val="placeholder"/>
        </w:category>
        <w:types>
          <w:type w:val="bbPlcHdr"/>
        </w:types>
        <w:behaviors>
          <w:behavior w:val="content"/>
        </w:behaviors>
        <w:guid w:val="{FEE399ED-793B-4EFC-B3AC-AE50CA3F8A86}"/>
      </w:docPartPr>
      <w:docPartBody>
        <w:p w:rsidR="0056378A" w:rsidRDefault="0056378A" w:rsidP="0056378A">
          <w:pPr>
            <w:pStyle w:val="A27581FB655F4ED09810E9C67CF56255"/>
          </w:pPr>
          <w:r w:rsidRPr="00B25186">
            <w:rPr>
              <w:rStyle w:val="a3"/>
              <w:rFonts w:hint="eastAsia"/>
            </w:rPr>
            <w:t>单击或点击此处输入文字。</w:t>
          </w:r>
        </w:p>
      </w:docPartBody>
    </w:docPart>
    <w:docPart>
      <w:docPartPr>
        <w:name w:val="CBE8F70390504E4CBFB85C1D02CC8E7E"/>
        <w:category>
          <w:name w:val="常规"/>
          <w:gallery w:val="placeholder"/>
        </w:category>
        <w:types>
          <w:type w:val="bbPlcHdr"/>
        </w:types>
        <w:behaviors>
          <w:behavior w:val="content"/>
        </w:behaviors>
        <w:guid w:val="{6B02B69A-EC4E-4C10-A313-66799FF7C9B3}"/>
      </w:docPartPr>
      <w:docPartBody>
        <w:p w:rsidR="0056378A" w:rsidRDefault="0056378A" w:rsidP="0056378A">
          <w:pPr>
            <w:pStyle w:val="CBE8F70390504E4CBFB85C1D02CC8E7E"/>
          </w:pPr>
          <w:r w:rsidRPr="00B25186">
            <w:rPr>
              <w:rStyle w:val="a3"/>
              <w:rFonts w:hint="eastAsia"/>
            </w:rPr>
            <w:t>单击或点击此处输入文字。</w:t>
          </w:r>
        </w:p>
      </w:docPartBody>
    </w:docPart>
    <w:docPart>
      <w:docPartPr>
        <w:name w:val="C464D2E37D36483ABB96ECAF63693AC0"/>
        <w:category>
          <w:name w:val="常规"/>
          <w:gallery w:val="placeholder"/>
        </w:category>
        <w:types>
          <w:type w:val="bbPlcHdr"/>
        </w:types>
        <w:behaviors>
          <w:behavior w:val="content"/>
        </w:behaviors>
        <w:guid w:val="{10C10FE2-0D9B-49A6-841B-850748B022EB}"/>
      </w:docPartPr>
      <w:docPartBody>
        <w:p w:rsidR="0056378A" w:rsidRDefault="0056378A" w:rsidP="0056378A">
          <w:pPr>
            <w:pStyle w:val="C464D2E37D36483ABB96ECAF63693AC0"/>
          </w:pPr>
          <w:r w:rsidRPr="00B25186">
            <w:rPr>
              <w:rStyle w:val="a3"/>
              <w:rFonts w:hint="eastAsia"/>
            </w:rPr>
            <w:t>单击或点击此处输入文字。</w:t>
          </w:r>
        </w:p>
      </w:docPartBody>
    </w:docPart>
    <w:docPart>
      <w:docPartPr>
        <w:name w:val="24D8506881A64EFFAE659C53529BD370"/>
        <w:category>
          <w:name w:val="常规"/>
          <w:gallery w:val="placeholder"/>
        </w:category>
        <w:types>
          <w:type w:val="bbPlcHdr"/>
        </w:types>
        <w:behaviors>
          <w:behavior w:val="content"/>
        </w:behaviors>
        <w:guid w:val="{F34404B2-D986-4A56-9757-8E10A20F719D}"/>
      </w:docPartPr>
      <w:docPartBody>
        <w:p w:rsidR="0056378A" w:rsidRDefault="0056378A" w:rsidP="0056378A">
          <w:pPr>
            <w:pStyle w:val="24D8506881A64EFFAE659C53529BD370"/>
          </w:pPr>
          <w:r w:rsidRPr="00B25186">
            <w:rPr>
              <w:rStyle w:val="a3"/>
              <w:rFonts w:hint="eastAsia"/>
            </w:rPr>
            <w:t>单击或点击此处输入文字。</w:t>
          </w:r>
        </w:p>
      </w:docPartBody>
    </w:docPart>
    <w:docPart>
      <w:docPartPr>
        <w:name w:val="53F1F59E6DC34CEB83818AD4CC8022B0"/>
        <w:category>
          <w:name w:val="常规"/>
          <w:gallery w:val="placeholder"/>
        </w:category>
        <w:types>
          <w:type w:val="bbPlcHdr"/>
        </w:types>
        <w:behaviors>
          <w:behavior w:val="content"/>
        </w:behaviors>
        <w:guid w:val="{A8622D17-EAE6-4910-8B8D-7116E71667B8}"/>
      </w:docPartPr>
      <w:docPartBody>
        <w:p w:rsidR="0056378A" w:rsidRDefault="0056378A" w:rsidP="0056378A">
          <w:pPr>
            <w:pStyle w:val="53F1F59E6DC34CEB83818AD4CC8022B0"/>
          </w:pPr>
          <w:r w:rsidRPr="00B25186">
            <w:rPr>
              <w:rStyle w:val="a3"/>
              <w:rFonts w:hint="eastAsia"/>
            </w:rPr>
            <w:t>单击或点击此处输入文字。</w:t>
          </w:r>
        </w:p>
      </w:docPartBody>
    </w:docPart>
    <w:docPart>
      <w:docPartPr>
        <w:name w:val="CAE642BA1E0740C087F4D005AFAFF27A"/>
        <w:category>
          <w:name w:val="常规"/>
          <w:gallery w:val="placeholder"/>
        </w:category>
        <w:types>
          <w:type w:val="bbPlcHdr"/>
        </w:types>
        <w:behaviors>
          <w:behavior w:val="content"/>
        </w:behaviors>
        <w:guid w:val="{15A1FFC4-C0F7-4535-B8D5-C0F59B6ABE91}"/>
      </w:docPartPr>
      <w:docPartBody>
        <w:p w:rsidR="0056378A" w:rsidRDefault="0056378A" w:rsidP="0056378A">
          <w:pPr>
            <w:pStyle w:val="CAE642BA1E0740C087F4D005AFAFF27A"/>
          </w:pPr>
          <w:r w:rsidRPr="00B25186">
            <w:rPr>
              <w:rStyle w:val="a3"/>
              <w:rFonts w:hint="eastAsia"/>
            </w:rPr>
            <w:t>单击或点击此处输入文字。</w:t>
          </w:r>
        </w:p>
      </w:docPartBody>
    </w:docPart>
    <w:docPart>
      <w:docPartPr>
        <w:name w:val="0E2E6D6D69594C67A7574B2BE5796D35"/>
        <w:category>
          <w:name w:val="常规"/>
          <w:gallery w:val="placeholder"/>
        </w:category>
        <w:types>
          <w:type w:val="bbPlcHdr"/>
        </w:types>
        <w:behaviors>
          <w:behavior w:val="content"/>
        </w:behaviors>
        <w:guid w:val="{18326C4E-D2E3-4BFF-A868-8E75D7F67A57}"/>
      </w:docPartPr>
      <w:docPartBody>
        <w:p w:rsidR="0056378A" w:rsidRDefault="0056378A" w:rsidP="0056378A">
          <w:pPr>
            <w:pStyle w:val="0E2E6D6D69594C67A7574B2BE5796D35"/>
          </w:pPr>
          <w:r w:rsidRPr="00B25186">
            <w:rPr>
              <w:rStyle w:val="a3"/>
              <w:rFonts w:hint="eastAsia"/>
            </w:rPr>
            <w:t>单击或点击此处输入文字。</w:t>
          </w:r>
        </w:p>
      </w:docPartBody>
    </w:docPart>
    <w:docPart>
      <w:docPartPr>
        <w:name w:val="335D54AF002E4C1BAB43A21523901DD5"/>
        <w:category>
          <w:name w:val="常规"/>
          <w:gallery w:val="placeholder"/>
        </w:category>
        <w:types>
          <w:type w:val="bbPlcHdr"/>
        </w:types>
        <w:behaviors>
          <w:behavior w:val="content"/>
        </w:behaviors>
        <w:guid w:val="{5F7F8295-E0ED-4F18-9418-BC7D1BC24D30}"/>
      </w:docPartPr>
      <w:docPartBody>
        <w:p w:rsidR="0056378A" w:rsidRDefault="0056378A" w:rsidP="0056378A">
          <w:pPr>
            <w:pStyle w:val="335D54AF002E4C1BAB43A21523901DD5"/>
          </w:pPr>
          <w:r w:rsidRPr="00B25186">
            <w:rPr>
              <w:rStyle w:val="a3"/>
              <w:rFonts w:hint="eastAsia"/>
            </w:rPr>
            <w:t>单击或点击此处输入文字。</w:t>
          </w:r>
        </w:p>
      </w:docPartBody>
    </w:docPart>
    <w:docPart>
      <w:docPartPr>
        <w:name w:val="3236B1F15DFA4E7790C162A9E327D96C"/>
        <w:category>
          <w:name w:val="常规"/>
          <w:gallery w:val="placeholder"/>
        </w:category>
        <w:types>
          <w:type w:val="bbPlcHdr"/>
        </w:types>
        <w:behaviors>
          <w:behavior w:val="content"/>
        </w:behaviors>
        <w:guid w:val="{24B62F52-6098-4932-9A74-4EDD9077CA01}"/>
      </w:docPartPr>
      <w:docPartBody>
        <w:p w:rsidR="0056378A" w:rsidRDefault="0056378A" w:rsidP="0056378A">
          <w:pPr>
            <w:pStyle w:val="3236B1F15DFA4E7790C162A9E327D96C"/>
          </w:pPr>
          <w:r w:rsidRPr="00B25186">
            <w:rPr>
              <w:rStyle w:val="a3"/>
              <w:rFonts w:hint="eastAsia"/>
            </w:rPr>
            <w:t>单击或点击此处输入文字。</w:t>
          </w:r>
        </w:p>
      </w:docPartBody>
    </w:docPart>
    <w:docPart>
      <w:docPartPr>
        <w:name w:val="77A65E3EA39B46CB8D6EB9C4B87AB649"/>
        <w:category>
          <w:name w:val="常规"/>
          <w:gallery w:val="placeholder"/>
        </w:category>
        <w:types>
          <w:type w:val="bbPlcHdr"/>
        </w:types>
        <w:behaviors>
          <w:behavior w:val="content"/>
        </w:behaviors>
        <w:guid w:val="{B4F8116D-4CC5-4B69-99A7-3772760FC1F2}"/>
      </w:docPartPr>
      <w:docPartBody>
        <w:p w:rsidR="0056378A" w:rsidRDefault="0056378A" w:rsidP="0056378A">
          <w:pPr>
            <w:pStyle w:val="77A65E3EA39B46CB8D6EB9C4B87AB649"/>
          </w:pPr>
          <w:r w:rsidRPr="00B25186">
            <w:rPr>
              <w:rStyle w:val="a3"/>
              <w:rFonts w:hint="eastAsia"/>
            </w:rPr>
            <w:t>单击或点击此处输入文字。</w:t>
          </w:r>
        </w:p>
      </w:docPartBody>
    </w:docPart>
    <w:docPart>
      <w:docPartPr>
        <w:name w:val="5DFF10B85C554978BFE1C3B666AA5080"/>
        <w:category>
          <w:name w:val="常规"/>
          <w:gallery w:val="placeholder"/>
        </w:category>
        <w:types>
          <w:type w:val="bbPlcHdr"/>
        </w:types>
        <w:behaviors>
          <w:behavior w:val="content"/>
        </w:behaviors>
        <w:guid w:val="{50A5D1F9-FB79-4475-AC64-831471DE6C3A}"/>
      </w:docPartPr>
      <w:docPartBody>
        <w:p w:rsidR="0056378A" w:rsidRDefault="0056378A" w:rsidP="0056378A">
          <w:pPr>
            <w:pStyle w:val="5DFF10B85C554978BFE1C3B666AA5080"/>
          </w:pPr>
          <w:r w:rsidRPr="00B25186">
            <w:rPr>
              <w:rStyle w:val="a3"/>
              <w:rFonts w:hint="eastAsia"/>
            </w:rPr>
            <w:t>单击或点击此处输入文字。</w:t>
          </w:r>
        </w:p>
      </w:docPartBody>
    </w:docPart>
    <w:docPart>
      <w:docPartPr>
        <w:name w:val="96E2E1F1082B4839BD898BE486E455C4"/>
        <w:category>
          <w:name w:val="常规"/>
          <w:gallery w:val="placeholder"/>
        </w:category>
        <w:types>
          <w:type w:val="bbPlcHdr"/>
        </w:types>
        <w:behaviors>
          <w:behavior w:val="content"/>
        </w:behaviors>
        <w:guid w:val="{7C1CE2F4-16A2-490D-8C3A-EADB687A5CBD}"/>
      </w:docPartPr>
      <w:docPartBody>
        <w:p w:rsidR="0056378A" w:rsidRDefault="0056378A" w:rsidP="0056378A">
          <w:pPr>
            <w:pStyle w:val="96E2E1F1082B4839BD898BE486E455C4"/>
          </w:pPr>
          <w:r w:rsidRPr="00B25186">
            <w:rPr>
              <w:rStyle w:val="a3"/>
              <w:rFonts w:hint="eastAsia"/>
            </w:rPr>
            <w:t>单击或点击此处输入文字。</w:t>
          </w:r>
        </w:p>
      </w:docPartBody>
    </w:docPart>
    <w:docPart>
      <w:docPartPr>
        <w:name w:val="C89C4D56E44549CAB2782287364076B5"/>
        <w:category>
          <w:name w:val="常规"/>
          <w:gallery w:val="placeholder"/>
        </w:category>
        <w:types>
          <w:type w:val="bbPlcHdr"/>
        </w:types>
        <w:behaviors>
          <w:behavior w:val="content"/>
        </w:behaviors>
        <w:guid w:val="{24DA2410-DCFB-4016-A918-FAC9FB1083F8}"/>
      </w:docPartPr>
      <w:docPartBody>
        <w:p w:rsidR="0056378A" w:rsidRDefault="0056378A" w:rsidP="0056378A">
          <w:pPr>
            <w:pStyle w:val="C89C4D56E44549CAB2782287364076B5"/>
          </w:pPr>
          <w:r w:rsidRPr="00B25186">
            <w:rPr>
              <w:rStyle w:val="a3"/>
              <w:rFonts w:hint="eastAsia"/>
            </w:rPr>
            <w:t>单击或点击此处输入文字。</w:t>
          </w:r>
        </w:p>
      </w:docPartBody>
    </w:docPart>
    <w:docPart>
      <w:docPartPr>
        <w:name w:val="0C61F24C053C4F1AAF214951439E9121"/>
        <w:category>
          <w:name w:val="常规"/>
          <w:gallery w:val="placeholder"/>
        </w:category>
        <w:types>
          <w:type w:val="bbPlcHdr"/>
        </w:types>
        <w:behaviors>
          <w:behavior w:val="content"/>
        </w:behaviors>
        <w:guid w:val="{CF6C70AA-77C9-4562-A6F0-5C9B47763523}"/>
      </w:docPartPr>
      <w:docPartBody>
        <w:p w:rsidR="0056378A" w:rsidRDefault="0056378A" w:rsidP="0056378A">
          <w:pPr>
            <w:pStyle w:val="0C61F24C053C4F1AAF214951439E9121"/>
          </w:pPr>
          <w:r w:rsidRPr="001852D3">
            <w:rPr>
              <w:rStyle w:val="a3"/>
              <w:rFonts w:hint="eastAsia"/>
            </w:rPr>
            <w:t xml:space="preserve">　</w:t>
          </w:r>
        </w:p>
      </w:docPartBody>
    </w:docPart>
    <w:docPart>
      <w:docPartPr>
        <w:name w:val="676326DC377B4814848BEC6F9D90E342"/>
        <w:category>
          <w:name w:val="常规"/>
          <w:gallery w:val="placeholder"/>
        </w:category>
        <w:types>
          <w:type w:val="bbPlcHdr"/>
        </w:types>
        <w:behaviors>
          <w:behavior w:val="content"/>
        </w:behaviors>
        <w:guid w:val="{08BBD643-B738-4AC3-B80E-8C785576E67D}"/>
      </w:docPartPr>
      <w:docPartBody>
        <w:p w:rsidR="0056378A" w:rsidRDefault="0056378A" w:rsidP="0056378A">
          <w:pPr>
            <w:pStyle w:val="676326DC377B4814848BEC6F9D90E342"/>
          </w:pPr>
          <w:r w:rsidRPr="00B25186">
            <w:rPr>
              <w:rStyle w:val="a3"/>
              <w:rFonts w:hint="eastAsia"/>
            </w:rPr>
            <w:t>单击或点击此处输入文字。</w:t>
          </w:r>
        </w:p>
      </w:docPartBody>
    </w:docPart>
    <w:docPart>
      <w:docPartPr>
        <w:name w:val="4D5BED31423241A7B1B22110F39038F1"/>
        <w:category>
          <w:name w:val="常规"/>
          <w:gallery w:val="placeholder"/>
        </w:category>
        <w:types>
          <w:type w:val="bbPlcHdr"/>
        </w:types>
        <w:behaviors>
          <w:behavior w:val="content"/>
        </w:behaviors>
        <w:guid w:val="{89C847DE-6F49-4A84-9D3D-489867CFA5D9}"/>
      </w:docPartPr>
      <w:docPartBody>
        <w:p w:rsidR="0056378A" w:rsidRDefault="0056378A" w:rsidP="0056378A">
          <w:pPr>
            <w:pStyle w:val="4D5BED31423241A7B1B22110F39038F1"/>
          </w:pPr>
          <w:r w:rsidRPr="002524F4">
            <w:rPr>
              <w:rStyle w:val="a3"/>
              <w:rFonts w:hint="eastAsia"/>
              <w:color w:val="333399"/>
              <w:u w:val="single"/>
            </w:rPr>
            <w:t xml:space="preserve">　　　</w:t>
          </w:r>
        </w:p>
      </w:docPartBody>
    </w:docPart>
    <w:docPart>
      <w:docPartPr>
        <w:name w:val="62AEC82294DC4AF78C251C36A407DF53"/>
        <w:category>
          <w:name w:val="常规"/>
          <w:gallery w:val="placeholder"/>
        </w:category>
        <w:types>
          <w:type w:val="bbPlcHdr"/>
        </w:types>
        <w:behaviors>
          <w:behavior w:val="content"/>
        </w:behaviors>
        <w:guid w:val="{92ECDD45-619B-4C72-8DF2-1605DCABE7BF}"/>
      </w:docPartPr>
      <w:docPartBody>
        <w:p w:rsidR="0061207E" w:rsidRDefault="0061207E" w:rsidP="0061207E">
          <w:pPr>
            <w:pStyle w:val="62AEC82294DC4AF78C251C36A407DF53"/>
          </w:pPr>
          <w:r w:rsidRPr="001852D3">
            <w:rPr>
              <w:rStyle w:val="a3"/>
              <w:rFonts w:hint="eastAsia"/>
            </w:rPr>
            <w:t xml:space="preserve">　</w:t>
          </w:r>
        </w:p>
      </w:docPartBody>
    </w:docPart>
    <w:docPart>
      <w:docPartPr>
        <w:name w:val="ECBDD9D50B3B48F99921E6647806D650"/>
        <w:category>
          <w:name w:val="常规"/>
          <w:gallery w:val="placeholder"/>
        </w:category>
        <w:types>
          <w:type w:val="bbPlcHdr"/>
        </w:types>
        <w:behaviors>
          <w:behavior w:val="content"/>
        </w:behaviors>
        <w:guid w:val="{B94F6504-FAF1-4E01-A153-87DC6FBD1C0F}"/>
      </w:docPartPr>
      <w:docPartBody>
        <w:p w:rsidR="00F92B7E" w:rsidRDefault="0061207E" w:rsidP="0061207E">
          <w:pPr>
            <w:pStyle w:val="ECBDD9D50B3B48F99921E6647806D650"/>
          </w:pPr>
          <w:r w:rsidRPr="002524F4">
            <w:rPr>
              <w:rStyle w:val="a3"/>
              <w:rFonts w:hint="eastAsia"/>
              <w:color w:val="333399"/>
              <w:u w:val="single"/>
            </w:rPr>
            <w:t xml:space="preserve">　　　</w:t>
          </w:r>
        </w:p>
      </w:docPartBody>
    </w:docPart>
    <w:docPart>
      <w:docPartPr>
        <w:name w:val="E740FC3FF4594E9ABEF6A85BB2A91A2A"/>
        <w:category>
          <w:name w:val="常规"/>
          <w:gallery w:val="placeholder"/>
        </w:category>
        <w:types>
          <w:type w:val="bbPlcHdr"/>
        </w:types>
        <w:behaviors>
          <w:behavior w:val="content"/>
        </w:behaviors>
        <w:guid w:val="{F72652AB-79E7-4783-8195-AF2CE3DE4456}"/>
      </w:docPartPr>
      <w:docPartBody>
        <w:p w:rsidR="00F92B7E" w:rsidRDefault="00F92B7E" w:rsidP="00F92B7E">
          <w:pPr>
            <w:pStyle w:val="E740FC3FF4594E9ABEF6A85BB2A91A2A"/>
          </w:pPr>
          <w:r w:rsidRPr="00B25186">
            <w:rPr>
              <w:rStyle w:val="a3"/>
              <w:rFonts w:hint="eastAsia"/>
            </w:rPr>
            <w:t>单击或点击此处输入文字。</w:t>
          </w:r>
        </w:p>
      </w:docPartBody>
    </w:docPart>
    <w:docPart>
      <w:docPartPr>
        <w:name w:val="2F56BA0EFB5C4D7FA4470A54F8E3A67C"/>
        <w:category>
          <w:name w:val="常规"/>
          <w:gallery w:val="placeholder"/>
        </w:category>
        <w:types>
          <w:type w:val="bbPlcHdr"/>
        </w:types>
        <w:behaviors>
          <w:behavior w:val="content"/>
        </w:behaviors>
        <w:guid w:val="{587E6C17-2112-40E8-982C-E98122FB25AA}"/>
      </w:docPartPr>
      <w:docPartBody>
        <w:p w:rsidR="00F92B7E" w:rsidRDefault="00F92B7E" w:rsidP="00F92B7E">
          <w:pPr>
            <w:pStyle w:val="2F56BA0EFB5C4D7FA4470A54F8E3A67C"/>
          </w:pPr>
          <w:r w:rsidRPr="00B25186">
            <w:rPr>
              <w:rStyle w:val="a3"/>
              <w:rFonts w:hint="eastAsia"/>
            </w:rPr>
            <w:t>单击或点击此处输入文字。</w:t>
          </w:r>
        </w:p>
      </w:docPartBody>
    </w:docPart>
    <w:docPart>
      <w:docPartPr>
        <w:name w:val="4D3FF0383EC54A5D84D0AB6F35B5F7C1"/>
        <w:category>
          <w:name w:val="常规"/>
          <w:gallery w:val="placeholder"/>
        </w:category>
        <w:types>
          <w:type w:val="bbPlcHdr"/>
        </w:types>
        <w:behaviors>
          <w:behavior w:val="content"/>
        </w:behaviors>
        <w:guid w:val="{64F89A17-F591-4EB4-886D-D69866236444}"/>
      </w:docPartPr>
      <w:docPartBody>
        <w:p w:rsidR="00F92B7E" w:rsidRDefault="00F92B7E" w:rsidP="00F92B7E">
          <w:pPr>
            <w:pStyle w:val="4D3FF0383EC54A5D84D0AB6F35B5F7C1"/>
          </w:pPr>
          <w:r w:rsidRPr="00B94EBA">
            <w:rPr>
              <w:rStyle w:val="a3"/>
              <w:rFonts w:hint="eastAsia"/>
            </w:rPr>
            <w:t xml:space="preserve">　</w:t>
          </w:r>
        </w:p>
      </w:docPartBody>
    </w:docPart>
    <w:docPart>
      <w:docPartPr>
        <w:name w:val="4B92F2AC9C804D0F8BCC6876E4A3F57A"/>
        <w:category>
          <w:name w:val="常规"/>
          <w:gallery w:val="placeholder"/>
        </w:category>
        <w:types>
          <w:type w:val="bbPlcHdr"/>
        </w:types>
        <w:behaviors>
          <w:behavior w:val="content"/>
        </w:behaviors>
        <w:guid w:val="{AA16C8E1-9CEC-4BC9-8F63-C8DAACE124CB}"/>
      </w:docPartPr>
      <w:docPartBody>
        <w:p w:rsidR="00F92B7E" w:rsidRDefault="00F92B7E" w:rsidP="00F92B7E">
          <w:pPr>
            <w:pStyle w:val="4B92F2AC9C804D0F8BCC6876E4A3F57A"/>
          </w:pPr>
          <w:r w:rsidRPr="00B94EBA">
            <w:rPr>
              <w:rStyle w:val="a3"/>
              <w:rFonts w:hint="eastAsia"/>
            </w:rPr>
            <w:t xml:space="preserve">　</w:t>
          </w:r>
        </w:p>
      </w:docPartBody>
    </w:docPart>
    <w:docPart>
      <w:docPartPr>
        <w:name w:val="0EA42B1700874302BD55AAABFEB45786"/>
        <w:category>
          <w:name w:val="常规"/>
          <w:gallery w:val="placeholder"/>
        </w:category>
        <w:types>
          <w:type w:val="bbPlcHdr"/>
        </w:types>
        <w:behaviors>
          <w:behavior w:val="content"/>
        </w:behaviors>
        <w:guid w:val="{F5598C48-97FA-4DDC-AE9A-1F8ECC1B14AD}"/>
      </w:docPartPr>
      <w:docPartBody>
        <w:p w:rsidR="00F92B7E" w:rsidRDefault="00F92B7E" w:rsidP="00F92B7E">
          <w:pPr>
            <w:pStyle w:val="0EA42B1700874302BD55AAABFEB45786"/>
          </w:pPr>
          <w:r w:rsidRPr="00B94EBA">
            <w:rPr>
              <w:rStyle w:val="a3"/>
              <w:rFonts w:hint="eastAsia"/>
            </w:rPr>
            <w:t xml:space="preserve">　</w:t>
          </w:r>
        </w:p>
      </w:docPartBody>
    </w:docPart>
    <w:docPart>
      <w:docPartPr>
        <w:name w:val="AA6B5015251043A286224E3E809433D6"/>
        <w:category>
          <w:name w:val="常规"/>
          <w:gallery w:val="placeholder"/>
        </w:category>
        <w:types>
          <w:type w:val="bbPlcHdr"/>
        </w:types>
        <w:behaviors>
          <w:behavior w:val="content"/>
        </w:behaviors>
        <w:guid w:val="{0997DE6F-739B-44A7-BF40-FD539F40915C}"/>
      </w:docPartPr>
      <w:docPartBody>
        <w:p w:rsidR="00F92B7E" w:rsidRDefault="00F92B7E" w:rsidP="00F92B7E">
          <w:pPr>
            <w:pStyle w:val="AA6B5015251043A286224E3E809433D6"/>
          </w:pPr>
          <w:r w:rsidRPr="00B94EBA">
            <w:rPr>
              <w:rStyle w:val="a3"/>
              <w:rFonts w:hint="eastAsia"/>
            </w:rPr>
            <w:t xml:space="preserve">　</w:t>
          </w:r>
        </w:p>
      </w:docPartBody>
    </w:docPart>
    <w:docPart>
      <w:docPartPr>
        <w:name w:val="186491A922D04BFDA27BB394897A1E2B"/>
        <w:category>
          <w:name w:val="常规"/>
          <w:gallery w:val="placeholder"/>
        </w:category>
        <w:types>
          <w:type w:val="bbPlcHdr"/>
        </w:types>
        <w:behaviors>
          <w:behavior w:val="content"/>
        </w:behaviors>
        <w:guid w:val="{5ACFD7AE-DD14-4B92-A1CB-723ABA017FFA}"/>
      </w:docPartPr>
      <w:docPartBody>
        <w:p w:rsidR="00D30C78" w:rsidRDefault="00D30C78" w:rsidP="00D30C78">
          <w:pPr>
            <w:pStyle w:val="186491A922D04BFDA27BB394897A1E2B"/>
          </w:pPr>
          <w:r w:rsidRPr="002524F4">
            <w:rPr>
              <w:rStyle w:val="a3"/>
              <w:rFonts w:hint="eastAsia"/>
              <w:color w:val="333399"/>
              <w:u w:val="single"/>
            </w:rPr>
            <w:t xml:space="preserve">　　　</w:t>
          </w:r>
        </w:p>
      </w:docPartBody>
    </w:docPart>
    <w:docPart>
      <w:docPartPr>
        <w:name w:val="A509B93993484CFEA5A8D51681FD4338"/>
        <w:category>
          <w:name w:val="常规"/>
          <w:gallery w:val="placeholder"/>
        </w:category>
        <w:types>
          <w:type w:val="bbPlcHdr"/>
        </w:types>
        <w:behaviors>
          <w:behavior w:val="content"/>
        </w:behaviors>
        <w:guid w:val="{99A7CEDE-F19C-41AF-984D-DABFE64B8F15}"/>
      </w:docPartPr>
      <w:docPartBody>
        <w:p w:rsidR="00C4555D" w:rsidRDefault="00B0225D" w:rsidP="00B0225D">
          <w:pPr>
            <w:pStyle w:val="A509B93993484CFEA5A8D51681FD4338"/>
          </w:pPr>
          <w:r w:rsidRPr="002524F4">
            <w:rPr>
              <w:rStyle w:val="a3"/>
              <w:rFonts w:hint="eastAsia"/>
              <w:color w:val="333399"/>
              <w:u w:val="single"/>
            </w:rPr>
            <w:t xml:space="preserve">　　　</w:t>
          </w:r>
        </w:p>
      </w:docPartBody>
    </w:docPart>
    <w:docPart>
      <w:docPartPr>
        <w:name w:val="2577F66054074902B527599CFBBE5DEF"/>
        <w:category>
          <w:name w:val="常规"/>
          <w:gallery w:val="placeholder"/>
        </w:category>
        <w:types>
          <w:type w:val="bbPlcHdr"/>
        </w:types>
        <w:behaviors>
          <w:behavior w:val="content"/>
        </w:behaviors>
        <w:guid w:val="{8B74AC50-785D-41CC-BA79-E84A694B1BBC}"/>
      </w:docPartPr>
      <w:docPartBody>
        <w:p w:rsidR="00B572B7" w:rsidRDefault="00C4555D" w:rsidP="00C4555D">
          <w:pPr>
            <w:pStyle w:val="2577F66054074902B527599CFBBE5DEF"/>
          </w:pPr>
          <w:r w:rsidRPr="00B25186">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28B7"/>
    <w:rsid w:val="0000578B"/>
    <w:rsid w:val="00006480"/>
    <w:rsid w:val="00006B48"/>
    <w:rsid w:val="00011C18"/>
    <w:rsid w:val="00011E75"/>
    <w:rsid w:val="00012653"/>
    <w:rsid w:val="00012A0F"/>
    <w:rsid w:val="00013B71"/>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F65"/>
    <w:rsid w:val="000633F4"/>
    <w:rsid w:val="00063874"/>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1EE9"/>
    <w:rsid w:val="00152DC3"/>
    <w:rsid w:val="00152F0F"/>
    <w:rsid w:val="0015578A"/>
    <w:rsid w:val="00156761"/>
    <w:rsid w:val="00157128"/>
    <w:rsid w:val="00162B35"/>
    <w:rsid w:val="00165D2C"/>
    <w:rsid w:val="00167914"/>
    <w:rsid w:val="00167B4F"/>
    <w:rsid w:val="00167FCA"/>
    <w:rsid w:val="001705F9"/>
    <w:rsid w:val="001722CC"/>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C6758"/>
    <w:rsid w:val="001D261F"/>
    <w:rsid w:val="001D2ED1"/>
    <w:rsid w:val="001E2A87"/>
    <w:rsid w:val="001E7AC2"/>
    <w:rsid w:val="001F792E"/>
    <w:rsid w:val="001F7AEB"/>
    <w:rsid w:val="00202BF5"/>
    <w:rsid w:val="00203E4B"/>
    <w:rsid w:val="002040F5"/>
    <w:rsid w:val="002118F6"/>
    <w:rsid w:val="00214451"/>
    <w:rsid w:val="002157E5"/>
    <w:rsid w:val="002203AB"/>
    <w:rsid w:val="00222C1F"/>
    <w:rsid w:val="00223F84"/>
    <w:rsid w:val="002318AF"/>
    <w:rsid w:val="00233854"/>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B0D5C"/>
    <w:rsid w:val="002B2890"/>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26EF8"/>
    <w:rsid w:val="003333AF"/>
    <w:rsid w:val="00335DE6"/>
    <w:rsid w:val="00342477"/>
    <w:rsid w:val="00343D04"/>
    <w:rsid w:val="00344D91"/>
    <w:rsid w:val="00353AE0"/>
    <w:rsid w:val="00356A92"/>
    <w:rsid w:val="00357D61"/>
    <w:rsid w:val="00363E3B"/>
    <w:rsid w:val="0037315D"/>
    <w:rsid w:val="00374D45"/>
    <w:rsid w:val="00377616"/>
    <w:rsid w:val="003804EA"/>
    <w:rsid w:val="00381BC0"/>
    <w:rsid w:val="00382F4F"/>
    <w:rsid w:val="00386864"/>
    <w:rsid w:val="0039064D"/>
    <w:rsid w:val="003908FA"/>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38F3"/>
    <w:rsid w:val="00424A0C"/>
    <w:rsid w:val="00425135"/>
    <w:rsid w:val="0043080F"/>
    <w:rsid w:val="00432A1F"/>
    <w:rsid w:val="004336EF"/>
    <w:rsid w:val="0043488A"/>
    <w:rsid w:val="00440F19"/>
    <w:rsid w:val="0044105B"/>
    <w:rsid w:val="00442316"/>
    <w:rsid w:val="00442E13"/>
    <w:rsid w:val="0044583D"/>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6AED"/>
    <w:rsid w:val="004F7002"/>
    <w:rsid w:val="005027B4"/>
    <w:rsid w:val="005027F0"/>
    <w:rsid w:val="00503995"/>
    <w:rsid w:val="00504773"/>
    <w:rsid w:val="00506383"/>
    <w:rsid w:val="005068BC"/>
    <w:rsid w:val="005127FE"/>
    <w:rsid w:val="00512924"/>
    <w:rsid w:val="00516D73"/>
    <w:rsid w:val="00520485"/>
    <w:rsid w:val="00522F6B"/>
    <w:rsid w:val="00523110"/>
    <w:rsid w:val="00523875"/>
    <w:rsid w:val="00524D62"/>
    <w:rsid w:val="00525721"/>
    <w:rsid w:val="00526305"/>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378A"/>
    <w:rsid w:val="00564CD3"/>
    <w:rsid w:val="0056541D"/>
    <w:rsid w:val="005654AC"/>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56BC"/>
    <w:rsid w:val="0058588D"/>
    <w:rsid w:val="0059142A"/>
    <w:rsid w:val="0059545D"/>
    <w:rsid w:val="005A2E6F"/>
    <w:rsid w:val="005A6D6C"/>
    <w:rsid w:val="005A6ED8"/>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89F"/>
    <w:rsid w:val="006008DC"/>
    <w:rsid w:val="00601FDC"/>
    <w:rsid w:val="0060301F"/>
    <w:rsid w:val="0061207E"/>
    <w:rsid w:val="006126EC"/>
    <w:rsid w:val="00617EEA"/>
    <w:rsid w:val="0062450B"/>
    <w:rsid w:val="00624AF3"/>
    <w:rsid w:val="00626F2D"/>
    <w:rsid w:val="00626F33"/>
    <w:rsid w:val="006271F1"/>
    <w:rsid w:val="00627316"/>
    <w:rsid w:val="00632279"/>
    <w:rsid w:val="00635DF6"/>
    <w:rsid w:val="00640DE1"/>
    <w:rsid w:val="0064157C"/>
    <w:rsid w:val="006416B8"/>
    <w:rsid w:val="006433CC"/>
    <w:rsid w:val="00643FA8"/>
    <w:rsid w:val="0064473F"/>
    <w:rsid w:val="00644CC2"/>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29BA"/>
    <w:rsid w:val="00696D0B"/>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0A18"/>
    <w:rsid w:val="00711502"/>
    <w:rsid w:val="00712509"/>
    <w:rsid w:val="0071327A"/>
    <w:rsid w:val="00731723"/>
    <w:rsid w:val="00732BBD"/>
    <w:rsid w:val="00734566"/>
    <w:rsid w:val="007355F3"/>
    <w:rsid w:val="00740175"/>
    <w:rsid w:val="00742B8F"/>
    <w:rsid w:val="007433AC"/>
    <w:rsid w:val="00743F53"/>
    <w:rsid w:val="0074600A"/>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02CA"/>
    <w:rsid w:val="00821C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3818"/>
    <w:rsid w:val="00873F7F"/>
    <w:rsid w:val="00874239"/>
    <w:rsid w:val="00877A6D"/>
    <w:rsid w:val="00882006"/>
    <w:rsid w:val="00884EC1"/>
    <w:rsid w:val="00886903"/>
    <w:rsid w:val="00890F00"/>
    <w:rsid w:val="00891373"/>
    <w:rsid w:val="0089283A"/>
    <w:rsid w:val="0089696C"/>
    <w:rsid w:val="00897A46"/>
    <w:rsid w:val="008A12DA"/>
    <w:rsid w:val="008A5025"/>
    <w:rsid w:val="008A5DB2"/>
    <w:rsid w:val="008B1A1A"/>
    <w:rsid w:val="008B1FF2"/>
    <w:rsid w:val="008B231B"/>
    <w:rsid w:val="008B4BFE"/>
    <w:rsid w:val="008B691B"/>
    <w:rsid w:val="008C255E"/>
    <w:rsid w:val="008D3CAA"/>
    <w:rsid w:val="008D4FC7"/>
    <w:rsid w:val="008E0178"/>
    <w:rsid w:val="008E0994"/>
    <w:rsid w:val="008E42C5"/>
    <w:rsid w:val="008F0B49"/>
    <w:rsid w:val="008F16CD"/>
    <w:rsid w:val="008F3574"/>
    <w:rsid w:val="008F4EA3"/>
    <w:rsid w:val="009036E4"/>
    <w:rsid w:val="00904A3E"/>
    <w:rsid w:val="00904B95"/>
    <w:rsid w:val="009050AC"/>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0E8F"/>
    <w:rsid w:val="0096111A"/>
    <w:rsid w:val="00967C28"/>
    <w:rsid w:val="00974A56"/>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B722C"/>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A407F"/>
    <w:rsid w:val="00AA4A42"/>
    <w:rsid w:val="00AB3FDB"/>
    <w:rsid w:val="00AB431D"/>
    <w:rsid w:val="00AB49FC"/>
    <w:rsid w:val="00AB4F81"/>
    <w:rsid w:val="00AB7DCC"/>
    <w:rsid w:val="00AC3C53"/>
    <w:rsid w:val="00AC5F56"/>
    <w:rsid w:val="00AC65C2"/>
    <w:rsid w:val="00AC7870"/>
    <w:rsid w:val="00AD55AC"/>
    <w:rsid w:val="00AE09D4"/>
    <w:rsid w:val="00AE33B7"/>
    <w:rsid w:val="00AE4374"/>
    <w:rsid w:val="00AE47A4"/>
    <w:rsid w:val="00AF2026"/>
    <w:rsid w:val="00AF3746"/>
    <w:rsid w:val="00AF4E8C"/>
    <w:rsid w:val="00AF514D"/>
    <w:rsid w:val="00AF7CDE"/>
    <w:rsid w:val="00B00E2E"/>
    <w:rsid w:val="00B018BE"/>
    <w:rsid w:val="00B0225D"/>
    <w:rsid w:val="00B02D4F"/>
    <w:rsid w:val="00B0308E"/>
    <w:rsid w:val="00B0508A"/>
    <w:rsid w:val="00B0575F"/>
    <w:rsid w:val="00B10F3E"/>
    <w:rsid w:val="00B116E7"/>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572B7"/>
    <w:rsid w:val="00B627D0"/>
    <w:rsid w:val="00B6456B"/>
    <w:rsid w:val="00B64A90"/>
    <w:rsid w:val="00B657AC"/>
    <w:rsid w:val="00B703D9"/>
    <w:rsid w:val="00B705F1"/>
    <w:rsid w:val="00B71517"/>
    <w:rsid w:val="00B719E8"/>
    <w:rsid w:val="00B72BF0"/>
    <w:rsid w:val="00B730A9"/>
    <w:rsid w:val="00B75B52"/>
    <w:rsid w:val="00B80537"/>
    <w:rsid w:val="00B81785"/>
    <w:rsid w:val="00B82AD6"/>
    <w:rsid w:val="00B84141"/>
    <w:rsid w:val="00B84645"/>
    <w:rsid w:val="00B85C61"/>
    <w:rsid w:val="00B917D9"/>
    <w:rsid w:val="00BA1623"/>
    <w:rsid w:val="00BA3F3A"/>
    <w:rsid w:val="00BA45EF"/>
    <w:rsid w:val="00BB2D98"/>
    <w:rsid w:val="00BB2FE6"/>
    <w:rsid w:val="00BB64AF"/>
    <w:rsid w:val="00BC285D"/>
    <w:rsid w:val="00BC37E4"/>
    <w:rsid w:val="00BC44A2"/>
    <w:rsid w:val="00BC6582"/>
    <w:rsid w:val="00BD038E"/>
    <w:rsid w:val="00BD1760"/>
    <w:rsid w:val="00BD272F"/>
    <w:rsid w:val="00BD2DA7"/>
    <w:rsid w:val="00BE0542"/>
    <w:rsid w:val="00BE5E61"/>
    <w:rsid w:val="00BF2714"/>
    <w:rsid w:val="00BF278F"/>
    <w:rsid w:val="00BF2A9F"/>
    <w:rsid w:val="00BF5D15"/>
    <w:rsid w:val="00BF7208"/>
    <w:rsid w:val="00C003A4"/>
    <w:rsid w:val="00C006F5"/>
    <w:rsid w:val="00C054C7"/>
    <w:rsid w:val="00C0767E"/>
    <w:rsid w:val="00C078B0"/>
    <w:rsid w:val="00C100A3"/>
    <w:rsid w:val="00C15DC5"/>
    <w:rsid w:val="00C16784"/>
    <w:rsid w:val="00C16A2C"/>
    <w:rsid w:val="00C20CD3"/>
    <w:rsid w:val="00C23E2C"/>
    <w:rsid w:val="00C23EC6"/>
    <w:rsid w:val="00C25EFC"/>
    <w:rsid w:val="00C2637F"/>
    <w:rsid w:val="00C3021A"/>
    <w:rsid w:val="00C307D6"/>
    <w:rsid w:val="00C30B4B"/>
    <w:rsid w:val="00C31799"/>
    <w:rsid w:val="00C3290A"/>
    <w:rsid w:val="00C360F6"/>
    <w:rsid w:val="00C36EEA"/>
    <w:rsid w:val="00C371D5"/>
    <w:rsid w:val="00C41406"/>
    <w:rsid w:val="00C43F05"/>
    <w:rsid w:val="00C43FC2"/>
    <w:rsid w:val="00C4555D"/>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AAC"/>
    <w:rsid w:val="00C87130"/>
    <w:rsid w:val="00C953FB"/>
    <w:rsid w:val="00CA08D7"/>
    <w:rsid w:val="00CA2544"/>
    <w:rsid w:val="00CA2B37"/>
    <w:rsid w:val="00CA3008"/>
    <w:rsid w:val="00CB0F42"/>
    <w:rsid w:val="00CB3D3E"/>
    <w:rsid w:val="00CB55CF"/>
    <w:rsid w:val="00CB5A04"/>
    <w:rsid w:val="00CC2B0C"/>
    <w:rsid w:val="00CC4686"/>
    <w:rsid w:val="00CC6F6F"/>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7E80"/>
    <w:rsid w:val="00D30C78"/>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67F90"/>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6BFD"/>
    <w:rsid w:val="00DA6EC7"/>
    <w:rsid w:val="00DA7FA8"/>
    <w:rsid w:val="00DB033D"/>
    <w:rsid w:val="00DB03AF"/>
    <w:rsid w:val="00DB1758"/>
    <w:rsid w:val="00DB2FA7"/>
    <w:rsid w:val="00DB49A1"/>
    <w:rsid w:val="00DB64E6"/>
    <w:rsid w:val="00DC08D5"/>
    <w:rsid w:val="00DC1EB4"/>
    <w:rsid w:val="00DC1FE5"/>
    <w:rsid w:val="00DC47C0"/>
    <w:rsid w:val="00DC5A17"/>
    <w:rsid w:val="00DC639E"/>
    <w:rsid w:val="00DC7D1C"/>
    <w:rsid w:val="00DD0A6A"/>
    <w:rsid w:val="00DD4CDB"/>
    <w:rsid w:val="00DD6A35"/>
    <w:rsid w:val="00DD7C5E"/>
    <w:rsid w:val="00DE3145"/>
    <w:rsid w:val="00DE68D4"/>
    <w:rsid w:val="00DE7148"/>
    <w:rsid w:val="00DF0AA5"/>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463F"/>
    <w:rsid w:val="00E66266"/>
    <w:rsid w:val="00E70071"/>
    <w:rsid w:val="00E71DB2"/>
    <w:rsid w:val="00E750F1"/>
    <w:rsid w:val="00E75506"/>
    <w:rsid w:val="00E80852"/>
    <w:rsid w:val="00E822A7"/>
    <w:rsid w:val="00E83CCB"/>
    <w:rsid w:val="00E86DC6"/>
    <w:rsid w:val="00E87146"/>
    <w:rsid w:val="00E91C6E"/>
    <w:rsid w:val="00E92645"/>
    <w:rsid w:val="00E928CB"/>
    <w:rsid w:val="00E93248"/>
    <w:rsid w:val="00EA35D2"/>
    <w:rsid w:val="00EA3BC2"/>
    <w:rsid w:val="00EA4000"/>
    <w:rsid w:val="00EA4F59"/>
    <w:rsid w:val="00EA7123"/>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87D"/>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9117D"/>
    <w:rsid w:val="00F92B7E"/>
    <w:rsid w:val="00F94EB2"/>
    <w:rsid w:val="00FA0FA6"/>
    <w:rsid w:val="00FA33ED"/>
    <w:rsid w:val="00FA410E"/>
    <w:rsid w:val="00FA5149"/>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8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555D"/>
    <w:rPr>
      <w:color w:val="808080"/>
    </w:rPr>
  </w:style>
  <w:style w:type="paragraph" w:customStyle="1" w:styleId="C3FCC30ACB14448DA00BDD3E4FF3732A">
    <w:name w:val="C3FCC30ACB14448DA00BDD3E4FF3732A"/>
    <w:rsid w:val="000028B7"/>
    <w:pPr>
      <w:widowControl w:val="0"/>
      <w:jc w:val="both"/>
    </w:pPr>
  </w:style>
  <w:style w:type="paragraph" w:customStyle="1" w:styleId="7116DB26139C40CDA06501BE002A9532">
    <w:name w:val="7116DB26139C40CDA06501BE002A9532"/>
    <w:rsid w:val="000028B7"/>
    <w:pPr>
      <w:widowControl w:val="0"/>
      <w:jc w:val="both"/>
    </w:pPr>
  </w:style>
  <w:style w:type="paragraph" w:customStyle="1" w:styleId="910F5C07DBDB4602B288E9CAAEA20F54">
    <w:name w:val="910F5C07DBDB4602B288E9CAAEA20F54"/>
    <w:rsid w:val="000028B7"/>
    <w:pPr>
      <w:widowControl w:val="0"/>
      <w:jc w:val="both"/>
    </w:pPr>
  </w:style>
  <w:style w:type="paragraph" w:customStyle="1" w:styleId="5D393D683D854BD08D814E427A339BA6">
    <w:name w:val="5D393D683D854BD08D814E427A339BA6"/>
    <w:rsid w:val="000028B7"/>
    <w:pPr>
      <w:widowControl w:val="0"/>
      <w:jc w:val="both"/>
    </w:pPr>
  </w:style>
  <w:style w:type="paragraph" w:customStyle="1" w:styleId="02E2CC34C2DE4C68A7A4FCAED244E544">
    <w:name w:val="02E2CC34C2DE4C68A7A4FCAED244E544"/>
    <w:rsid w:val="000028B7"/>
    <w:pPr>
      <w:widowControl w:val="0"/>
      <w:jc w:val="both"/>
    </w:pPr>
  </w:style>
  <w:style w:type="paragraph" w:customStyle="1" w:styleId="3042C36CC5A74ABB9EAAC09B04F17816">
    <w:name w:val="3042C36CC5A74ABB9EAAC09B04F17816"/>
    <w:rsid w:val="000028B7"/>
    <w:pPr>
      <w:widowControl w:val="0"/>
      <w:jc w:val="both"/>
    </w:pPr>
  </w:style>
  <w:style w:type="paragraph" w:customStyle="1" w:styleId="12ED5ADDBBCD4DF28833063566B2C51F">
    <w:name w:val="12ED5ADDBBCD4DF28833063566B2C51F"/>
    <w:rsid w:val="000028B7"/>
    <w:pPr>
      <w:widowControl w:val="0"/>
      <w:jc w:val="both"/>
    </w:pPr>
  </w:style>
  <w:style w:type="paragraph" w:customStyle="1" w:styleId="CE198345B5584E7FB5C21261775CE7AC">
    <w:name w:val="CE198345B5584E7FB5C21261775CE7AC"/>
    <w:rsid w:val="00635DF6"/>
    <w:pPr>
      <w:widowControl w:val="0"/>
      <w:jc w:val="both"/>
    </w:pPr>
  </w:style>
  <w:style w:type="paragraph" w:customStyle="1" w:styleId="03C652E654D444FB86958D41B203211C">
    <w:name w:val="03C652E654D444FB86958D41B203211C"/>
    <w:rsid w:val="00635DF6"/>
    <w:pPr>
      <w:widowControl w:val="0"/>
      <w:jc w:val="both"/>
    </w:pPr>
  </w:style>
  <w:style w:type="paragraph" w:customStyle="1" w:styleId="85830E9B3B9641148EB61E16BAF10C62">
    <w:name w:val="85830E9B3B9641148EB61E16BAF10C62"/>
    <w:rsid w:val="00635DF6"/>
    <w:pPr>
      <w:widowControl w:val="0"/>
      <w:jc w:val="both"/>
    </w:pPr>
  </w:style>
  <w:style w:type="paragraph" w:customStyle="1" w:styleId="3423F3711B784C05817CAD41313CB054">
    <w:name w:val="3423F3711B784C05817CAD41313CB054"/>
    <w:rsid w:val="00635DF6"/>
    <w:pPr>
      <w:widowControl w:val="0"/>
      <w:jc w:val="both"/>
    </w:pPr>
  </w:style>
  <w:style w:type="paragraph" w:customStyle="1" w:styleId="DD7D5B9292324626B01A40057D4594B4">
    <w:name w:val="DD7D5B9292324626B01A40057D4594B4"/>
    <w:rsid w:val="00635DF6"/>
    <w:pPr>
      <w:widowControl w:val="0"/>
      <w:jc w:val="both"/>
    </w:pPr>
  </w:style>
  <w:style w:type="paragraph" w:customStyle="1" w:styleId="661BF8C785654288BCE6A4C27A9F690C">
    <w:name w:val="661BF8C785654288BCE6A4C27A9F690C"/>
    <w:rsid w:val="00635DF6"/>
    <w:pPr>
      <w:widowControl w:val="0"/>
      <w:jc w:val="both"/>
    </w:pPr>
  </w:style>
  <w:style w:type="paragraph" w:customStyle="1" w:styleId="C16EE4556FB841A8A5DBBB264B39B306">
    <w:name w:val="C16EE4556FB841A8A5DBBB264B39B306"/>
    <w:rsid w:val="00635DF6"/>
    <w:pPr>
      <w:widowControl w:val="0"/>
      <w:jc w:val="both"/>
    </w:pPr>
  </w:style>
  <w:style w:type="paragraph" w:customStyle="1" w:styleId="68D227F2774A41B9BB44B5C50D45A8A8">
    <w:name w:val="68D227F2774A41B9BB44B5C50D45A8A8"/>
    <w:rsid w:val="00D67F90"/>
    <w:pPr>
      <w:widowControl w:val="0"/>
      <w:jc w:val="both"/>
    </w:pPr>
  </w:style>
  <w:style w:type="paragraph" w:customStyle="1" w:styleId="6A1AA118F9A145BCB375096B0D10F424">
    <w:name w:val="6A1AA118F9A145BCB375096B0D10F424"/>
    <w:rsid w:val="00D67F90"/>
    <w:pPr>
      <w:widowControl w:val="0"/>
      <w:jc w:val="both"/>
    </w:pPr>
  </w:style>
  <w:style w:type="paragraph" w:customStyle="1" w:styleId="4ADFC736ABB74958B3FF397212F73AA0">
    <w:name w:val="4ADFC736ABB74958B3FF397212F73AA0"/>
    <w:rsid w:val="00D67F90"/>
    <w:pPr>
      <w:widowControl w:val="0"/>
      <w:jc w:val="both"/>
    </w:pPr>
  </w:style>
  <w:style w:type="paragraph" w:customStyle="1" w:styleId="3BDEEE1A3CB3463A93A6EBD143CD2808">
    <w:name w:val="3BDEEE1A3CB3463A93A6EBD143CD2808"/>
    <w:rsid w:val="00D67F90"/>
    <w:pPr>
      <w:widowControl w:val="0"/>
      <w:jc w:val="both"/>
    </w:pPr>
  </w:style>
  <w:style w:type="paragraph" w:customStyle="1" w:styleId="D24874B6741B41C8AB853EC3F8936BA3">
    <w:name w:val="D24874B6741B41C8AB853EC3F8936BA3"/>
    <w:rsid w:val="00D67F90"/>
    <w:pPr>
      <w:widowControl w:val="0"/>
      <w:jc w:val="both"/>
    </w:pPr>
  </w:style>
  <w:style w:type="paragraph" w:customStyle="1" w:styleId="5B61A5973A6C4035928AE0AB030947B7">
    <w:name w:val="5B61A5973A6C4035928AE0AB030947B7"/>
    <w:rsid w:val="00D67F90"/>
    <w:pPr>
      <w:widowControl w:val="0"/>
      <w:jc w:val="both"/>
    </w:pPr>
  </w:style>
  <w:style w:type="paragraph" w:customStyle="1" w:styleId="9C1281908AB84F24A3E1E21D915D5320">
    <w:name w:val="9C1281908AB84F24A3E1E21D915D5320"/>
    <w:rsid w:val="00D67F90"/>
    <w:pPr>
      <w:widowControl w:val="0"/>
      <w:jc w:val="both"/>
    </w:pPr>
  </w:style>
  <w:style w:type="paragraph" w:customStyle="1" w:styleId="4C2B15A8F4FF42519DD3D8DCB6491A40">
    <w:name w:val="4C2B15A8F4FF42519DD3D8DCB6491A40"/>
    <w:rsid w:val="00D67F90"/>
    <w:pPr>
      <w:widowControl w:val="0"/>
      <w:jc w:val="both"/>
    </w:pPr>
  </w:style>
  <w:style w:type="paragraph" w:customStyle="1" w:styleId="728FDC5BACD04CBD8BE0E475E052518F">
    <w:name w:val="728FDC5BACD04CBD8BE0E475E052518F"/>
    <w:rsid w:val="00D67F90"/>
    <w:pPr>
      <w:widowControl w:val="0"/>
      <w:jc w:val="both"/>
    </w:pPr>
  </w:style>
  <w:style w:type="paragraph" w:customStyle="1" w:styleId="A35D23CA25054AEC99B79735ABF9D3EA">
    <w:name w:val="A35D23CA25054AEC99B79735ABF9D3EA"/>
    <w:rsid w:val="00D67F90"/>
    <w:pPr>
      <w:widowControl w:val="0"/>
      <w:jc w:val="both"/>
    </w:pPr>
  </w:style>
  <w:style w:type="paragraph" w:customStyle="1" w:styleId="385996ED368B45A7954EDF4FB9BEF210">
    <w:name w:val="385996ED368B45A7954EDF4FB9BEF210"/>
    <w:rsid w:val="00D67F90"/>
    <w:pPr>
      <w:widowControl w:val="0"/>
      <w:jc w:val="both"/>
    </w:pPr>
  </w:style>
  <w:style w:type="paragraph" w:customStyle="1" w:styleId="5B665AE9F3A34A2B924BE108F1AB5CD1">
    <w:name w:val="5B665AE9F3A34A2B924BE108F1AB5CD1"/>
    <w:rsid w:val="00D67F90"/>
    <w:pPr>
      <w:widowControl w:val="0"/>
      <w:jc w:val="both"/>
    </w:pPr>
  </w:style>
  <w:style w:type="paragraph" w:customStyle="1" w:styleId="130AD383CF6C494F99A036358A1E43EE">
    <w:name w:val="130AD383CF6C494F99A036358A1E43EE"/>
    <w:rsid w:val="00D67F90"/>
    <w:pPr>
      <w:widowControl w:val="0"/>
      <w:jc w:val="both"/>
    </w:pPr>
  </w:style>
  <w:style w:type="paragraph" w:customStyle="1" w:styleId="2454471505524CF79EBC49BC13602DEC">
    <w:name w:val="2454471505524CF79EBC49BC13602DEC"/>
    <w:rsid w:val="00D67F90"/>
    <w:pPr>
      <w:widowControl w:val="0"/>
      <w:jc w:val="both"/>
    </w:pPr>
  </w:style>
  <w:style w:type="paragraph" w:customStyle="1" w:styleId="4D381543DA9746AFAA90C8C6C33A5D66">
    <w:name w:val="4D381543DA9746AFAA90C8C6C33A5D66"/>
    <w:rsid w:val="00D67F90"/>
    <w:pPr>
      <w:widowControl w:val="0"/>
      <w:jc w:val="both"/>
    </w:pPr>
  </w:style>
  <w:style w:type="paragraph" w:customStyle="1" w:styleId="9AC949A23A9D4C9A90522B2E018171AC">
    <w:name w:val="9AC949A23A9D4C9A90522B2E018171AC"/>
    <w:rsid w:val="00D67F90"/>
    <w:pPr>
      <w:widowControl w:val="0"/>
      <w:jc w:val="both"/>
    </w:pPr>
  </w:style>
  <w:style w:type="paragraph" w:customStyle="1" w:styleId="F8F5869D8BD24724989AA2F668FA2984">
    <w:name w:val="F8F5869D8BD24724989AA2F668FA2984"/>
    <w:rsid w:val="00D67F90"/>
    <w:pPr>
      <w:widowControl w:val="0"/>
      <w:jc w:val="both"/>
    </w:pPr>
  </w:style>
  <w:style w:type="paragraph" w:customStyle="1" w:styleId="1A16757AD8DF4DE88584B64E83D04DA5">
    <w:name w:val="1A16757AD8DF4DE88584B64E83D04DA5"/>
    <w:rsid w:val="00D67F90"/>
    <w:pPr>
      <w:widowControl w:val="0"/>
      <w:jc w:val="both"/>
    </w:pPr>
  </w:style>
  <w:style w:type="paragraph" w:customStyle="1" w:styleId="160F4499ECC64378B86AF6E503BD59D2">
    <w:name w:val="160F4499ECC64378B86AF6E503BD59D2"/>
    <w:rsid w:val="00D67F90"/>
    <w:pPr>
      <w:widowControl w:val="0"/>
      <w:jc w:val="both"/>
    </w:pPr>
  </w:style>
  <w:style w:type="paragraph" w:customStyle="1" w:styleId="9056656351B34C2C99FC43BF097C441E">
    <w:name w:val="9056656351B34C2C99FC43BF097C441E"/>
    <w:rsid w:val="00D67F90"/>
    <w:pPr>
      <w:widowControl w:val="0"/>
      <w:jc w:val="both"/>
    </w:pPr>
  </w:style>
  <w:style w:type="paragraph" w:customStyle="1" w:styleId="903344892F2C4E25912D5A28609292AB">
    <w:name w:val="903344892F2C4E25912D5A28609292AB"/>
    <w:rsid w:val="00D67F90"/>
    <w:pPr>
      <w:widowControl w:val="0"/>
      <w:jc w:val="both"/>
    </w:pPr>
  </w:style>
  <w:style w:type="paragraph" w:customStyle="1" w:styleId="B518EAA24C9249D99E857D4286E33BD0">
    <w:name w:val="B518EAA24C9249D99E857D4286E33BD0"/>
    <w:rsid w:val="00D67F90"/>
    <w:pPr>
      <w:widowControl w:val="0"/>
      <w:jc w:val="both"/>
    </w:pPr>
  </w:style>
  <w:style w:type="paragraph" w:customStyle="1" w:styleId="33B081D0445044AB8F75FCDDFFACF2D4">
    <w:name w:val="33B081D0445044AB8F75FCDDFFACF2D4"/>
    <w:rsid w:val="00D67F90"/>
    <w:pPr>
      <w:widowControl w:val="0"/>
      <w:jc w:val="both"/>
    </w:pPr>
  </w:style>
  <w:style w:type="paragraph" w:customStyle="1" w:styleId="4AE6C312DABA40489DF5AB4432255E55">
    <w:name w:val="4AE6C312DABA40489DF5AB4432255E55"/>
    <w:rsid w:val="00D67F90"/>
    <w:pPr>
      <w:widowControl w:val="0"/>
      <w:jc w:val="both"/>
    </w:pPr>
  </w:style>
  <w:style w:type="paragraph" w:customStyle="1" w:styleId="71D97DDFABA54802AE415E547925B175">
    <w:name w:val="71D97DDFABA54802AE415E547925B175"/>
    <w:rsid w:val="00E6463F"/>
    <w:pPr>
      <w:widowControl w:val="0"/>
      <w:jc w:val="both"/>
    </w:pPr>
  </w:style>
  <w:style w:type="paragraph" w:customStyle="1" w:styleId="71B2FF2A2EF74104BD812C62A6B958C1">
    <w:name w:val="71B2FF2A2EF74104BD812C62A6B958C1"/>
    <w:rsid w:val="00E6463F"/>
    <w:pPr>
      <w:widowControl w:val="0"/>
      <w:jc w:val="both"/>
    </w:pPr>
  </w:style>
  <w:style w:type="paragraph" w:customStyle="1" w:styleId="1197B8DD02844E6A8D8D9EA18FFBEDFC">
    <w:name w:val="1197B8DD02844E6A8D8D9EA18FFBEDFC"/>
    <w:rsid w:val="00E6463F"/>
    <w:pPr>
      <w:widowControl w:val="0"/>
      <w:jc w:val="both"/>
    </w:pPr>
  </w:style>
  <w:style w:type="paragraph" w:customStyle="1" w:styleId="3718CAEBC80B4C6F90E6B8A7B9BB796A">
    <w:name w:val="3718CAEBC80B4C6F90E6B8A7B9BB796A"/>
    <w:rsid w:val="00E6463F"/>
    <w:pPr>
      <w:widowControl w:val="0"/>
      <w:jc w:val="both"/>
    </w:pPr>
  </w:style>
  <w:style w:type="paragraph" w:customStyle="1" w:styleId="B90816553D5449F4BEB2D29006D4ECB9">
    <w:name w:val="B90816553D5449F4BEB2D29006D4ECB9"/>
    <w:rsid w:val="00E6463F"/>
    <w:pPr>
      <w:widowControl w:val="0"/>
      <w:jc w:val="both"/>
    </w:pPr>
  </w:style>
  <w:style w:type="paragraph" w:customStyle="1" w:styleId="E57C1E1B960C47749FCB457C21F8EC5D">
    <w:name w:val="E57C1E1B960C47749FCB457C21F8EC5D"/>
    <w:rsid w:val="00E6463F"/>
    <w:pPr>
      <w:widowControl w:val="0"/>
      <w:jc w:val="both"/>
    </w:pPr>
  </w:style>
  <w:style w:type="paragraph" w:customStyle="1" w:styleId="7294DCFFBABE4B42ACC12A3073BCD298">
    <w:name w:val="7294DCFFBABE4B42ACC12A3073BCD298"/>
    <w:rsid w:val="00E6463F"/>
    <w:pPr>
      <w:widowControl w:val="0"/>
      <w:jc w:val="both"/>
    </w:pPr>
  </w:style>
  <w:style w:type="paragraph" w:customStyle="1" w:styleId="707A33847B4843B095AFD149E20BB3CE">
    <w:name w:val="707A33847B4843B095AFD149E20BB3CE"/>
    <w:rsid w:val="00E6463F"/>
    <w:pPr>
      <w:widowControl w:val="0"/>
      <w:jc w:val="both"/>
    </w:pPr>
  </w:style>
  <w:style w:type="paragraph" w:customStyle="1" w:styleId="618A023CAB4E445FA4389CD5FD8F2A45">
    <w:name w:val="618A023CAB4E445FA4389CD5FD8F2A45"/>
    <w:rsid w:val="00E6463F"/>
    <w:pPr>
      <w:widowControl w:val="0"/>
      <w:jc w:val="both"/>
    </w:pPr>
  </w:style>
  <w:style w:type="paragraph" w:customStyle="1" w:styleId="0F0477E5214E4B8EB6849FC04A21A33F">
    <w:name w:val="0F0477E5214E4B8EB6849FC04A21A33F"/>
    <w:rsid w:val="00E6463F"/>
    <w:pPr>
      <w:widowControl w:val="0"/>
      <w:jc w:val="both"/>
    </w:pPr>
  </w:style>
  <w:style w:type="paragraph" w:customStyle="1" w:styleId="326EEA847F784BE1AA620E302E25954C">
    <w:name w:val="326EEA847F784BE1AA620E302E25954C"/>
    <w:rsid w:val="00E6463F"/>
    <w:pPr>
      <w:widowControl w:val="0"/>
      <w:jc w:val="both"/>
    </w:pPr>
  </w:style>
  <w:style w:type="paragraph" w:customStyle="1" w:styleId="E1C581C8CF6A49DDA6BB4594AAA7F2E2">
    <w:name w:val="E1C581C8CF6A49DDA6BB4594AAA7F2E2"/>
    <w:rsid w:val="00E6463F"/>
    <w:pPr>
      <w:widowControl w:val="0"/>
      <w:jc w:val="both"/>
    </w:pPr>
  </w:style>
  <w:style w:type="paragraph" w:customStyle="1" w:styleId="8E6E007F5A4E4F1D9B7914E01FA9838D">
    <w:name w:val="8E6E007F5A4E4F1D9B7914E01FA9838D"/>
    <w:rsid w:val="00E6463F"/>
    <w:pPr>
      <w:widowControl w:val="0"/>
      <w:jc w:val="both"/>
    </w:pPr>
  </w:style>
  <w:style w:type="paragraph" w:customStyle="1" w:styleId="DC24D31EBA824227B4E43074415447D7">
    <w:name w:val="DC24D31EBA824227B4E43074415447D7"/>
    <w:rsid w:val="00E6463F"/>
    <w:pPr>
      <w:widowControl w:val="0"/>
      <w:jc w:val="both"/>
    </w:pPr>
  </w:style>
  <w:style w:type="paragraph" w:customStyle="1" w:styleId="E683A976E47343DFB76DDD8B1BA55A56">
    <w:name w:val="E683A976E47343DFB76DDD8B1BA55A56"/>
    <w:rsid w:val="00E6463F"/>
    <w:pPr>
      <w:widowControl w:val="0"/>
      <w:jc w:val="both"/>
    </w:pPr>
  </w:style>
  <w:style w:type="paragraph" w:customStyle="1" w:styleId="5FEB567FCABC4FC8A39AE72075167302">
    <w:name w:val="5FEB567FCABC4FC8A39AE72075167302"/>
    <w:rsid w:val="00E6463F"/>
    <w:pPr>
      <w:widowControl w:val="0"/>
      <w:jc w:val="both"/>
    </w:pPr>
  </w:style>
  <w:style w:type="paragraph" w:customStyle="1" w:styleId="C291F0EE4654406790BE5F638026938B">
    <w:name w:val="C291F0EE4654406790BE5F638026938B"/>
    <w:rsid w:val="00E6463F"/>
    <w:pPr>
      <w:widowControl w:val="0"/>
      <w:jc w:val="both"/>
    </w:pPr>
  </w:style>
  <w:style w:type="paragraph" w:customStyle="1" w:styleId="E47F2EF36C0B47CEACC24756F1B8E268">
    <w:name w:val="E47F2EF36C0B47CEACC24756F1B8E268"/>
    <w:rsid w:val="00E6463F"/>
    <w:pPr>
      <w:widowControl w:val="0"/>
      <w:jc w:val="both"/>
    </w:pPr>
  </w:style>
  <w:style w:type="paragraph" w:customStyle="1" w:styleId="7FA73FEBE50243A1940FCF1FFD876916">
    <w:name w:val="7FA73FEBE50243A1940FCF1FFD876916"/>
    <w:rsid w:val="00E6463F"/>
    <w:pPr>
      <w:widowControl w:val="0"/>
      <w:jc w:val="both"/>
    </w:pPr>
  </w:style>
  <w:style w:type="paragraph" w:customStyle="1" w:styleId="D83A111698E44E079D6A6FAC356291D9">
    <w:name w:val="D83A111698E44E079D6A6FAC356291D9"/>
    <w:rsid w:val="00E6463F"/>
    <w:pPr>
      <w:widowControl w:val="0"/>
      <w:jc w:val="both"/>
    </w:pPr>
  </w:style>
  <w:style w:type="paragraph" w:customStyle="1" w:styleId="09989885766C48269A4A154F92FA3F39">
    <w:name w:val="09989885766C48269A4A154F92FA3F39"/>
    <w:rsid w:val="00E6463F"/>
    <w:pPr>
      <w:widowControl w:val="0"/>
      <w:jc w:val="both"/>
    </w:pPr>
  </w:style>
  <w:style w:type="paragraph" w:customStyle="1" w:styleId="CC1D98B36DC545E5AA47A7F66534F3D1">
    <w:name w:val="CC1D98B36DC545E5AA47A7F66534F3D1"/>
    <w:rsid w:val="00E6463F"/>
    <w:pPr>
      <w:widowControl w:val="0"/>
      <w:jc w:val="both"/>
    </w:pPr>
  </w:style>
  <w:style w:type="paragraph" w:customStyle="1" w:styleId="49C94D67045B4426979E69EF720E8AA5">
    <w:name w:val="49C94D67045B4426979E69EF720E8AA5"/>
    <w:rsid w:val="00E6463F"/>
    <w:pPr>
      <w:widowControl w:val="0"/>
      <w:jc w:val="both"/>
    </w:pPr>
  </w:style>
  <w:style w:type="paragraph" w:customStyle="1" w:styleId="CE6DDF20303D4F79A9E23C2D47092004">
    <w:name w:val="CE6DDF20303D4F79A9E23C2D47092004"/>
    <w:rsid w:val="00E6463F"/>
    <w:pPr>
      <w:widowControl w:val="0"/>
      <w:jc w:val="both"/>
    </w:pPr>
  </w:style>
  <w:style w:type="paragraph" w:customStyle="1" w:styleId="0FD09DC60FAD4FB3B8D23DF7612AF65C">
    <w:name w:val="0FD09DC60FAD4FB3B8D23DF7612AF65C"/>
    <w:rsid w:val="00E6463F"/>
    <w:pPr>
      <w:widowControl w:val="0"/>
      <w:jc w:val="both"/>
    </w:pPr>
  </w:style>
  <w:style w:type="paragraph" w:customStyle="1" w:styleId="0B074BAE92304DAF884CA016500E12BA">
    <w:name w:val="0B074BAE92304DAF884CA016500E12BA"/>
    <w:rsid w:val="00E6463F"/>
    <w:pPr>
      <w:widowControl w:val="0"/>
      <w:jc w:val="both"/>
    </w:pPr>
  </w:style>
  <w:style w:type="paragraph" w:customStyle="1" w:styleId="9D31765E858C43158C1BEBB62840DC74">
    <w:name w:val="9D31765E858C43158C1BEBB62840DC74"/>
    <w:rsid w:val="00E6463F"/>
    <w:pPr>
      <w:widowControl w:val="0"/>
      <w:jc w:val="both"/>
    </w:pPr>
  </w:style>
  <w:style w:type="paragraph" w:customStyle="1" w:styleId="714664577446437DA490DB1A1593EE7F">
    <w:name w:val="714664577446437DA490DB1A1593EE7F"/>
    <w:rsid w:val="00E6463F"/>
    <w:pPr>
      <w:widowControl w:val="0"/>
      <w:jc w:val="both"/>
    </w:pPr>
  </w:style>
  <w:style w:type="paragraph" w:customStyle="1" w:styleId="55F05F67B159496E8304943D9EF18513">
    <w:name w:val="55F05F67B159496E8304943D9EF18513"/>
    <w:rsid w:val="00E6463F"/>
    <w:pPr>
      <w:widowControl w:val="0"/>
      <w:jc w:val="both"/>
    </w:pPr>
  </w:style>
  <w:style w:type="paragraph" w:customStyle="1" w:styleId="D3571017E4654CDF94AA8636BF62D369">
    <w:name w:val="D3571017E4654CDF94AA8636BF62D369"/>
    <w:rsid w:val="00E6463F"/>
    <w:pPr>
      <w:widowControl w:val="0"/>
      <w:jc w:val="both"/>
    </w:pPr>
  </w:style>
  <w:style w:type="paragraph" w:customStyle="1" w:styleId="8A5D85A121624233BB78C857436FE603">
    <w:name w:val="8A5D85A121624233BB78C857436FE603"/>
    <w:rsid w:val="00E6463F"/>
    <w:pPr>
      <w:widowControl w:val="0"/>
      <w:jc w:val="both"/>
    </w:pPr>
  </w:style>
  <w:style w:type="paragraph" w:customStyle="1" w:styleId="BAF43156222C48FE88B9C307F8B2CEB5">
    <w:name w:val="BAF43156222C48FE88B9C307F8B2CEB5"/>
    <w:rsid w:val="00E6463F"/>
    <w:pPr>
      <w:widowControl w:val="0"/>
      <w:jc w:val="both"/>
    </w:pPr>
  </w:style>
  <w:style w:type="paragraph" w:customStyle="1" w:styleId="194A21A17D824481BF89979340FD6C1E">
    <w:name w:val="194A21A17D824481BF89979340FD6C1E"/>
    <w:rsid w:val="00E6463F"/>
    <w:pPr>
      <w:widowControl w:val="0"/>
      <w:jc w:val="both"/>
    </w:pPr>
  </w:style>
  <w:style w:type="paragraph" w:customStyle="1" w:styleId="FAD0A0234BC9453CBE3F3CC44AAFB1CD">
    <w:name w:val="FAD0A0234BC9453CBE3F3CC44AAFB1CD"/>
    <w:rsid w:val="00E6463F"/>
    <w:pPr>
      <w:widowControl w:val="0"/>
      <w:jc w:val="both"/>
    </w:pPr>
  </w:style>
  <w:style w:type="paragraph" w:customStyle="1" w:styleId="8D80D7114B5C4A0AB7F7DE68605D829A">
    <w:name w:val="8D80D7114B5C4A0AB7F7DE68605D829A"/>
    <w:rsid w:val="00E6463F"/>
    <w:pPr>
      <w:widowControl w:val="0"/>
      <w:jc w:val="both"/>
    </w:pPr>
  </w:style>
  <w:style w:type="paragraph" w:customStyle="1" w:styleId="4D860A1C11EA4049B4EBA3768D9A0085">
    <w:name w:val="4D860A1C11EA4049B4EBA3768D9A0085"/>
    <w:rsid w:val="00E6463F"/>
    <w:pPr>
      <w:widowControl w:val="0"/>
      <w:jc w:val="both"/>
    </w:pPr>
  </w:style>
  <w:style w:type="paragraph" w:customStyle="1" w:styleId="F8A7CADCC5BD4FBF96D72411C6595736">
    <w:name w:val="F8A7CADCC5BD4FBF96D72411C6595736"/>
    <w:rsid w:val="00E6463F"/>
    <w:pPr>
      <w:widowControl w:val="0"/>
      <w:jc w:val="both"/>
    </w:pPr>
  </w:style>
  <w:style w:type="paragraph" w:customStyle="1" w:styleId="E28E65115E354939A7A09A4D500DF59D">
    <w:name w:val="E28E65115E354939A7A09A4D500DF59D"/>
    <w:rsid w:val="00E6463F"/>
    <w:pPr>
      <w:widowControl w:val="0"/>
      <w:jc w:val="both"/>
    </w:pPr>
  </w:style>
  <w:style w:type="paragraph" w:customStyle="1" w:styleId="814FFF6556FB4E09805B8E8B8F9C01DA">
    <w:name w:val="814FFF6556FB4E09805B8E8B8F9C01DA"/>
    <w:rsid w:val="00E6463F"/>
    <w:pPr>
      <w:widowControl w:val="0"/>
      <w:jc w:val="both"/>
    </w:pPr>
  </w:style>
  <w:style w:type="paragraph" w:customStyle="1" w:styleId="2E9360011C654E9780636FAA88BE6BBD">
    <w:name w:val="2E9360011C654E9780636FAA88BE6BBD"/>
    <w:rsid w:val="00E6463F"/>
    <w:pPr>
      <w:widowControl w:val="0"/>
      <w:jc w:val="both"/>
    </w:pPr>
  </w:style>
  <w:style w:type="paragraph" w:customStyle="1" w:styleId="FAF11C4EB6C94012A8D1EE82A6C1BD6D">
    <w:name w:val="FAF11C4EB6C94012A8D1EE82A6C1BD6D"/>
    <w:rsid w:val="00E6463F"/>
    <w:pPr>
      <w:widowControl w:val="0"/>
      <w:jc w:val="both"/>
    </w:pPr>
  </w:style>
  <w:style w:type="paragraph" w:customStyle="1" w:styleId="52B59A4C36354D2991137FEA6ADE4174">
    <w:name w:val="52B59A4C36354D2991137FEA6ADE4174"/>
    <w:rsid w:val="00E6463F"/>
    <w:pPr>
      <w:widowControl w:val="0"/>
      <w:jc w:val="both"/>
    </w:pPr>
  </w:style>
  <w:style w:type="paragraph" w:customStyle="1" w:styleId="15992733A34244FC8B307AF2898B67D5">
    <w:name w:val="15992733A34244FC8B307AF2898B67D5"/>
    <w:rsid w:val="00E6463F"/>
    <w:pPr>
      <w:widowControl w:val="0"/>
      <w:jc w:val="both"/>
    </w:pPr>
  </w:style>
  <w:style w:type="paragraph" w:customStyle="1" w:styleId="293EF9D8AA0640C68454D1553DDAA226">
    <w:name w:val="293EF9D8AA0640C68454D1553DDAA226"/>
    <w:rsid w:val="00E6463F"/>
    <w:pPr>
      <w:widowControl w:val="0"/>
      <w:jc w:val="both"/>
    </w:pPr>
  </w:style>
  <w:style w:type="paragraph" w:customStyle="1" w:styleId="9FF3D5B0AA2749B7B967ACF4D2288EBC">
    <w:name w:val="9FF3D5B0AA2749B7B967ACF4D2288EBC"/>
    <w:rsid w:val="00E6463F"/>
    <w:pPr>
      <w:widowControl w:val="0"/>
      <w:jc w:val="both"/>
    </w:pPr>
  </w:style>
  <w:style w:type="paragraph" w:customStyle="1" w:styleId="1CD5C8BAF0D94731824A6AFDAB03F59B">
    <w:name w:val="1CD5C8BAF0D94731824A6AFDAB03F59B"/>
    <w:rsid w:val="00E6463F"/>
    <w:pPr>
      <w:widowControl w:val="0"/>
      <w:jc w:val="both"/>
    </w:pPr>
  </w:style>
  <w:style w:type="paragraph" w:customStyle="1" w:styleId="6FAAD17A43354181B9A4308E9EC481CD">
    <w:name w:val="6FAAD17A43354181B9A4308E9EC481CD"/>
    <w:rsid w:val="00E6463F"/>
    <w:pPr>
      <w:widowControl w:val="0"/>
      <w:jc w:val="both"/>
    </w:pPr>
  </w:style>
  <w:style w:type="paragraph" w:customStyle="1" w:styleId="BF752F59CFFE46239DE130E8ED2CA95F">
    <w:name w:val="BF752F59CFFE46239DE130E8ED2CA95F"/>
    <w:rsid w:val="00E6463F"/>
    <w:pPr>
      <w:widowControl w:val="0"/>
      <w:jc w:val="both"/>
    </w:pPr>
  </w:style>
  <w:style w:type="paragraph" w:customStyle="1" w:styleId="F582636C509648CC905607B4AB2B8AF8">
    <w:name w:val="F582636C509648CC905607B4AB2B8AF8"/>
    <w:rsid w:val="00E6463F"/>
    <w:pPr>
      <w:widowControl w:val="0"/>
      <w:jc w:val="both"/>
    </w:pPr>
  </w:style>
  <w:style w:type="paragraph" w:customStyle="1" w:styleId="A56D3BF47A634243888D33B3B31AF348">
    <w:name w:val="A56D3BF47A634243888D33B3B31AF348"/>
    <w:rsid w:val="00E6463F"/>
    <w:pPr>
      <w:widowControl w:val="0"/>
      <w:jc w:val="both"/>
    </w:pPr>
  </w:style>
  <w:style w:type="paragraph" w:customStyle="1" w:styleId="73728AEFD35140B590B69C824CAF39F9">
    <w:name w:val="73728AEFD35140B590B69C824CAF39F9"/>
    <w:rsid w:val="00E6463F"/>
    <w:pPr>
      <w:widowControl w:val="0"/>
      <w:jc w:val="both"/>
    </w:pPr>
  </w:style>
  <w:style w:type="paragraph" w:customStyle="1" w:styleId="831F3FEF3D5D474FB0F6F9D8F07178F9">
    <w:name w:val="831F3FEF3D5D474FB0F6F9D8F07178F9"/>
    <w:rsid w:val="00E6463F"/>
    <w:pPr>
      <w:widowControl w:val="0"/>
      <w:jc w:val="both"/>
    </w:pPr>
  </w:style>
  <w:style w:type="paragraph" w:customStyle="1" w:styleId="952C8F1A1BF24A9E82A4F850B6071868">
    <w:name w:val="952C8F1A1BF24A9E82A4F850B6071868"/>
    <w:rsid w:val="00E6463F"/>
    <w:pPr>
      <w:widowControl w:val="0"/>
      <w:jc w:val="both"/>
    </w:pPr>
  </w:style>
  <w:style w:type="paragraph" w:customStyle="1" w:styleId="76EB9F12B58F45BCAB4AA855DBA8F94A">
    <w:name w:val="76EB9F12B58F45BCAB4AA855DBA8F94A"/>
    <w:rsid w:val="00E6463F"/>
    <w:pPr>
      <w:widowControl w:val="0"/>
      <w:jc w:val="both"/>
    </w:pPr>
  </w:style>
  <w:style w:type="paragraph" w:customStyle="1" w:styleId="FBB532F224B24624853DDE1007BCF60B">
    <w:name w:val="FBB532F224B24624853DDE1007BCF60B"/>
    <w:rsid w:val="00E6463F"/>
    <w:pPr>
      <w:widowControl w:val="0"/>
      <w:jc w:val="both"/>
    </w:pPr>
  </w:style>
  <w:style w:type="paragraph" w:customStyle="1" w:styleId="42F85C274BB14126AF1BF05474FE58EF">
    <w:name w:val="42F85C274BB14126AF1BF05474FE58EF"/>
    <w:rsid w:val="00E6463F"/>
    <w:pPr>
      <w:widowControl w:val="0"/>
      <w:jc w:val="both"/>
    </w:pPr>
  </w:style>
  <w:style w:type="paragraph" w:customStyle="1" w:styleId="519340830E93403D86927B88CF500966">
    <w:name w:val="519340830E93403D86927B88CF500966"/>
    <w:rsid w:val="00E6463F"/>
    <w:pPr>
      <w:widowControl w:val="0"/>
      <w:jc w:val="both"/>
    </w:pPr>
  </w:style>
  <w:style w:type="paragraph" w:customStyle="1" w:styleId="48442274072C492696308E8D32463FB6">
    <w:name w:val="48442274072C492696308E8D32463FB6"/>
    <w:rsid w:val="00E6463F"/>
    <w:pPr>
      <w:widowControl w:val="0"/>
      <w:jc w:val="both"/>
    </w:pPr>
  </w:style>
  <w:style w:type="paragraph" w:customStyle="1" w:styleId="F9A49D73D00F4AF8894210BD6B257629">
    <w:name w:val="F9A49D73D00F4AF8894210BD6B257629"/>
    <w:rsid w:val="00E6463F"/>
    <w:pPr>
      <w:widowControl w:val="0"/>
      <w:jc w:val="both"/>
    </w:pPr>
  </w:style>
  <w:style w:type="paragraph" w:customStyle="1" w:styleId="48E6A4EDB11C4F03BA1B0E875902B62A">
    <w:name w:val="48E6A4EDB11C4F03BA1B0E875902B62A"/>
    <w:rsid w:val="00E6463F"/>
    <w:pPr>
      <w:widowControl w:val="0"/>
      <w:jc w:val="both"/>
    </w:pPr>
  </w:style>
  <w:style w:type="paragraph" w:customStyle="1" w:styleId="BA2F38942DF34E2A88B7E2C5162460E5">
    <w:name w:val="BA2F38942DF34E2A88B7E2C5162460E5"/>
    <w:rsid w:val="00E6463F"/>
    <w:pPr>
      <w:widowControl w:val="0"/>
      <w:jc w:val="both"/>
    </w:pPr>
  </w:style>
  <w:style w:type="paragraph" w:customStyle="1" w:styleId="B8C027872F9445C69B9E8FE11960D36E">
    <w:name w:val="B8C027872F9445C69B9E8FE11960D36E"/>
    <w:rsid w:val="00E6463F"/>
    <w:pPr>
      <w:widowControl w:val="0"/>
      <w:jc w:val="both"/>
    </w:pPr>
  </w:style>
  <w:style w:type="paragraph" w:customStyle="1" w:styleId="BD97A4237D7F4015A19BACB510F60232">
    <w:name w:val="BD97A4237D7F4015A19BACB510F60232"/>
    <w:rsid w:val="00E6463F"/>
    <w:pPr>
      <w:widowControl w:val="0"/>
      <w:jc w:val="both"/>
    </w:pPr>
  </w:style>
  <w:style w:type="paragraph" w:customStyle="1" w:styleId="32B3E49C0AA64512B5AFF173F2A8A9E4">
    <w:name w:val="32B3E49C0AA64512B5AFF173F2A8A9E4"/>
    <w:rsid w:val="00E6463F"/>
    <w:pPr>
      <w:widowControl w:val="0"/>
      <w:jc w:val="both"/>
    </w:pPr>
  </w:style>
  <w:style w:type="paragraph" w:customStyle="1" w:styleId="B54AA99956EB4AC3B2EBE3176BDAEEC6">
    <w:name w:val="B54AA99956EB4AC3B2EBE3176BDAEEC6"/>
    <w:rsid w:val="00E6463F"/>
    <w:pPr>
      <w:widowControl w:val="0"/>
      <w:jc w:val="both"/>
    </w:pPr>
  </w:style>
  <w:style w:type="paragraph" w:customStyle="1" w:styleId="3365D32D3D3B4E78A2FDE8FB674A3346">
    <w:name w:val="3365D32D3D3B4E78A2FDE8FB674A3346"/>
    <w:rsid w:val="00E6463F"/>
    <w:pPr>
      <w:widowControl w:val="0"/>
      <w:jc w:val="both"/>
    </w:pPr>
  </w:style>
  <w:style w:type="paragraph" w:customStyle="1" w:styleId="BACF6DC024934F69838FDC30801F6811">
    <w:name w:val="BACF6DC024934F69838FDC30801F6811"/>
    <w:rsid w:val="00E6463F"/>
    <w:pPr>
      <w:widowControl w:val="0"/>
      <w:jc w:val="both"/>
    </w:pPr>
  </w:style>
  <w:style w:type="paragraph" w:customStyle="1" w:styleId="B51577DC9C184663818B3E0D5DC63F4D">
    <w:name w:val="B51577DC9C184663818B3E0D5DC63F4D"/>
    <w:rsid w:val="00E6463F"/>
    <w:pPr>
      <w:widowControl w:val="0"/>
      <w:jc w:val="both"/>
    </w:pPr>
  </w:style>
  <w:style w:type="paragraph" w:customStyle="1" w:styleId="F3DBA63D08824BB8B2314DE76FC7DE52">
    <w:name w:val="F3DBA63D08824BB8B2314DE76FC7DE52"/>
    <w:rsid w:val="00E6463F"/>
    <w:pPr>
      <w:widowControl w:val="0"/>
      <w:jc w:val="both"/>
    </w:pPr>
  </w:style>
  <w:style w:type="paragraph" w:customStyle="1" w:styleId="FD1A94CA35984392A352A8208B69A09F">
    <w:name w:val="FD1A94CA35984392A352A8208B69A09F"/>
    <w:rsid w:val="00E6463F"/>
    <w:pPr>
      <w:widowControl w:val="0"/>
      <w:jc w:val="both"/>
    </w:pPr>
  </w:style>
  <w:style w:type="paragraph" w:customStyle="1" w:styleId="7235AE0E8AC24C21966C58CC681343BB">
    <w:name w:val="7235AE0E8AC24C21966C58CC681343BB"/>
    <w:rsid w:val="00E6463F"/>
    <w:pPr>
      <w:widowControl w:val="0"/>
      <w:jc w:val="both"/>
    </w:pPr>
  </w:style>
  <w:style w:type="paragraph" w:customStyle="1" w:styleId="E14EA3D3F72049D4AB9A7AA67BC163CF">
    <w:name w:val="E14EA3D3F72049D4AB9A7AA67BC163CF"/>
    <w:rsid w:val="00E6463F"/>
    <w:pPr>
      <w:widowControl w:val="0"/>
      <w:jc w:val="both"/>
    </w:pPr>
  </w:style>
  <w:style w:type="paragraph" w:customStyle="1" w:styleId="27CDCAEAD3AB48CFABCF0A9195BB55C8">
    <w:name w:val="27CDCAEAD3AB48CFABCF0A9195BB55C8"/>
    <w:rsid w:val="00E6463F"/>
    <w:pPr>
      <w:widowControl w:val="0"/>
      <w:jc w:val="both"/>
    </w:pPr>
  </w:style>
  <w:style w:type="paragraph" w:customStyle="1" w:styleId="6D8ABCD6E774425DB3EE5AD99DAF6823">
    <w:name w:val="6D8ABCD6E774425DB3EE5AD99DAF6823"/>
    <w:rsid w:val="00E6463F"/>
    <w:pPr>
      <w:widowControl w:val="0"/>
      <w:jc w:val="both"/>
    </w:pPr>
  </w:style>
  <w:style w:type="paragraph" w:customStyle="1" w:styleId="4561AA02CEEB4368A23AFD1999D2E7F3">
    <w:name w:val="4561AA02CEEB4368A23AFD1999D2E7F3"/>
    <w:rsid w:val="00E6463F"/>
    <w:pPr>
      <w:widowControl w:val="0"/>
      <w:jc w:val="both"/>
    </w:pPr>
  </w:style>
  <w:style w:type="paragraph" w:customStyle="1" w:styleId="0A08591D6D9640A6A6C08B9F6B5A7305">
    <w:name w:val="0A08591D6D9640A6A6C08B9F6B5A7305"/>
    <w:rsid w:val="00E6463F"/>
    <w:pPr>
      <w:widowControl w:val="0"/>
      <w:jc w:val="both"/>
    </w:pPr>
  </w:style>
  <w:style w:type="paragraph" w:customStyle="1" w:styleId="C2F04D3284E546A89A61707777D70122">
    <w:name w:val="C2F04D3284E546A89A61707777D70122"/>
    <w:rsid w:val="00E6463F"/>
    <w:pPr>
      <w:widowControl w:val="0"/>
      <w:jc w:val="both"/>
    </w:pPr>
  </w:style>
  <w:style w:type="paragraph" w:customStyle="1" w:styleId="D15C31231E7641C3ABC12851D414067D">
    <w:name w:val="D15C31231E7641C3ABC12851D414067D"/>
    <w:rsid w:val="00E6463F"/>
    <w:pPr>
      <w:widowControl w:val="0"/>
      <w:jc w:val="both"/>
    </w:pPr>
  </w:style>
  <w:style w:type="paragraph" w:customStyle="1" w:styleId="08B956EE9FFB4AB69955955C27FD6007">
    <w:name w:val="08B956EE9FFB4AB69955955C27FD6007"/>
    <w:rsid w:val="00E6463F"/>
    <w:pPr>
      <w:widowControl w:val="0"/>
      <w:jc w:val="both"/>
    </w:pPr>
  </w:style>
  <w:style w:type="paragraph" w:customStyle="1" w:styleId="8D36C89C455344BC83A8E85A887C51CE">
    <w:name w:val="8D36C89C455344BC83A8E85A887C51CE"/>
    <w:rsid w:val="00E6463F"/>
    <w:pPr>
      <w:widowControl w:val="0"/>
      <w:jc w:val="both"/>
    </w:pPr>
  </w:style>
  <w:style w:type="paragraph" w:customStyle="1" w:styleId="2E9D2569802E478EA3BFA4FFDDF9526A">
    <w:name w:val="2E9D2569802E478EA3BFA4FFDDF9526A"/>
    <w:rsid w:val="00E6463F"/>
    <w:pPr>
      <w:widowControl w:val="0"/>
      <w:jc w:val="both"/>
    </w:pPr>
  </w:style>
  <w:style w:type="paragraph" w:customStyle="1" w:styleId="66490C008B934981BAF43B0F4EACC32B">
    <w:name w:val="66490C008B934981BAF43B0F4EACC32B"/>
    <w:rsid w:val="00E6463F"/>
    <w:pPr>
      <w:widowControl w:val="0"/>
      <w:jc w:val="both"/>
    </w:pPr>
  </w:style>
  <w:style w:type="paragraph" w:customStyle="1" w:styleId="F3E76A16418F4DEAB862F0E6C2BA2CFE">
    <w:name w:val="F3E76A16418F4DEAB862F0E6C2BA2CFE"/>
    <w:rsid w:val="00E6463F"/>
    <w:pPr>
      <w:widowControl w:val="0"/>
      <w:jc w:val="both"/>
    </w:pPr>
  </w:style>
  <w:style w:type="paragraph" w:customStyle="1" w:styleId="AFF2493525DE4B358C9AA721233BAADA">
    <w:name w:val="AFF2493525DE4B358C9AA721233BAADA"/>
    <w:rsid w:val="00E6463F"/>
    <w:pPr>
      <w:widowControl w:val="0"/>
      <w:jc w:val="both"/>
    </w:pPr>
  </w:style>
  <w:style w:type="paragraph" w:customStyle="1" w:styleId="CAB14E11FF3F47539BACE4200B81F0FE">
    <w:name w:val="CAB14E11FF3F47539BACE4200B81F0FE"/>
    <w:rsid w:val="00E6463F"/>
    <w:pPr>
      <w:widowControl w:val="0"/>
      <w:jc w:val="both"/>
    </w:pPr>
  </w:style>
  <w:style w:type="paragraph" w:customStyle="1" w:styleId="D894F7BBC33042C0BDE7BA14D72219F0">
    <w:name w:val="D894F7BBC33042C0BDE7BA14D72219F0"/>
    <w:rsid w:val="00DA6BFD"/>
    <w:pPr>
      <w:widowControl w:val="0"/>
      <w:jc w:val="both"/>
    </w:pPr>
  </w:style>
  <w:style w:type="paragraph" w:customStyle="1" w:styleId="5E60999FF5544F788852A2240DE95CFA">
    <w:name w:val="5E60999FF5544F788852A2240DE95CFA"/>
    <w:rsid w:val="00DA6BFD"/>
    <w:pPr>
      <w:widowControl w:val="0"/>
      <w:jc w:val="both"/>
    </w:pPr>
  </w:style>
  <w:style w:type="paragraph" w:customStyle="1" w:styleId="509E33BE8E954C89AA1255601C24559E">
    <w:name w:val="509E33BE8E954C89AA1255601C24559E"/>
    <w:rsid w:val="00DA6BFD"/>
    <w:pPr>
      <w:widowControl w:val="0"/>
      <w:jc w:val="both"/>
    </w:pPr>
  </w:style>
  <w:style w:type="paragraph" w:customStyle="1" w:styleId="6DB0FDD6410C4EB5A3C9810E14A16A00">
    <w:name w:val="6DB0FDD6410C4EB5A3C9810E14A16A00"/>
    <w:rsid w:val="00DA6BFD"/>
    <w:pPr>
      <w:widowControl w:val="0"/>
      <w:jc w:val="both"/>
    </w:pPr>
  </w:style>
  <w:style w:type="paragraph" w:customStyle="1" w:styleId="392A8172CC5A4C938D361E40536F0FA5">
    <w:name w:val="392A8172CC5A4C938D361E40536F0FA5"/>
    <w:rsid w:val="00DC47C0"/>
    <w:pPr>
      <w:widowControl w:val="0"/>
      <w:jc w:val="both"/>
    </w:pPr>
  </w:style>
  <w:style w:type="paragraph" w:customStyle="1" w:styleId="CFB107B7837141B08D53CEC79ACD014D">
    <w:name w:val="CFB107B7837141B08D53CEC79ACD014D"/>
    <w:rsid w:val="00DC47C0"/>
    <w:pPr>
      <w:widowControl w:val="0"/>
      <w:jc w:val="both"/>
    </w:pPr>
  </w:style>
  <w:style w:type="paragraph" w:customStyle="1" w:styleId="76C77CD803904890B9EF5FDB3F13813F">
    <w:name w:val="76C77CD803904890B9EF5FDB3F13813F"/>
    <w:rsid w:val="00DC47C0"/>
    <w:pPr>
      <w:widowControl w:val="0"/>
      <w:jc w:val="both"/>
    </w:pPr>
  </w:style>
  <w:style w:type="paragraph" w:customStyle="1" w:styleId="E561547D837C4210A2E8CE6B0CC9D6A2">
    <w:name w:val="E561547D837C4210A2E8CE6B0CC9D6A2"/>
    <w:rsid w:val="00DC47C0"/>
    <w:pPr>
      <w:widowControl w:val="0"/>
      <w:jc w:val="both"/>
    </w:pPr>
  </w:style>
  <w:style w:type="paragraph" w:customStyle="1" w:styleId="3D9260A4EA5D4506BD5512E68E4AA104">
    <w:name w:val="3D9260A4EA5D4506BD5512E68E4AA104"/>
    <w:rsid w:val="00DC47C0"/>
    <w:pPr>
      <w:widowControl w:val="0"/>
      <w:jc w:val="both"/>
    </w:pPr>
  </w:style>
  <w:style w:type="paragraph" w:customStyle="1" w:styleId="4773A3B5BFA3434C9463258B72D4456A">
    <w:name w:val="4773A3B5BFA3434C9463258B72D4456A"/>
    <w:rsid w:val="00DC47C0"/>
    <w:pPr>
      <w:widowControl w:val="0"/>
      <w:jc w:val="both"/>
    </w:pPr>
  </w:style>
  <w:style w:type="paragraph" w:customStyle="1" w:styleId="FB5808AADD69401DA98BCCC2D70B7E7B">
    <w:name w:val="FB5808AADD69401DA98BCCC2D70B7E7B"/>
    <w:rsid w:val="00DC47C0"/>
    <w:pPr>
      <w:widowControl w:val="0"/>
      <w:jc w:val="both"/>
    </w:pPr>
  </w:style>
  <w:style w:type="paragraph" w:customStyle="1" w:styleId="0D6E7612E82B4548922911C33C062A11">
    <w:name w:val="0D6E7612E82B4548922911C33C062A11"/>
    <w:rsid w:val="00DC47C0"/>
    <w:pPr>
      <w:widowControl w:val="0"/>
      <w:jc w:val="both"/>
    </w:pPr>
  </w:style>
  <w:style w:type="paragraph" w:customStyle="1" w:styleId="8714B9A0C58140AF91417F7F203D7916">
    <w:name w:val="8714B9A0C58140AF91417F7F203D7916"/>
    <w:rsid w:val="00DC47C0"/>
    <w:pPr>
      <w:widowControl w:val="0"/>
      <w:jc w:val="both"/>
    </w:pPr>
  </w:style>
  <w:style w:type="paragraph" w:customStyle="1" w:styleId="15C943F6733E4B129D878011739E1A6D">
    <w:name w:val="15C943F6733E4B129D878011739E1A6D"/>
    <w:rsid w:val="00DC47C0"/>
    <w:pPr>
      <w:widowControl w:val="0"/>
      <w:jc w:val="both"/>
    </w:pPr>
  </w:style>
  <w:style w:type="paragraph" w:customStyle="1" w:styleId="1ED14977F0DB4999A74EE887FA69EBF0">
    <w:name w:val="1ED14977F0DB4999A74EE887FA69EBF0"/>
    <w:rsid w:val="00DC47C0"/>
    <w:pPr>
      <w:widowControl w:val="0"/>
      <w:jc w:val="both"/>
    </w:pPr>
  </w:style>
  <w:style w:type="paragraph" w:customStyle="1" w:styleId="26A340F97C994557959A4CA2AB9018FD">
    <w:name w:val="26A340F97C994557959A4CA2AB9018FD"/>
    <w:rsid w:val="00DC47C0"/>
    <w:pPr>
      <w:widowControl w:val="0"/>
      <w:jc w:val="both"/>
    </w:pPr>
  </w:style>
  <w:style w:type="paragraph" w:customStyle="1" w:styleId="BFC0C83E1ED4492C807EC8F40AC10ED0">
    <w:name w:val="BFC0C83E1ED4492C807EC8F40AC10ED0"/>
    <w:rsid w:val="009B722C"/>
    <w:pPr>
      <w:widowControl w:val="0"/>
      <w:jc w:val="both"/>
    </w:pPr>
  </w:style>
  <w:style w:type="paragraph" w:customStyle="1" w:styleId="5501C674DE4C4A2F9201062B2E922E28">
    <w:name w:val="5501C674DE4C4A2F9201062B2E922E28"/>
    <w:rsid w:val="009B722C"/>
    <w:pPr>
      <w:widowControl w:val="0"/>
      <w:jc w:val="both"/>
    </w:pPr>
  </w:style>
  <w:style w:type="paragraph" w:customStyle="1" w:styleId="BB459E386A214C109BAE6A777BEA1EAB">
    <w:name w:val="BB459E386A214C109BAE6A777BEA1EAB"/>
    <w:rsid w:val="00C25EFC"/>
    <w:pPr>
      <w:widowControl w:val="0"/>
      <w:jc w:val="both"/>
    </w:pPr>
  </w:style>
  <w:style w:type="paragraph" w:customStyle="1" w:styleId="5F5570717672430783DD20D6524E6EB6">
    <w:name w:val="5F5570717672430783DD20D6524E6EB6"/>
    <w:rsid w:val="0044583D"/>
    <w:pPr>
      <w:widowControl w:val="0"/>
      <w:jc w:val="both"/>
    </w:pPr>
  </w:style>
  <w:style w:type="paragraph" w:customStyle="1" w:styleId="EC17E7E9381048728D0C2C59E50013E8">
    <w:name w:val="EC17E7E9381048728D0C2C59E50013E8"/>
    <w:rsid w:val="0044583D"/>
    <w:pPr>
      <w:widowControl w:val="0"/>
      <w:jc w:val="both"/>
    </w:pPr>
  </w:style>
  <w:style w:type="paragraph" w:customStyle="1" w:styleId="B992C23C38124F9CAAB512C8F7DD4AB7">
    <w:name w:val="B992C23C38124F9CAAB512C8F7DD4AB7"/>
    <w:rsid w:val="0044583D"/>
    <w:pPr>
      <w:widowControl w:val="0"/>
      <w:jc w:val="both"/>
    </w:pPr>
  </w:style>
  <w:style w:type="paragraph" w:customStyle="1" w:styleId="AE62B61708BD49FEA995B0CBB64A17F2">
    <w:name w:val="AE62B61708BD49FEA995B0CBB64A17F2"/>
    <w:rsid w:val="0044583D"/>
    <w:pPr>
      <w:widowControl w:val="0"/>
      <w:jc w:val="both"/>
    </w:pPr>
  </w:style>
  <w:style w:type="paragraph" w:customStyle="1" w:styleId="43ECE5F981A64C09B0E6C06F6024DF82">
    <w:name w:val="43ECE5F981A64C09B0E6C06F6024DF82"/>
    <w:rsid w:val="0044583D"/>
    <w:pPr>
      <w:widowControl w:val="0"/>
      <w:jc w:val="both"/>
    </w:pPr>
  </w:style>
  <w:style w:type="paragraph" w:customStyle="1" w:styleId="FE6CFFD39B91468EAA36BABFB9C03A3A">
    <w:name w:val="FE6CFFD39B91468EAA36BABFB9C03A3A"/>
    <w:rsid w:val="00326EF8"/>
    <w:pPr>
      <w:widowControl w:val="0"/>
      <w:jc w:val="both"/>
    </w:pPr>
  </w:style>
  <w:style w:type="paragraph" w:customStyle="1" w:styleId="7E8688F59D7444748B4769C1C987618D">
    <w:name w:val="7E8688F59D7444748B4769C1C987618D"/>
    <w:rsid w:val="00326EF8"/>
    <w:pPr>
      <w:widowControl w:val="0"/>
      <w:jc w:val="both"/>
    </w:pPr>
  </w:style>
  <w:style w:type="paragraph" w:customStyle="1" w:styleId="D1F175A2F4BE4447BC878BA851CD1AE5">
    <w:name w:val="D1F175A2F4BE4447BC878BA851CD1AE5"/>
    <w:rsid w:val="00326EF8"/>
    <w:pPr>
      <w:widowControl w:val="0"/>
      <w:jc w:val="both"/>
    </w:pPr>
  </w:style>
  <w:style w:type="paragraph" w:customStyle="1" w:styleId="F3609E71CA2A4B998347145BB1CB9CA4">
    <w:name w:val="F3609E71CA2A4B998347145BB1CB9CA4"/>
    <w:rsid w:val="00326EF8"/>
    <w:pPr>
      <w:widowControl w:val="0"/>
      <w:jc w:val="both"/>
    </w:pPr>
  </w:style>
  <w:style w:type="paragraph" w:customStyle="1" w:styleId="A88674B410564061B71F8734A363D94B">
    <w:name w:val="A88674B410564061B71F8734A363D94B"/>
    <w:rsid w:val="00326EF8"/>
    <w:pPr>
      <w:widowControl w:val="0"/>
      <w:jc w:val="both"/>
    </w:pPr>
  </w:style>
  <w:style w:type="paragraph" w:customStyle="1" w:styleId="8EC120BFC1BD41149A0FB019D2E467BB">
    <w:name w:val="8EC120BFC1BD41149A0FB019D2E467BB"/>
    <w:rsid w:val="00326EF8"/>
    <w:pPr>
      <w:widowControl w:val="0"/>
      <w:jc w:val="both"/>
    </w:pPr>
  </w:style>
  <w:style w:type="paragraph" w:customStyle="1" w:styleId="37E8C81460D1456E8CA3A3FDBD7814C1">
    <w:name w:val="37E8C81460D1456E8CA3A3FDBD7814C1"/>
    <w:rsid w:val="00960E8F"/>
    <w:pPr>
      <w:widowControl w:val="0"/>
      <w:jc w:val="both"/>
    </w:pPr>
  </w:style>
  <w:style w:type="paragraph" w:customStyle="1" w:styleId="4CA5B01D281F48308390F61FF9BAEC5D">
    <w:name w:val="4CA5B01D281F48308390F61FF9BAEC5D"/>
    <w:rsid w:val="00DB033D"/>
    <w:pPr>
      <w:widowControl w:val="0"/>
      <w:jc w:val="both"/>
    </w:pPr>
  </w:style>
  <w:style w:type="paragraph" w:customStyle="1" w:styleId="01245CA1155846B29ACDCE5B1CF5924B">
    <w:name w:val="01245CA1155846B29ACDCE5B1CF5924B"/>
    <w:rsid w:val="00F0087D"/>
    <w:pPr>
      <w:widowControl w:val="0"/>
      <w:jc w:val="both"/>
    </w:pPr>
  </w:style>
  <w:style w:type="paragraph" w:customStyle="1" w:styleId="900C22C9012D4E1EA7D240545737E335">
    <w:name w:val="900C22C9012D4E1EA7D240545737E335"/>
    <w:rsid w:val="00F0087D"/>
    <w:pPr>
      <w:widowControl w:val="0"/>
      <w:jc w:val="both"/>
    </w:pPr>
  </w:style>
  <w:style w:type="paragraph" w:customStyle="1" w:styleId="3891798947C64E2CAD088C636517C67D">
    <w:name w:val="3891798947C64E2CAD088C636517C67D"/>
    <w:rsid w:val="00F0087D"/>
    <w:pPr>
      <w:widowControl w:val="0"/>
      <w:jc w:val="both"/>
    </w:pPr>
  </w:style>
  <w:style w:type="paragraph" w:customStyle="1" w:styleId="5DF3FFCA65274A579047100FBCB0D96F">
    <w:name w:val="5DF3FFCA65274A579047100FBCB0D96F"/>
    <w:rsid w:val="00F0087D"/>
    <w:pPr>
      <w:widowControl w:val="0"/>
      <w:jc w:val="both"/>
    </w:pPr>
  </w:style>
  <w:style w:type="paragraph" w:customStyle="1" w:styleId="689DC1166EC440B8B05AF18CDC653F92">
    <w:name w:val="689DC1166EC440B8B05AF18CDC653F92"/>
    <w:rsid w:val="00F0087D"/>
    <w:pPr>
      <w:widowControl w:val="0"/>
      <w:jc w:val="both"/>
    </w:pPr>
  </w:style>
  <w:style w:type="paragraph" w:customStyle="1" w:styleId="3D7F525ACC604AFDA943E2E1E7460335">
    <w:name w:val="3D7F525ACC604AFDA943E2E1E7460335"/>
    <w:rsid w:val="00F0087D"/>
    <w:pPr>
      <w:widowControl w:val="0"/>
      <w:jc w:val="both"/>
    </w:pPr>
  </w:style>
  <w:style w:type="paragraph" w:customStyle="1" w:styleId="F9FB0C3AF5DD450499D27005A74A742E">
    <w:name w:val="F9FB0C3AF5DD450499D27005A74A742E"/>
    <w:rsid w:val="00F0087D"/>
    <w:pPr>
      <w:widowControl w:val="0"/>
      <w:jc w:val="both"/>
    </w:pPr>
  </w:style>
  <w:style w:type="paragraph" w:customStyle="1" w:styleId="5D1C5A3B9D194466B5D516B528B8434E">
    <w:name w:val="5D1C5A3B9D194466B5D516B528B8434E"/>
    <w:rsid w:val="00F0087D"/>
    <w:pPr>
      <w:widowControl w:val="0"/>
      <w:jc w:val="both"/>
    </w:pPr>
  </w:style>
  <w:style w:type="paragraph" w:customStyle="1" w:styleId="5877719A774F4FF08274F2700B9357E7">
    <w:name w:val="5877719A774F4FF08274F2700B9357E7"/>
    <w:rsid w:val="00F0087D"/>
    <w:pPr>
      <w:widowControl w:val="0"/>
      <w:jc w:val="both"/>
    </w:pPr>
  </w:style>
  <w:style w:type="paragraph" w:customStyle="1" w:styleId="4F472349D3184FFE802A1E02137CE0F5">
    <w:name w:val="4F472349D3184FFE802A1E02137CE0F5"/>
    <w:rsid w:val="00F0087D"/>
    <w:pPr>
      <w:widowControl w:val="0"/>
      <w:jc w:val="both"/>
    </w:pPr>
  </w:style>
  <w:style w:type="paragraph" w:customStyle="1" w:styleId="F07820E00B854DDBAFB967D7516C563E">
    <w:name w:val="F07820E00B854DDBAFB967D7516C563E"/>
    <w:rsid w:val="00F0087D"/>
    <w:pPr>
      <w:widowControl w:val="0"/>
      <w:jc w:val="both"/>
    </w:pPr>
  </w:style>
  <w:style w:type="paragraph" w:customStyle="1" w:styleId="F54392BA39B14DDBB860406FB4AA7741">
    <w:name w:val="F54392BA39B14DDBB860406FB4AA7741"/>
    <w:rsid w:val="00F0087D"/>
    <w:pPr>
      <w:widowControl w:val="0"/>
      <w:jc w:val="both"/>
    </w:pPr>
  </w:style>
  <w:style w:type="paragraph" w:customStyle="1" w:styleId="1511799E53734DA7A502CB68A149CC0D">
    <w:name w:val="1511799E53734DA7A502CB68A149CC0D"/>
    <w:rsid w:val="00F0087D"/>
    <w:pPr>
      <w:widowControl w:val="0"/>
      <w:jc w:val="both"/>
    </w:pPr>
  </w:style>
  <w:style w:type="paragraph" w:customStyle="1" w:styleId="D0BDEA17CBA940248D1BCCE5B25CA355">
    <w:name w:val="D0BDEA17CBA940248D1BCCE5B25CA355"/>
    <w:rsid w:val="00F0087D"/>
    <w:pPr>
      <w:widowControl w:val="0"/>
      <w:jc w:val="both"/>
    </w:pPr>
  </w:style>
  <w:style w:type="paragraph" w:customStyle="1" w:styleId="9465A50C2C154BEAB463E713E83F947D">
    <w:name w:val="9465A50C2C154BEAB463E713E83F947D"/>
    <w:rsid w:val="00F0087D"/>
    <w:pPr>
      <w:widowControl w:val="0"/>
      <w:jc w:val="both"/>
    </w:pPr>
  </w:style>
  <w:style w:type="paragraph" w:customStyle="1" w:styleId="9662DB4780D24D989877C724191C0C1C">
    <w:name w:val="9662DB4780D24D989877C724191C0C1C"/>
    <w:rsid w:val="00167FCA"/>
    <w:pPr>
      <w:widowControl w:val="0"/>
      <w:jc w:val="both"/>
    </w:pPr>
  </w:style>
  <w:style w:type="paragraph" w:customStyle="1" w:styleId="05B3B021414E4951ABC4A0A16A987580">
    <w:name w:val="05B3B021414E4951ABC4A0A16A987580"/>
    <w:rsid w:val="00167FCA"/>
    <w:pPr>
      <w:widowControl w:val="0"/>
      <w:jc w:val="both"/>
    </w:pPr>
  </w:style>
  <w:style w:type="paragraph" w:customStyle="1" w:styleId="53EC7C34E5FD40ACBF1E5495925E24C8">
    <w:name w:val="53EC7C34E5FD40ACBF1E5495925E24C8"/>
    <w:rsid w:val="00167FCA"/>
    <w:pPr>
      <w:widowControl w:val="0"/>
      <w:jc w:val="both"/>
    </w:pPr>
  </w:style>
  <w:style w:type="paragraph" w:customStyle="1" w:styleId="D581236636154C41864B41C01005D744">
    <w:name w:val="D581236636154C41864B41C01005D744"/>
    <w:rsid w:val="00167FCA"/>
    <w:pPr>
      <w:widowControl w:val="0"/>
      <w:jc w:val="both"/>
    </w:pPr>
  </w:style>
  <w:style w:type="paragraph" w:customStyle="1" w:styleId="492856C33B2544C7B90AC6D714A34B4E">
    <w:name w:val="492856C33B2544C7B90AC6D714A34B4E"/>
    <w:rsid w:val="00167FCA"/>
    <w:pPr>
      <w:widowControl w:val="0"/>
      <w:jc w:val="both"/>
    </w:pPr>
  </w:style>
  <w:style w:type="paragraph" w:customStyle="1" w:styleId="06C51FA334554809924264191D7ED17E">
    <w:name w:val="06C51FA334554809924264191D7ED17E"/>
    <w:rsid w:val="00167FCA"/>
    <w:pPr>
      <w:widowControl w:val="0"/>
      <w:jc w:val="both"/>
    </w:pPr>
  </w:style>
  <w:style w:type="paragraph" w:customStyle="1" w:styleId="B53CC41CF21A44B1A1EAEDDB601A05AA">
    <w:name w:val="B53CC41CF21A44B1A1EAEDDB601A05AA"/>
    <w:rsid w:val="00167FCA"/>
    <w:pPr>
      <w:widowControl w:val="0"/>
      <w:jc w:val="both"/>
    </w:pPr>
  </w:style>
  <w:style w:type="paragraph" w:customStyle="1" w:styleId="D5F2B9E0A9A94AB89BA03A63AFE6D65F">
    <w:name w:val="D5F2B9E0A9A94AB89BA03A63AFE6D65F"/>
    <w:rsid w:val="00167FCA"/>
    <w:pPr>
      <w:widowControl w:val="0"/>
      <w:jc w:val="both"/>
    </w:pPr>
  </w:style>
  <w:style w:type="paragraph" w:customStyle="1" w:styleId="91C4F3FD2A444520B51F0B87584B73AA">
    <w:name w:val="91C4F3FD2A444520B51F0B87584B73AA"/>
    <w:rsid w:val="00167FCA"/>
    <w:pPr>
      <w:widowControl w:val="0"/>
      <w:jc w:val="both"/>
    </w:pPr>
  </w:style>
  <w:style w:type="paragraph" w:customStyle="1" w:styleId="C7675F04AC0348B4BAC2081BCCBC7886">
    <w:name w:val="C7675F04AC0348B4BAC2081BCCBC7886"/>
    <w:rsid w:val="00167FCA"/>
    <w:pPr>
      <w:widowControl w:val="0"/>
      <w:jc w:val="both"/>
    </w:pPr>
  </w:style>
  <w:style w:type="paragraph" w:customStyle="1" w:styleId="935EA3385EA44215BBD975C9DD7F986B">
    <w:name w:val="935EA3385EA44215BBD975C9DD7F986B"/>
    <w:rsid w:val="00167FCA"/>
    <w:pPr>
      <w:widowControl w:val="0"/>
      <w:jc w:val="both"/>
    </w:pPr>
  </w:style>
  <w:style w:type="paragraph" w:customStyle="1" w:styleId="878F17C8A985429383385C204DFAC546">
    <w:name w:val="878F17C8A985429383385C204DFAC546"/>
    <w:rsid w:val="00167FCA"/>
    <w:pPr>
      <w:widowControl w:val="0"/>
      <w:jc w:val="both"/>
    </w:pPr>
  </w:style>
  <w:style w:type="paragraph" w:customStyle="1" w:styleId="C561D808A79B4A2593F83DA575892341">
    <w:name w:val="C561D808A79B4A2593F83DA575892341"/>
    <w:rsid w:val="00167FCA"/>
    <w:pPr>
      <w:widowControl w:val="0"/>
      <w:jc w:val="both"/>
    </w:pPr>
  </w:style>
  <w:style w:type="paragraph" w:customStyle="1" w:styleId="2B346544364449DBAC0911C950DD8513">
    <w:name w:val="2B346544364449DBAC0911C950DD8513"/>
    <w:rsid w:val="00CC6F6F"/>
    <w:pPr>
      <w:widowControl w:val="0"/>
      <w:jc w:val="both"/>
    </w:pPr>
  </w:style>
  <w:style w:type="paragraph" w:customStyle="1" w:styleId="2F8E0CB8953A413EA40B248F36D54721">
    <w:name w:val="2F8E0CB8953A413EA40B248F36D54721"/>
    <w:rsid w:val="0056378A"/>
    <w:pPr>
      <w:widowControl w:val="0"/>
      <w:jc w:val="both"/>
    </w:pPr>
  </w:style>
  <w:style w:type="paragraph" w:customStyle="1" w:styleId="AEF548B225C5437292C51B719881FF61">
    <w:name w:val="AEF548B225C5437292C51B719881FF61"/>
    <w:rsid w:val="0056378A"/>
    <w:pPr>
      <w:widowControl w:val="0"/>
      <w:jc w:val="both"/>
    </w:pPr>
  </w:style>
  <w:style w:type="paragraph" w:customStyle="1" w:styleId="F9CD8053B4764B8D877C174995EF303A">
    <w:name w:val="F9CD8053B4764B8D877C174995EF303A"/>
    <w:rsid w:val="0056378A"/>
    <w:pPr>
      <w:widowControl w:val="0"/>
      <w:jc w:val="both"/>
    </w:pPr>
  </w:style>
  <w:style w:type="paragraph" w:customStyle="1" w:styleId="8E87FF06981A44D08B64951A7A312C85">
    <w:name w:val="8E87FF06981A44D08B64951A7A312C85"/>
    <w:rsid w:val="0056378A"/>
    <w:pPr>
      <w:widowControl w:val="0"/>
      <w:jc w:val="both"/>
    </w:pPr>
  </w:style>
  <w:style w:type="paragraph" w:customStyle="1" w:styleId="920C4DCB97F94E20B9E3E47F2FF7BC5B">
    <w:name w:val="920C4DCB97F94E20B9E3E47F2FF7BC5B"/>
    <w:rsid w:val="0056378A"/>
    <w:pPr>
      <w:widowControl w:val="0"/>
      <w:jc w:val="both"/>
    </w:pPr>
  </w:style>
  <w:style w:type="paragraph" w:customStyle="1" w:styleId="875BC93456CE4D9896B87376B040A376">
    <w:name w:val="875BC93456CE4D9896B87376B040A376"/>
    <w:rsid w:val="0056378A"/>
    <w:pPr>
      <w:widowControl w:val="0"/>
      <w:jc w:val="both"/>
    </w:pPr>
  </w:style>
  <w:style w:type="paragraph" w:customStyle="1" w:styleId="471930E20F91472C89E4FF140FE06E53">
    <w:name w:val="471930E20F91472C89E4FF140FE06E53"/>
    <w:rsid w:val="0056378A"/>
    <w:pPr>
      <w:widowControl w:val="0"/>
      <w:jc w:val="both"/>
    </w:pPr>
  </w:style>
  <w:style w:type="paragraph" w:customStyle="1" w:styleId="95B672527D364BA2B49D45F9E928B0DD">
    <w:name w:val="95B672527D364BA2B49D45F9E928B0DD"/>
    <w:rsid w:val="0056378A"/>
    <w:pPr>
      <w:widowControl w:val="0"/>
      <w:jc w:val="both"/>
    </w:pPr>
  </w:style>
  <w:style w:type="paragraph" w:customStyle="1" w:styleId="00D60E7849B849FFB6DD7E9C54D0ADC4">
    <w:name w:val="00D60E7849B849FFB6DD7E9C54D0ADC4"/>
    <w:rsid w:val="0056378A"/>
    <w:pPr>
      <w:widowControl w:val="0"/>
      <w:jc w:val="both"/>
    </w:pPr>
  </w:style>
  <w:style w:type="paragraph" w:customStyle="1" w:styleId="8233CFFF6E1841979EAF70C8893F5EBD">
    <w:name w:val="8233CFFF6E1841979EAF70C8893F5EBD"/>
    <w:rsid w:val="0056378A"/>
    <w:pPr>
      <w:widowControl w:val="0"/>
      <w:jc w:val="both"/>
    </w:pPr>
  </w:style>
  <w:style w:type="paragraph" w:customStyle="1" w:styleId="C5B2514A8E124003A8EA70A3F90B56F8">
    <w:name w:val="C5B2514A8E124003A8EA70A3F90B56F8"/>
    <w:rsid w:val="0056378A"/>
    <w:pPr>
      <w:widowControl w:val="0"/>
      <w:jc w:val="both"/>
    </w:pPr>
  </w:style>
  <w:style w:type="paragraph" w:customStyle="1" w:styleId="3AAC458168AD428BA61C1DBBB495A821">
    <w:name w:val="3AAC458168AD428BA61C1DBBB495A821"/>
    <w:rsid w:val="0056378A"/>
    <w:pPr>
      <w:widowControl w:val="0"/>
      <w:jc w:val="both"/>
    </w:pPr>
  </w:style>
  <w:style w:type="paragraph" w:customStyle="1" w:styleId="D2937062F2F745E8BE179496B6D678B4">
    <w:name w:val="D2937062F2F745E8BE179496B6D678B4"/>
    <w:rsid w:val="0056378A"/>
    <w:pPr>
      <w:widowControl w:val="0"/>
      <w:jc w:val="both"/>
    </w:pPr>
  </w:style>
  <w:style w:type="paragraph" w:customStyle="1" w:styleId="AB670F882632411F9D6DD95E819B0C80">
    <w:name w:val="AB670F882632411F9D6DD95E819B0C80"/>
    <w:rsid w:val="0056378A"/>
    <w:pPr>
      <w:widowControl w:val="0"/>
      <w:jc w:val="both"/>
    </w:pPr>
  </w:style>
  <w:style w:type="paragraph" w:customStyle="1" w:styleId="73841733A15E47D887F3E775D12CED1B">
    <w:name w:val="73841733A15E47D887F3E775D12CED1B"/>
    <w:rsid w:val="0056378A"/>
    <w:pPr>
      <w:widowControl w:val="0"/>
      <w:jc w:val="both"/>
    </w:pPr>
  </w:style>
  <w:style w:type="paragraph" w:customStyle="1" w:styleId="36D717C78DDC41B5A274AC96D28BAE41">
    <w:name w:val="36D717C78DDC41B5A274AC96D28BAE41"/>
    <w:rsid w:val="0056378A"/>
    <w:pPr>
      <w:widowControl w:val="0"/>
      <w:jc w:val="both"/>
    </w:pPr>
  </w:style>
  <w:style w:type="paragraph" w:customStyle="1" w:styleId="2029F524A8864EC1924BF491790C1133">
    <w:name w:val="2029F524A8864EC1924BF491790C1133"/>
    <w:rsid w:val="0056378A"/>
    <w:pPr>
      <w:widowControl w:val="0"/>
      <w:jc w:val="both"/>
    </w:pPr>
  </w:style>
  <w:style w:type="paragraph" w:customStyle="1" w:styleId="CC5823D8D9794674BD7F6DBB0D2E79D6">
    <w:name w:val="CC5823D8D9794674BD7F6DBB0D2E79D6"/>
    <w:rsid w:val="0056378A"/>
    <w:pPr>
      <w:widowControl w:val="0"/>
      <w:jc w:val="both"/>
    </w:pPr>
  </w:style>
  <w:style w:type="paragraph" w:customStyle="1" w:styleId="E6F353770A0D4B40A78439F34974E2DE">
    <w:name w:val="E6F353770A0D4B40A78439F34974E2DE"/>
    <w:rsid w:val="0056378A"/>
    <w:pPr>
      <w:widowControl w:val="0"/>
      <w:jc w:val="both"/>
    </w:pPr>
  </w:style>
  <w:style w:type="paragraph" w:customStyle="1" w:styleId="A083DA10E50E4F98AC72502E1BCD73E2">
    <w:name w:val="A083DA10E50E4F98AC72502E1BCD73E2"/>
    <w:rsid w:val="0056378A"/>
    <w:pPr>
      <w:widowControl w:val="0"/>
      <w:jc w:val="both"/>
    </w:pPr>
  </w:style>
  <w:style w:type="paragraph" w:customStyle="1" w:styleId="4E9DC19E9B2E448DAB99EC7BA0605560">
    <w:name w:val="4E9DC19E9B2E448DAB99EC7BA0605560"/>
    <w:rsid w:val="0056378A"/>
    <w:pPr>
      <w:widowControl w:val="0"/>
      <w:jc w:val="both"/>
    </w:pPr>
  </w:style>
  <w:style w:type="paragraph" w:customStyle="1" w:styleId="EE6EE1CE8518478A841CDE9E66BE75B0">
    <w:name w:val="EE6EE1CE8518478A841CDE9E66BE75B0"/>
    <w:rsid w:val="0056378A"/>
    <w:pPr>
      <w:widowControl w:val="0"/>
      <w:jc w:val="both"/>
    </w:pPr>
  </w:style>
  <w:style w:type="paragraph" w:customStyle="1" w:styleId="E545A0DB7BDD45BCB2D32B12845D32ED">
    <w:name w:val="E545A0DB7BDD45BCB2D32B12845D32ED"/>
    <w:rsid w:val="0056378A"/>
    <w:pPr>
      <w:widowControl w:val="0"/>
      <w:jc w:val="both"/>
    </w:pPr>
  </w:style>
  <w:style w:type="paragraph" w:customStyle="1" w:styleId="90B6C2CCDBCC467BA1505BC0B9EBF77D">
    <w:name w:val="90B6C2CCDBCC467BA1505BC0B9EBF77D"/>
    <w:rsid w:val="0056378A"/>
    <w:pPr>
      <w:widowControl w:val="0"/>
      <w:jc w:val="both"/>
    </w:pPr>
  </w:style>
  <w:style w:type="paragraph" w:customStyle="1" w:styleId="4AB38570FF7149C3BACBF319E606F5FA">
    <w:name w:val="4AB38570FF7149C3BACBF319E606F5FA"/>
    <w:rsid w:val="0056378A"/>
    <w:pPr>
      <w:widowControl w:val="0"/>
      <w:jc w:val="both"/>
    </w:pPr>
  </w:style>
  <w:style w:type="paragraph" w:customStyle="1" w:styleId="822EA9FBC1D34A66B33BD2D24670475F">
    <w:name w:val="822EA9FBC1D34A66B33BD2D24670475F"/>
    <w:rsid w:val="0056378A"/>
    <w:pPr>
      <w:widowControl w:val="0"/>
      <w:jc w:val="both"/>
    </w:pPr>
  </w:style>
  <w:style w:type="paragraph" w:customStyle="1" w:styleId="CE97D25BD124467391DC83636467D740">
    <w:name w:val="CE97D25BD124467391DC83636467D740"/>
    <w:rsid w:val="0056378A"/>
    <w:pPr>
      <w:widowControl w:val="0"/>
      <w:jc w:val="both"/>
    </w:pPr>
  </w:style>
  <w:style w:type="paragraph" w:customStyle="1" w:styleId="F7C8B1FFB0B7468EB61298E0D9353278">
    <w:name w:val="F7C8B1FFB0B7468EB61298E0D9353278"/>
    <w:rsid w:val="0056378A"/>
    <w:pPr>
      <w:widowControl w:val="0"/>
      <w:jc w:val="both"/>
    </w:pPr>
  </w:style>
  <w:style w:type="paragraph" w:customStyle="1" w:styleId="A27581FB655F4ED09810E9C67CF56255">
    <w:name w:val="A27581FB655F4ED09810E9C67CF56255"/>
    <w:rsid w:val="0056378A"/>
    <w:pPr>
      <w:widowControl w:val="0"/>
      <w:jc w:val="both"/>
    </w:pPr>
  </w:style>
  <w:style w:type="paragraph" w:customStyle="1" w:styleId="CBE8F70390504E4CBFB85C1D02CC8E7E">
    <w:name w:val="CBE8F70390504E4CBFB85C1D02CC8E7E"/>
    <w:rsid w:val="0056378A"/>
    <w:pPr>
      <w:widowControl w:val="0"/>
      <w:jc w:val="both"/>
    </w:pPr>
  </w:style>
  <w:style w:type="paragraph" w:customStyle="1" w:styleId="5AEB4062495A4735B8537751530D7505">
    <w:name w:val="5AEB4062495A4735B8537751530D7505"/>
    <w:rsid w:val="0056378A"/>
    <w:pPr>
      <w:widowControl w:val="0"/>
      <w:jc w:val="both"/>
    </w:pPr>
  </w:style>
  <w:style w:type="paragraph" w:customStyle="1" w:styleId="ED4440818661439392A93330837D10C3">
    <w:name w:val="ED4440818661439392A93330837D10C3"/>
    <w:rsid w:val="0056378A"/>
    <w:pPr>
      <w:widowControl w:val="0"/>
      <w:jc w:val="both"/>
    </w:pPr>
  </w:style>
  <w:style w:type="paragraph" w:customStyle="1" w:styleId="C464D2E37D36483ABB96ECAF63693AC0">
    <w:name w:val="C464D2E37D36483ABB96ECAF63693AC0"/>
    <w:rsid w:val="0056378A"/>
    <w:pPr>
      <w:widowControl w:val="0"/>
      <w:jc w:val="both"/>
    </w:pPr>
  </w:style>
  <w:style w:type="paragraph" w:customStyle="1" w:styleId="8BEF6524E7F2457298BFC7E54012776D">
    <w:name w:val="8BEF6524E7F2457298BFC7E54012776D"/>
    <w:rsid w:val="0056378A"/>
    <w:pPr>
      <w:widowControl w:val="0"/>
      <w:jc w:val="both"/>
    </w:pPr>
  </w:style>
  <w:style w:type="paragraph" w:customStyle="1" w:styleId="07243E3AD3134E61B483889325CE4BEA">
    <w:name w:val="07243E3AD3134E61B483889325CE4BEA"/>
    <w:rsid w:val="0056378A"/>
    <w:pPr>
      <w:widowControl w:val="0"/>
      <w:jc w:val="both"/>
    </w:pPr>
  </w:style>
  <w:style w:type="paragraph" w:customStyle="1" w:styleId="125605E18827468F95D025AEE4B68FB5">
    <w:name w:val="125605E18827468F95D025AEE4B68FB5"/>
    <w:rsid w:val="0056378A"/>
    <w:pPr>
      <w:widowControl w:val="0"/>
      <w:jc w:val="both"/>
    </w:pPr>
  </w:style>
  <w:style w:type="paragraph" w:customStyle="1" w:styleId="2F901C3625F84DDEBC1277B67DACAFF9">
    <w:name w:val="2F901C3625F84DDEBC1277B67DACAFF9"/>
    <w:rsid w:val="0056378A"/>
    <w:pPr>
      <w:widowControl w:val="0"/>
      <w:jc w:val="both"/>
    </w:pPr>
  </w:style>
  <w:style w:type="paragraph" w:customStyle="1" w:styleId="24D8506881A64EFFAE659C53529BD370">
    <w:name w:val="24D8506881A64EFFAE659C53529BD370"/>
    <w:rsid w:val="0056378A"/>
    <w:pPr>
      <w:widowControl w:val="0"/>
      <w:jc w:val="both"/>
    </w:pPr>
  </w:style>
  <w:style w:type="paragraph" w:customStyle="1" w:styleId="53F1F59E6DC34CEB83818AD4CC8022B0">
    <w:name w:val="53F1F59E6DC34CEB83818AD4CC8022B0"/>
    <w:rsid w:val="0056378A"/>
    <w:pPr>
      <w:widowControl w:val="0"/>
      <w:jc w:val="both"/>
    </w:pPr>
  </w:style>
  <w:style w:type="paragraph" w:customStyle="1" w:styleId="CAE642BA1E0740C087F4D005AFAFF27A">
    <w:name w:val="CAE642BA1E0740C087F4D005AFAFF27A"/>
    <w:rsid w:val="0056378A"/>
    <w:pPr>
      <w:widowControl w:val="0"/>
      <w:jc w:val="both"/>
    </w:pPr>
  </w:style>
  <w:style w:type="paragraph" w:customStyle="1" w:styleId="B26ACE17A7654488801123099B062532">
    <w:name w:val="B26ACE17A7654488801123099B062532"/>
    <w:rsid w:val="0056378A"/>
    <w:pPr>
      <w:widowControl w:val="0"/>
      <w:jc w:val="both"/>
    </w:pPr>
  </w:style>
  <w:style w:type="paragraph" w:customStyle="1" w:styleId="80313C318DCC4B0DA2185A3DC1F6602A">
    <w:name w:val="80313C318DCC4B0DA2185A3DC1F6602A"/>
    <w:rsid w:val="0056378A"/>
    <w:pPr>
      <w:widowControl w:val="0"/>
      <w:jc w:val="both"/>
    </w:pPr>
  </w:style>
  <w:style w:type="paragraph" w:customStyle="1" w:styleId="DB6DD3C29B6749198BD0B1D705AC6DDB">
    <w:name w:val="DB6DD3C29B6749198BD0B1D705AC6DDB"/>
    <w:rsid w:val="0056378A"/>
    <w:pPr>
      <w:widowControl w:val="0"/>
      <w:jc w:val="both"/>
    </w:pPr>
  </w:style>
  <w:style w:type="paragraph" w:customStyle="1" w:styleId="0E2E6D6D69594C67A7574B2BE5796D35">
    <w:name w:val="0E2E6D6D69594C67A7574B2BE5796D35"/>
    <w:rsid w:val="0056378A"/>
    <w:pPr>
      <w:widowControl w:val="0"/>
      <w:jc w:val="both"/>
    </w:pPr>
  </w:style>
  <w:style w:type="paragraph" w:customStyle="1" w:styleId="335D54AF002E4C1BAB43A21523901DD5">
    <w:name w:val="335D54AF002E4C1BAB43A21523901DD5"/>
    <w:rsid w:val="0056378A"/>
    <w:pPr>
      <w:widowControl w:val="0"/>
      <w:jc w:val="both"/>
    </w:pPr>
  </w:style>
  <w:style w:type="paragraph" w:customStyle="1" w:styleId="3236B1F15DFA4E7790C162A9E327D96C">
    <w:name w:val="3236B1F15DFA4E7790C162A9E327D96C"/>
    <w:rsid w:val="0056378A"/>
    <w:pPr>
      <w:widowControl w:val="0"/>
      <w:jc w:val="both"/>
    </w:pPr>
  </w:style>
  <w:style w:type="paragraph" w:customStyle="1" w:styleId="77A65E3EA39B46CB8D6EB9C4B87AB649">
    <w:name w:val="77A65E3EA39B46CB8D6EB9C4B87AB649"/>
    <w:rsid w:val="0056378A"/>
    <w:pPr>
      <w:widowControl w:val="0"/>
      <w:jc w:val="both"/>
    </w:pPr>
  </w:style>
  <w:style w:type="paragraph" w:customStyle="1" w:styleId="3F3ACF374B7945F29AEF571414560A5E">
    <w:name w:val="3F3ACF374B7945F29AEF571414560A5E"/>
    <w:rsid w:val="0056378A"/>
    <w:pPr>
      <w:widowControl w:val="0"/>
      <w:jc w:val="both"/>
    </w:pPr>
  </w:style>
  <w:style w:type="paragraph" w:customStyle="1" w:styleId="5DFF10B85C554978BFE1C3B666AA5080">
    <w:name w:val="5DFF10B85C554978BFE1C3B666AA5080"/>
    <w:rsid w:val="0056378A"/>
    <w:pPr>
      <w:widowControl w:val="0"/>
      <w:jc w:val="both"/>
    </w:pPr>
  </w:style>
  <w:style w:type="paragraph" w:customStyle="1" w:styleId="FE7B848F236845189A79977687B54D4C">
    <w:name w:val="FE7B848F236845189A79977687B54D4C"/>
    <w:rsid w:val="0056378A"/>
    <w:pPr>
      <w:widowControl w:val="0"/>
      <w:jc w:val="both"/>
    </w:pPr>
  </w:style>
  <w:style w:type="paragraph" w:customStyle="1" w:styleId="96E2E1F1082B4839BD898BE486E455C4">
    <w:name w:val="96E2E1F1082B4839BD898BE486E455C4"/>
    <w:rsid w:val="0056378A"/>
    <w:pPr>
      <w:widowControl w:val="0"/>
      <w:jc w:val="both"/>
    </w:pPr>
  </w:style>
  <w:style w:type="paragraph" w:customStyle="1" w:styleId="C89C4D56E44549CAB2782287364076B5">
    <w:name w:val="C89C4D56E44549CAB2782287364076B5"/>
    <w:rsid w:val="0056378A"/>
    <w:pPr>
      <w:widowControl w:val="0"/>
      <w:jc w:val="both"/>
    </w:pPr>
  </w:style>
  <w:style w:type="paragraph" w:customStyle="1" w:styleId="0E73674C4D5C4B3B89070B1D85B9EFAC">
    <w:name w:val="0E73674C4D5C4B3B89070B1D85B9EFAC"/>
    <w:rsid w:val="0056378A"/>
    <w:pPr>
      <w:widowControl w:val="0"/>
      <w:jc w:val="both"/>
    </w:pPr>
  </w:style>
  <w:style w:type="paragraph" w:customStyle="1" w:styleId="0C61F24C053C4F1AAF214951439E9121">
    <w:name w:val="0C61F24C053C4F1AAF214951439E9121"/>
    <w:rsid w:val="0056378A"/>
    <w:pPr>
      <w:widowControl w:val="0"/>
      <w:jc w:val="both"/>
    </w:pPr>
  </w:style>
  <w:style w:type="paragraph" w:customStyle="1" w:styleId="676326DC377B4814848BEC6F9D90E342">
    <w:name w:val="676326DC377B4814848BEC6F9D90E342"/>
    <w:rsid w:val="0056378A"/>
    <w:pPr>
      <w:widowControl w:val="0"/>
      <w:jc w:val="both"/>
    </w:pPr>
  </w:style>
  <w:style w:type="paragraph" w:customStyle="1" w:styleId="4D5BED31423241A7B1B22110F39038F1">
    <w:name w:val="4D5BED31423241A7B1B22110F39038F1"/>
    <w:rsid w:val="0056378A"/>
    <w:pPr>
      <w:widowControl w:val="0"/>
      <w:jc w:val="both"/>
    </w:pPr>
  </w:style>
  <w:style w:type="paragraph" w:customStyle="1" w:styleId="25A29F5F1A854693B95811590C6C57E1">
    <w:name w:val="25A29F5F1A854693B95811590C6C57E1"/>
    <w:rsid w:val="0056378A"/>
    <w:pPr>
      <w:widowControl w:val="0"/>
      <w:jc w:val="both"/>
    </w:pPr>
  </w:style>
  <w:style w:type="paragraph" w:customStyle="1" w:styleId="255176845CB04F7FA1F658F5A3F67AFD">
    <w:name w:val="255176845CB04F7FA1F658F5A3F67AFD"/>
    <w:rsid w:val="00C006F5"/>
    <w:pPr>
      <w:widowControl w:val="0"/>
      <w:jc w:val="both"/>
    </w:pPr>
  </w:style>
  <w:style w:type="paragraph" w:customStyle="1" w:styleId="9A23294D8DE44283B09CA0F01B0DDE1E">
    <w:name w:val="9A23294D8DE44283B09CA0F01B0DDE1E"/>
    <w:rsid w:val="00C006F5"/>
    <w:pPr>
      <w:widowControl w:val="0"/>
      <w:jc w:val="both"/>
    </w:pPr>
  </w:style>
  <w:style w:type="paragraph" w:customStyle="1" w:styleId="62AEC82294DC4AF78C251C36A407DF53">
    <w:name w:val="62AEC82294DC4AF78C251C36A407DF53"/>
    <w:rsid w:val="0061207E"/>
    <w:pPr>
      <w:widowControl w:val="0"/>
      <w:jc w:val="both"/>
    </w:pPr>
  </w:style>
  <w:style w:type="paragraph" w:customStyle="1" w:styleId="ECBDD9D50B3B48F99921E6647806D650">
    <w:name w:val="ECBDD9D50B3B48F99921E6647806D650"/>
    <w:rsid w:val="0061207E"/>
    <w:pPr>
      <w:widowControl w:val="0"/>
      <w:jc w:val="both"/>
    </w:pPr>
  </w:style>
  <w:style w:type="paragraph" w:customStyle="1" w:styleId="E740FC3FF4594E9ABEF6A85BB2A91A2A">
    <w:name w:val="E740FC3FF4594E9ABEF6A85BB2A91A2A"/>
    <w:rsid w:val="00F92B7E"/>
    <w:pPr>
      <w:widowControl w:val="0"/>
      <w:jc w:val="both"/>
    </w:pPr>
  </w:style>
  <w:style w:type="paragraph" w:customStyle="1" w:styleId="2F56BA0EFB5C4D7FA4470A54F8E3A67C">
    <w:name w:val="2F56BA0EFB5C4D7FA4470A54F8E3A67C"/>
    <w:rsid w:val="00F92B7E"/>
    <w:pPr>
      <w:widowControl w:val="0"/>
      <w:jc w:val="both"/>
    </w:pPr>
  </w:style>
  <w:style w:type="paragraph" w:customStyle="1" w:styleId="4D3FF0383EC54A5D84D0AB6F35B5F7C1">
    <w:name w:val="4D3FF0383EC54A5D84D0AB6F35B5F7C1"/>
    <w:rsid w:val="00F92B7E"/>
    <w:pPr>
      <w:widowControl w:val="0"/>
      <w:jc w:val="both"/>
    </w:pPr>
  </w:style>
  <w:style w:type="paragraph" w:customStyle="1" w:styleId="4B92F2AC9C804D0F8BCC6876E4A3F57A">
    <w:name w:val="4B92F2AC9C804D0F8BCC6876E4A3F57A"/>
    <w:rsid w:val="00F92B7E"/>
    <w:pPr>
      <w:widowControl w:val="0"/>
      <w:jc w:val="both"/>
    </w:pPr>
  </w:style>
  <w:style w:type="paragraph" w:customStyle="1" w:styleId="0EA42B1700874302BD55AAABFEB45786">
    <w:name w:val="0EA42B1700874302BD55AAABFEB45786"/>
    <w:rsid w:val="00F92B7E"/>
    <w:pPr>
      <w:widowControl w:val="0"/>
      <w:jc w:val="both"/>
    </w:pPr>
  </w:style>
  <w:style w:type="paragraph" w:customStyle="1" w:styleId="AA6B5015251043A286224E3E809433D6">
    <w:name w:val="AA6B5015251043A286224E3E809433D6"/>
    <w:rsid w:val="00F92B7E"/>
    <w:pPr>
      <w:widowControl w:val="0"/>
      <w:jc w:val="both"/>
    </w:pPr>
  </w:style>
  <w:style w:type="paragraph" w:customStyle="1" w:styleId="583AD6CB36074E5A8D2C810ED274263F">
    <w:name w:val="583AD6CB36074E5A8D2C810ED274263F"/>
    <w:rsid w:val="00D30C78"/>
    <w:pPr>
      <w:widowControl w:val="0"/>
      <w:jc w:val="both"/>
    </w:pPr>
  </w:style>
  <w:style w:type="paragraph" w:customStyle="1" w:styleId="0D32644B0D2343758D0D7208243F9996">
    <w:name w:val="0D32644B0D2343758D0D7208243F9996"/>
    <w:rsid w:val="00D30C78"/>
    <w:pPr>
      <w:widowControl w:val="0"/>
      <w:jc w:val="both"/>
    </w:pPr>
  </w:style>
  <w:style w:type="paragraph" w:customStyle="1" w:styleId="F943C9C3D152435FB3B1A4E681C0EF03">
    <w:name w:val="F943C9C3D152435FB3B1A4E681C0EF03"/>
    <w:rsid w:val="00D30C78"/>
    <w:pPr>
      <w:widowControl w:val="0"/>
      <w:jc w:val="both"/>
    </w:pPr>
  </w:style>
  <w:style w:type="paragraph" w:customStyle="1" w:styleId="186491A922D04BFDA27BB394897A1E2B">
    <w:name w:val="186491A922D04BFDA27BB394897A1E2B"/>
    <w:rsid w:val="00D30C78"/>
    <w:pPr>
      <w:widowControl w:val="0"/>
      <w:jc w:val="both"/>
    </w:pPr>
  </w:style>
  <w:style w:type="paragraph" w:customStyle="1" w:styleId="F5277B6A4CBC40B7858A473333AD417F">
    <w:name w:val="F5277B6A4CBC40B7858A473333AD417F"/>
    <w:rsid w:val="00DB49A1"/>
    <w:pPr>
      <w:widowControl w:val="0"/>
      <w:jc w:val="both"/>
    </w:pPr>
  </w:style>
  <w:style w:type="paragraph" w:customStyle="1" w:styleId="A509B93993484CFEA5A8D51681FD4338">
    <w:name w:val="A509B93993484CFEA5A8D51681FD4338"/>
    <w:rsid w:val="00B0225D"/>
    <w:pPr>
      <w:widowControl w:val="0"/>
      <w:jc w:val="both"/>
    </w:pPr>
  </w:style>
  <w:style w:type="paragraph" w:customStyle="1" w:styleId="2577F66054074902B527599CFBBE5DEF">
    <w:name w:val="2577F66054074902B527599CFBBE5DEF"/>
    <w:rsid w:val="00C4555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南宁百货大楼股份有限公司</clcid-cgi:GongSiFaDingZhongWenMingCheng>
  <clcid-mr:GongSiFuZeRenXingMing xmlns:clcid-mr="clcid-mr">黎军</clcid-mr:GongSiFuZeRenXingMing>
  <clcid-mr:ZhuGuanKuaiJiGongZuoFuZeRenXingMing xmlns:clcid-mr="clcid-mr">覃耀杯</clcid-mr:ZhuGuanKuaiJiGongZuoFuZeRenXingMing>
  <clcid-mr:KuaiJiJiGouFuZeRenXingMing xmlns:clcid-mr="clcid-mr">马丽贤</clcid-mr:KuaiJiJiGouFuZeRenXingMing>
  <clcid-cgi:GongSiFaDingDaiBiaoRen xmlns:clcid-cgi="clcid-cgi">黎军</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-4,924.99</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详见“资产处置收益”</clcid-pte:FeiLiuDongXingZiChanChuZhiSunYiBaoKuoYiJiTiZiChanJianZhiZhunBeiDeChongXiaoBuFenFeiJingChangXingSunYiXiangMuShuoMing>
  <clcid-pte:FeiJingChangXingSunYiZhongYueQuanShenPiHuoWuZhengShiPiZhunWenJianDeShuiShouFanHuanJianMianShuoMing xmlns:clcid-pte="clcid-pte"/>
  <clcid-pte:FeiJingChangXingSunYiZhongGeZhongXingShiDeZhengFuBuTie xmlns:clcid-pte="clcid-pte">1,057,980.51</clcid-pte:FeiJingChangXingSunYiZhongGeZhongXingShiDeZhengFuBuTie>
  <clcid-pte:FeiJingChangXingSunYiZhongGeZhongXingShiDeZhengFuBuTieShuoMing xmlns:clcid-pte="clcid-pte">详见“政府补助”</clcid-pte:FeiJingChangXingSunYiZhongGeZhongXingShiDeZhengFuBuTieShuoMing>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35,691.22</clcid-pte:ChuShangShuGeXiangZhiWaiDeQiTaYingYeWaiShouZhiJingE>
  <clcid-pte:ChuShangShuGeXiangZhiWaiDeQiTaYingYeWaiShouZhiJingEShuoMing xmlns:clcid-pte="clcid-pte">详见“营业外支出”</clcid-pte:ChuShangShuGeXiangZhiWaiDeQiTaYingYeWaiShouZhiJingEShuoMing>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-145,242.60</clcid-pte:FeiJingChangXingSunYiDeKouChuXiangMuDuiSuoDeShuiDeYingXiang>
  <clcid-pte:FeiJingChangXingSunYiDeKouChuXiangMuDuiSuoDeShuiDeYingXiangShuoMing xmlns:clcid-pte="clcid-pte"/>
  <clcid-pte:KouChuDeFeiJingChangXingSunYiHeJi xmlns:clcid-pte="clcid-pte">943,504.14</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m:mapping xmlns:m="http://mapping.word.org/2012/mapping">
  <m:sm4><![CDATA[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]]></m:sm4>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9B7DDFD0-5EA0-4E05-8C4C-B6330CF26DE0}">
  <ds:schemaRefs>
    <ds:schemaRef ds:uri="http://mapping.word.org/2012/mapping"/>
  </ds:schemaRefs>
</ds:datastoreItem>
</file>

<file path=customXml/itemProps4.xml><?xml version="1.0" encoding="utf-8"?>
<ds:datastoreItem xmlns:ds="http://schemas.openxmlformats.org/officeDocument/2006/customXml" ds:itemID="{2415072F-3B4A-4CE2-A263-930BA455FE2E}">
  <ds:schemaRefs>
    <ds:schemaRef ds:uri="http://mapping.word.org/2012/template"/>
  </ds:schemaRefs>
</ds:datastoreItem>
</file>

<file path=customXml/itemProps5.xml><?xml version="1.0" encoding="utf-8"?>
<ds:datastoreItem xmlns:ds="http://schemas.openxmlformats.org/officeDocument/2006/customXml" ds:itemID="{2A0568E2-9F65-45CA-B64E-1B1AB7CB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2805</TotalTime>
  <Pages>1</Pages>
  <Words>24497</Words>
  <Characters>139638</Characters>
  <Application>Microsoft Office Word</Application>
  <DocSecurity>0</DocSecurity>
  <Lines>1163</Lines>
  <Paragraphs>327</Paragraphs>
  <ScaleCrop>false</ScaleCrop>
  <Company>Sky123.Org</Company>
  <LinksUpToDate>false</LinksUpToDate>
  <CharactersWithSpaces>163808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nnbh</cp:lastModifiedBy>
  <cp:revision>212</cp:revision>
  <cp:lastPrinted>2021-08-24T01:43:00Z</cp:lastPrinted>
  <dcterms:created xsi:type="dcterms:W3CDTF">2021-08-07T15:15:00Z</dcterms:created>
  <dcterms:modified xsi:type="dcterms:W3CDTF">2021-08-24T10:48:00Z</dcterms:modified>
</cp:coreProperties>
</file>